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2C6FE">
    <v:background id="_x0000_s1025" o:bwmode="white" fillcolor="#d2c6fe" o:targetscreensize="1024,768">
      <v:fill color2="#cfa3fb" angle="-135" colors="0 #d2c6fe;0 #d2c6fe;6553f #d2c6fe;43909f #ebdafe;1 #cfa3fb;1 #cfa3fb" focus="100%" type="gradient"/>
    </v:background>
  </w:background>
  <w:body>
    <w:p w:rsidR="00513ED1" w:rsidRDefault="00C05A8E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bCs/>
          <w:color w:val="FF0000"/>
          <w:u w:val="single"/>
        </w:rPr>
        <w:t>ВАЖНО!</w:t>
      </w:r>
    </w:p>
    <w:p w:rsidR="00513ED1" w:rsidRDefault="00C05A8E" w:rsidP="00B267BF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 вправе отказаться от предложенной квартиры, что не лишает </w:t>
      </w:r>
      <w:r w:rsidR="00B267B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ас права на получение иного жилья. </w:t>
      </w:r>
    </w:p>
    <w:p w:rsidR="00513ED1" w:rsidRDefault="00C05A8E" w:rsidP="00B267BF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 заключении договора найма через 5 лет у </w:t>
      </w:r>
      <w:r w:rsidR="00B267B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ас возникает право на заключение договора социального найма жилья на неопределенный срок. </w:t>
      </w:r>
    </w:p>
    <w:p w:rsidR="006D3454" w:rsidRDefault="006D3454" w:rsidP="00B267BF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 w:rsidRPr="006D3454">
        <w:rPr>
          <w:rFonts w:ascii="Times New Roman" w:eastAsia="Times New Roman" w:hAnsi="Times New Roman"/>
        </w:rPr>
        <w:t>Но! Помните не только о правах, но и об обязанностях надлежащего содержания предоставленного Вам жилого помещения и использования его по назначению.</w:t>
      </w:r>
    </w:p>
    <w:p w:rsidR="00513ED1" w:rsidRDefault="00C05A8E">
      <w:pPr>
        <w:jc w:val="both"/>
      </w:pPr>
      <w:r>
        <w:rPr>
          <w:noProof/>
          <w:lang w:eastAsia="ru-RU"/>
        </w:rPr>
        <w:drawing>
          <wp:inline distT="0" distB="0" distL="0" distR="0">
            <wp:extent cx="1953748" cy="1300419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748" cy="130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ED1" w:rsidRDefault="00C05A8E">
      <w:pPr>
        <w:jc w:val="center"/>
        <w:rPr>
          <w:rFonts w:ascii="Times New Roman" w:eastAsia="Times New Roman" w:hAnsi="Times New Roman"/>
          <w:b/>
          <w:bCs/>
          <w:color w:val="941515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941515"/>
          <w:sz w:val="24"/>
          <w:szCs w:val="24"/>
          <w:u w:val="single"/>
        </w:rPr>
        <w:t>ДОПОЛНИТЕЛЬНЫЕ ГАРАНТИИ НА ТРУД</w:t>
      </w:r>
    </w:p>
    <w:p w:rsidR="00513ED1" w:rsidRDefault="00C05A8E" w:rsidP="00B267BF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 окончании образовательного учреждения вопрос поиска работы </w:t>
      </w:r>
      <w:r w:rsidR="00B267BF">
        <w:rPr>
          <w:rFonts w:ascii="Times New Roman" w:eastAsia="Times New Roman" w:hAnsi="Times New Roman"/>
        </w:rPr>
        <w:t>является</w:t>
      </w:r>
      <w:r>
        <w:rPr>
          <w:rFonts w:ascii="Times New Roman" w:eastAsia="Times New Roman" w:hAnsi="Times New Roman"/>
        </w:rPr>
        <w:t xml:space="preserve"> одним из главных.</w:t>
      </w:r>
    </w:p>
    <w:p w:rsidR="00513ED1" w:rsidRDefault="00C05A8E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Решением этой проблемы обязаны заниматься органы службы занятости. Если ищите работу впервые, то для регистрации в службе занятости предоставляете 2 документа: паспорт и документ об образовании.</w:t>
      </w:r>
    </w:p>
    <w:p w:rsidR="00B267BF" w:rsidRPr="00B267BF" w:rsidRDefault="00C05A8E" w:rsidP="00B267BF">
      <w:pPr>
        <w:pStyle w:val="a3"/>
        <w:numPr>
          <w:ilvl w:val="0"/>
          <w:numId w:val="2"/>
        </w:numPr>
        <w:spacing w:line="240" w:lineRule="auto"/>
        <w:ind w:left="0" w:firstLine="284"/>
        <w:jc w:val="both"/>
      </w:pPr>
      <w:r>
        <w:rPr>
          <w:rFonts w:ascii="Times New Roman" w:eastAsia="Times New Roman" w:hAnsi="Times New Roman"/>
        </w:rPr>
        <w:t xml:space="preserve"> До 18 лет </w:t>
      </w:r>
      <w:r w:rsidR="00B267B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ы вправе пройти профориентацию и диагностику (тестирование) профпригодности в органах службы занятости.</w:t>
      </w:r>
    </w:p>
    <w:p w:rsidR="00513ED1" w:rsidRDefault="00C05A8E" w:rsidP="00B267BF">
      <w:pPr>
        <w:pStyle w:val="a3"/>
        <w:numPr>
          <w:ilvl w:val="0"/>
          <w:numId w:val="2"/>
        </w:numPr>
        <w:spacing w:line="240" w:lineRule="auto"/>
        <w:ind w:left="0" w:firstLine="284"/>
        <w:jc w:val="both"/>
      </w:pPr>
      <w:r>
        <w:rPr>
          <w:rFonts w:ascii="Times New Roman" w:eastAsia="Times New Roman" w:hAnsi="Times New Roman"/>
        </w:rPr>
        <w:lastRenderedPageBreak/>
        <w:t xml:space="preserve"> При регистрации впервые в службе занятости в качестве безработного в течение 6 месяцев выплачива</w:t>
      </w:r>
      <w:r w:rsidR="00B267BF">
        <w:rPr>
          <w:rFonts w:ascii="Times New Roman" w:eastAsia="Times New Roman" w:hAnsi="Times New Roman"/>
        </w:rPr>
        <w:t xml:space="preserve">ется </w:t>
      </w:r>
      <w:r>
        <w:rPr>
          <w:rFonts w:ascii="Times New Roman" w:eastAsia="Times New Roman" w:hAnsi="Times New Roman"/>
        </w:rPr>
        <w:t xml:space="preserve">пособие по безработице. </w:t>
      </w:r>
    </w:p>
    <w:p w:rsidR="00513ED1" w:rsidRDefault="00C05A8E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Заранее обговариваете условия работы и заработную плату. Обязательно данные требования должны быть </w:t>
      </w:r>
      <w:r w:rsidR="00B267BF">
        <w:rPr>
          <w:rFonts w:ascii="Times New Roman" w:eastAsia="Times New Roman" w:hAnsi="Times New Roman"/>
        </w:rPr>
        <w:t xml:space="preserve">определены </w:t>
      </w:r>
      <w:r>
        <w:rPr>
          <w:rFonts w:ascii="Times New Roman" w:eastAsia="Times New Roman" w:hAnsi="Times New Roman"/>
        </w:rPr>
        <w:t xml:space="preserve">в трудовом договоре. </w:t>
      </w:r>
    </w:p>
    <w:p w:rsidR="00513ED1" w:rsidRDefault="00C05A8E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Проследите, чтобы на </w:t>
      </w:r>
      <w:r w:rsidR="00B267BF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ас завели трудовую книжку</w:t>
      </w:r>
      <w:r w:rsidR="00B94861">
        <w:rPr>
          <w:rFonts w:ascii="Times New Roman" w:eastAsia="Times New Roman" w:hAnsi="Times New Roman"/>
        </w:rPr>
        <w:t xml:space="preserve"> (ст. 66 Трудового кодекса РФ)</w:t>
      </w:r>
      <w:r w:rsidR="00B94861" w:rsidRPr="00B94861">
        <w:rPr>
          <w:rFonts w:ascii="Times New Roman" w:eastAsia="Times New Roman" w:hAnsi="Times New Roman"/>
        </w:rPr>
        <w:t xml:space="preserve"> </w:t>
      </w:r>
      <w:r w:rsidR="00B94861">
        <w:rPr>
          <w:rFonts w:ascii="Times New Roman" w:eastAsia="Times New Roman" w:hAnsi="Times New Roman"/>
        </w:rPr>
        <w:t xml:space="preserve">либо обеспечили формирование сведений о трудовой деятельности в электронном виде (ст. 66.1 Трудового кодекса РФ). </w:t>
      </w:r>
      <w:r>
        <w:rPr>
          <w:rFonts w:ascii="Times New Roman" w:eastAsia="Times New Roman" w:hAnsi="Times New Roman"/>
        </w:rPr>
        <w:t xml:space="preserve"> </w:t>
      </w:r>
    </w:p>
    <w:p w:rsidR="00513ED1" w:rsidRDefault="00D26700" w:rsidP="00D26700">
      <w:pPr>
        <w:ind w:firstLine="284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 xml:space="preserve">За защитой нарушенных трудовых прав Вы можете обратиться в Государственную инспекцию труда и в органы прокуратуры, а также самостоятельно в суд при наличии индивидуального трудового спора. </w:t>
      </w:r>
      <w:r w:rsidR="00C05A8E">
        <w:rPr>
          <w:rFonts w:ascii="Times New Roman" w:eastAsia="Times New Roman" w:hAnsi="Times New Roman"/>
          <w:u w:val="single"/>
        </w:rPr>
        <w:t xml:space="preserve"> </w:t>
      </w:r>
    </w:p>
    <w:p w:rsidR="00513ED1" w:rsidRDefault="00C05A8E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526664" cy="1454785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664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ED1" w:rsidRDefault="00513ED1">
      <w:pPr>
        <w:spacing w:after="0" w:line="240" w:lineRule="auto"/>
        <w:jc w:val="center"/>
        <w:rPr>
          <w:rFonts w:ascii="Times New Roman" w:hAnsi="Times New Roman" w:cs="Times New Roman"/>
          <w:color w:val="941515"/>
          <w:sz w:val="20"/>
          <w:szCs w:val="20"/>
        </w:rPr>
      </w:pPr>
    </w:p>
    <w:p w:rsidR="00513ED1" w:rsidRDefault="00C05A8E">
      <w:pPr>
        <w:spacing w:after="0" w:line="240" w:lineRule="auto"/>
        <w:jc w:val="center"/>
        <w:rPr>
          <w:rFonts w:ascii="Times New Roman" w:hAnsi="Times New Roman" w:cs="Times New Roman"/>
          <w:color w:val="941515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941515"/>
          <w:u w:val="single"/>
        </w:rPr>
        <w:t xml:space="preserve">В случае нарушения </w:t>
      </w:r>
      <w:r w:rsidR="00D26700">
        <w:rPr>
          <w:rFonts w:ascii="Times New Roman" w:hAnsi="Times New Roman" w:cs="Times New Roman"/>
          <w:b/>
          <w:bCs/>
          <w:color w:val="941515"/>
          <w:u w:val="single"/>
        </w:rPr>
        <w:t xml:space="preserve">перечисленных в памятке </w:t>
      </w:r>
      <w:r>
        <w:rPr>
          <w:rFonts w:ascii="Times New Roman" w:hAnsi="Times New Roman" w:cs="Times New Roman"/>
          <w:b/>
          <w:bCs/>
          <w:color w:val="941515"/>
          <w:u w:val="single"/>
        </w:rPr>
        <w:t xml:space="preserve">прав, </w:t>
      </w:r>
      <w:r w:rsidR="00D26700">
        <w:rPr>
          <w:rFonts w:ascii="Times New Roman" w:hAnsi="Times New Roman" w:cs="Times New Roman"/>
          <w:b/>
          <w:bCs/>
          <w:color w:val="941515"/>
          <w:u w:val="single"/>
        </w:rPr>
        <w:t>В</w:t>
      </w:r>
      <w:r>
        <w:rPr>
          <w:rFonts w:ascii="Times New Roman" w:hAnsi="Times New Roman" w:cs="Times New Roman"/>
          <w:b/>
          <w:bCs/>
          <w:color w:val="941515"/>
          <w:u w:val="single"/>
        </w:rPr>
        <w:t>ы вправе обратиться в органы прокуратуры</w:t>
      </w:r>
      <w:r>
        <w:rPr>
          <w:rFonts w:ascii="Times New Roman" w:hAnsi="Times New Roman" w:cs="Times New Roman"/>
          <w:color w:val="941515"/>
          <w:sz w:val="20"/>
          <w:szCs w:val="20"/>
        </w:rPr>
        <w:t xml:space="preserve"> </w:t>
      </w:r>
    </w:p>
    <w:p w:rsidR="00513ED1" w:rsidRDefault="00513ED1">
      <w:pPr>
        <w:spacing w:after="0" w:line="240" w:lineRule="auto"/>
        <w:jc w:val="center"/>
        <w:rPr>
          <w:rFonts w:ascii="Times New Roman" w:hAnsi="Times New Roman" w:cs="Times New Roman"/>
          <w:color w:val="941515"/>
          <w:sz w:val="20"/>
          <w:szCs w:val="20"/>
        </w:rPr>
      </w:pPr>
    </w:p>
    <w:p w:rsidR="00D26700" w:rsidRDefault="00D26700">
      <w:pPr>
        <w:spacing w:after="0" w:line="240" w:lineRule="auto"/>
        <w:jc w:val="center"/>
        <w:rPr>
          <w:rFonts w:ascii="Times New Roman" w:hAnsi="Times New Roman" w:cs="Times New Roman"/>
          <w:color w:val="941515"/>
          <w:sz w:val="20"/>
          <w:szCs w:val="20"/>
        </w:rPr>
      </w:pPr>
    </w:p>
    <w:p w:rsidR="006D3454" w:rsidRDefault="006D3454">
      <w:pPr>
        <w:spacing w:after="0" w:line="240" w:lineRule="auto"/>
        <w:jc w:val="center"/>
        <w:rPr>
          <w:rFonts w:ascii="Times New Roman" w:hAnsi="Times New Roman" w:cs="Times New Roman"/>
          <w:color w:val="941515"/>
          <w:sz w:val="20"/>
          <w:szCs w:val="20"/>
        </w:rPr>
      </w:pPr>
    </w:p>
    <w:p w:rsidR="005326CE" w:rsidRDefault="00C05A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Прокуратура Камчатского края 683024, </w:t>
      </w:r>
    </w:p>
    <w:p w:rsidR="00513ED1" w:rsidRDefault="00C05A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Петропавловск-Камчатский, </w:t>
      </w:r>
    </w:p>
    <w:p w:rsidR="00513ED1" w:rsidRDefault="00C05A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пр. Рыбаков, д. 13</w:t>
      </w:r>
    </w:p>
    <w:p w:rsidR="00513ED1" w:rsidRPr="006D3454" w:rsidRDefault="005326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epp</w:t>
      </w:r>
      <w:proofErr w:type="spellEnd"/>
      <w:r w:rsidRPr="006D3454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genproc</w:t>
      </w:r>
      <w:proofErr w:type="spellEnd"/>
      <w:r w:rsidRPr="006D3454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6D3454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D345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Pr="006D3454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proc</w:t>
      </w:r>
      <w:proofErr w:type="spellEnd"/>
      <w:r w:rsidRPr="006D3454">
        <w:rPr>
          <w:rFonts w:ascii="Times New Roman" w:hAnsi="Times New Roman" w:cs="Times New Roman"/>
          <w:sz w:val="20"/>
          <w:szCs w:val="20"/>
        </w:rPr>
        <w:t xml:space="preserve">_41 </w:t>
      </w:r>
    </w:p>
    <w:p w:rsidR="00513ED1" w:rsidRDefault="00C05A8E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доверия (4152) 26-10-97</w:t>
      </w:r>
    </w:p>
    <w:p w:rsidR="00513ED1" w:rsidRDefault="00C05A8E">
      <w:pPr>
        <w:jc w:val="center"/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ПРОКУРАТУРА КАМЧАТСКОГО КРАЯ</w:t>
      </w:r>
    </w:p>
    <w:p w:rsidR="00513ED1" w:rsidRDefault="00513ED1">
      <w:pPr>
        <w:jc w:val="center"/>
        <w:rPr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C05A8E">
      <w:pPr>
        <w:jc w:val="center"/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ПРАВА ВЫПУС</w:t>
      </w:r>
      <w:r w:rsidR="009433A9"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</w:t>
      </w: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НИКОВ </w:t>
      </w:r>
      <w:r w:rsidR="007A3169"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УЧРЕЖДЕНИЙ ДЛЯ ДЕТЕЙ-СИРОТ И ДЕТЕЙ, ОСТАВШИХСЯ БЕЗ ПОПЕЧЕНИЯ РОДИТЕЛЕЙ</w:t>
      </w: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C05A8E" w:rsidP="007A3169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ПАМЯТКА ДЛЯ ВЫПУС</w:t>
      </w:r>
      <w:r w:rsidR="009433A9"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</w:t>
      </w: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НИКОВ </w:t>
      </w:r>
    </w:p>
    <w:p w:rsidR="00513ED1" w:rsidRDefault="00C05A8E" w:rsidP="007A3169">
      <w:pPr>
        <w:spacing w:line="240" w:lineRule="auto"/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ШКОЛ </w:t>
      </w:r>
      <w:r w:rsidR="007A3169"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ИНТЕРНАТ</w:t>
      </w:r>
      <w:r w:rsidR="007A3169">
        <w:rPr>
          <w:rFonts w:ascii="Times New Roman" w:eastAsia="Times New Roman" w:hAnsi="Times New Roman"/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ОВ, ДЕТСКИХ ДОМОВ И ЦЕНТРОВ СОДЕЙСТВИЯ СЕМЕЙНЫХ ФОРМ УСТРОЙСТВА</w:t>
      </w:r>
    </w:p>
    <w:p w:rsidR="00513ED1" w:rsidRDefault="00513ED1">
      <w:pPr>
        <w:jc w:val="center"/>
        <w:rPr>
          <w:b/>
          <w:bCs/>
          <w:color w:val="95303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513ED1">
      <w:pPr>
        <w:jc w:val="center"/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13ED1" w:rsidRDefault="00C05A8E">
      <w:pPr>
        <w:jc w:val="center"/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КАМЧАТСКИЙ КРА</w:t>
      </w:r>
      <w:r w:rsidR="007A3169"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Й</w:t>
      </w:r>
    </w:p>
    <w:p w:rsidR="00513ED1" w:rsidRDefault="00C05A8E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color w:val="9530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2021</w:t>
      </w:r>
    </w:p>
    <w:p w:rsidR="00513ED1" w:rsidRDefault="00C05A8E" w:rsidP="00DB79A0">
      <w:pPr>
        <w:ind w:firstLine="284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</w:rPr>
        <w:lastRenderedPageBreak/>
        <w:t xml:space="preserve">Эта памятка создана в целях разъяснения Вам </w:t>
      </w:r>
      <w:r w:rsidR="00DB79A0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аших прав и адаптации </w:t>
      </w:r>
      <w:r w:rsidR="00DB79A0">
        <w:rPr>
          <w:rFonts w:ascii="Times New Roman" w:eastAsia="Times New Roman" w:hAnsi="Times New Roman"/>
        </w:rPr>
        <w:t>к</w:t>
      </w:r>
      <w:r>
        <w:rPr>
          <w:rFonts w:ascii="Times New Roman" w:eastAsia="Times New Roman" w:hAnsi="Times New Roman"/>
        </w:rPr>
        <w:t xml:space="preserve">о взрослой жизни. Кроме прав, которые гарантированы всем и каждому </w:t>
      </w:r>
      <w:r>
        <w:rPr>
          <w:rFonts w:ascii="Times New Roman" w:eastAsia="Times New Roman" w:hAnsi="Times New Roman"/>
          <w:u w:val="single"/>
        </w:rPr>
        <w:t>Конституцией Р</w:t>
      </w:r>
      <w:r w:rsidR="00DB79A0">
        <w:rPr>
          <w:rFonts w:ascii="Times New Roman" w:eastAsia="Times New Roman" w:hAnsi="Times New Roman"/>
          <w:u w:val="single"/>
        </w:rPr>
        <w:t xml:space="preserve">оссийской </w:t>
      </w:r>
      <w:r>
        <w:rPr>
          <w:rFonts w:ascii="Times New Roman" w:eastAsia="Times New Roman" w:hAnsi="Times New Roman"/>
          <w:u w:val="single"/>
        </w:rPr>
        <w:t>Ф</w:t>
      </w:r>
      <w:r w:rsidR="00DB79A0">
        <w:rPr>
          <w:rFonts w:ascii="Times New Roman" w:eastAsia="Times New Roman" w:hAnsi="Times New Roman"/>
          <w:u w:val="single"/>
        </w:rPr>
        <w:t>едерации</w:t>
      </w:r>
      <w:r>
        <w:rPr>
          <w:rFonts w:ascii="Times New Roman" w:eastAsia="Times New Roman" w:hAnsi="Times New Roman"/>
        </w:rPr>
        <w:t>, Вы имеете дополнительные права и льготы в соответствии с</w:t>
      </w:r>
      <w:r>
        <w:rPr>
          <w:rFonts w:ascii="Times New Roman" w:eastAsia="Times New Roman" w:hAnsi="Times New Roman"/>
          <w:color w:val="D90909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513ED1" w:rsidRDefault="00C05A8E">
      <w:pPr>
        <w:jc w:val="center"/>
        <w:rPr>
          <w:rFonts w:ascii="Times New Roman" w:eastAsia="Times New Roman" w:hAnsi="Times New Roman"/>
          <w:color w:val="941515"/>
          <w:u w:val="single"/>
        </w:rPr>
      </w:pPr>
      <w:r>
        <w:rPr>
          <w:rFonts w:ascii="Times New Roman" w:eastAsia="Times New Roman" w:hAnsi="Times New Roman"/>
          <w:b/>
          <w:bCs/>
          <w:color w:val="941515"/>
          <w:u w:val="single"/>
        </w:rPr>
        <w:t>ПРАВА В СФЕРЕ ОБРАЗОВАНИЯ</w:t>
      </w:r>
    </w:p>
    <w:p w:rsidR="00513ED1" w:rsidRDefault="00C05A8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право на зачисление на обучение в высшие учебные заведения</w:t>
      </w:r>
      <w:r w:rsidR="00BA70E9">
        <w:rPr>
          <w:rFonts w:ascii="Times New Roman" w:eastAsia="Times New Roman" w:hAnsi="Times New Roman"/>
        </w:rPr>
        <w:t xml:space="preserve"> (по программам бакалавриата и специалитета)</w:t>
      </w:r>
      <w:r>
        <w:rPr>
          <w:rFonts w:ascii="Times New Roman" w:eastAsia="Times New Roman" w:hAnsi="Times New Roman"/>
        </w:rPr>
        <w:t xml:space="preserve"> на бесплатной основе</w:t>
      </w:r>
      <w:r w:rsidR="00BA70E9">
        <w:rPr>
          <w:rFonts w:ascii="Times New Roman" w:eastAsia="Times New Roman" w:hAnsi="Times New Roman"/>
        </w:rPr>
        <w:t xml:space="preserve"> в пределах квоты</w:t>
      </w:r>
      <w:r>
        <w:rPr>
          <w:rFonts w:ascii="Times New Roman" w:eastAsia="Times New Roman" w:hAnsi="Times New Roman"/>
        </w:rPr>
        <w:t xml:space="preserve">. </w:t>
      </w:r>
    </w:p>
    <w:p w:rsidR="00513ED1" w:rsidRDefault="00C05A8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право на получение второго среднего профессионального образования по очной форме на бесплатной основе. </w:t>
      </w:r>
    </w:p>
    <w:p w:rsidR="00513ED1" w:rsidRDefault="00C05A8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право на государственную социальную стипендию</w:t>
      </w:r>
    </w:p>
    <w:p w:rsidR="00513ED1" w:rsidRDefault="00C05A8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право на ежегодное пособие на приобретение учебной литературы и письменных принадлежностей в размере трехмесячной</w:t>
      </w:r>
      <w:r w:rsidR="00BA70E9">
        <w:rPr>
          <w:rFonts w:ascii="Times New Roman" w:eastAsia="Times New Roman" w:hAnsi="Times New Roman"/>
        </w:rPr>
        <w:t xml:space="preserve"> государственной социальной</w:t>
      </w:r>
      <w:r>
        <w:rPr>
          <w:rFonts w:ascii="Times New Roman" w:eastAsia="Times New Roman" w:hAnsi="Times New Roman"/>
        </w:rPr>
        <w:t xml:space="preserve"> стипендии</w:t>
      </w:r>
    </w:p>
    <w:p w:rsidR="00513ED1" w:rsidRDefault="00C05A8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право на обеспечение одеждой, обувью, мягким инвентарем по нормам, утвержденным </w:t>
      </w:r>
      <w:r>
        <w:rPr>
          <w:rFonts w:ascii="Times New Roman" w:eastAsia="Times New Roman" w:hAnsi="Times New Roman"/>
          <w:u w:val="single"/>
        </w:rPr>
        <w:t>постановлением Правительства Р</w:t>
      </w:r>
      <w:r w:rsidR="001C3902">
        <w:rPr>
          <w:rFonts w:ascii="Times New Roman" w:eastAsia="Times New Roman" w:hAnsi="Times New Roman"/>
          <w:u w:val="single"/>
        </w:rPr>
        <w:t xml:space="preserve">оссийской </w:t>
      </w:r>
      <w:r>
        <w:rPr>
          <w:rFonts w:ascii="Times New Roman" w:eastAsia="Times New Roman" w:hAnsi="Times New Roman"/>
          <w:u w:val="single"/>
        </w:rPr>
        <w:t>Ф</w:t>
      </w:r>
      <w:r w:rsidR="001C3902">
        <w:rPr>
          <w:rFonts w:ascii="Times New Roman" w:eastAsia="Times New Roman" w:hAnsi="Times New Roman"/>
          <w:u w:val="single"/>
        </w:rPr>
        <w:t>едерации</w:t>
      </w:r>
      <w:r>
        <w:rPr>
          <w:rFonts w:ascii="Times New Roman" w:eastAsia="Times New Roman" w:hAnsi="Times New Roman"/>
          <w:u w:val="single"/>
        </w:rPr>
        <w:t xml:space="preserve"> от 18.09.2017 № 1117.</w:t>
      </w:r>
      <w:r w:rsidR="00A667BE">
        <w:rPr>
          <w:rFonts w:ascii="Times New Roman" w:eastAsia="Times New Roman" w:hAnsi="Times New Roman"/>
          <w:u w:val="single"/>
        </w:rPr>
        <w:t xml:space="preserve"> </w:t>
      </w:r>
    </w:p>
    <w:p w:rsidR="00513ED1" w:rsidRDefault="00C05A8E" w:rsidP="00A667BE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2076450" cy="1266825"/>
            <wp:effectExtent l="0" t="0" r="0" b="9525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515" cy="12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ED1" w:rsidRDefault="00C05A8E">
      <w:pPr>
        <w:jc w:val="center"/>
        <w:rPr>
          <w:rFonts w:ascii="Times New Roman" w:eastAsia="Times New Roman" w:hAnsi="Times New Roman"/>
          <w:b/>
          <w:bCs/>
          <w:color w:val="941515"/>
          <w:u w:val="single"/>
        </w:rPr>
      </w:pPr>
      <w:r>
        <w:rPr>
          <w:rFonts w:ascii="Times New Roman" w:eastAsia="Times New Roman" w:hAnsi="Times New Roman"/>
          <w:b/>
          <w:bCs/>
          <w:color w:val="941515"/>
          <w:u w:val="single"/>
        </w:rPr>
        <w:lastRenderedPageBreak/>
        <w:t>ЖИЛИЩНЫЕ ПРАВА</w:t>
      </w:r>
    </w:p>
    <w:p w:rsidR="00513ED1" w:rsidRDefault="00C05A8E" w:rsidP="001C3902">
      <w:pPr>
        <w:spacing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При достижении ребенком, оставшимся без попечения родителей, 14 лет и при наличии определенных оснований администрация учреждения</w:t>
      </w:r>
      <w:r w:rsidR="001C3902">
        <w:rPr>
          <w:rFonts w:ascii="Times New Roman" w:eastAsia="Times New Roman" w:hAnsi="Times New Roman"/>
        </w:rPr>
        <w:t>, где проживает</w:t>
      </w:r>
      <w:r w:rsidR="00486385">
        <w:rPr>
          <w:rFonts w:ascii="Times New Roman" w:eastAsia="Times New Roman" w:hAnsi="Times New Roman"/>
        </w:rPr>
        <w:t xml:space="preserve"> сирота</w:t>
      </w:r>
      <w:r w:rsidR="001C3902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обязана подать заявление о включении данного ребенка в список детей-</w:t>
      </w:r>
      <w:r>
        <w:rPr>
          <w:rFonts w:ascii="Times New Roman" w:eastAsia="Times New Roman" w:hAnsi="Times New Roman"/>
          <w:sz w:val="24"/>
          <w:szCs w:val="24"/>
        </w:rPr>
        <w:t xml:space="preserve">сирот, подлежащих обеспечению жилыми помещениями. </w:t>
      </w:r>
    </w:p>
    <w:p w:rsidR="00486385" w:rsidRDefault="00C05A8E" w:rsidP="00486385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 вправе претендовать на включение в список, если у </w:t>
      </w:r>
      <w:r w:rsidR="00486385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ас нет жилья ни в собственности, ни </w:t>
      </w:r>
      <w:r w:rsidR="00486385">
        <w:rPr>
          <w:rFonts w:ascii="Times New Roman" w:eastAsia="Times New Roman" w:hAnsi="Times New Roman"/>
        </w:rPr>
        <w:t>по договору социального найма</w:t>
      </w:r>
      <w:r>
        <w:rPr>
          <w:rFonts w:ascii="Times New Roman" w:eastAsia="Times New Roman" w:hAnsi="Times New Roman"/>
        </w:rPr>
        <w:t xml:space="preserve">, </w:t>
      </w:r>
      <w:r w:rsidR="00486385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ы не прописаны нигде, как член семьи нанимателя или если у </w:t>
      </w:r>
      <w:r w:rsidR="00486385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ас есть жилье, но проживание в нем признано невозможным. </w:t>
      </w:r>
    </w:p>
    <w:p w:rsidR="00513ED1" w:rsidRPr="00486385" w:rsidRDefault="00486385" w:rsidP="00486385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 w:rsidRPr="00486385">
        <w:rPr>
          <w:rFonts w:ascii="Times New Roman" w:eastAsia="Times New Roman" w:hAnsi="Times New Roman"/>
          <w:u w:val="single"/>
        </w:rPr>
        <w:t>П</w:t>
      </w:r>
      <w:r w:rsidR="00C05A8E" w:rsidRPr="00486385">
        <w:rPr>
          <w:rFonts w:ascii="Times New Roman" w:eastAsia="Times New Roman" w:hAnsi="Times New Roman"/>
          <w:u w:val="single"/>
        </w:rPr>
        <w:t xml:space="preserve">роживание </w:t>
      </w:r>
      <w:r w:rsidRPr="00486385">
        <w:rPr>
          <w:rFonts w:ascii="Times New Roman" w:eastAsia="Times New Roman" w:hAnsi="Times New Roman"/>
          <w:u w:val="single"/>
        </w:rPr>
        <w:t>признается</w:t>
      </w:r>
      <w:r w:rsidR="00C05A8E" w:rsidRPr="00486385">
        <w:rPr>
          <w:rFonts w:ascii="Times New Roman" w:eastAsia="Times New Roman" w:hAnsi="Times New Roman"/>
          <w:u w:val="single"/>
        </w:rPr>
        <w:t xml:space="preserve"> невозможным при следующих обстоятельствах</w:t>
      </w:r>
      <w:r w:rsidR="00C05A8E" w:rsidRPr="00486385">
        <w:rPr>
          <w:rFonts w:ascii="Times New Roman" w:eastAsia="Times New Roman" w:hAnsi="Times New Roman"/>
        </w:rPr>
        <w:t>: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0"/>
          <w:szCs w:val="20"/>
        </w:rPr>
        <w:t>1</w:t>
      </w:r>
      <w:r w:rsidRPr="00486385">
        <w:rPr>
          <w:rFonts w:ascii="Times New Roman" w:eastAsia="Times New Roman" w:hAnsi="Times New Roman"/>
          <w:sz w:val="21"/>
          <w:szCs w:val="21"/>
        </w:rPr>
        <w:t xml:space="preserve">. </w:t>
      </w:r>
      <w:r w:rsidR="00486385" w:rsidRPr="00486385">
        <w:rPr>
          <w:rFonts w:ascii="Times New Roman" w:eastAsia="Times New Roman" w:hAnsi="Times New Roman"/>
          <w:sz w:val="21"/>
          <w:szCs w:val="21"/>
        </w:rPr>
        <w:t>П</w:t>
      </w:r>
      <w:r w:rsidRPr="00486385">
        <w:rPr>
          <w:rFonts w:ascii="Times New Roman" w:eastAsia="Times New Roman" w:hAnsi="Times New Roman"/>
          <w:sz w:val="21"/>
          <w:szCs w:val="21"/>
        </w:rPr>
        <w:t xml:space="preserve">роживание на любом законном основании в таком помещении лишенных родительских прав в отношении </w:t>
      </w:r>
      <w:r w:rsidR="009271CC">
        <w:rPr>
          <w:rFonts w:ascii="Times New Roman" w:eastAsia="Times New Roman" w:hAnsi="Times New Roman"/>
          <w:sz w:val="21"/>
          <w:szCs w:val="21"/>
        </w:rPr>
        <w:t>В</w:t>
      </w:r>
      <w:r w:rsidRPr="00486385">
        <w:rPr>
          <w:rFonts w:ascii="Times New Roman" w:eastAsia="Times New Roman" w:hAnsi="Times New Roman"/>
          <w:sz w:val="21"/>
          <w:szCs w:val="21"/>
        </w:rPr>
        <w:t xml:space="preserve">ас граждан </w:t>
      </w:r>
      <w:r w:rsidR="009271CC">
        <w:rPr>
          <w:rFonts w:ascii="Times New Roman" w:eastAsia="Times New Roman" w:hAnsi="Times New Roman"/>
          <w:sz w:val="21"/>
          <w:szCs w:val="21"/>
        </w:rPr>
        <w:t>(Но! При наличии вступившего в законную силу решения суда об отказе в принудительном обмене жилого помещения)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t xml:space="preserve">2. </w:t>
      </w:r>
      <w:r w:rsidR="009271CC">
        <w:rPr>
          <w:rFonts w:ascii="Times New Roman" w:eastAsia="Times New Roman" w:hAnsi="Times New Roman"/>
          <w:sz w:val="21"/>
          <w:szCs w:val="21"/>
        </w:rPr>
        <w:t>П</w:t>
      </w:r>
      <w:r w:rsidRPr="00486385">
        <w:rPr>
          <w:rFonts w:ascii="Times New Roman" w:eastAsia="Times New Roman" w:hAnsi="Times New Roman"/>
          <w:sz w:val="21"/>
          <w:szCs w:val="21"/>
        </w:rPr>
        <w:t xml:space="preserve">роживание на законном основании в </w:t>
      </w:r>
      <w:r w:rsidR="009271CC">
        <w:rPr>
          <w:rFonts w:ascii="Times New Roman" w:eastAsia="Times New Roman" w:hAnsi="Times New Roman"/>
          <w:sz w:val="21"/>
          <w:szCs w:val="21"/>
        </w:rPr>
        <w:t>В</w:t>
      </w:r>
      <w:r w:rsidRPr="00486385">
        <w:rPr>
          <w:rFonts w:ascii="Times New Roman" w:eastAsia="Times New Roman" w:hAnsi="Times New Roman"/>
          <w:sz w:val="21"/>
          <w:szCs w:val="21"/>
        </w:rPr>
        <w:t>ашем жилом помещении лица, страдающего тяжелой формой хронических заболеваний, при которой совместное проживание невозможно (туберкулез, эпилепсия, психические расстройства и др.)</w:t>
      </w:r>
      <w:r w:rsidR="009271CC">
        <w:rPr>
          <w:rFonts w:ascii="Times New Roman" w:eastAsia="Times New Roman" w:hAnsi="Times New Roman"/>
          <w:sz w:val="21"/>
          <w:szCs w:val="21"/>
        </w:rPr>
        <w:t>. Полный перечень определен приказом Министерства здравоохранения Российской Федерации от 29.11.2012 № 987н.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t xml:space="preserve">3. </w:t>
      </w:r>
      <w:r w:rsidR="009271CC">
        <w:rPr>
          <w:rFonts w:ascii="Times New Roman" w:eastAsia="Times New Roman" w:hAnsi="Times New Roman"/>
          <w:sz w:val="21"/>
          <w:szCs w:val="21"/>
        </w:rPr>
        <w:t>П</w:t>
      </w:r>
      <w:r w:rsidRPr="00486385">
        <w:rPr>
          <w:rFonts w:ascii="Times New Roman" w:eastAsia="Times New Roman" w:hAnsi="Times New Roman"/>
          <w:sz w:val="21"/>
          <w:szCs w:val="21"/>
        </w:rPr>
        <w:t>роживание с недееспособным или ограниченно дееспособным гражданином.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t>4.</w:t>
      </w:r>
      <w:r w:rsidR="009271CC">
        <w:rPr>
          <w:rFonts w:ascii="Times New Roman" w:eastAsia="Times New Roman" w:hAnsi="Times New Roman"/>
          <w:sz w:val="21"/>
          <w:szCs w:val="21"/>
        </w:rPr>
        <w:t xml:space="preserve"> П</w:t>
      </w:r>
      <w:r w:rsidRPr="00486385">
        <w:rPr>
          <w:rFonts w:ascii="Times New Roman" w:eastAsia="Times New Roman" w:hAnsi="Times New Roman"/>
          <w:sz w:val="21"/>
          <w:szCs w:val="21"/>
        </w:rPr>
        <w:t>роживание с больным хроническим алкоголизмом, наркоманией.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lastRenderedPageBreak/>
        <w:t>5.</w:t>
      </w:r>
      <w:r w:rsidR="009271CC">
        <w:rPr>
          <w:rFonts w:ascii="Times New Roman" w:eastAsia="Times New Roman" w:hAnsi="Times New Roman"/>
          <w:sz w:val="21"/>
          <w:szCs w:val="21"/>
        </w:rPr>
        <w:t xml:space="preserve"> П</w:t>
      </w:r>
      <w:r w:rsidRPr="00486385">
        <w:rPr>
          <w:rFonts w:ascii="Times New Roman" w:eastAsia="Times New Roman" w:hAnsi="Times New Roman"/>
          <w:sz w:val="21"/>
          <w:szCs w:val="21"/>
        </w:rPr>
        <w:t>роживание с лицом имеющим (имевшим) судимость либо подвергшимся уголовному преследованию за преступления против жизни, здоровья, половой неприкосновенности и свободы личности</w:t>
      </w:r>
      <w:r w:rsidR="009271CC">
        <w:rPr>
          <w:rFonts w:ascii="Times New Roman" w:eastAsia="Times New Roman" w:hAnsi="Times New Roman"/>
          <w:sz w:val="21"/>
          <w:szCs w:val="21"/>
        </w:rPr>
        <w:t xml:space="preserve">, против семьи и несовершеннолетних, здоровья населения и общественной нравственности, против общественной безопасности (за исключением случаев, когда уголовное преследование прекращено по реабилитирующим основаниям). </w:t>
      </w:r>
    </w:p>
    <w:p w:rsidR="00513ED1" w:rsidRPr="00486385" w:rsidRDefault="00C05A8E" w:rsidP="00486385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t>6.</w:t>
      </w:r>
      <w:r w:rsidR="00A667BE">
        <w:rPr>
          <w:rFonts w:ascii="Times New Roman" w:eastAsia="Times New Roman" w:hAnsi="Times New Roman"/>
          <w:sz w:val="21"/>
          <w:szCs w:val="21"/>
        </w:rPr>
        <w:t xml:space="preserve"> Н</w:t>
      </w:r>
      <w:r w:rsidRPr="00486385">
        <w:rPr>
          <w:rFonts w:ascii="Times New Roman" w:eastAsia="Times New Roman" w:hAnsi="Times New Roman"/>
          <w:sz w:val="21"/>
          <w:szCs w:val="21"/>
        </w:rPr>
        <w:t>епригодность жилого помещения для постоянного проживания и его несоответствие санитарным  и техническим правилам и нормам.</w:t>
      </w:r>
    </w:p>
    <w:p w:rsidR="00A667BE" w:rsidRDefault="00C05A8E" w:rsidP="00A667BE">
      <w:pPr>
        <w:spacing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486385">
        <w:rPr>
          <w:rFonts w:ascii="Times New Roman" w:eastAsia="Times New Roman" w:hAnsi="Times New Roman"/>
          <w:sz w:val="21"/>
          <w:szCs w:val="21"/>
        </w:rPr>
        <w:t xml:space="preserve">7. </w:t>
      </w:r>
      <w:r w:rsidR="00A667BE">
        <w:rPr>
          <w:rFonts w:ascii="Times New Roman" w:eastAsia="Times New Roman" w:hAnsi="Times New Roman"/>
          <w:sz w:val="21"/>
          <w:szCs w:val="21"/>
        </w:rPr>
        <w:t>О</w:t>
      </w:r>
      <w:r w:rsidRPr="00486385">
        <w:rPr>
          <w:rFonts w:ascii="Times New Roman" w:eastAsia="Times New Roman" w:hAnsi="Times New Roman"/>
          <w:sz w:val="21"/>
          <w:szCs w:val="21"/>
        </w:rPr>
        <w:t xml:space="preserve">бщая площадь жилого помещения из расчета на одно лицо менее учетной нормы, установленной для определенного населенного пункта. </w:t>
      </w:r>
    </w:p>
    <w:p w:rsidR="00513ED1" w:rsidRDefault="00C05A8E" w:rsidP="00A667BE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Право на получение жилья </w:t>
      </w:r>
      <w:r w:rsidR="00A667BE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ы приобретаете с 18 лет.</w:t>
      </w:r>
    </w:p>
    <w:p w:rsidR="00513ED1" w:rsidRDefault="00C05A8E" w:rsidP="00A667BE">
      <w:pPr>
        <w:spacing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Для этого администрация учреждения, где </w:t>
      </w:r>
      <w:r w:rsidR="00A667BE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ы проживаете, </w:t>
      </w:r>
      <w:r w:rsidR="00A667BE">
        <w:rPr>
          <w:rFonts w:ascii="Times New Roman" w:eastAsia="Times New Roman" w:hAnsi="Times New Roman"/>
        </w:rPr>
        <w:t>до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достижении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A667BE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ами </w:t>
      </w:r>
      <w:r w:rsidR="00A667BE">
        <w:rPr>
          <w:rFonts w:ascii="Times New Roman" w:eastAsia="Times New Roman" w:hAnsi="Times New Roman"/>
        </w:rPr>
        <w:t>совершеннолетия</w:t>
      </w:r>
      <w:r>
        <w:rPr>
          <w:rFonts w:ascii="Times New Roman" w:eastAsia="Times New Roman" w:hAnsi="Times New Roman"/>
        </w:rPr>
        <w:t xml:space="preserve"> обращается в орган опеки и попечительства с заявлением о предоставлении </w:t>
      </w:r>
      <w:r w:rsidR="00A667BE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 xml:space="preserve">ам жилья. </w:t>
      </w:r>
    </w:p>
    <w:p w:rsidR="00513ED1" w:rsidRDefault="00C05A8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 также вправе обратиться с таким заявлением п</w:t>
      </w:r>
      <w:r w:rsidR="006D3454">
        <w:rPr>
          <w:rFonts w:ascii="Times New Roman" w:eastAsia="Times New Roman" w:hAnsi="Times New Roman"/>
        </w:rPr>
        <w:t>ри</w:t>
      </w:r>
      <w:r>
        <w:rPr>
          <w:rFonts w:ascii="Times New Roman" w:eastAsia="Times New Roman" w:hAnsi="Times New Roman"/>
        </w:rPr>
        <w:t xml:space="preserve"> достижении 18 лет по окончании срока пребывания в </w:t>
      </w:r>
      <w:r w:rsidR="00A667BE">
        <w:rPr>
          <w:rFonts w:ascii="Times New Roman" w:eastAsia="Times New Roman" w:hAnsi="Times New Roman"/>
        </w:rPr>
        <w:t>интернатном</w:t>
      </w:r>
      <w:r>
        <w:rPr>
          <w:rFonts w:ascii="Times New Roman" w:eastAsia="Times New Roman" w:hAnsi="Times New Roman"/>
        </w:rPr>
        <w:t xml:space="preserve"> учреждении</w:t>
      </w:r>
      <w:r w:rsidR="00A667BE">
        <w:rPr>
          <w:rFonts w:ascii="Times New Roman" w:eastAsia="Times New Roman" w:hAnsi="Times New Roman"/>
        </w:rPr>
        <w:t xml:space="preserve">, детском доме, центре содействия семейных форм устройства. </w:t>
      </w:r>
    </w:p>
    <w:p w:rsidR="006D3454" w:rsidRDefault="006D3454" w:rsidP="006D3454">
      <w:pPr>
        <w:pStyle w:val="a3"/>
        <w:numPr>
          <w:ilvl w:val="0"/>
          <w:numId w:val="1"/>
        </w:numPr>
        <w:spacing w:line="240" w:lineRule="auto"/>
        <w:ind w:left="1" w:hang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 обладаете правом осмотра предоставляемого Вам жилого помещения заранее, до подписания договора.</w:t>
      </w:r>
    </w:p>
    <w:p w:rsidR="006D3454" w:rsidRDefault="006D3454" w:rsidP="006D3454">
      <w:pPr>
        <w:pStyle w:val="a3"/>
        <w:numPr>
          <w:ilvl w:val="0"/>
          <w:numId w:val="1"/>
        </w:numPr>
        <w:spacing w:line="240" w:lineRule="auto"/>
        <w:ind w:left="1" w:hang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Помещение должно быть благоустроенным, пригодным для проживания.</w:t>
      </w:r>
    </w:p>
    <w:p w:rsidR="006D3454" w:rsidRDefault="006D3454" w:rsidP="006D3454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</w:rPr>
      </w:pPr>
    </w:p>
    <w:sectPr w:rsidR="006D3454" w:rsidSect="00A667BE">
      <w:headerReference w:type="default" r:id="rId12"/>
      <w:pgSz w:w="16838" w:h="11906" w:orient="landscape"/>
      <w:pgMar w:top="567" w:right="720" w:bottom="568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EE" w:rsidRDefault="00A86FEE">
      <w:pPr>
        <w:spacing w:after="0" w:line="240" w:lineRule="auto"/>
      </w:pPr>
      <w:r>
        <w:separator/>
      </w:r>
    </w:p>
  </w:endnote>
  <w:endnote w:type="continuationSeparator" w:id="0">
    <w:p w:rsidR="00A86FEE" w:rsidRDefault="00A8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EE" w:rsidRDefault="00A86FEE">
      <w:pPr>
        <w:spacing w:after="0" w:line="240" w:lineRule="auto"/>
      </w:pPr>
      <w:r>
        <w:separator/>
      </w:r>
    </w:p>
  </w:footnote>
  <w:footnote w:type="continuationSeparator" w:id="0">
    <w:p w:rsidR="00A86FEE" w:rsidRDefault="00A8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D1" w:rsidRDefault="00513E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FFF30"/>
    <w:multiLevelType w:val="hybridMultilevel"/>
    <w:tmpl w:val="C618FF0A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7F720"/>
    <w:multiLevelType w:val="hybridMultilevel"/>
    <w:tmpl w:val="97622EFC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FFFFB20"/>
    <w:multiLevelType w:val="hybridMultilevel"/>
    <w:tmpl w:val="6D442A42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FFFFFF10"/>
    <w:multiLevelType w:val="hybridMultilevel"/>
    <w:tmpl w:val="696A8B04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7FF7E6B0"/>
    <w:multiLevelType w:val="hybridMultilevel"/>
    <w:tmpl w:val="7C9E1B64"/>
    <w:lvl w:ilvl="0" w:tplc="FFFFFFF0">
      <w:start w:val="1"/>
      <w:numFmt w:val="bullet"/>
      <w:lvlText w:val="－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D1"/>
    <w:rsid w:val="000364F7"/>
    <w:rsid w:val="00192A8F"/>
    <w:rsid w:val="001C269A"/>
    <w:rsid w:val="001C3902"/>
    <w:rsid w:val="00246075"/>
    <w:rsid w:val="002D6F6A"/>
    <w:rsid w:val="00486385"/>
    <w:rsid w:val="00513ED1"/>
    <w:rsid w:val="00531EF4"/>
    <w:rsid w:val="005326CE"/>
    <w:rsid w:val="006D3454"/>
    <w:rsid w:val="007A3169"/>
    <w:rsid w:val="008250B5"/>
    <w:rsid w:val="008766CC"/>
    <w:rsid w:val="009271CC"/>
    <w:rsid w:val="009433A9"/>
    <w:rsid w:val="00A667BE"/>
    <w:rsid w:val="00A86FEE"/>
    <w:rsid w:val="00A920F3"/>
    <w:rsid w:val="00B267BF"/>
    <w:rsid w:val="00B94861"/>
    <w:rsid w:val="00BA70E9"/>
    <w:rsid w:val="00BF40FB"/>
    <w:rsid w:val="00C05A8E"/>
    <w:rsid w:val="00D26700"/>
    <w:rsid w:val="00D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48F2-3B36-40BD-A6FA-204DE6D7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2021-03-18T10:43:00Z</dcterms:created>
  <dcterms:modified xsi:type="dcterms:W3CDTF">2021-07-12T01:26:00Z</dcterms:modified>
  <cp:version>0900.0000.01</cp:version>
</cp:coreProperties>
</file>