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566" w:rsidRPr="00924ACE" w:rsidRDefault="00FD7824" w:rsidP="00924ACE">
      <w:pPr>
        <w:pStyle w:val="ECHRDecisionBody"/>
        <w:jc w:val="center"/>
        <w:rPr>
          <w:lang w:val="en-GB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850265</wp:posOffset>
            </wp:positionH>
            <wp:positionV relativeFrom="paragraph">
              <wp:posOffset>-1114034</wp:posOffset>
            </wp:positionV>
            <wp:extent cx="2962275" cy="1219200"/>
            <wp:effectExtent l="0" t="0" r="9525" b="0"/>
            <wp:wrapNone/>
            <wp:docPr id="1" name="Picture 1" descr="R:\1_Graphics&amp;Web\Court_Graphic_Charter\2013\ECHR_Stationery\Documents_and_Letters\Cover_Pages_And_Docs\White_600_dpi\ECHR_CoverpageCS61_ECHR_Coverpage_Header_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1_Graphics&amp;Web\Court_Graphic_Charter\2013\ECHR_Stationery\Documents_and_Letters\Cover_Pages_And_Docs\White_600_dpi\ECHR_CoverpageCS61_ECHR_Coverpage_Header_Black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96C90" w:rsidRPr="00924ACE" w:rsidRDefault="00296C90" w:rsidP="00924ACE">
      <w:pPr>
        <w:pStyle w:val="ECHRDecisionBody"/>
        <w:jc w:val="center"/>
        <w:rPr>
          <w:lang w:val="en-GB"/>
        </w:rPr>
      </w:pPr>
    </w:p>
    <w:p w:rsidR="00C64FC1" w:rsidRDefault="00C64FC1" w:rsidP="00C64FC1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>
        <w:t xml:space="preserve">  </w:t>
      </w:r>
      <w:r>
        <w:rPr>
          <w:rFonts w:eastAsia="Times New Roman"/>
          <w:szCs w:val="24"/>
          <w:lang w:eastAsia="fr-FR"/>
        </w:rPr>
        <w:t>НЕОФИЦИАЛЬНЫЙ ПЕРЕВОД</w:t>
      </w:r>
    </w:p>
    <w:p w:rsidR="00C64FC1" w:rsidRDefault="00C64FC1" w:rsidP="00C64FC1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>
        <w:rPr>
          <w:rFonts w:eastAsia="Times New Roman"/>
          <w:szCs w:val="24"/>
          <w:lang w:eastAsia="fr-FR"/>
        </w:rPr>
        <w:t>АУТЕНТИЧНЫЙ ТЕКСТ РАЗМЕЩЕН</w:t>
      </w:r>
    </w:p>
    <w:p w:rsidR="00C64FC1" w:rsidRDefault="00C64FC1" w:rsidP="00C64FC1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>
        <w:rPr>
          <w:rFonts w:eastAsia="Times New Roman"/>
          <w:szCs w:val="24"/>
          <w:lang w:eastAsia="fr-FR"/>
        </w:rPr>
        <w:t>НА САЙТЕ ЕВРОПЕЙСКОГО СУДА</w:t>
      </w:r>
    </w:p>
    <w:p w:rsidR="00C64FC1" w:rsidRDefault="00C64FC1" w:rsidP="00C64FC1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>
        <w:rPr>
          <w:rFonts w:eastAsia="Times New Roman"/>
          <w:szCs w:val="24"/>
          <w:lang w:eastAsia="fr-FR"/>
        </w:rPr>
        <w:t>ПО ПРАВАМ ЧЕЛОВЕКА НА САЙТЕ</w:t>
      </w:r>
    </w:p>
    <w:p w:rsidR="00C64FC1" w:rsidRDefault="00DC58A4" w:rsidP="00C64FC1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hyperlink r:id="rId13" w:history="1">
        <w:r w:rsidR="00C64FC1">
          <w:rPr>
            <w:rStyle w:val="af7"/>
            <w:rFonts w:eastAsia="Times New Roman"/>
            <w:szCs w:val="24"/>
            <w:lang w:eastAsia="fr-FR"/>
          </w:rPr>
          <w:t>www.echr.coe.int</w:t>
        </w:r>
      </w:hyperlink>
    </w:p>
    <w:p w:rsidR="00C64FC1" w:rsidRDefault="00C64FC1" w:rsidP="00C64FC1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>
        <w:rPr>
          <w:rFonts w:eastAsia="Times New Roman"/>
          <w:szCs w:val="24"/>
          <w:lang w:eastAsia="fr-FR"/>
        </w:rPr>
        <w:t>В РАЗДЕЛЕ HUDOC</w:t>
      </w:r>
    </w:p>
    <w:p w:rsidR="00296C90" w:rsidRPr="00BF7C3C" w:rsidRDefault="00296C90" w:rsidP="00924ACE">
      <w:pPr>
        <w:pStyle w:val="ECHRDecisionBody"/>
        <w:jc w:val="center"/>
      </w:pPr>
    </w:p>
    <w:p w:rsidR="00014566" w:rsidRPr="00924ACE" w:rsidRDefault="0009212D" w:rsidP="00924ACE">
      <w:pPr>
        <w:jc w:val="center"/>
      </w:pPr>
      <w:r>
        <w:t>ТРЕТЬЯ СЕКЦИЯ</w:t>
      </w:r>
    </w:p>
    <w:p w:rsidR="00014566" w:rsidRPr="00FD7824" w:rsidRDefault="00014566" w:rsidP="00924ACE">
      <w:pPr>
        <w:jc w:val="center"/>
      </w:pPr>
    </w:p>
    <w:p w:rsidR="00296C90" w:rsidRPr="00FD7824" w:rsidRDefault="00296C90" w:rsidP="00924ACE">
      <w:pPr>
        <w:jc w:val="center"/>
      </w:pPr>
    </w:p>
    <w:p w:rsidR="00296C90" w:rsidRPr="00FD7824" w:rsidRDefault="00296C90" w:rsidP="00924ACE">
      <w:pPr>
        <w:jc w:val="center"/>
      </w:pPr>
    </w:p>
    <w:p w:rsidR="00296C90" w:rsidRPr="00FD7824" w:rsidRDefault="00296C90" w:rsidP="00924ACE">
      <w:pPr>
        <w:jc w:val="center"/>
      </w:pPr>
    </w:p>
    <w:p w:rsidR="00296C90" w:rsidRPr="00FD7824" w:rsidRDefault="00296C90" w:rsidP="00924ACE">
      <w:pPr>
        <w:jc w:val="center"/>
      </w:pPr>
    </w:p>
    <w:p w:rsidR="00296C90" w:rsidRPr="00FD7824" w:rsidRDefault="00296C90" w:rsidP="00924ACE">
      <w:pPr>
        <w:jc w:val="center"/>
      </w:pPr>
    </w:p>
    <w:p w:rsidR="00014566" w:rsidRPr="00924ACE" w:rsidRDefault="00014566" w:rsidP="00924ACE">
      <w:pPr>
        <w:jc w:val="center"/>
        <w:rPr>
          <w:b/>
        </w:rPr>
      </w:pPr>
      <w:bookmarkStart w:id="1" w:name="To"/>
      <w:r>
        <w:rPr>
          <w:b/>
        </w:rPr>
        <w:t xml:space="preserve">ДЕЛО </w:t>
      </w:r>
      <w:bookmarkEnd w:id="1"/>
      <w:r>
        <w:rPr>
          <w:b/>
        </w:rPr>
        <w:t>«РУБИН И ДРУГИЕ против РОССИИ»</w:t>
      </w:r>
    </w:p>
    <w:p w:rsidR="00014566" w:rsidRPr="00FD7824" w:rsidRDefault="00014566" w:rsidP="00924ACE">
      <w:pPr>
        <w:jc w:val="center"/>
      </w:pPr>
    </w:p>
    <w:p w:rsidR="00014566" w:rsidRPr="00924ACE" w:rsidRDefault="00014566" w:rsidP="00924ACE">
      <w:pPr>
        <w:jc w:val="center"/>
        <w:rPr>
          <w:i/>
        </w:rPr>
      </w:pPr>
      <w:r>
        <w:rPr>
          <w:i/>
        </w:rPr>
        <w:t xml:space="preserve">(Жалобы №№ </w:t>
      </w:r>
      <w:r w:rsidR="00A87398" w:rsidRPr="00A87398">
        <w:rPr>
          <w:i/>
        </w:rPr>
        <w:t xml:space="preserve">8265/04, 10342/04, 20018/07, 21043/07, 10313/08, 13953/08, 36611/08, 50948/08, 59052/08, 31477/09, 56499/09, 4225/10, 42111/10, 43017/10 </w:t>
      </w:r>
      <w:r>
        <w:rPr>
          <w:i/>
        </w:rPr>
        <w:t>и 61212/10)</w:t>
      </w:r>
    </w:p>
    <w:p w:rsidR="00014566" w:rsidRPr="00FD7824" w:rsidRDefault="00014566" w:rsidP="00924ACE">
      <w:pPr>
        <w:jc w:val="center"/>
      </w:pPr>
    </w:p>
    <w:p w:rsidR="00014566" w:rsidRPr="00FD7824" w:rsidRDefault="00014566" w:rsidP="00924ACE">
      <w:pPr>
        <w:jc w:val="center"/>
      </w:pPr>
    </w:p>
    <w:p w:rsidR="00014566" w:rsidRPr="00FD7824" w:rsidRDefault="00014566" w:rsidP="00924ACE">
      <w:pPr>
        <w:jc w:val="center"/>
      </w:pPr>
    </w:p>
    <w:p w:rsidR="00FC0820" w:rsidRPr="00FD7824" w:rsidRDefault="00FC0820" w:rsidP="00924ACE">
      <w:pPr>
        <w:jc w:val="center"/>
      </w:pPr>
    </w:p>
    <w:p w:rsidR="00FC0820" w:rsidRPr="00FD7824" w:rsidRDefault="00FC0820" w:rsidP="00924ACE">
      <w:pPr>
        <w:jc w:val="center"/>
      </w:pPr>
    </w:p>
    <w:p w:rsidR="00FC0820" w:rsidRPr="00FD7824" w:rsidRDefault="00FC0820" w:rsidP="00924ACE">
      <w:pPr>
        <w:jc w:val="center"/>
      </w:pPr>
    </w:p>
    <w:p w:rsidR="00FC0820" w:rsidRPr="00FD7824" w:rsidRDefault="00FC0820" w:rsidP="00924ACE">
      <w:pPr>
        <w:jc w:val="center"/>
      </w:pPr>
    </w:p>
    <w:p w:rsidR="00FC0820" w:rsidRPr="00FD7824" w:rsidRDefault="00FC0820" w:rsidP="00924ACE">
      <w:pPr>
        <w:jc w:val="center"/>
      </w:pPr>
    </w:p>
    <w:p w:rsidR="00014566" w:rsidRPr="00924ACE" w:rsidRDefault="00296C90" w:rsidP="00924ACE">
      <w:pPr>
        <w:jc w:val="center"/>
        <w:rPr>
          <w:szCs w:val="24"/>
        </w:rPr>
      </w:pPr>
      <w:r>
        <w:t>ПОСТАНОВЛЕНИЕ</w:t>
      </w:r>
    </w:p>
    <w:p w:rsidR="00014566" w:rsidRPr="00FD7824" w:rsidRDefault="00014566" w:rsidP="00924ACE">
      <w:pPr>
        <w:jc w:val="center"/>
        <w:rPr>
          <w:szCs w:val="24"/>
        </w:rPr>
      </w:pPr>
    </w:p>
    <w:p w:rsidR="00296C90" w:rsidRPr="00FD7824" w:rsidRDefault="00296C90" w:rsidP="00924ACE">
      <w:pPr>
        <w:pStyle w:val="JuCase"/>
        <w:ind w:firstLine="0"/>
        <w:jc w:val="center"/>
        <w:rPr>
          <w:b w:val="0"/>
        </w:rPr>
      </w:pPr>
    </w:p>
    <w:p w:rsidR="00296C90" w:rsidRPr="00924ACE" w:rsidRDefault="00296C90" w:rsidP="00924ACE">
      <w:pPr>
        <w:pStyle w:val="JuCase"/>
        <w:ind w:firstLine="0"/>
        <w:jc w:val="center"/>
        <w:rPr>
          <w:b w:val="0"/>
        </w:rPr>
      </w:pPr>
      <w:r>
        <w:rPr>
          <w:b w:val="0"/>
        </w:rPr>
        <w:t>г. СТРАСБУРГ</w:t>
      </w:r>
    </w:p>
    <w:p w:rsidR="00296C90" w:rsidRPr="00FD7824" w:rsidRDefault="00296C90" w:rsidP="00924ACE">
      <w:pPr>
        <w:pStyle w:val="JuCase"/>
        <w:ind w:firstLine="0"/>
        <w:jc w:val="center"/>
        <w:rPr>
          <w:b w:val="0"/>
        </w:rPr>
      </w:pPr>
    </w:p>
    <w:p w:rsidR="00296C90" w:rsidRPr="00924ACE" w:rsidRDefault="00907544" w:rsidP="00924ACE">
      <w:pPr>
        <w:pStyle w:val="JuCase"/>
        <w:ind w:firstLine="0"/>
        <w:jc w:val="center"/>
        <w:rPr>
          <w:b w:val="0"/>
        </w:rPr>
      </w:pPr>
      <w:r>
        <w:rPr>
          <w:b w:val="0"/>
        </w:rPr>
        <w:t xml:space="preserve">вынесено и вступило в силу: </w:t>
      </w:r>
      <w:r w:rsidR="00FC0820">
        <w:rPr>
          <w:b w:val="0"/>
        </w:rPr>
        <w:t>4 октября 2016 года</w:t>
      </w:r>
    </w:p>
    <w:p w:rsidR="00296C90" w:rsidRPr="00FD7824" w:rsidRDefault="00296C90" w:rsidP="00924ACE">
      <w:pPr>
        <w:pStyle w:val="JuCase"/>
        <w:ind w:firstLine="0"/>
        <w:jc w:val="center"/>
        <w:rPr>
          <w:b w:val="0"/>
        </w:rPr>
      </w:pPr>
    </w:p>
    <w:p w:rsidR="00296C90" w:rsidRPr="00FD7824" w:rsidRDefault="00296C90" w:rsidP="00924ACE">
      <w:pPr>
        <w:pStyle w:val="JuCase"/>
        <w:ind w:firstLine="0"/>
        <w:jc w:val="center"/>
        <w:rPr>
          <w:b w:val="0"/>
        </w:rPr>
      </w:pPr>
    </w:p>
    <w:p w:rsidR="00296C90" w:rsidRDefault="00296C90" w:rsidP="00924ACE">
      <w:pPr>
        <w:pStyle w:val="JuCase"/>
        <w:ind w:firstLine="0"/>
        <w:jc w:val="left"/>
        <w:rPr>
          <w:b w:val="0"/>
          <w:i/>
          <w:sz w:val="22"/>
        </w:rPr>
      </w:pPr>
      <w:r>
        <w:rPr>
          <w:b w:val="0"/>
          <w:i/>
          <w:sz w:val="22"/>
        </w:rPr>
        <w:t>Настоящее постановление вступило в силу, но может быть подвергнуто редакционной правке.</w:t>
      </w:r>
    </w:p>
    <w:p w:rsidR="00A87398" w:rsidRPr="00A87398" w:rsidRDefault="00A87398" w:rsidP="00A87398">
      <w:pPr>
        <w:pStyle w:val="ECHRPara"/>
        <w:sectPr w:rsidR="00A87398" w:rsidRPr="00A87398" w:rsidSect="00296C90">
          <w:headerReference w:type="default" r:id="rId14"/>
          <w:headerReference w:type="first" r:id="rId15"/>
          <w:footerReference w:type="first" r:id="rId16"/>
          <w:footnotePr>
            <w:numRestart w:val="eachSect"/>
          </w:footnotePr>
          <w:pgSz w:w="11906" w:h="16838" w:code="9"/>
          <w:pgMar w:top="2274" w:right="2274" w:bottom="2274" w:left="2274" w:header="1701" w:footer="720" w:gutter="0"/>
          <w:cols w:space="720"/>
          <w:titlePg/>
          <w:docGrid w:linePitch="326"/>
        </w:sect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1EF8ADB" wp14:editId="0DAEE574">
            <wp:simplePos x="0" y="0"/>
            <wp:positionH relativeFrom="column">
              <wp:posOffset>2113334</wp:posOffset>
            </wp:positionH>
            <wp:positionV relativeFrom="paragraph">
              <wp:posOffset>1185748</wp:posOffset>
            </wp:positionV>
            <wp:extent cx="771525" cy="619125"/>
            <wp:effectExtent l="0" t="0" r="9525" b="9525"/>
            <wp:wrapNone/>
            <wp:docPr id="2" name="Picture 3" descr="R:\1_Graphics&amp;Web\Court_Graphic_Charter\2013\ECHR_Stationery\Documents_and_Letters\Cover_Pages_And_Docs\White_600_dpi\ECHR_CoverpageCS61_ECHR_Coverpage_Footer_COE_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:\1_Graphics&amp;Web\Court_Graphic_Charter\2013\ECHR_Stationery\Documents_and_Letters\Cover_Pages_And_Docs\White_600_dpi\ECHR_CoverpageCS61_ECHR_Coverpage_Footer_COE_Black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14566" w:rsidRPr="00924ACE" w:rsidRDefault="00014566" w:rsidP="00924ACE">
      <w:pPr>
        <w:pStyle w:val="JuCase"/>
        <w:rPr>
          <w:bCs/>
        </w:rPr>
      </w:pPr>
      <w:r>
        <w:lastRenderedPageBreak/>
        <w:t>По делу «Рубин и другие против России»,</w:t>
      </w:r>
    </w:p>
    <w:p w:rsidR="00014566" w:rsidRPr="00924ACE" w:rsidRDefault="00014566" w:rsidP="00924ACE">
      <w:pPr>
        <w:pStyle w:val="ECHRPara"/>
      </w:pPr>
      <w:r>
        <w:t>Европейский Суд по правам человека (Третья Секция), заседая Комитетом, в состав которого вошли:</w:t>
      </w:r>
    </w:p>
    <w:p w:rsidR="00014566" w:rsidRPr="00924ACE" w:rsidRDefault="00FC0820" w:rsidP="00924ACE">
      <w:pPr>
        <w:pStyle w:val="ECHRDecisionBody"/>
      </w:pPr>
      <w:r>
        <w:tab/>
        <w:t xml:space="preserve">Хелен </w:t>
      </w:r>
      <w:proofErr w:type="spellStart"/>
      <w:r>
        <w:t>Келлер</w:t>
      </w:r>
      <w:proofErr w:type="spellEnd"/>
      <w:r>
        <w:t>, Председатель,</w:t>
      </w:r>
      <w:r>
        <w:br/>
      </w:r>
      <w:r>
        <w:tab/>
        <w:t xml:space="preserve">Пере Пастор </w:t>
      </w:r>
      <w:proofErr w:type="spellStart"/>
      <w:r>
        <w:t>Виланова</w:t>
      </w:r>
      <w:proofErr w:type="spellEnd"/>
      <w:r>
        <w:t>,</w:t>
      </w:r>
      <w:r>
        <w:br/>
      </w:r>
      <w:r>
        <w:tab/>
        <w:t xml:space="preserve">Алина </w:t>
      </w:r>
      <w:proofErr w:type="spellStart"/>
      <w:r>
        <w:t>Полачкова</w:t>
      </w:r>
      <w:proofErr w:type="spellEnd"/>
      <w:r>
        <w:t>, судьи,</w:t>
      </w:r>
      <w:r>
        <w:br/>
        <w:t xml:space="preserve">и </w:t>
      </w:r>
      <w:proofErr w:type="spellStart"/>
      <w:r>
        <w:t>Фатош</w:t>
      </w:r>
      <w:proofErr w:type="spellEnd"/>
      <w:r>
        <w:t xml:space="preserve"> </w:t>
      </w:r>
      <w:proofErr w:type="spellStart"/>
      <w:r>
        <w:t>Араци</w:t>
      </w:r>
      <w:proofErr w:type="spellEnd"/>
      <w:r>
        <w:t xml:space="preserve">, </w:t>
      </w:r>
      <w:r>
        <w:rPr>
          <w:i/>
        </w:rPr>
        <w:t xml:space="preserve">Заместитель Секретаря </w:t>
      </w:r>
      <w:r>
        <w:rPr>
          <w:i/>
          <w:iCs/>
        </w:rPr>
        <w:t>Секции</w:t>
      </w:r>
      <w:r>
        <w:rPr>
          <w:i/>
        </w:rPr>
        <w:t>,</w:t>
      </w:r>
    </w:p>
    <w:p w:rsidR="00014566" w:rsidRPr="00924ACE" w:rsidRDefault="00014566" w:rsidP="00924ACE">
      <w:pPr>
        <w:pStyle w:val="ECHRPara"/>
      </w:pPr>
      <w:r>
        <w:t>проведя 13 сентября 2016 года заседание по делу за закрытыми дверями,</w:t>
      </w:r>
    </w:p>
    <w:p w:rsidR="00014566" w:rsidRPr="00924ACE" w:rsidRDefault="00014566" w:rsidP="00924ACE">
      <w:pPr>
        <w:pStyle w:val="ECHRPara"/>
      </w:pPr>
      <w:r>
        <w:t>вынес следующее постановление, утвержденное в вышеназванный день:</w:t>
      </w:r>
    </w:p>
    <w:p w:rsidR="00014566" w:rsidRPr="00924ACE" w:rsidRDefault="00014566" w:rsidP="00924ACE">
      <w:pPr>
        <w:pStyle w:val="ECHRTitle1"/>
      </w:pPr>
      <w:r>
        <w:t>ПРОЦЕДУРА</w:t>
      </w:r>
    </w:p>
    <w:p w:rsidR="00310E4F" w:rsidRPr="00924ACE" w:rsidRDefault="008D485F" w:rsidP="00924ACE">
      <w:pPr>
        <w:pStyle w:val="ECHRPara"/>
      </w:pPr>
      <w:fldSimple w:instr=" SEQ level0 \*arabic ">
        <w:r w:rsidR="001825B8">
          <w:rPr>
            <w:noProof/>
          </w:rPr>
          <w:t>1</w:t>
        </w:r>
      </w:fldSimple>
      <w:proofErr w:type="gramStart"/>
      <w:r w:rsidR="00310E4F">
        <w:t xml:space="preserve">.  Дело было </w:t>
      </w:r>
      <w:r w:rsidR="00907544">
        <w:t xml:space="preserve">инициировано </w:t>
      </w:r>
      <w:r w:rsidR="00310E4F">
        <w:t>по пятнадцати жалобам (жалобы №№ </w:t>
      </w:r>
      <w:r w:rsidR="00A87398" w:rsidRPr="00A87398">
        <w:t xml:space="preserve">8265/04, 10342/04, 20018/07, 21043/07, 10313/08, 13953/08, 36611/08, 50948/08, 59052/08, 31477/09, 56499/09, 4225/10, 42111/10, 43017/10 </w:t>
      </w:r>
      <w:r w:rsidR="00310E4F">
        <w:t xml:space="preserve">и 61212/10) против Российской Федерации, поступившим в Суд </w:t>
      </w:r>
      <w:r w:rsidR="00DE2FEB">
        <w:t xml:space="preserve">в соответствии со </w:t>
      </w:r>
      <w:r w:rsidR="00310E4F">
        <w:t>статье</w:t>
      </w:r>
      <w:r w:rsidR="00DE2FEB">
        <w:t>й</w:t>
      </w:r>
      <w:r w:rsidR="00310E4F">
        <w:t> 34 Конвенции о защите прав человека и основных свобод (далее — «</w:t>
      </w:r>
      <w:r w:rsidR="00310E4F" w:rsidRPr="00A47396">
        <w:t>Конвенция</w:t>
      </w:r>
      <w:proofErr w:type="gramEnd"/>
      <w:r w:rsidR="00310E4F" w:rsidRPr="00A47396">
        <w:t xml:space="preserve">») от восемнадцати граждан Российской Федерации: </w:t>
      </w:r>
      <w:proofErr w:type="gramStart"/>
      <w:r w:rsidR="00310E4F" w:rsidRPr="00A47396">
        <w:t>Рубина</w:t>
      </w:r>
      <w:r w:rsidR="00DE2FEB" w:rsidRPr="00A47396">
        <w:t xml:space="preserve"> Виктора Семеновича</w:t>
      </w:r>
      <w:r w:rsidR="00310E4F" w:rsidRPr="00A47396">
        <w:t>, Рогожникова</w:t>
      </w:r>
      <w:r w:rsidR="00DE2FEB" w:rsidRPr="00A47396">
        <w:t xml:space="preserve"> Владимира Ильича</w:t>
      </w:r>
      <w:r w:rsidR="00310E4F" w:rsidRPr="00A47396">
        <w:t xml:space="preserve">, </w:t>
      </w:r>
      <w:proofErr w:type="spellStart"/>
      <w:r w:rsidR="00310E4F" w:rsidRPr="00A47396">
        <w:t>Папикяна</w:t>
      </w:r>
      <w:proofErr w:type="spellEnd"/>
      <w:r w:rsidR="00DE2FEB" w:rsidRPr="00A47396">
        <w:t xml:space="preserve"> </w:t>
      </w:r>
      <w:proofErr w:type="spellStart"/>
      <w:r w:rsidR="00DE2FEB" w:rsidRPr="00A47396">
        <w:t>Амбарцума</w:t>
      </w:r>
      <w:proofErr w:type="spellEnd"/>
      <w:r w:rsidR="00DE2FEB" w:rsidRPr="00A47396">
        <w:t xml:space="preserve"> </w:t>
      </w:r>
      <w:proofErr w:type="spellStart"/>
      <w:r w:rsidR="00DE2FEB" w:rsidRPr="00A47396">
        <w:t>Торгомовича</w:t>
      </w:r>
      <w:proofErr w:type="spellEnd"/>
      <w:r w:rsidR="00310E4F" w:rsidRPr="00A47396">
        <w:t>, Костюченко</w:t>
      </w:r>
      <w:r w:rsidR="00DE2FEB" w:rsidRPr="00A47396">
        <w:t xml:space="preserve"> Надежды Александровны</w:t>
      </w:r>
      <w:r w:rsidR="00310E4F" w:rsidRPr="00A47396">
        <w:t>, Анищенко</w:t>
      </w:r>
      <w:r w:rsidR="00DE2FEB" w:rsidRPr="00A47396">
        <w:t xml:space="preserve"> Николая Васильевича</w:t>
      </w:r>
      <w:r w:rsidR="00310E4F" w:rsidRPr="00A47396">
        <w:t xml:space="preserve">, </w:t>
      </w:r>
      <w:r w:rsidR="0095515B" w:rsidRPr="00A47396">
        <w:t>Гордеевой</w:t>
      </w:r>
      <w:r w:rsidR="00DE2FEB" w:rsidRPr="00A47396">
        <w:t xml:space="preserve"> Татьяны Васильевны</w:t>
      </w:r>
      <w:r w:rsidR="00310E4F" w:rsidRPr="00A47396">
        <w:t xml:space="preserve">, </w:t>
      </w:r>
      <w:r w:rsidR="00A47396" w:rsidRPr="00A47396">
        <w:t xml:space="preserve">Журавлева </w:t>
      </w:r>
      <w:r w:rsidR="00310E4F" w:rsidRPr="00A47396">
        <w:t>Михаила Васильевича, Ануфриева</w:t>
      </w:r>
      <w:r w:rsidR="00DE2FEB" w:rsidRPr="00A47396">
        <w:t xml:space="preserve"> Петра Афанасьевича</w:t>
      </w:r>
      <w:r w:rsidR="00310E4F" w:rsidRPr="00A47396">
        <w:t>, Корнеева</w:t>
      </w:r>
      <w:r w:rsidR="00A47396" w:rsidRPr="00A47396">
        <w:t xml:space="preserve"> Игоря Анатольевича</w:t>
      </w:r>
      <w:r w:rsidR="00310E4F" w:rsidRPr="00A47396">
        <w:t xml:space="preserve">, </w:t>
      </w:r>
      <w:proofErr w:type="spellStart"/>
      <w:r w:rsidR="00310E4F" w:rsidRPr="00A47396">
        <w:t>Рощупкина</w:t>
      </w:r>
      <w:proofErr w:type="spellEnd"/>
      <w:r w:rsidR="00A47396" w:rsidRPr="00A47396">
        <w:t xml:space="preserve"> Виталия Александровича</w:t>
      </w:r>
      <w:r w:rsidR="00310E4F" w:rsidRPr="00A47396">
        <w:t>, Зинина</w:t>
      </w:r>
      <w:r w:rsidR="00DE2FEB" w:rsidRPr="00A47396">
        <w:t xml:space="preserve"> Алексея Ивановича</w:t>
      </w:r>
      <w:r w:rsidR="00310E4F" w:rsidRPr="00A47396">
        <w:t xml:space="preserve">, </w:t>
      </w:r>
      <w:proofErr w:type="spellStart"/>
      <w:r w:rsidR="00310E4F" w:rsidRPr="00A47396">
        <w:t>Бураевой</w:t>
      </w:r>
      <w:proofErr w:type="spellEnd"/>
      <w:r w:rsidR="00DE2FEB" w:rsidRPr="00A47396">
        <w:t xml:space="preserve"> Валентины Алексеевны</w:t>
      </w:r>
      <w:r w:rsidR="00310E4F" w:rsidRPr="00A47396">
        <w:t>, Чуриловой</w:t>
      </w:r>
      <w:r w:rsidR="00DE2FEB" w:rsidRPr="00A47396">
        <w:t xml:space="preserve"> Натальи Николаевны</w:t>
      </w:r>
      <w:r w:rsidR="00310E4F" w:rsidRPr="00A47396">
        <w:t>, Кулешовой</w:t>
      </w:r>
      <w:r w:rsidR="00DE2FEB" w:rsidRPr="00A47396">
        <w:t xml:space="preserve"> Любови Анатольевны</w:t>
      </w:r>
      <w:r w:rsidR="00310E4F" w:rsidRPr="00A47396">
        <w:t xml:space="preserve">, </w:t>
      </w:r>
      <w:proofErr w:type="spellStart"/>
      <w:r w:rsidR="00310E4F" w:rsidRPr="00A47396">
        <w:t>Котока</w:t>
      </w:r>
      <w:proofErr w:type="spellEnd"/>
      <w:r w:rsidR="00DE2FEB" w:rsidRPr="00A47396">
        <w:t xml:space="preserve"> Григория Ивановича</w:t>
      </w:r>
      <w:r w:rsidR="00310E4F" w:rsidRPr="00A47396">
        <w:t>, Горбуновой</w:t>
      </w:r>
      <w:r w:rsidR="00A47396" w:rsidRPr="00A47396">
        <w:t xml:space="preserve"> Ольги Викторовны</w:t>
      </w:r>
      <w:r w:rsidR="00310E4F" w:rsidRPr="00A47396">
        <w:t xml:space="preserve">, </w:t>
      </w:r>
      <w:proofErr w:type="spellStart"/>
      <w:r w:rsidR="00310E4F" w:rsidRPr="00A47396">
        <w:t>Арапхановой</w:t>
      </w:r>
      <w:proofErr w:type="spellEnd"/>
      <w:r w:rsidR="00310E4F" w:rsidRPr="00A47396">
        <w:t xml:space="preserve"> </w:t>
      </w:r>
      <w:proofErr w:type="spellStart"/>
      <w:r w:rsidR="00DE2FEB" w:rsidRPr="00A47396">
        <w:t>Радимхан</w:t>
      </w:r>
      <w:proofErr w:type="spellEnd"/>
      <w:r w:rsidR="00DE2FEB" w:rsidRPr="00A47396">
        <w:t xml:space="preserve"> </w:t>
      </w:r>
      <w:proofErr w:type="spellStart"/>
      <w:r w:rsidR="00DE2FEB" w:rsidRPr="00A47396">
        <w:t>Даутовны</w:t>
      </w:r>
      <w:proofErr w:type="spellEnd"/>
      <w:r w:rsidR="00DE2FEB" w:rsidRPr="00A47396">
        <w:t xml:space="preserve"> </w:t>
      </w:r>
      <w:r w:rsidR="00310E4F" w:rsidRPr="00A47396">
        <w:t xml:space="preserve">и Канева </w:t>
      </w:r>
      <w:r w:rsidR="00A47396" w:rsidRPr="00A47396">
        <w:t xml:space="preserve">Владимира Алексеевича </w:t>
      </w:r>
      <w:r w:rsidR="00310E4F" w:rsidRPr="00A47396">
        <w:t>(далее</w:t>
      </w:r>
      <w:r w:rsidR="00B83D3A">
        <w:t xml:space="preserve"> </w:t>
      </w:r>
      <w:r w:rsidR="00310E4F" w:rsidRPr="00A47396">
        <w:t xml:space="preserve">— «заявители»), в различные </w:t>
      </w:r>
      <w:r w:rsidR="00310E4F">
        <w:t>даты</w:t>
      </w:r>
      <w:proofErr w:type="gramEnd"/>
      <w:r w:rsidR="00310E4F">
        <w:t>, указанные ниже.</w:t>
      </w:r>
    </w:p>
    <w:p w:rsidR="00310E4F" w:rsidRPr="00924ACE" w:rsidRDefault="00DC58A4" w:rsidP="00924AC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1825B8">
        <w:rPr>
          <w:noProof/>
        </w:rPr>
        <w:t>2</w:t>
      </w:r>
      <w:r>
        <w:rPr>
          <w:noProof/>
        </w:rPr>
        <w:fldChar w:fldCharType="end"/>
      </w:r>
      <w:r w:rsidR="00310E4F">
        <w:t>.  Интересы Рогожникова представлял Беляев</w:t>
      </w:r>
      <w:r w:rsidR="00A47396" w:rsidRPr="00A47396">
        <w:t xml:space="preserve"> </w:t>
      </w:r>
      <w:r w:rsidR="00A47396">
        <w:t>С.И., а интересы</w:t>
      </w:r>
      <w:r w:rsidR="00310E4F">
        <w:t xml:space="preserve"> Горбуновой</w:t>
      </w:r>
      <w:r w:rsidR="00A47396">
        <w:t xml:space="preserve"> </w:t>
      </w:r>
      <w:r w:rsidR="00A47396">
        <w:noBreakHyphen/>
      </w:r>
      <w:r w:rsidR="00310E4F">
        <w:t xml:space="preserve"> </w:t>
      </w:r>
      <w:r w:rsidR="00B83D3A">
        <w:br/>
      </w:r>
      <w:r w:rsidR="00310E4F">
        <w:t>Логинов</w:t>
      </w:r>
      <w:r w:rsidR="00A47396" w:rsidRPr="00A47396">
        <w:t xml:space="preserve"> </w:t>
      </w:r>
      <w:r w:rsidR="00A47396">
        <w:t>С.М.</w:t>
      </w:r>
      <w:r w:rsidR="00310E4F">
        <w:t xml:space="preserve">, </w:t>
      </w:r>
      <w:r w:rsidR="00A47396">
        <w:t>юристы</w:t>
      </w:r>
      <w:r w:rsidR="00310E4F">
        <w:t>, практикующие в г. Екатеринбурге и г. Ульяновске, соответственно. Интересы Властей Российской Федерации (далее</w:t>
      </w:r>
      <w:r w:rsidR="00B83D3A">
        <w:t xml:space="preserve"> </w:t>
      </w:r>
      <w:r w:rsidR="00310E4F">
        <w:t>— «Власти») представлял, Уполномоченный Российской Федерации при Европейском Суде по правам человека</w:t>
      </w:r>
      <w:r w:rsidR="00A47396" w:rsidRPr="00A47396">
        <w:t xml:space="preserve"> </w:t>
      </w:r>
      <w:r w:rsidR="00A47396">
        <w:t>– заместитель Министра юстиции Российской Федерации Г.О. Матюшкин</w:t>
      </w:r>
      <w:r w:rsidR="00310E4F">
        <w:t>.</w:t>
      </w:r>
    </w:p>
    <w:p w:rsidR="00310E4F" w:rsidRPr="00924ACE" w:rsidRDefault="00DC58A4" w:rsidP="00924AC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1825B8">
        <w:rPr>
          <w:noProof/>
        </w:rPr>
        <w:t>3</w:t>
      </w:r>
      <w:r>
        <w:rPr>
          <w:noProof/>
        </w:rPr>
        <w:fldChar w:fldCharType="end"/>
      </w:r>
      <w:r w:rsidR="00310E4F">
        <w:t xml:space="preserve">.  В период с 24 ноября 2006 года по </w:t>
      </w:r>
      <w:r w:rsidR="00310E4F">
        <w:rPr>
          <w:color w:val="000000"/>
        </w:rPr>
        <w:t>16 февраля 2015 года</w:t>
      </w:r>
      <w:r w:rsidR="00310E4F">
        <w:t xml:space="preserve"> информация о жалобах была доведена до сведения Властей.</w:t>
      </w:r>
    </w:p>
    <w:p w:rsidR="00014566" w:rsidRPr="00924ACE" w:rsidRDefault="00014566" w:rsidP="00924ACE">
      <w:pPr>
        <w:pStyle w:val="ECHRTitle1"/>
      </w:pPr>
      <w:r>
        <w:t>ФАКТЫ</w:t>
      </w:r>
    </w:p>
    <w:p w:rsidR="00310E4F" w:rsidRPr="00924ACE" w:rsidRDefault="00310E4F" w:rsidP="00924ACE">
      <w:pPr>
        <w:pStyle w:val="ECHRHeading1"/>
      </w:pPr>
      <w:r>
        <w:t>I.  ОБСТОЯТЕЛЬСТВА ДЕЛ</w:t>
      </w:r>
    </w:p>
    <w:p w:rsidR="00310E4F" w:rsidRPr="00924ACE" w:rsidRDefault="00DC58A4" w:rsidP="00924AC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1825B8">
        <w:rPr>
          <w:noProof/>
        </w:rPr>
        <w:t>4</w:t>
      </w:r>
      <w:r>
        <w:rPr>
          <w:noProof/>
        </w:rPr>
        <w:fldChar w:fldCharType="end"/>
      </w:r>
      <w:r w:rsidR="00310E4F">
        <w:t>.  Заявители являются гражданами Росс</w:t>
      </w:r>
      <w:r w:rsidR="00236DFB">
        <w:t>ийской Федерации. Их имена, года</w:t>
      </w:r>
      <w:r w:rsidR="00310E4F">
        <w:t xml:space="preserve"> рождения и места проживания указаны в таблице ниже.</w:t>
      </w:r>
    </w:p>
    <w:p w:rsidR="00310E4F" w:rsidRPr="00924ACE" w:rsidRDefault="00DC58A4" w:rsidP="00924AC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1825B8">
        <w:rPr>
          <w:noProof/>
        </w:rPr>
        <w:t>5</w:t>
      </w:r>
      <w:r>
        <w:rPr>
          <w:noProof/>
        </w:rPr>
        <w:fldChar w:fldCharType="end"/>
      </w:r>
      <w:r w:rsidR="00310E4F">
        <w:t>.  Заявители подали иск</w:t>
      </w:r>
      <w:r w:rsidR="00A47396">
        <w:t>овые заявления</w:t>
      </w:r>
      <w:r w:rsidR="00310E4F">
        <w:t xml:space="preserve"> в суд</w:t>
      </w:r>
      <w:r w:rsidR="007138B4">
        <w:t>ы</w:t>
      </w:r>
      <w:r w:rsidR="00310E4F">
        <w:t xml:space="preserve"> против различных муниципальных организаций, упомянутых в Приложении в качестве «предприятий-должников», в рамках ряда не связанных друг с другом судебных разбирательств.</w:t>
      </w:r>
    </w:p>
    <w:p w:rsidR="00310E4F" w:rsidRPr="00924ACE" w:rsidRDefault="00310E4F" w:rsidP="00924ACE">
      <w:pPr>
        <w:pStyle w:val="ECHRHeading2"/>
      </w:pPr>
      <w:r>
        <w:t>А.  </w:t>
      </w:r>
      <w:r w:rsidR="007138B4">
        <w:t>И</w:t>
      </w:r>
      <w:r>
        <w:t>нформация о предприятиях-должниках</w:t>
      </w:r>
    </w:p>
    <w:p w:rsidR="00310E4F" w:rsidRPr="00924ACE" w:rsidRDefault="00DC58A4" w:rsidP="00924ACE">
      <w:pPr>
        <w:pStyle w:val="ECHRPara"/>
        <w:ind w:right="-13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1825B8">
        <w:rPr>
          <w:noProof/>
        </w:rPr>
        <w:t>6</w:t>
      </w:r>
      <w:r>
        <w:rPr>
          <w:noProof/>
        </w:rPr>
        <w:fldChar w:fldCharType="end"/>
      </w:r>
      <w:r w:rsidR="00924ACE">
        <w:t xml:space="preserve">.  Вышеупомянутые предприятия были учреждены в качестве муниципальных унитарных предприятий на основании решений местных администраций и оказывали услуги, описанные в таблице ниже, в соответствующих муниципальных округах в нескольких регионах Российской Федерации. Предприятия обладали «правом хозяйственного ведения» в </w:t>
      </w:r>
      <w:r w:rsidR="00924ACE">
        <w:lastRenderedPageBreak/>
        <w:t>отношении активов, выделенных им городской администрацией в целях осуществления ими своей уставной деятельности.</w:t>
      </w:r>
    </w:p>
    <w:p w:rsidR="00310E4F" w:rsidRPr="00924ACE" w:rsidRDefault="00DC58A4" w:rsidP="00924ACE">
      <w:pPr>
        <w:pStyle w:val="ECHRPara"/>
        <w:ind w:right="-13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1825B8">
        <w:rPr>
          <w:noProof/>
        </w:rPr>
        <w:t>7</w:t>
      </w:r>
      <w:r>
        <w:rPr>
          <w:noProof/>
        </w:rPr>
        <w:fldChar w:fldCharType="end"/>
      </w:r>
      <w:r w:rsidR="00310E4F">
        <w:t>.  В даты, приведенные в таблице ниже, на основании решений местных властей ряд активов, выделенных предприятиям, был возвращен администраци</w:t>
      </w:r>
      <w:r w:rsidR="00236DFB">
        <w:t>ям</w:t>
      </w:r>
      <w:r w:rsidR="00310E4F">
        <w:t>.</w:t>
      </w:r>
    </w:p>
    <w:p w:rsidR="00310E4F" w:rsidRPr="00924ACE" w:rsidRDefault="00DC58A4" w:rsidP="00924ACE">
      <w:pPr>
        <w:pStyle w:val="ECHRPara"/>
        <w:ind w:right="-13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1825B8">
        <w:rPr>
          <w:noProof/>
        </w:rPr>
        <w:t>8</w:t>
      </w:r>
      <w:r>
        <w:rPr>
          <w:noProof/>
        </w:rPr>
        <w:fldChar w:fldCharType="end"/>
      </w:r>
      <w:r w:rsidR="00310E4F">
        <w:t xml:space="preserve">.  Позднее в отношении предприятий-должников были </w:t>
      </w:r>
      <w:r w:rsidR="007138B4">
        <w:t>инициированы</w:t>
      </w:r>
      <w:r w:rsidR="00310E4F">
        <w:t xml:space="preserve"> дела о несостоятельности (банкротстве). </w:t>
      </w:r>
      <w:r w:rsidR="007138B4">
        <w:t>В</w:t>
      </w:r>
      <w:r w:rsidR="00310E4F">
        <w:t xml:space="preserve">последствии </w:t>
      </w:r>
      <w:r w:rsidR="007138B4">
        <w:t xml:space="preserve">предприятия </w:t>
      </w:r>
      <w:r w:rsidR="00310E4F">
        <w:t>были ликвидированы. Даты начала и окончания производств по делам о банкротст</w:t>
      </w:r>
      <w:r w:rsidR="00236DFB">
        <w:t>вах</w:t>
      </w:r>
      <w:r w:rsidR="00310E4F">
        <w:t xml:space="preserve"> приведены ниже.</w:t>
      </w:r>
    </w:p>
    <w:p w:rsidR="00310E4F" w:rsidRPr="00924ACE" w:rsidRDefault="00310E4F" w:rsidP="00924ACE">
      <w:pPr>
        <w:pStyle w:val="ECHRHeading2"/>
      </w:pPr>
      <w:proofErr w:type="gramStart"/>
      <w:r>
        <w:t>Б</w:t>
      </w:r>
      <w:proofErr w:type="gramEnd"/>
      <w:r>
        <w:t>  Решения в отношении предприяти</w:t>
      </w:r>
      <w:r w:rsidR="007138B4">
        <w:t>й</w:t>
      </w:r>
      <w:r>
        <w:t>-должник</w:t>
      </w:r>
      <w:r w:rsidR="007138B4">
        <w:t>ов</w:t>
      </w:r>
      <w:r>
        <w:t>, вынесенные в пользу заявителей</w:t>
      </w:r>
    </w:p>
    <w:p w:rsidR="00310E4F" w:rsidRPr="00924ACE" w:rsidRDefault="00DC58A4" w:rsidP="00924ACE">
      <w:pPr>
        <w:pStyle w:val="ECHRPara"/>
        <w:ind w:right="-13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1825B8">
        <w:rPr>
          <w:noProof/>
        </w:rPr>
        <w:t>9</w:t>
      </w:r>
      <w:r>
        <w:rPr>
          <w:noProof/>
        </w:rPr>
        <w:fldChar w:fldCharType="end"/>
      </w:r>
      <w:r w:rsidR="00310E4F">
        <w:t>.  В даты, приведенны</w:t>
      </w:r>
      <w:r w:rsidR="00236DFB">
        <w:t>е в таблице</w:t>
      </w:r>
      <w:r w:rsidR="00310E4F">
        <w:t>, национальные суды в рамках отдельных решени</w:t>
      </w:r>
      <w:r w:rsidR="007138B4">
        <w:t>й</w:t>
      </w:r>
      <w:r w:rsidR="00310E4F">
        <w:t xml:space="preserve"> присудили заявителям компенсаци</w:t>
      </w:r>
      <w:r w:rsidR="002E6039">
        <w:t>и</w:t>
      </w:r>
      <w:r w:rsidR="00310E4F">
        <w:t xml:space="preserve">, которые должны были быть </w:t>
      </w:r>
      <w:r w:rsidR="002E6039">
        <w:t>выплачены</w:t>
      </w:r>
      <w:r w:rsidR="00310E4F">
        <w:t xml:space="preserve"> предприятиями-должниками. Подробные сведения о каждом решении кратко изложены в прилагаемой таблице.</w:t>
      </w:r>
    </w:p>
    <w:p w:rsidR="00310E4F" w:rsidRPr="00924ACE" w:rsidRDefault="00310E4F" w:rsidP="00924ACE">
      <w:pPr>
        <w:pStyle w:val="ECHRPara"/>
        <w:ind w:right="-13"/>
        <w:rPr>
          <w:color w:val="000000"/>
          <w:szCs w:val="24"/>
        </w:rPr>
      </w:pPr>
      <w:r w:rsidRPr="00924ACE">
        <w:rPr>
          <w:color w:val="000000"/>
          <w:szCs w:val="24"/>
        </w:rPr>
        <w:fldChar w:fldCharType="begin"/>
      </w:r>
      <w:r w:rsidRPr="00924ACE">
        <w:rPr>
          <w:color w:val="000000"/>
          <w:szCs w:val="24"/>
        </w:rPr>
        <w:instrText xml:space="preserve"> SEQ level0 \*arabic </w:instrText>
      </w:r>
      <w:r w:rsidRPr="00924ACE">
        <w:rPr>
          <w:color w:val="000000"/>
          <w:szCs w:val="24"/>
        </w:rPr>
        <w:fldChar w:fldCharType="separate"/>
      </w:r>
      <w:r w:rsidR="001825B8">
        <w:rPr>
          <w:noProof/>
          <w:color w:val="000000"/>
          <w:szCs w:val="24"/>
        </w:rPr>
        <w:t>10</w:t>
      </w:r>
      <w:r w:rsidRPr="00924ACE">
        <w:rPr>
          <w:color w:val="000000"/>
          <w:szCs w:val="24"/>
        </w:rPr>
        <w:fldChar w:fldCharType="end"/>
      </w:r>
      <w:r>
        <w:rPr>
          <w:color w:val="000000"/>
          <w:szCs w:val="24"/>
        </w:rPr>
        <w:t>.  В даты, указанные в Приложении, решения о выплате компенсаций вступили в силу и стали подлежать исполнению.</w:t>
      </w:r>
    </w:p>
    <w:p w:rsidR="007774CF" w:rsidRPr="00924ACE" w:rsidRDefault="00310E4F" w:rsidP="00924ACE">
      <w:pPr>
        <w:pStyle w:val="ECHRPara"/>
        <w:ind w:right="-13"/>
        <w:rPr>
          <w:color w:val="000000"/>
          <w:szCs w:val="24"/>
        </w:rPr>
      </w:pPr>
      <w:r w:rsidRPr="00924ACE">
        <w:rPr>
          <w:color w:val="000000"/>
          <w:szCs w:val="24"/>
        </w:rPr>
        <w:fldChar w:fldCharType="begin"/>
      </w:r>
      <w:r w:rsidRPr="00924ACE">
        <w:rPr>
          <w:color w:val="000000"/>
          <w:szCs w:val="24"/>
        </w:rPr>
        <w:instrText xml:space="preserve"> SEQ level0 \*arabic </w:instrText>
      </w:r>
      <w:r w:rsidRPr="00924ACE">
        <w:rPr>
          <w:color w:val="000000"/>
          <w:szCs w:val="24"/>
        </w:rPr>
        <w:fldChar w:fldCharType="separate"/>
      </w:r>
      <w:r w:rsidR="001825B8">
        <w:rPr>
          <w:noProof/>
          <w:color w:val="000000"/>
          <w:szCs w:val="24"/>
        </w:rPr>
        <w:t>11</w:t>
      </w:r>
      <w:r w:rsidRPr="00924ACE">
        <w:rPr>
          <w:color w:val="000000"/>
          <w:szCs w:val="24"/>
        </w:rPr>
        <w:fldChar w:fldCharType="end"/>
      </w:r>
      <w:r>
        <w:rPr>
          <w:color w:val="000000"/>
          <w:szCs w:val="24"/>
        </w:rPr>
        <w:t>.  Окончательные судебные решения, вынесенные в пользу заявителей, оста</w:t>
      </w:r>
      <w:r w:rsidR="009C1631">
        <w:rPr>
          <w:color w:val="000000"/>
          <w:szCs w:val="24"/>
        </w:rPr>
        <w:t>ва</w:t>
      </w:r>
      <w:r>
        <w:rPr>
          <w:color w:val="000000"/>
          <w:szCs w:val="24"/>
        </w:rPr>
        <w:t xml:space="preserve">лись неисполненными </w:t>
      </w:r>
      <w:r w:rsidR="009C1631">
        <w:rPr>
          <w:color w:val="000000"/>
          <w:szCs w:val="24"/>
        </w:rPr>
        <w:t>до</w:t>
      </w:r>
      <w:r>
        <w:rPr>
          <w:color w:val="000000"/>
          <w:szCs w:val="24"/>
        </w:rPr>
        <w:t xml:space="preserve"> банкротства и последующей ликвидации соответствующих предприятий.</w:t>
      </w:r>
      <w:r>
        <w:t xml:space="preserve"> </w:t>
      </w:r>
      <w:proofErr w:type="gramStart"/>
      <w:r>
        <w:rPr>
          <w:color w:val="000000"/>
          <w:szCs w:val="24"/>
        </w:rPr>
        <w:t xml:space="preserve">Последующие судебные разбирательства, инициированные </w:t>
      </w:r>
      <w:r w:rsidR="009C1631">
        <w:rPr>
          <w:color w:val="000000"/>
          <w:szCs w:val="24"/>
        </w:rPr>
        <w:t xml:space="preserve">несколькими </w:t>
      </w:r>
      <w:r>
        <w:rPr>
          <w:color w:val="000000"/>
          <w:szCs w:val="24"/>
        </w:rPr>
        <w:t xml:space="preserve">заявителями в отношении властей, включая требования о привлечении к субсидиарной ответственности, по вопросам правопреемства или </w:t>
      </w:r>
      <w:r w:rsidR="009C1631">
        <w:rPr>
          <w:color w:val="000000"/>
          <w:szCs w:val="24"/>
        </w:rPr>
        <w:t>о возмещении убытков в отношении</w:t>
      </w:r>
      <w:r>
        <w:rPr>
          <w:color w:val="000000"/>
          <w:szCs w:val="24"/>
        </w:rPr>
        <w:t xml:space="preserve"> местны</w:t>
      </w:r>
      <w:r w:rsidR="009C1631">
        <w:rPr>
          <w:color w:val="000000"/>
          <w:szCs w:val="24"/>
        </w:rPr>
        <w:t>х</w:t>
      </w:r>
      <w:r>
        <w:rPr>
          <w:color w:val="000000"/>
          <w:szCs w:val="24"/>
        </w:rPr>
        <w:t xml:space="preserve"> администраци</w:t>
      </w:r>
      <w:r w:rsidR="009C1631">
        <w:rPr>
          <w:color w:val="000000"/>
          <w:szCs w:val="24"/>
        </w:rPr>
        <w:t>й</w:t>
      </w:r>
      <w:r>
        <w:rPr>
          <w:color w:val="000000"/>
          <w:szCs w:val="24"/>
        </w:rPr>
        <w:t xml:space="preserve">, </w:t>
      </w:r>
      <w:r w:rsidR="009C1631">
        <w:rPr>
          <w:color w:val="000000"/>
          <w:szCs w:val="24"/>
        </w:rPr>
        <w:t>как и</w:t>
      </w:r>
      <w:r>
        <w:rPr>
          <w:color w:val="000000"/>
          <w:szCs w:val="24"/>
        </w:rPr>
        <w:t xml:space="preserve"> неоднократные жалобы в службу судебных приставов или в прокуратуру в связи с незавершенным уголовным делом, возбужденным в 2006-2007 гг. в отношении банкротства предприятия (жалобы №№ 20018/07, 10313/08, 36611/08, 56499</w:t>
      </w:r>
      <w:proofErr w:type="gramEnd"/>
      <w:r>
        <w:rPr>
          <w:color w:val="000000"/>
          <w:szCs w:val="24"/>
        </w:rPr>
        <w:t>/</w:t>
      </w:r>
      <w:proofErr w:type="gramStart"/>
      <w:r>
        <w:rPr>
          <w:color w:val="000000"/>
          <w:szCs w:val="24"/>
        </w:rPr>
        <w:t>09, 42111/10, 43017/10 и 61212/10</w:t>
      </w:r>
      <w:r>
        <w:t>)</w:t>
      </w:r>
      <w:r w:rsidR="00386E96">
        <w:t xml:space="preserve"> оказались бесполезными.</w:t>
      </w:r>
      <w:proofErr w:type="gramEnd"/>
    </w:p>
    <w:p w:rsidR="00310E4F" w:rsidRPr="00924ACE" w:rsidRDefault="00310E4F" w:rsidP="00924ACE">
      <w:pPr>
        <w:pStyle w:val="ECHRHeading2"/>
      </w:pPr>
      <w:r>
        <w:t>В.  Смерть заявителя по жалобе № 10313/08</w:t>
      </w:r>
    </w:p>
    <w:p w:rsidR="00310E4F" w:rsidRPr="00924ACE" w:rsidRDefault="00DC58A4" w:rsidP="00924ACE">
      <w:pPr>
        <w:pStyle w:val="ECHRPara"/>
      </w:pPr>
      <w:r>
        <w:fldChar w:fldCharType="begin"/>
      </w:r>
      <w:r>
        <w:instrText xml:space="preserve"> SEQ lev</w:instrText>
      </w:r>
      <w:r>
        <w:instrText xml:space="preserve">el0 \*arabic </w:instrText>
      </w:r>
      <w:r>
        <w:fldChar w:fldCharType="separate"/>
      </w:r>
      <w:r w:rsidR="001825B8">
        <w:rPr>
          <w:noProof/>
        </w:rPr>
        <w:t>12</w:t>
      </w:r>
      <w:r>
        <w:rPr>
          <w:noProof/>
        </w:rPr>
        <w:fldChar w:fldCharType="end"/>
      </w:r>
      <w:r w:rsidR="00310E4F">
        <w:t>.  20 ноября 2009 года заявитель по жалобе № 10313/08 скончался. 1 ноября 2010 года его вдова, Анищенко</w:t>
      </w:r>
      <w:r w:rsidR="007138B4" w:rsidRPr="007138B4">
        <w:t xml:space="preserve"> </w:t>
      </w:r>
      <w:r w:rsidR="007138B4">
        <w:t>Раиса Яковлевна</w:t>
      </w:r>
      <w:r w:rsidR="00310E4F">
        <w:t>, выразила желание принять участие в разбирательстве в Суде от имени и вместо своего покойного мужа.</w:t>
      </w:r>
    </w:p>
    <w:p w:rsidR="00310E4F" w:rsidRPr="00924ACE" w:rsidRDefault="00310E4F" w:rsidP="00924ACE">
      <w:pPr>
        <w:pStyle w:val="ECHRHeading1"/>
      </w:pPr>
      <w:r>
        <w:t>II.  ПРИМЕНИМОЕ НАЦИОНАЛЬНОЕ ЗАКОНОДАТЕЛЬСТВО</w:t>
      </w:r>
    </w:p>
    <w:p w:rsidR="00310E4F" w:rsidRPr="00924ACE" w:rsidRDefault="008D485F" w:rsidP="00924ACE">
      <w:pPr>
        <w:pStyle w:val="ECHRPara"/>
      </w:pPr>
      <w:fldSimple w:instr=" SEQ level0 \*arabic ">
        <w:r w:rsidR="001825B8">
          <w:rPr>
            <w:noProof/>
          </w:rPr>
          <w:t>13</w:t>
        </w:r>
      </w:fldSimple>
      <w:proofErr w:type="gramStart"/>
      <w:r w:rsidR="00310E4F">
        <w:t>.  Краткий обзор положений национального законодательства, регламентирующих правовой статус государственных и муниципальных унитарных предприятий на праве хозяйственного ведения, приведен в постановлении Европейского Суда от 9 октября 2014 года по делу «</w:t>
      </w:r>
      <w:proofErr w:type="spellStart"/>
      <w:r w:rsidR="00310E4F">
        <w:t>Лисейцева</w:t>
      </w:r>
      <w:proofErr w:type="spellEnd"/>
      <w:r w:rsidR="00310E4F">
        <w:t xml:space="preserve"> и Маслов против России» (</w:t>
      </w:r>
      <w:proofErr w:type="spellStart"/>
      <w:r w:rsidR="00310E4F">
        <w:rPr>
          <w:i/>
        </w:rPr>
        <w:t>Liseytseva</w:t>
      </w:r>
      <w:proofErr w:type="spellEnd"/>
      <w:r w:rsidR="00310E4F">
        <w:rPr>
          <w:i/>
        </w:rPr>
        <w:t xml:space="preserve"> </w:t>
      </w:r>
      <w:proofErr w:type="spellStart"/>
      <w:r w:rsidR="00310E4F">
        <w:rPr>
          <w:i/>
        </w:rPr>
        <w:t>and</w:t>
      </w:r>
      <w:proofErr w:type="spellEnd"/>
      <w:r w:rsidR="00310E4F">
        <w:rPr>
          <w:i/>
        </w:rPr>
        <w:t xml:space="preserve"> </w:t>
      </w:r>
      <w:proofErr w:type="spellStart"/>
      <w:r w:rsidR="00310E4F">
        <w:rPr>
          <w:i/>
        </w:rPr>
        <w:t>Maslov</w:t>
      </w:r>
      <w:proofErr w:type="spellEnd"/>
      <w:r w:rsidR="00310E4F">
        <w:t xml:space="preserve"> </w:t>
      </w:r>
      <w:r w:rsidR="00310E4F">
        <w:rPr>
          <w:i/>
        </w:rPr>
        <w:t>v.</w:t>
      </w:r>
      <w:proofErr w:type="gramEnd"/>
      <w:r w:rsidR="00310E4F">
        <w:rPr>
          <w:i/>
        </w:rPr>
        <w:t> </w:t>
      </w:r>
      <w:proofErr w:type="spellStart"/>
      <w:r w:rsidR="00310E4F">
        <w:rPr>
          <w:i/>
        </w:rPr>
        <w:t>Russia</w:t>
      </w:r>
      <w:proofErr w:type="spellEnd"/>
      <w:r w:rsidR="00310E4F">
        <w:t>) (жалобы №39483/05 и 40527/10, пункты 54–127), а также в решении Европейского Суда от 18 сентября 2014 года по делу «Самсонов против России» (</w:t>
      </w:r>
      <w:proofErr w:type="spellStart"/>
      <w:r w:rsidR="00310E4F">
        <w:rPr>
          <w:i/>
        </w:rPr>
        <w:t>Samsonov</w:t>
      </w:r>
      <w:proofErr w:type="spellEnd"/>
      <w:r w:rsidR="00310E4F">
        <w:rPr>
          <w:i/>
        </w:rPr>
        <w:t xml:space="preserve"> v. </w:t>
      </w:r>
      <w:proofErr w:type="spellStart"/>
      <w:proofErr w:type="gramStart"/>
      <w:r w:rsidR="00310E4F">
        <w:rPr>
          <w:i/>
        </w:rPr>
        <w:t>Russia</w:t>
      </w:r>
      <w:proofErr w:type="spellEnd"/>
      <w:r w:rsidR="00310E4F">
        <w:t>), жалоба № 2880/10).</w:t>
      </w:r>
      <w:proofErr w:type="gramEnd"/>
    </w:p>
    <w:p w:rsidR="00310E4F" w:rsidRPr="00924ACE" w:rsidRDefault="00310E4F" w:rsidP="00924ACE">
      <w:pPr>
        <w:pStyle w:val="ECHRTitle1"/>
      </w:pPr>
      <w:r>
        <w:t>ПРАВО</w:t>
      </w:r>
    </w:p>
    <w:p w:rsidR="00310E4F" w:rsidRPr="00924ACE" w:rsidRDefault="00310E4F" w:rsidP="00924ACE">
      <w:pPr>
        <w:pStyle w:val="ECHRHeading1"/>
      </w:pPr>
      <w:r>
        <w:t>I.  ОБЪЕДИНЕНИЕ ЖАЛОБ</w:t>
      </w:r>
    </w:p>
    <w:p w:rsidR="00310E4F" w:rsidRPr="00924ACE" w:rsidRDefault="00DC58A4" w:rsidP="00924AC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1825B8">
        <w:rPr>
          <w:noProof/>
        </w:rPr>
        <w:t>14</w:t>
      </w:r>
      <w:r>
        <w:rPr>
          <w:noProof/>
        </w:rPr>
        <w:fldChar w:fldCharType="end"/>
      </w:r>
      <w:r w:rsidR="00310E4F">
        <w:t>.  Принимая во внимание схожий характер существа жалоб, Суд считает целесообразным рассмотреть их в рамках одного производства.</w:t>
      </w:r>
    </w:p>
    <w:p w:rsidR="00310E4F" w:rsidRPr="00386E96" w:rsidRDefault="00310E4F" w:rsidP="00924ACE">
      <w:pPr>
        <w:pStyle w:val="ECHRHeading1"/>
      </w:pPr>
      <w:r>
        <w:lastRenderedPageBreak/>
        <w:t>II.  </w:t>
      </w:r>
      <w:r w:rsidR="00386E96">
        <w:t>ПРАВО ОБРАЩЕНИЯ В СУД</w:t>
      </w:r>
    </w:p>
    <w:p w:rsidR="00310E4F" w:rsidRPr="00924ACE" w:rsidRDefault="00DC58A4" w:rsidP="00924ACE">
      <w:pPr>
        <w:pStyle w:val="ECHRPara"/>
        <w:ind w:firstLine="357"/>
        <w:rPr>
          <w:rFonts w:ascii="Arial" w:hAnsi="Arial" w:cs="Arial"/>
          <w:sz w:val="20"/>
        </w:rPr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1825B8">
        <w:rPr>
          <w:noProof/>
        </w:rPr>
        <w:t>15</w:t>
      </w:r>
      <w:r>
        <w:rPr>
          <w:noProof/>
        </w:rPr>
        <w:fldChar w:fldCharType="end"/>
      </w:r>
      <w:r w:rsidR="00924ACE">
        <w:t>.  Суд принимает к сведению смерть заявителя и желание его вдовы</w:t>
      </w:r>
      <w:r w:rsidR="007138B4">
        <w:t xml:space="preserve"> </w:t>
      </w:r>
      <w:r w:rsidR="00924ACE">
        <w:t>Анищенко продолжить разбирательство в Суде.</w:t>
      </w:r>
    </w:p>
    <w:p w:rsidR="00310E4F" w:rsidRPr="00924ACE" w:rsidRDefault="008D485F" w:rsidP="00924ACE">
      <w:pPr>
        <w:pStyle w:val="ECHRPara"/>
        <w:ind w:firstLine="357"/>
        <w:rPr>
          <w:szCs w:val="24"/>
        </w:rPr>
      </w:pPr>
      <w:fldSimple w:instr=" SEQ level0 \*arabic ">
        <w:r w:rsidR="001825B8">
          <w:rPr>
            <w:noProof/>
          </w:rPr>
          <w:t>16</w:t>
        </w:r>
      </w:fldSimple>
      <w:proofErr w:type="gramStart"/>
      <w:r w:rsidR="00924ACE">
        <w:t>.  Суд повторяет, что в случае смерти заявителя на стадии рассмотрения жалобы, его или ее наследники, в принципе, могут представлять интересы заявителя в отношении жалобы (см. постановление Европейского Суда по делу «</w:t>
      </w:r>
      <w:proofErr w:type="spellStart"/>
      <w:r w:rsidR="00924ACE">
        <w:t>Джесиус</w:t>
      </w:r>
      <w:proofErr w:type="spellEnd"/>
      <w:r w:rsidR="00924ACE">
        <w:t xml:space="preserve"> против Литвы» (</w:t>
      </w:r>
      <w:proofErr w:type="spellStart"/>
      <w:r w:rsidR="00924ACE">
        <w:rPr>
          <w:i/>
          <w:iCs/>
        </w:rPr>
        <w:t>Ječius</w:t>
      </w:r>
      <w:proofErr w:type="spellEnd"/>
      <w:r w:rsidR="00924ACE">
        <w:rPr>
          <w:i/>
          <w:iCs/>
        </w:rPr>
        <w:t xml:space="preserve"> v.</w:t>
      </w:r>
      <w:proofErr w:type="gramEnd"/>
      <w:r w:rsidR="00924ACE">
        <w:rPr>
          <w:i/>
          <w:iCs/>
        </w:rPr>
        <w:t xml:space="preserve"> </w:t>
      </w:r>
      <w:proofErr w:type="spellStart"/>
      <w:r w:rsidR="00924ACE">
        <w:rPr>
          <w:i/>
          <w:iCs/>
        </w:rPr>
        <w:t>Lithuania</w:t>
      </w:r>
      <w:proofErr w:type="spellEnd"/>
      <w:r w:rsidR="00924ACE">
        <w:t>), жалоба № 34578/97, пункт 41, ECHR 2000-IX; постановление Европейского Суда от 13 июля 2006 года по делу «Ширяева против России» (</w:t>
      </w:r>
      <w:proofErr w:type="spellStart"/>
      <w:r w:rsidR="00924ACE">
        <w:rPr>
          <w:i/>
          <w:iCs/>
        </w:rPr>
        <w:t>Shiryayeva</w:t>
      </w:r>
      <w:proofErr w:type="spellEnd"/>
      <w:r w:rsidR="00924ACE">
        <w:rPr>
          <w:i/>
          <w:iCs/>
        </w:rPr>
        <w:t xml:space="preserve"> v. </w:t>
      </w:r>
      <w:bookmarkStart w:id="2" w:name="HIT5"/>
      <w:bookmarkEnd w:id="2"/>
      <w:proofErr w:type="spellStart"/>
      <w:r w:rsidR="00924ACE">
        <w:rPr>
          <w:bCs/>
          <w:i/>
          <w:iCs/>
        </w:rPr>
        <w:t>Russia</w:t>
      </w:r>
      <w:proofErr w:type="spellEnd"/>
      <w:r w:rsidR="00924ACE">
        <w:t xml:space="preserve">), жалоба № 21417/04, пункты 8-9; </w:t>
      </w:r>
      <w:bookmarkStart w:id="3" w:name="01000005"/>
      <w:bookmarkEnd w:id="3"/>
      <w:r w:rsidR="00924ACE">
        <w:t>и постановление Европейского Суда от 17 мая 2005 года по делу «</w:t>
      </w:r>
      <w:proofErr w:type="spellStart"/>
      <w:r w:rsidR="00924ACE">
        <w:t>Хорватова</w:t>
      </w:r>
      <w:proofErr w:type="spellEnd"/>
      <w:r w:rsidR="00924ACE">
        <w:t xml:space="preserve"> против Словакии» (</w:t>
      </w:r>
      <w:proofErr w:type="spellStart"/>
      <w:r w:rsidR="00924ACE">
        <w:rPr>
          <w:i/>
          <w:iCs/>
        </w:rPr>
        <w:t>Horváthová</w:t>
      </w:r>
      <w:proofErr w:type="spellEnd"/>
      <w:r w:rsidR="00924ACE">
        <w:rPr>
          <w:i/>
          <w:iCs/>
        </w:rPr>
        <w:t xml:space="preserve"> v. </w:t>
      </w:r>
      <w:proofErr w:type="spellStart"/>
      <w:proofErr w:type="gramStart"/>
      <w:r w:rsidR="00924ACE">
        <w:rPr>
          <w:i/>
          <w:iCs/>
        </w:rPr>
        <w:t>Slovakia</w:t>
      </w:r>
      <w:proofErr w:type="spellEnd"/>
      <w:r w:rsidR="00924ACE">
        <w:t>), жалоба № 74456/01, пункт 26).</w:t>
      </w:r>
      <w:proofErr w:type="gramEnd"/>
      <w:r w:rsidR="00924ACE">
        <w:t xml:space="preserve"> Ничто не указывает на то, что права, которые заявители хотели защитить посредством механизма Конвенции, были в высшей степени личными и непередаваемыми (см. постановление Большой Палаты Европейского Суда от 12 июля 2001 года по делу «</w:t>
      </w:r>
      <w:proofErr w:type="spellStart"/>
      <w:r w:rsidR="00924ACE">
        <w:t>Малхоус</w:t>
      </w:r>
      <w:proofErr w:type="spellEnd"/>
      <w:r w:rsidR="00924ACE">
        <w:t xml:space="preserve"> против Чешской Республики» (</w:t>
      </w:r>
      <w:proofErr w:type="spellStart"/>
      <w:r w:rsidR="00924ACE">
        <w:rPr>
          <w:i/>
          <w:iCs/>
        </w:rPr>
        <w:t>Malhous</w:t>
      </w:r>
      <w:proofErr w:type="spellEnd"/>
      <w:r w:rsidR="00924ACE">
        <w:rPr>
          <w:i/>
          <w:iCs/>
        </w:rPr>
        <w:t xml:space="preserve"> v. </w:t>
      </w:r>
      <w:proofErr w:type="spellStart"/>
      <w:r w:rsidR="00924ACE">
        <w:rPr>
          <w:i/>
          <w:iCs/>
        </w:rPr>
        <w:t>the</w:t>
      </w:r>
      <w:proofErr w:type="spellEnd"/>
      <w:r w:rsidR="00924ACE">
        <w:rPr>
          <w:i/>
          <w:iCs/>
        </w:rPr>
        <w:t xml:space="preserve"> </w:t>
      </w:r>
      <w:proofErr w:type="spellStart"/>
      <w:r w:rsidR="00924ACE">
        <w:rPr>
          <w:i/>
          <w:iCs/>
        </w:rPr>
        <w:t>Czech</w:t>
      </w:r>
      <w:proofErr w:type="spellEnd"/>
      <w:r w:rsidR="00924ACE">
        <w:rPr>
          <w:i/>
          <w:iCs/>
        </w:rPr>
        <w:t xml:space="preserve"> </w:t>
      </w:r>
      <w:proofErr w:type="spellStart"/>
      <w:r w:rsidR="00924ACE">
        <w:rPr>
          <w:i/>
          <w:iCs/>
        </w:rPr>
        <w:t>Republic</w:t>
      </w:r>
      <w:proofErr w:type="spellEnd"/>
      <w:r w:rsidR="00924ACE">
        <w:t>), жалоба № 33071/96, пункт 1). Власти не утверждали, что Анищенко не имела законного права на продолжение разбирательства по жалобе. Таким образом, Суд считает, что у вдовы заявителя имеются законные интересы принимать участие в продолжени</w:t>
      </w:r>
      <w:proofErr w:type="gramStart"/>
      <w:r w:rsidR="00924ACE">
        <w:t>и</w:t>
      </w:r>
      <w:proofErr w:type="gramEnd"/>
      <w:r w:rsidR="00924ACE">
        <w:t xml:space="preserve"> рассмотрения жалобы.</w:t>
      </w:r>
    </w:p>
    <w:p w:rsidR="00310E4F" w:rsidRPr="00924ACE" w:rsidRDefault="00310E4F" w:rsidP="00924ACE">
      <w:pPr>
        <w:pStyle w:val="ECHRHeading1"/>
      </w:pPr>
      <w:r>
        <w:t>III.  ПРЕДПОЛАГАЕМОЕ НАРУШЕНИЕ СТАТЕЙ 6</w:t>
      </w:r>
      <w:proofErr w:type="gramStart"/>
      <w:r>
        <w:t xml:space="preserve"> И</w:t>
      </w:r>
      <w:proofErr w:type="gramEnd"/>
      <w:r>
        <w:t xml:space="preserve"> 13 КОНВЕНЦИИ И СТАТЬИ 1 ПРОТОКОЛА № 1 К КОНВЕНЦИИ</w:t>
      </w:r>
    </w:p>
    <w:p w:rsidR="00310E4F" w:rsidRPr="00924ACE" w:rsidRDefault="00310E4F" w:rsidP="00924ACE">
      <w:pPr>
        <w:pStyle w:val="ECHRPara"/>
        <w:rPr>
          <w:bCs/>
        </w:rPr>
      </w:pPr>
      <w:r w:rsidRPr="00924ACE">
        <w:rPr>
          <w:bCs/>
        </w:rPr>
        <w:fldChar w:fldCharType="begin"/>
      </w:r>
      <w:r w:rsidRPr="00924ACE">
        <w:rPr>
          <w:bCs/>
        </w:rPr>
        <w:instrText xml:space="preserve"> SEQ level0 \*arabic </w:instrText>
      </w:r>
      <w:r w:rsidRPr="00924ACE">
        <w:rPr>
          <w:bCs/>
        </w:rPr>
        <w:fldChar w:fldCharType="separate"/>
      </w:r>
      <w:r w:rsidR="001825B8">
        <w:rPr>
          <w:bCs/>
          <w:noProof/>
        </w:rPr>
        <w:t>17</w:t>
      </w:r>
      <w:r w:rsidRPr="00924ACE">
        <w:rPr>
          <w:bCs/>
        </w:rPr>
        <w:fldChar w:fldCharType="end"/>
      </w:r>
      <w:r>
        <w:t xml:space="preserve">.  Заявители жаловались на неисполнение решений национальных судов, вынесенных в их пользу, а также на отсутствие в </w:t>
      </w:r>
      <w:r w:rsidR="007138B4">
        <w:t>российском</w:t>
      </w:r>
      <w:r>
        <w:t xml:space="preserve"> законодательстве каких-либо эффективных сре</w:t>
      </w:r>
      <w:proofErr w:type="gramStart"/>
      <w:r>
        <w:t>дств пр</w:t>
      </w:r>
      <w:proofErr w:type="gramEnd"/>
      <w:r>
        <w:t>авовой защиты. Они ссылались на пункт 1 статьи 6 Конвенции, статью 13 Конвенции и статью 1 Протокола № 1 к Конвенции, которые гласят:</w:t>
      </w:r>
    </w:p>
    <w:p w:rsidR="00310E4F" w:rsidRPr="00924ACE" w:rsidRDefault="00310E4F" w:rsidP="00924ACE">
      <w:pPr>
        <w:pStyle w:val="ECHRTitleCentre3"/>
      </w:pPr>
      <w:r>
        <w:t>Пункт 1 статьи 6</w:t>
      </w:r>
    </w:p>
    <w:p w:rsidR="00310E4F" w:rsidRPr="00924ACE" w:rsidRDefault="00310E4F" w:rsidP="00924ACE">
      <w:pPr>
        <w:pStyle w:val="ECHRParaQuote"/>
      </w:pPr>
      <w:r>
        <w:t>«Каждый в случае спора о его гражданских правах и обязанностях… имеет право на справедливое… разбирательство дела… судом…»</w:t>
      </w:r>
    </w:p>
    <w:p w:rsidR="00310E4F" w:rsidRPr="00924ACE" w:rsidRDefault="00310E4F" w:rsidP="00924ACE">
      <w:pPr>
        <w:pStyle w:val="ECHRTitleCentre3"/>
      </w:pPr>
      <w:r>
        <w:t>Статья 13</w:t>
      </w:r>
    </w:p>
    <w:p w:rsidR="00310E4F" w:rsidRPr="00924ACE" w:rsidRDefault="00310E4F" w:rsidP="00924ACE">
      <w:pPr>
        <w:pStyle w:val="ECHRParaQuote"/>
        <w:rPr>
          <w:b/>
        </w:rPr>
      </w:pPr>
      <w:r>
        <w:t>«Каждый, чьи права и свободы, признанные в настоящей Конвенции, нарушены, имеет право на эффективное средство правовой защиты в государственном органе, даже если это нарушение было совершено лицами, действовавшими в официальном качестве».</w:t>
      </w:r>
    </w:p>
    <w:p w:rsidR="00310E4F" w:rsidRPr="00924ACE" w:rsidRDefault="00310E4F" w:rsidP="00924ACE">
      <w:pPr>
        <w:pStyle w:val="ECHRTitleCentre3"/>
      </w:pPr>
      <w:r>
        <w:t>Статья 1 Протокола № 1</w:t>
      </w:r>
    </w:p>
    <w:p w:rsidR="00310E4F" w:rsidRPr="00924ACE" w:rsidRDefault="00310E4F" w:rsidP="00924ACE">
      <w:pPr>
        <w:pStyle w:val="ECHRParaQuote"/>
      </w:pPr>
      <w:r>
        <w:t>«Каждое физическое или юридическое лицо имеет право на уважение своей собственности. Никто не может быть лишен своего имущества иначе как в интересах общества и на условиях, предусмотренных законом и общими принципами международного права.</w:t>
      </w:r>
    </w:p>
    <w:p w:rsidR="00310E4F" w:rsidRPr="00924ACE" w:rsidRDefault="00310E4F" w:rsidP="00924ACE">
      <w:pPr>
        <w:pStyle w:val="ECHRParaQuote"/>
        <w:rPr>
          <w:b/>
        </w:rPr>
      </w:pPr>
      <w:r>
        <w:t xml:space="preserve">Предыдущие положения не умаляют права государства обеспечивать выполнение таких законов, какие ему представляются необходимыми для осуществления </w:t>
      </w:r>
      <w:proofErr w:type="gramStart"/>
      <w:r>
        <w:t>контроля за</w:t>
      </w:r>
      <w:proofErr w:type="gramEnd"/>
      <w:r>
        <w:t xml:space="preserve"> использованием собственности в соответствии с общими интересами или для обеспечения уплаты налогов или других сборов или штрафов».</w:t>
      </w:r>
    </w:p>
    <w:p w:rsidR="00310E4F" w:rsidRPr="00924ACE" w:rsidRDefault="00310E4F" w:rsidP="00924ACE">
      <w:pPr>
        <w:pStyle w:val="ECHRHeading2"/>
        <w:rPr>
          <w:rFonts w:eastAsia="MS Gothic"/>
        </w:rPr>
      </w:pPr>
      <w:r>
        <w:t>A.  Доводы сторон</w:t>
      </w:r>
    </w:p>
    <w:p w:rsidR="00310E4F" w:rsidRPr="00924ACE" w:rsidRDefault="00310E4F" w:rsidP="00924ACE">
      <w:pPr>
        <w:pStyle w:val="ECHRHeading3"/>
      </w:pPr>
      <w:r>
        <w:t>1.  Доводы властей</w:t>
      </w:r>
    </w:p>
    <w:p w:rsidR="00310E4F" w:rsidRPr="00924ACE" w:rsidRDefault="00DC58A4" w:rsidP="00924AC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1825B8">
        <w:rPr>
          <w:noProof/>
        </w:rPr>
        <w:t>18</w:t>
      </w:r>
      <w:r>
        <w:rPr>
          <w:noProof/>
        </w:rPr>
        <w:fldChar w:fldCharType="end"/>
      </w:r>
      <w:r w:rsidR="00310E4F">
        <w:t>.  Власти утверждали, что соответствующие унитарные предприятия являлись коммерческими организациями, осуществляющими свою деятельность независимо от властей. Соответственно, они утверждали, что долги муниципальных унитарных предприятий не отн</w:t>
      </w:r>
      <w:r w:rsidR="00DE1643">
        <w:t xml:space="preserve">осятся к </w:t>
      </w:r>
      <w:r w:rsidR="00310E4F">
        <w:t>государств</w:t>
      </w:r>
      <w:r w:rsidR="00DE1643">
        <w:t>у</w:t>
      </w:r>
      <w:r w:rsidR="00310E4F">
        <w:t>.</w:t>
      </w:r>
    </w:p>
    <w:bookmarkStart w:id="4" w:name="para23"/>
    <w:p w:rsidR="00310E4F" w:rsidRPr="00924ACE" w:rsidRDefault="00310E4F" w:rsidP="00924ACE">
      <w:pPr>
        <w:pStyle w:val="ECHRPara"/>
      </w:pPr>
      <w:r w:rsidRPr="00924ACE">
        <w:lastRenderedPageBreak/>
        <w:fldChar w:fldCharType="begin"/>
      </w:r>
      <w:r w:rsidRPr="00924ACE">
        <w:instrText xml:space="preserve"> SEQ level0 \*arabic </w:instrText>
      </w:r>
      <w:r w:rsidRPr="00924ACE">
        <w:fldChar w:fldCharType="separate"/>
      </w:r>
      <w:r w:rsidR="001825B8">
        <w:rPr>
          <w:noProof/>
        </w:rPr>
        <w:t>19</w:t>
      </w:r>
      <w:r w:rsidRPr="00924ACE">
        <w:fldChar w:fldCharType="end"/>
      </w:r>
      <w:bookmarkEnd w:id="4"/>
      <w:r>
        <w:t>.  Кроме того, Власти утверждали, что Рубин, Анищенко, Зинин и Чурилова (жалобы №№8265/04, 10313/08, 50948/08 и 31477/09) не исчерпали внутригосударственные средства правовой защиты. В частности, они не обжаловали в суде действия членов ликвидационной комиссии.</w:t>
      </w:r>
    </w:p>
    <w:p w:rsidR="00310E4F" w:rsidRPr="00924ACE" w:rsidRDefault="00310E4F" w:rsidP="00924ACE">
      <w:pPr>
        <w:pStyle w:val="ECHRHeading3"/>
      </w:pPr>
      <w:r>
        <w:t>2.  Доводы заявителей</w:t>
      </w:r>
    </w:p>
    <w:p w:rsidR="00310E4F" w:rsidRPr="00924ACE" w:rsidRDefault="00DC58A4" w:rsidP="00924AC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1825B8">
        <w:rPr>
          <w:noProof/>
        </w:rPr>
        <w:t>20</w:t>
      </w:r>
      <w:r>
        <w:rPr>
          <w:noProof/>
        </w:rPr>
        <w:fldChar w:fldCharType="end"/>
      </w:r>
      <w:r w:rsidR="00924ACE">
        <w:t>.  Заявители утверждали, что предприятие-должник фактически являлось государственным предприятием, контролируемым администрацией, и что государство несет ответственность по долгам предприятия.</w:t>
      </w:r>
    </w:p>
    <w:p w:rsidR="00310E4F" w:rsidRPr="00924ACE" w:rsidRDefault="00310E4F" w:rsidP="00924ACE">
      <w:pPr>
        <w:pStyle w:val="ECHRHeading2"/>
      </w:pPr>
      <w:r>
        <w:t>Б.  Приемлемость жалобы</w:t>
      </w:r>
    </w:p>
    <w:p w:rsidR="00310E4F" w:rsidRPr="00924ACE" w:rsidRDefault="00310E4F" w:rsidP="00924ACE">
      <w:pPr>
        <w:pStyle w:val="ECHRHeading3"/>
      </w:pPr>
      <w:r>
        <w:t>1</w:t>
      </w:r>
      <w:r w:rsidRPr="007138B4">
        <w:t xml:space="preserve">.  Совместимость </w:t>
      </w:r>
      <w:proofErr w:type="spellStart"/>
      <w:r w:rsidRPr="007138B4">
        <w:t>ratione</w:t>
      </w:r>
      <w:proofErr w:type="spellEnd"/>
      <w:r w:rsidRPr="007138B4">
        <w:t xml:space="preserve"> </w:t>
      </w:r>
      <w:proofErr w:type="spellStart"/>
      <w:r w:rsidRPr="007138B4">
        <w:t>personae</w:t>
      </w:r>
      <w:proofErr w:type="spellEnd"/>
    </w:p>
    <w:p w:rsidR="00310E4F" w:rsidRPr="00924ACE" w:rsidRDefault="00DC58A4" w:rsidP="00924ACE">
      <w:pPr>
        <w:pStyle w:val="ECHRPara"/>
        <w:rPr>
          <w:i/>
        </w:rPr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1825B8">
        <w:rPr>
          <w:noProof/>
        </w:rPr>
        <w:t>21</w:t>
      </w:r>
      <w:r>
        <w:rPr>
          <w:noProof/>
        </w:rPr>
        <w:fldChar w:fldCharType="end"/>
      </w:r>
      <w:r w:rsidR="00924ACE">
        <w:t>.  Суд посчитал, что существующая правовая база в России не наделяет унитарные предприятия такой степенью институциональной и оперативной независимости, которая освобождает государство от предусмотренной Конвенцией ответственности по долгам таких предприятий (см. постановление Европейского Суда по делу «</w:t>
      </w:r>
      <w:proofErr w:type="spellStart"/>
      <w:r w:rsidR="00924ACE">
        <w:t>Лисейцева</w:t>
      </w:r>
      <w:proofErr w:type="spellEnd"/>
      <w:r w:rsidR="00924ACE">
        <w:t xml:space="preserve"> и Маслов против России», цит. выше, пункты 193-204). Чтобы решить вопрос об ответственности государства по долгам унитарных предприятий, Суд должен рассмотреть вопрос о том, осуществляло ли фактически государство (и каким именно образом) исчерпывающие контролирующие полномочия, предусмотренные национальным законодательством, в рамках настоящего дела.</w:t>
      </w:r>
    </w:p>
    <w:bookmarkStart w:id="5" w:name="para19"/>
    <w:p w:rsidR="00310E4F" w:rsidRPr="00924ACE" w:rsidRDefault="00310E4F" w:rsidP="00924ACE">
      <w:pPr>
        <w:pStyle w:val="ECHRPara"/>
        <w:rPr>
          <w:i/>
        </w:rPr>
      </w:pPr>
      <w:r w:rsidRPr="00924ACE">
        <w:fldChar w:fldCharType="begin"/>
      </w:r>
      <w:r w:rsidRPr="00924ACE">
        <w:instrText xml:space="preserve"> SEQ level0 \*arabic </w:instrText>
      </w:r>
      <w:r w:rsidRPr="00924ACE">
        <w:fldChar w:fldCharType="separate"/>
      </w:r>
      <w:r w:rsidR="001825B8">
        <w:rPr>
          <w:noProof/>
        </w:rPr>
        <w:t>22</w:t>
      </w:r>
      <w:r w:rsidRPr="00924ACE">
        <w:fldChar w:fldCharType="end"/>
      </w:r>
      <w:bookmarkEnd w:id="5"/>
      <w:r>
        <w:t xml:space="preserve">.  Суд отмечает тот факт, что предприятия-должники были учреждены в целях оказания услуг по эксплуатации жилого фонда, теплоснабжению, газоснабжению и водоснабжению (за исключением жалобы № 20018/07). </w:t>
      </w:r>
      <w:proofErr w:type="gramStart"/>
      <w:r>
        <w:t>В постановлении по делу «</w:t>
      </w:r>
      <w:proofErr w:type="spellStart"/>
      <w:r>
        <w:t>Лисейцева</w:t>
      </w:r>
      <w:proofErr w:type="spellEnd"/>
      <w:r>
        <w:t xml:space="preserve"> и Маслов против России» (цит. выше, пункт 208) Суд установил, что организационные связи предприятия с государственной администрацией были усилены особым характером его деятельности (см. также постановление Европейского Суда от 8 апреля 2010 года по делу «Ершова против России» (</w:t>
      </w:r>
      <w:proofErr w:type="spellStart"/>
      <w:r>
        <w:rPr>
          <w:i/>
        </w:rPr>
        <w:t>Yershova</w:t>
      </w:r>
      <w:proofErr w:type="spellEnd"/>
      <w:r>
        <w:rPr>
          <w:i/>
        </w:rPr>
        <w:t xml:space="preserve"> v.</w:t>
      </w:r>
      <w:proofErr w:type="gramEnd"/>
      <w:r>
        <w:rPr>
          <w:i/>
        </w:rPr>
        <w:t xml:space="preserve"> </w:t>
      </w:r>
      <w:proofErr w:type="spellStart"/>
      <w:proofErr w:type="gramStart"/>
      <w:r>
        <w:rPr>
          <w:i/>
        </w:rPr>
        <w:t>Russia</w:t>
      </w:r>
      <w:proofErr w:type="spellEnd"/>
      <w:r>
        <w:t>), жалоба № 1387/04</w:t>
      </w:r>
      <w:r>
        <w:rPr>
          <w:snapToGrid w:val="0"/>
        </w:rPr>
        <w:t>, пункт 58)</w:t>
      </w:r>
      <w:r>
        <w:t>.</w:t>
      </w:r>
      <w:proofErr w:type="gramEnd"/>
    </w:p>
    <w:p w:rsidR="005F1C40" w:rsidRPr="00924ACE" w:rsidRDefault="00DC58A4" w:rsidP="00924AC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1825B8">
        <w:rPr>
          <w:noProof/>
        </w:rPr>
        <w:t>23</w:t>
      </w:r>
      <w:r>
        <w:rPr>
          <w:noProof/>
        </w:rPr>
        <w:fldChar w:fldCharType="end"/>
      </w:r>
      <w:r w:rsidR="00310E4F">
        <w:t>.  Кроме того, о фактической степени контроля государства над деятельностью предприятий, упомянутых в жалобах №№ 20018/07, 10313/08, 13953/08, 36611/08, и 59052/08, убедительно свидетельствует тот факт, что местные власти распоряжались имуществом предприятия по своему усмотрению. Согласно информации, представленной заявителями и не оспариваемой Властями, в даты, указанные в таблице ниже, местные власти возвратили себе большую часть активов соответствующих предприятий в целях последующей передачи в ведение новых предприятий. Суд рассматривал аналогичную ситуацию в постановлении по делу «</w:t>
      </w:r>
      <w:proofErr w:type="spellStart"/>
      <w:r w:rsidR="00310E4F">
        <w:t>Лисейцева</w:t>
      </w:r>
      <w:proofErr w:type="spellEnd"/>
      <w:r w:rsidR="00310E4F">
        <w:t xml:space="preserve"> и Маслов против России» (цит. выше, пункты 211 и 217) и пришел к выводу о том, что государство фактически осуществляло значительный контроль за деятельностью и активами предприятия, в </w:t>
      </w:r>
      <w:proofErr w:type="gramStart"/>
      <w:r w:rsidR="00310E4F">
        <w:t>связи</w:t>
      </w:r>
      <w:proofErr w:type="gramEnd"/>
      <w:r w:rsidR="00310E4F">
        <w:t xml:space="preserve"> с чем несло ответственность по его долгам.</w:t>
      </w:r>
    </w:p>
    <w:bookmarkStart w:id="6" w:name="para25"/>
    <w:p w:rsidR="00310E4F" w:rsidRPr="00924ACE" w:rsidRDefault="00310E4F" w:rsidP="00924ACE">
      <w:pPr>
        <w:pStyle w:val="ECHRPara"/>
      </w:pPr>
      <w:r w:rsidRPr="00924ACE">
        <w:fldChar w:fldCharType="begin"/>
      </w:r>
      <w:r w:rsidRPr="00924ACE">
        <w:instrText xml:space="preserve"> SEQ level0 \*arabic </w:instrText>
      </w:r>
      <w:r w:rsidRPr="00924ACE">
        <w:fldChar w:fldCharType="separate"/>
      </w:r>
      <w:r w:rsidR="001825B8">
        <w:rPr>
          <w:noProof/>
        </w:rPr>
        <w:t>24</w:t>
      </w:r>
      <w:r w:rsidRPr="00924ACE">
        <w:fldChar w:fldCharType="end"/>
      </w:r>
      <w:bookmarkEnd w:id="6"/>
      <w:r>
        <w:t>.  </w:t>
      </w:r>
      <w:r w:rsidR="007138B4">
        <w:t>Учитывая изложенное,</w:t>
      </w:r>
      <w:r>
        <w:t xml:space="preserve"> Суд приходит к </w:t>
      </w:r>
      <w:r w:rsidR="007138B4">
        <w:t>выводу</w:t>
      </w:r>
      <w:r>
        <w:t xml:space="preserve">, что предприятия не обладали достаточной организационной и оперативной </w:t>
      </w:r>
      <w:r w:rsidRPr="007138B4">
        <w:t xml:space="preserve">независимостью от органов муниципального управления, и поэтому отклоняет возражение </w:t>
      </w:r>
      <w:proofErr w:type="spellStart"/>
      <w:r w:rsidRPr="007138B4">
        <w:rPr>
          <w:i/>
        </w:rPr>
        <w:t>ratione</w:t>
      </w:r>
      <w:proofErr w:type="spellEnd"/>
      <w:r w:rsidRPr="007138B4">
        <w:rPr>
          <w:i/>
        </w:rPr>
        <w:t xml:space="preserve"> </w:t>
      </w:r>
      <w:proofErr w:type="spellStart"/>
      <w:r w:rsidRPr="007138B4">
        <w:rPr>
          <w:i/>
        </w:rPr>
        <w:t>personae</w:t>
      </w:r>
      <w:proofErr w:type="spellEnd"/>
      <w:r w:rsidRPr="007138B4">
        <w:t xml:space="preserve"> Властей</w:t>
      </w:r>
      <w:r>
        <w:t>. Таким образом, в соответствии с Конвенцией муниципальное образование (</w:t>
      </w:r>
      <w:r w:rsidR="00FD7824">
        <w:t>а, следовательно</w:t>
      </w:r>
      <w:r>
        <w:t>, и государство) несут перед заявителями ответственность по долгам предприятия-ответчика, установленным вступившими в законную силу решениями, вынесенными в пользу заявителей.</w:t>
      </w:r>
    </w:p>
    <w:p w:rsidR="00310E4F" w:rsidRPr="00924ACE" w:rsidRDefault="00310E4F" w:rsidP="00924ACE">
      <w:pPr>
        <w:pStyle w:val="ECHRHeading3"/>
      </w:pPr>
      <w:r>
        <w:t>2.  Исчерпание внутригосударственных сре</w:t>
      </w:r>
      <w:proofErr w:type="gramStart"/>
      <w:r>
        <w:t>дств пр</w:t>
      </w:r>
      <w:proofErr w:type="gramEnd"/>
      <w:r>
        <w:t>авовой защиты</w:t>
      </w:r>
    </w:p>
    <w:p w:rsidR="00310E4F" w:rsidRPr="00924ACE" w:rsidRDefault="00DC58A4" w:rsidP="00924AC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1825B8">
        <w:rPr>
          <w:noProof/>
        </w:rPr>
        <w:t>25</w:t>
      </w:r>
      <w:r>
        <w:rPr>
          <w:noProof/>
        </w:rPr>
        <w:fldChar w:fldCharType="end"/>
      </w:r>
      <w:r w:rsidR="00924ACE">
        <w:t>.  В постановлении по делу «</w:t>
      </w:r>
      <w:proofErr w:type="spellStart"/>
      <w:r w:rsidR="00924ACE">
        <w:t>Лисейцева</w:t>
      </w:r>
      <w:proofErr w:type="spellEnd"/>
      <w:r w:rsidR="00924ACE">
        <w:t xml:space="preserve"> и Маслов против России» (цит. выше, пункт 165), Суд отклонил аналогичное возражение, выдвинутое Властями. Суд не усматривает оснований для иного вывода по любой из семи настоящих жалоб.</w:t>
      </w:r>
    </w:p>
    <w:p w:rsidR="00310E4F" w:rsidRPr="00924ACE" w:rsidRDefault="00310E4F" w:rsidP="00924ACE">
      <w:pPr>
        <w:pStyle w:val="ECHRHeading3"/>
        <w:rPr>
          <w:rFonts w:eastAsiaTheme="minorEastAsia"/>
        </w:rPr>
      </w:pPr>
      <w:r>
        <w:lastRenderedPageBreak/>
        <w:t>3.  Вывод</w:t>
      </w:r>
    </w:p>
    <w:p w:rsidR="00310E4F" w:rsidRPr="00924ACE" w:rsidRDefault="00DC58A4" w:rsidP="00924AC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1825B8">
        <w:rPr>
          <w:noProof/>
        </w:rPr>
        <w:t>26</w:t>
      </w:r>
      <w:r>
        <w:rPr>
          <w:noProof/>
        </w:rPr>
        <w:fldChar w:fldCharType="end"/>
      </w:r>
      <w:r w:rsidR="00924ACE">
        <w:t>.  Кроме того, Суд отмечает, что жалобы заявителей на нарушение статей 6 и 13 Конвенции и статьи 1 Протокола № 1 не являются явно необоснованными по смыслу подпункта «а» пункта 3 статьи 35 Конвенции, и что они не являются неприемлемыми по каким-либо иным основаниям. Поэтому они должны быть признаны приемлемыми.</w:t>
      </w:r>
    </w:p>
    <w:p w:rsidR="00310E4F" w:rsidRPr="00924ACE" w:rsidRDefault="00310E4F" w:rsidP="00924ACE">
      <w:pPr>
        <w:pStyle w:val="ECHRHeading2"/>
      </w:pPr>
      <w:r>
        <w:t>В.  Существо жалобы</w:t>
      </w:r>
    </w:p>
    <w:p w:rsidR="00310E4F" w:rsidRPr="00924ACE" w:rsidRDefault="00DC58A4" w:rsidP="00924AC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1825B8">
        <w:rPr>
          <w:noProof/>
        </w:rPr>
        <w:t>27</w:t>
      </w:r>
      <w:r>
        <w:rPr>
          <w:noProof/>
        </w:rPr>
        <w:fldChar w:fldCharType="end"/>
      </w:r>
      <w:r w:rsidR="00310E4F">
        <w:t>.  Суд отмечает, что решения, вынесенные в пользу заявителей, до настоящего времени не исполнены в полном объеме.</w:t>
      </w:r>
    </w:p>
    <w:p w:rsidR="00310E4F" w:rsidRPr="00924ACE" w:rsidRDefault="00DC58A4" w:rsidP="00924AC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1825B8">
        <w:rPr>
          <w:noProof/>
        </w:rPr>
        <w:t>28</w:t>
      </w:r>
      <w:r>
        <w:rPr>
          <w:noProof/>
        </w:rPr>
        <w:fldChar w:fldCharType="end"/>
      </w:r>
      <w:r w:rsidR="00924ACE">
        <w:t>.  Суд уже установил, что государство в соответствии с Конвенцией несет ответственность по долгам предприятия-ответчика (см. пункт </w:t>
      </w:r>
      <w:r w:rsidR="00310E4F" w:rsidRPr="00924ACE">
        <w:fldChar w:fldCharType="begin"/>
      </w:r>
      <w:r w:rsidR="00310E4F" w:rsidRPr="00924ACE">
        <w:instrText xml:space="preserve"> REF para25 \h </w:instrText>
      </w:r>
      <w:r w:rsidR="006D243C" w:rsidRPr="00924ACE">
        <w:instrText xml:space="preserve"> \* MERGEFORMAT </w:instrText>
      </w:r>
      <w:r w:rsidR="00310E4F" w:rsidRPr="00924ACE">
        <w:fldChar w:fldCharType="separate"/>
      </w:r>
      <w:r w:rsidR="001825B8">
        <w:t>24</w:t>
      </w:r>
      <w:r w:rsidR="00310E4F" w:rsidRPr="00924ACE">
        <w:fldChar w:fldCharType="end"/>
      </w:r>
      <w:r w:rsidR="00924ACE">
        <w:t xml:space="preserve"> настоящего постановления). Уклоняясь от исполнения вынесенных суд</w:t>
      </w:r>
      <w:r w:rsidR="00BF7C3C">
        <w:t>ами</w:t>
      </w:r>
      <w:r w:rsidR="00924ACE">
        <w:t xml:space="preserve"> решений, органы государственной власти лишили заявителей возможности получить денежные средства, которые они разумно рассчитывали получить. Рассматривая другие дела, касающиеся вопросов, аналогичных содержащимся в настоящем деле, Суд приходил к выводу о нарушении статьи 6 Конвенции и статьи 1 Протокола № 1 к Конвенции (см. постановление по делу «</w:t>
      </w:r>
      <w:proofErr w:type="spellStart"/>
      <w:r w:rsidR="00924ACE">
        <w:t>Лисейцева</w:t>
      </w:r>
      <w:proofErr w:type="spellEnd"/>
      <w:r w:rsidR="00924ACE">
        <w:t xml:space="preserve"> и Маслов против России», цит. выше, пункты 208–224).</w:t>
      </w:r>
    </w:p>
    <w:p w:rsidR="00310E4F" w:rsidRPr="00924ACE" w:rsidRDefault="008D485F" w:rsidP="00924ACE">
      <w:pPr>
        <w:pStyle w:val="ECHRPara"/>
      </w:pPr>
      <w:fldSimple w:instr=" SEQ level0 \*arabic ">
        <w:r w:rsidR="001825B8">
          <w:rPr>
            <w:noProof/>
          </w:rPr>
          <w:t>29</w:t>
        </w:r>
      </w:fldSimple>
      <w:proofErr w:type="gramStart"/>
      <w:r w:rsidR="00310E4F">
        <w:t>.  В отношении наличия эффективных средств правовой защиты, при рассмотрении аналогичной ситуации в постановлении по делу «</w:t>
      </w:r>
      <w:proofErr w:type="spellStart"/>
      <w:r w:rsidR="00310E4F">
        <w:t>Лисейцева</w:t>
      </w:r>
      <w:proofErr w:type="spellEnd"/>
      <w:r w:rsidR="00310E4F">
        <w:t xml:space="preserve"> и Маслов против России» (цит. выше, пункты 165-172), Суд уже пришел к выводу о том, что какие-либо эффективные средства правовой защиты у заявителей, пытавшихся добиться исполнения решений, вынесенных против муниципальных унитарных предприятий, либо компенсации за предполагаемые нарушения, отсутствовали.</w:t>
      </w:r>
      <w:proofErr w:type="gramEnd"/>
    </w:p>
    <w:p w:rsidR="00310E4F" w:rsidRPr="00924ACE" w:rsidRDefault="00DC58A4" w:rsidP="00924ACE">
      <w:pPr>
        <w:pStyle w:val="ECHRPara"/>
      </w:pPr>
      <w:r>
        <w:fldChar w:fldCharType="begin"/>
      </w:r>
      <w:r>
        <w:instrText xml:space="preserve"> SEQ level0 \*arabi</w:instrText>
      </w:r>
      <w:r>
        <w:instrText xml:space="preserve">c </w:instrText>
      </w:r>
      <w:r>
        <w:fldChar w:fldCharType="separate"/>
      </w:r>
      <w:r w:rsidR="001825B8">
        <w:rPr>
          <w:noProof/>
        </w:rPr>
        <w:t>30</w:t>
      </w:r>
      <w:r>
        <w:rPr>
          <w:noProof/>
        </w:rPr>
        <w:fldChar w:fldCharType="end"/>
      </w:r>
      <w:r w:rsidR="00310E4F">
        <w:t xml:space="preserve">.  Соответственно, по настоящим делам было допущено нарушение пункта 1 статьи 6, статьи 13 Конвенции и статьи 1 Протокола № 1 к Конвенции ввиду неисполнения </w:t>
      </w:r>
      <w:r w:rsidR="00FD7824">
        <w:t>вынесенных в пользу заявителей,</w:t>
      </w:r>
      <w:r w:rsidR="00310E4F">
        <w:t xml:space="preserve"> вступивших в законную силу судебных решений и отсутствия эффективных сре</w:t>
      </w:r>
      <w:proofErr w:type="gramStart"/>
      <w:r w:rsidR="00310E4F">
        <w:t>дств пр</w:t>
      </w:r>
      <w:proofErr w:type="gramEnd"/>
      <w:r w:rsidR="00310E4F">
        <w:t>авовой защиты в этой связи.</w:t>
      </w:r>
    </w:p>
    <w:p w:rsidR="00310E4F" w:rsidRPr="00924ACE" w:rsidRDefault="00310E4F" w:rsidP="00924ACE">
      <w:pPr>
        <w:pStyle w:val="ECHRHeading1"/>
      </w:pPr>
      <w:r>
        <w:t>IV.  ДРУГИЕ ЖАЛОБЫ</w:t>
      </w:r>
    </w:p>
    <w:p w:rsidR="005F1C40" w:rsidRPr="00924ACE" w:rsidRDefault="00DC58A4" w:rsidP="00924ACE">
      <w:pPr>
        <w:pStyle w:val="ECHRPara"/>
        <w:rPr>
          <w:szCs w:val="24"/>
        </w:rPr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1825B8">
        <w:rPr>
          <w:noProof/>
        </w:rPr>
        <w:t>31</w:t>
      </w:r>
      <w:r>
        <w:rPr>
          <w:noProof/>
        </w:rPr>
        <w:fldChar w:fldCharType="end"/>
      </w:r>
      <w:r w:rsidR="00924ACE">
        <w:t xml:space="preserve">.  Суд отмечает, что несколько заявителей, ссылаясь на пункт 1 статьи 6 Конвенции, жаловались на оценку доказательств и результаты судебных разбирательств в национальных судах (жалобы №№13953/08 и 59052/08), а также на чрезмерную продолжительность соответствующих разбирательств (жалоба № 56499/09). Кроме того, три заявителя, ссылаясь на статью 14 Конвенции, жаловались на то, что решения национальных судов являлись дискриминационными (жалобы №№ 10342/04, 36611/08 и 50948/08). </w:t>
      </w:r>
      <w:proofErr w:type="gramStart"/>
      <w:r w:rsidR="00924ACE">
        <w:t xml:space="preserve">Кроме того, четыре заявителя (жалоба № № 36611/08), ссылаясь на статью 4 </w:t>
      </w:r>
      <w:r w:rsidR="00FD7824">
        <w:t>Конвенции, жаловались</w:t>
      </w:r>
      <w:r w:rsidR="00924ACE">
        <w:t xml:space="preserve"> на то, что они были вынуждены заниматься принудительным трудом в связи с невыплатой компенсации, а также, ссылаясь на статью 11 Конвенции, на то, что неисполнение предприятием вступивших в силу решений, вынесенных в их пользу, было связано их членством в профсоюзе.</w:t>
      </w:r>
      <w:proofErr w:type="gramEnd"/>
    </w:p>
    <w:p w:rsidR="00310E4F" w:rsidRPr="00924ACE" w:rsidRDefault="00B030B9" w:rsidP="00924ACE">
      <w:pPr>
        <w:pStyle w:val="ECHRPara"/>
      </w:pPr>
      <w:r w:rsidRPr="00924ACE">
        <w:rPr>
          <w:szCs w:val="24"/>
        </w:rPr>
        <w:fldChar w:fldCharType="begin"/>
      </w:r>
      <w:r w:rsidRPr="00924ACE">
        <w:rPr>
          <w:szCs w:val="24"/>
        </w:rPr>
        <w:instrText xml:space="preserve"> SEQ level0 \*arabic </w:instrText>
      </w:r>
      <w:r w:rsidRPr="00924ACE">
        <w:rPr>
          <w:szCs w:val="24"/>
        </w:rPr>
        <w:fldChar w:fldCharType="separate"/>
      </w:r>
      <w:r w:rsidR="001825B8">
        <w:rPr>
          <w:noProof/>
          <w:szCs w:val="24"/>
        </w:rPr>
        <w:t>32</w:t>
      </w:r>
      <w:r w:rsidRPr="00924ACE">
        <w:rPr>
          <w:szCs w:val="24"/>
        </w:rPr>
        <w:fldChar w:fldCharType="end"/>
      </w:r>
      <w:r>
        <w:t>.  Принимая во внимание все имеющиеся в его распоряжении доказательства, и в той степени, в которой он уполномочен рассматривать такие утверждения, Суд не обнаруживает какого-либо нарушения прав и свобод, гарантированных данными положениями. Следовательно, в данной части жалоба подлежит отклонению на основании пунктов 3 и 4 статьи 35 Конвенции.</w:t>
      </w:r>
    </w:p>
    <w:p w:rsidR="00310E4F" w:rsidRPr="00924ACE" w:rsidRDefault="00CA2655" w:rsidP="00924ACE">
      <w:pPr>
        <w:pStyle w:val="ECHRHeading1"/>
      </w:pPr>
      <w:r>
        <w:t>V.  ПРИМЕНЕНИЕ СТАТЬИ 41 КОНВЕНЦИИ</w:t>
      </w:r>
    </w:p>
    <w:p w:rsidR="00310E4F" w:rsidRPr="00924ACE" w:rsidRDefault="00DC58A4" w:rsidP="00924AC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1825B8">
        <w:rPr>
          <w:noProof/>
        </w:rPr>
        <w:t>33</w:t>
      </w:r>
      <w:r>
        <w:rPr>
          <w:noProof/>
        </w:rPr>
        <w:fldChar w:fldCharType="end"/>
      </w:r>
      <w:r w:rsidR="00310E4F">
        <w:t>.  Статья 41 Конвенции предусматривает:</w:t>
      </w:r>
    </w:p>
    <w:p w:rsidR="00310E4F" w:rsidRPr="00924ACE" w:rsidRDefault="00310E4F" w:rsidP="00924ACE">
      <w:pPr>
        <w:pStyle w:val="ECHRParaQuote"/>
        <w:keepNext/>
        <w:keepLines/>
      </w:pPr>
      <w:r>
        <w:lastRenderedPageBreak/>
        <w:t>«Если Суд приходит к заключению, что имело место нарушение Конвенции или Протоколов к ней, а внутреннее право Высокой Договаривающейся Стороны допускает возможность лишь частичного устранения последствий этого нарушения, Суд, в случае необходимости, присуждает справедливую компенсацию потерпевшей стороне».</w:t>
      </w:r>
    </w:p>
    <w:p w:rsidR="00310E4F" w:rsidRPr="00924ACE" w:rsidRDefault="00310E4F" w:rsidP="00924ACE">
      <w:pPr>
        <w:pStyle w:val="ECHRHeading2"/>
      </w:pPr>
      <w:r>
        <w:t>A.  Ущерб</w:t>
      </w:r>
    </w:p>
    <w:p w:rsidR="00310E4F" w:rsidRPr="00924ACE" w:rsidRDefault="00310E4F" w:rsidP="00924ACE">
      <w:pPr>
        <w:pStyle w:val="ECHRHeading3"/>
        <w:rPr>
          <w:bCs w:val="0"/>
          <w:i w:val="0"/>
        </w:rPr>
      </w:pPr>
      <w:r>
        <w:rPr>
          <w:bCs w:val="0"/>
          <w:i w:val="0"/>
        </w:rPr>
        <w:t>1</w:t>
      </w:r>
      <w:r>
        <w:t>.</w:t>
      </w:r>
      <w:r>
        <w:rPr>
          <w:bCs w:val="0"/>
          <w:i w:val="0"/>
        </w:rPr>
        <w:t>  </w:t>
      </w:r>
      <w:r>
        <w:t>Материальный ущерб</w:t>
      </w:r>
    </w:p>
    <w:p w:rsidR="00310E4F" w:rsidRPr="00924ACE" w:rsidRDefault="00DC58A4" w:rsidP="00924AC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1825B8">
        <w:rPr>
          <w:noProof/>
        </w:rPr>
        <w:t>34</w:t>
      </w:r>
      <w:r>
        <w:rPr>
          <w:noProof/>
        </w:rPr>
        <w:fldChar w:fldCharType="end"/>
      </w:r>
      <w:r w:rsidR="00310E4F">
        <w:t>.  В качестве возмещения материального ущерба заявители просили присудить им суммы, указанные в таблице ниже.</w:t>
      </w:r>
    </w:p>
    <w:p w:rsidR="00310E4F" w:rsidRPr="00924ACE" w:rsidRDefault="00DC58A4" w:rsidP="00924AC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1825B8">
        <w:rPr>
          <w:noProof/>
        </w:rPr>
        <w:t>35</w:t>
      </w:r>
      <w:r>
        <w:rPr>
          <w:noProof/>
        </w:rPr>
        <w:fldChar w:fldCharType="end"/>
      </w:r>
      <w:r w:rsidR="00310E4F">
        <w:t xml:space="preserve">.  Власти возражали, </w:t>
      </w:r>
      <w:r w:rsidR="00F03519">
        <w:t xml:space="preserve">указав, </w:t>
      </w:r>
      <w:r w:rsidR="00310E4F">
        <w:t>что они не обязаны платить за ущерб, за который не несут ответственность.</w:t>
      </w:r>
    </w:p>
    <w:p w:rsidR="005F1C40" w:rsidRPr="00924ACE" w:rsidRDefault="00DC58A4" w:rsidP="00924ACE">
      <w:pPr>
        <w:pStyle w:val="ECHRPara"/>
      </w:pPr>
      <w:r>
        <w:fldChar w:fldCharType="begin"/>
      </w:r>
      <w:r>
        <w:instrText xml:space="preserve"> SEQ level0 \*arabic</w:instrText>
      </w:r>
      <w:r>
        <w:instrText xml:space="preserve"> </w:instrText>
      </w:r>
      <w:r>
        <w:fldChar w:fldCharType="separate"/>
      </w:r>
      <w:r w:rsidR="001825B8">
        <w:rPr>
          <w:noProof/>
        </w:rPr>
        <w:t>36</w:t>
      </w:r>
      <w:r>
        <w:rPr>
          <w:noProof/>
        </w:rPr>
        <w:fldChar w:fldCharType="end"/>
      </w:r>
      <w:r w:rsidR="00310E4F">
        <w:t>.  Принимая во внимание сформулированные ранее выводы, Суд считает разумны</w:t>
      </w:r>
      <w:r w:rsidR="00F03519">
        <w:t>м</w:t>
      </w:r>
      <w:r w:rsidR="00310E4F">
        <w:t xml:space="preserve"> присудить заявителям в качестве компенсации материального ущерба те суммы, которые были изначально присуждены им национальными судами. Суд отмечает, что по делам Рубина, Костюченко и Анищенко судебные решения были частично </w:t>
      </w:r>
      <w:r w:rsidR="00F03519">
        <w:t>ис</w:t>
      </w:r>
      <w:r w:rsidR="00310E4F">
        <w:t>полнены. Соответственно, Суд считает разумным присудить сумму в размере 678 евро Рубину, 871 евро —</w:t>
      </w:r>
      <w:r w:rsidR="00F03519">
        <w:t xml:space="preserve"> </w:t>
      </w:r>
      <w:r w:rsidR="00310E4F">
        <w:t>Костюченко, и 646 евро —</w:t>
      </w:r>
      <w:r w:rsidR="00F03519">
        <w:t xml:space="preserve"> </w:t>
      </w:r>
      <w:r w:rsidR="00310E4F">
        <w:t>Анищенко.</w:t>
      </w:r>
    </w:p>
    <w:p w:rsidR="00310E4F" w:rsidRPr="00924ACE" w:rsidRDefault="00310E4F" w:rsidP="00924ACE">
      <w:pPr>
        <w:pStyle w:val="ECHRHeading3"/>
      </w:pPr>
      <w:r>
        <w:t xml:space="preserve">2.  Моральный </w:t>
      </w:r>
      <w:r w:rsidR="00F03519">
        <w:t>вред</w:t>
      </w:r>
    </w:p>
    <w:p w:rsidR="00310E4F" w:rsidRPr="00924ACE" w:rsidRDefault="00DC58A4" w:rsidP="00924AC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1825B8">
        <w:rPr>
          <w:noProof/>
        </w:rPr>
        <w:t>37</w:t>
      </w:r>
      <w:r>
        <w:rPr>
          <w:noProof/>
        </w:rPr>
        <w:fldChar w:fldCharType="end"/>
      </w:r>
      <w:r w:rsidR="00310E4F">
        <w:t>.  Заявители (кроме Гордеевой) просили в качестве компенсации морального вреда присудить им суммы, приведенные в таблице ниже. От Гордеев</w:t>
      </w:r>
      <w:r w:rsidR="00F03519">
        <w:t>ой</w:t>
      </w:r>
      <w:r w:rsidR="00310E4F">
        <w:t xml:space="preserve"> просьбы о компенсации морального вреда не поступило.</w:t>
      </w:r>
    </w:p>
    <w:p w:rsidR="00310E4F" w:rsidRPr="00924ACE" w:rsidRDefault="00DC58A4" w:rsidP="00924AC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1825B8">
        <w:rPr>
          <w:noProof/>
        </w:rPr>
        <w:t>38</w:t>
      </w:r>
      <w:r>
        <w:rPr>
          <w:noProof/>
        </w:rPr>
        <w:fldChar w:fldCharType="end"/>
      </w:r>
      <w:r w:rsidR="00924ACE">
        <w:t>.  Власти сочли заявленные суммы чрезмерными.</w:t>
      </w:r>
    </w:p>
    <w:p w:rsidR="00310E4F" w:rsidRPr="00924ACE" w:rsidRDefault="008D485F" w:rsidP="00924ACE">
      <w:pPr>
        <w:pStyle w:val="ECHRPara"/>
      </w:pPr>
      <w:fldSimple w:instr=" SEQ level0 \*arabic ">
        <w:r w:rsidR="001825B8">
          <w:rPr>
            <w:noProof/>
          </w:rPr>
          <w:t>39</w:t>
        </w:r>
      </w:fldSimple>
      <w:proofErr w:type="gramStart"/>
      <w:r w:rsidR="00924ACE">
        <w:t>.  Суд считает разумным и справедливыми присудить каждому из заявителей сумму в размере 2000 евро, включая любой налог, которым может облагаться данная сумма, в качестве компенсации морального вреда (см. постановление Европейского Суда от 30 июля 2015 года по делу «Воронков против России» (</w:t>
      </w:r>
      <w:proofErr w:type="spellStart"/>
      <w:r w:rsidR="00924ACE">
        <w:rPr>
          <w:i/>
        </w:rPr>
        <w:t>Voronkov</w:t>
      </w:r>
      <w:proofErr w:type="spellEnd"/>
      <w:r w:rsidR="00924ACE">
        <w:rPr>
          <w:i/>
        </w:rPr>
        <w:t xml:space="preserve"> v.</w:t>
      </w:r>
      <w:proofErr w:type="gramEnd"/>
      <w:r w:rsidR="00924ACE">
        <w:rPr>
          <w:i/>
        </w:rPr>
        <w:t> </w:t>
      </w:r>
      <w:proofErr w:type="spellStart"/>
      <w:proofErr w:type="gramStart"/>
      <w:r w:rsidR="00924ACE">
        <w:rPr>
          <w:i/>
        </w:rPr>
        <w:t>Russia</w:t>
      </w:r>
      <w:proofErr w:type="spellEnd"/>
      <w:r w:rsidR="00924ACE">
        <w:t>), жалоба № 39678/03, пункты 68-69).</w:t>
      </w:r>
      <w:proofErr w:type="gramEnd"/>
    </w:p>
    <w:p w:rsidR="00310E4F" w:rsidRPr="00924ACE" w:rsidRDefault="00310E4F" w:rsidP="00924ACE">
      <w:pPr>
        <w:pStyle w:val="ECHRHeading2"/>
      </w:pPr>
      <w:r>
        <w:t>Б.  Расходы и издержки</w:t>
      </w:r>
    </w:p>
    <w:p w:rsidR="00310E4F" w:rsidRPr="00924ACE" w:rsidRDefault="00DC58A4" w:rsidP="00924AC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1825B8">
        <w:rPr>
          <w:noProof/>
        </w:rPr>
        <w:t>40</w:t>
      </w:r>
      <w:r>
        <w:rPr>
          <w:noProof/>
        </w:rPr>
        <w:fldChar w:fldCharType="end"/>
      </w:r>
      <w:r w:rsidR="00310E4F">
        <w:t xml:space="preserve">.  Шесть заявителей (Рубин, </w:t>
      </w:r>
      <w:proofErr w:type="spellStart"/>
      <w:r w:rsidR="00310E4F">
        <w:t>Папикян</w:t>
      </w:r>
      <w:proofErr w:type="spellEnd"/>
      <w:r w:rsidR="00310E4F">
        <w:t xml:space="preserve">, Костюченко, Чурилова, Канев, Зинин и Рогожников) также </w:t>
      </w:r>
      <w:r w:rsidR="00F03519">
        <w:t>ходатайствовали о</w:t>
      </w:r>
      <w:r w:rsidR="00310E4F">
        <w:t xml:space="preserve"> прису</w:t>
      </w:r>
      <w:r w:rsidR="00F03519">
        <w:t>ждении</w:t>
      </w:r>
      <w:r w:rsidR="00310E4F">
        <w:t xml:space="preserve"> им компенсаци</w:t>
      </w:r>
      <w:r w:rsidR="00F03519">
        <w:t>и</w:t>
      </w:r>
      <w:r w:rsidR="00310E4F">
        <w:t xml:space="preserve"> расходов и издержек.</w:t>
      </w:r>
    </w:p>
    <w:p w:rsidR="00310E4F" w:rsidRPr="00924ACE" w:rsidRDefault="00DC58A4" w:rsidP="00924AC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1825B8">
        <w:rPr>
          <w:noProof/>
        </w:rPr>
        <w:t>41</w:t>
      </w:r>
      <w:r>
        <w:rPr>
          <w:noProof/>
        </w:rPr>
        <w:fldChar w:fldCharType="end"/>
      </w:r>
      <w:r w:rsidR="00310E4F">
        <w:t>.  Власти утверждали, что их требования являются необоснованными.</w:t>
      </w:r>
    </w:p>
    <w:p w:rsidR="00310E4F" w:rsidRPr="00924ACE" w:rsidRDefault="00DC58A4" w:rsidP="00924AC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1825B8">
        <w:rPr>
          <w:noProof/>
        </w:rPr>
        <w:t>42</w:t>
      </w:r>
      <w:r>
        <w:rPr>
          <w:noProof/>
        </w:rPr>
        <w:fldChar w:fldCharType="end"/>
      </w:r>
      <w:r w:rsidR="00310E4F">
        <w:t>.  В соответствии с прецедентной практикой Суда заявитель имеет право на возмещение судебных расходов и издержек лишь в той мере, в какой он продемонстрировал, что такие расходы и издержки действительно имели место, были понесены по необходимости и являлись разумными с точки зрения их размера.</w:t>
      </w:r>
    </w:p>
    <w:p w:rsidR="00310E4F" w:rsidRPr="00924ACE" w:rsidRDefault="008D485F" w:rsidP="00924ACE">
      <w:pPr>
        <w:pStyle w:val="ECHRPara"/>
      </w:pPr>
      <w:fldSimple w:instr=" SEQ level0 \*arabic ">
        <w:r w:rsidR="001825B8">
          <w:rPr>
            <w:noProof/>
          </w:rPr>
          <w:t>43</w:t>
        </w:r>
      </w:fldSimple>
      <w:proofErr w:type="gramStart"/>
      <w:r w:rsidR="00310E4F">
        <w:t>.  По делам Костюченко, которая просила присудить ей 50 евро, Чуриловой, которая просила присудить ей 240 евро, и Канева, которы</w:t>
      </w:r>
      <w:r w:rsidR="00F03519">
        <w:t>й</w:t>
      </w:r>
      <w:r w:rsidR="00310E4F">
        <w:t xml:space="preserve"> просил присудить ему 230 евро, принимая во внимание имеющиеся в его распоряжении документы и вышеуказанные критерии, Суд считает разумным присудить запрошенные суммы компенсаций в полном объеме, </w:t>
      </w:r>
      <w:r w:rsidR="00310E4F">
        <w:rPr>
          <w:color w:val="000000"/>
          <w:szCs w:val="24"/>
        </w:rPr>
        <w:t>включая любой налог, которым могут облагаться данные суммы.</w:t>
      </w:r>
      <w:proofErr w:type="gramEnd"/>
    </w:p>
    <w:p w:rsidR="00310E4F" w:rsidRPr="00924ACE" w:rsidRDefault="00310E4F" w:rsidP="00924ACE">
      <w:pPr>
        <w:pStyle w:val="ECHRPara"/>
      </w:pPr>
      <w:r w:rsidRPr="00924ACE">
        <w:rPr>
          <w:color w:val="000000"/>
          <w:szCs w:val="24"/>
        </w:rPr>
        <w:fldChar w:fldCharType="begin"/>
      </w:r>
      <w:r w:rsidRPr="00924ACE">
        <w:rPr>
          <w:color w:val="000000"/>
          <w:szCs w:val="24"/>
        </w:rPr>
        <w:instrText xml:space="preserve"> SEQ level0 \*arabic </w:instrText>
      </w:r>
      <w:r w:rsidRPr="00924ACE">
        <w:rPr>
          <w:color w:val="000000"/>
          <w:szCs w:val="24"/>
        </w:rPr>
        <w:fldChar w:fldCharType="separate"/>
      </w:r>
      <w:r w:rsidR="001825B8">
        <w:rPr>
          <w:noProof/>
          <w:color w:val="000000"/>
          <w:szCs w:val="24"/>
        </w:rPr>
        <w:t>44</w:t>
      </w:r>
      <w:r w:rsidRPr="00924ACE">
        <w:rPr>
          <w:color w:val="000000"/>
          <w:szCs w:val="24"/>
        </w:rPr>
        <w:fldChar w:fldCharType="end"/>
      </w:r>
      <w:r>
        <w:rPr>
          <w:color w:val="000000"/>
          <w:szCs w:val="24"/>
        </w:rPr>
        <w:t>.  </w:t>
      </w:r>
      <w:r>
        <w:t>По делам Зинина и Рогожникова Суд отмечает, что документы, представленные заявителями, подтверждают расходы на сумму 1</w:t>
      </w:r>
      <w:r w:rsidR="00F03519">
        <w:t> </w:t>
      </w:r>
      <w:r>
        <w:t>429 евро и 9 евро, соответственно. Суд считает разумным присудить данные суммы, включая любые налоги, которыми могут облагаться данные суммы</w:t>
      </w:r>
    </w:p>
    <w:p w:rsidR="005F1C40" w:rsidRPr="00924ACE" w:rsidRDefault="00DC58A4" w:rsidP="00924AC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1825B8">
        <w:rPr>
          <w:noProof/>
        </w:rPr>
        <w:t>45</w:t>
      </w:r>
      <w:r>
        <w:rPr>
          <w:noProof/>
        </w:rPr>
        <w:fldChar w:fldCharType="end"/>
      </w:r>
      <w:r w:rsidR="00310E4F">
        <w:t>.  По делу Рубина Суд отмечает, что заявитель не представил никаких документов в подтверждение своих требований. Соответственно, его требование о присуждении компенсации расходов и издержек следует отклонить.</w:t>
      </w:r>
    </w:p>
    <w:p w:rsidR="005F1C40" w:rsidRPr="00924ACE" w:rsidRDefault="008D485F" w:rsidP="00924ACE">
      <w:pPr>
        <w:pStyle w:val="ECHRPara"/>
      </w:pPr>
      <w:fldSimple w:instr=" SEQ level0 \*arabic ">
        <w:r w:rsidR="001825B8">
          <w:rPr>
            <w:noProof/>
          </w:rPr>
          <w:t>46</w:t>
        </w:r>
      </w:fldSimple>
      <w:proofErr w:type="gramStart"/>
      <w:r w:rsidR="00310E4F">
        <w:t xml:space="preserve">.  По делу </w:t>
      </w:r>
      <w:proofErr w:type="spellStart"/>
      <w:r w:rsidR="00310E4F">
        <w:t>Папикяна</w:t>
      </w:r>
      <w:proofErr w:type="spellEnd"/>
      <w:r w:rsidR="00310E4F">
        <w:t xml:space="preserve"> Суд отмечает, что единственным документом, представленным заявителем, являлась копия его электронного билета в г. Петропавловск-Камчатский, где, по его словам, ему необходимо было ознакомиться с некоторыми документами, имеющими отношение к его жалобе в Суд, Заявитель не смог ни представить копии соответствующих документов, ни обосновать свои утверждения каким-либо иным образом.</w:t>
      </w:r>
      <w:proofErr w:type="gramEnd"/>
      <w:r w:rsidR="00310E4F">
        <w:t xml:space="preserve"> В данных обстоятельствах Суд не может </w:t>
      </w:r>
      <w:r w:rsidR="00F03519">
        <w:t>прийти</w:t>
      </w:r>
      <w:r w:rsidR="00310E4F">
        <w:t xml:space="preserve"> к выводу о том, что соответствующие расходы и издержки были понесены по необходимости и являлись разумными с точки зрения их размера, и, соответственно, отклоняет данное требование.</w:t>
      </w:r>
    </w:p>
    <w:p w:rsidR="00310E4F" w:rsidRPr="00924ACE" w:rsidRDefault="00310E4F" w:rsidP="00924ACE">
      <w:pPr>
        <w:pStyle w:val="ECHRHeading2"/>
      </w:pPr>
      <w:r>
        <w:t>В.  Проценты за просрочку платежа</w:t>
      </w:r>
    </w:p>
    <w:p w:rsidR="00310E4F" w:rsidRPr="00924ACE" w:rsidRDefault="00DC58A4" w:rsidP="00924AC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1825B8">
        <w:rPr>
          <w:noProof/>
        </w:rPr>
        <w:t>47</w:t>
      </w:r>
      <w:r>
        <w:rPr>
          <w:noProof/>
        </w:rPr>
        <w:fldChar w:fldCharType="end"/>
      </w:r>
      <w:r w:rsidR="00310E4F">
        <w:t>.  Суд считает, что процентная ставка при просрочке платежа должна быть установлена в размере, равном предельной учетной ставке по займам Европейского Центрального банка, плюс три процентных пункта.</w:t>
      </w:r>
    </w:p>
    <w:p w:rsidR="00310E4F" w:rsidRPr="00924ACE" w:rsidRDefault="00310E4F" w:rsidP="00924ACE">
      <w:pPr>
        <w:pStyle w:val="ECHRTitle1"/>
      </w:pPr>
      <w:r>
        <w:t>ПО ЭТИМ ОСНОВАНИЯМ СУД ЕДИНОГЛАСНО:</w:t>
      </w:r>
    </w:p>
    <w:p w:rsidR="001127A8" w:rsidRPr="00924ACE" w:rsidRDefault="00310E4F" w:rsidP="00924ACE">
      <w:pPr>
        <w:pStyle w:val="JuList"/>
      </w:pPr>
      <w:r>
        <w:t>1.  </w:t>
      </w:r>
      <w:r>
        <w:rPr>
          <w:i/>
        </w:rPr>
        <w:t>решил</w:t>
      </w:r>
      <w:r>
        <w:t xml:space="preserve"> объединить рассматриваемые жалобы в одно производство;</w:t>
      </w:r>
    </w:p>
    <w:p w:rsidR="00924ACE" w:rsidRPr="00FD7824" w:rsidRDefault="00924ACE" w:rsidP="00924ACE">
      <w:pPr>
        <w:pStyle w:val="JuList"/>
      </w:pPr>
    </w:p>
    <w:p w:rsidR="00310E4F" w:rsidRPr="00924ACE" w:rsidRDefault="001127A8" w:rsidP="00924ACE">
      <w:pPr>
        <w:pStyle w:val="JuList"/>
      </w:pPr>
      <w:r>
        <w:t>2.  </w:t>
      </w:r>
      <w:r>
        <w:rPr>
          <w:i/>
        </w:rPr>
        <w:t>объявил</w:t>
      </w:r>
      <w:r>
        <w:t xml:space="preserve"> жалобы, касающиеся неисполнения вынесенных национальными судами решений и отсутствия во внутригосударственном праве каких-либо эффективных сре</w:t>
      </w:r>
      <w:proofErr w:type="gramStart"/>
      <w:r>
        <w:t>дств пр</w:t>
      </w:r>
      <w:proofErr w:type="gramEnd"/>
      <w:r>
        <w:t>авовой защиты, поступившие на основании пункта 1 статьи 6 и статьи 13 Конвенции, а также на основании статьи 1 Протокола № 1 к Конвенции, приемлемыми, а оставшуюся часть жалобы — неприемлемой;</w:t>
      </w:r>
    </w:p>
    <w:p w:rsidR="00310E4F" w:rsidRPr="00FD7824" w:rsidRDefault="00310E4F" w:rsidP="00924ACE">
      <w:pPr>
        <w:pStyle w:val="JuList"/>
        <w:ind w:left="0" w:firstLine="0"/>
      </w:pPr>
    </w:p>
    <w:p w:rsidR="00310E4F" w:rsidRPr="00924ACE" w:rsidRDefault="001127A8" w:rsidP="00924ACE">
      <w:pPr>
        <w:pStyle w:val="JuList"/>
      </w:pPr>
      <w:r>
        <w:t>3.  </w:t>
      </w:r>
      <w:r>
        <w:rPr>
          <w:i/>
        </w:rPr>
        <w:t>постановил,</w:t>
      </w:r>
      <w:r>
        <w:t xml:space="preserve"> что в настоящем деле имело место нарушение пункта 1 статьи 6 и статьи 13 Конвенции, а также статьи 1 Протокола № 1 к Конвенции;</w:t>
      </w:r>
    </w:p>
    <w:p w:rsidR="00310E4F" w:rsidRPr="00FD7824" w:rsidRDefault="00310E4F" w:rsidP="00924ACE">
      <w:pPr>
        <w:pStyle w:val="JuList"/>
      </w:pPr>
    </w:p>
    <w:p w:rsidR="00310E4F" w:rsidRPr="00924ACE" w:rsidRDefault="001127A8" w:rsidP="00924ACE">
      <w:pPr>
        <w:pStyle w:val="JuList"/>
      </w:pPr>
      <w:r>
        <w:t>4.  </w:t>
      </w:r>
      <w:r>
        <w:rPr>
          <w:i/>
        </w:rPr>
        <w:t>постановил:</w:t>
      </w:r>
    </w:p>
    <w:p w:rsidR="00310E4F" w:rsidRPr="00924ACE" w:rsidRDefault="00310E4F" w:rsidP="00924ACE">
      <w:pPr>
        <w:pStyle w:val="JuLista"/>
      </w:pPr>
      <w:r>
        <w:t>(a)  что в течение трех месяцев государство-ответчик обязано выплатить заявителям следующие суммы с последующим переводом в валюту государства-ответчика по курсу на день выплаты:</w:t>
      </w:r>
    </w:p>
    <w:p w:rsidR="00310E4F" w:rsidRPr="00FD7824" w:rsidRDefault="00310E4F" w:rsidP="00924ACE">
      <w:pPr>
        <w:pStyle w:val="JuListi"/>
      </w:pPr>
    </w:p>
    <w:p w:rsidR="00310E4F" w:rsidRPr="00924ACE" w:rsidRDefault="00310E4F" w:rsidP="00924ACE">
      <w:pPr>
        <w:pStyle w:val="JuListi"/>
      </w:pPr>
      <w:r>
        <w:t>(i)  в качестве компенсации материального ущерба:</w:t>
      </w:r>
    </w:p>
    <w:p w:rsidR="00310E4F" w:rsidRPr="00924ACE" w:rsidRDefault="00310E4F" w:rsidP="00924ACE">
      <w:pPr>
        <w:pStyle w:val="JuListi"/>
      </w:pPr>
      <w:r>
        <w:t>678 (шестьсот семьдесят восемь) евро —</w:t>
      </w:r>
      <w:r w:rsidR="00F03519">
        <w:t xml:space="preserve"> </w:t>
      </w:r>
      <w:r>
        <w:t>Рубину,</w:t>
      </w:r>
    </w:p>
    <w:p w:rsidR="00310E4F" w:rsidRPr="00924ACE" w:rsidRDefault="00310E4F" w:rsidP="00924ACE">
      <w:pPr>
        <w:pStyle w:val="JuListi"/>
      </w:pPr>
      <w:r>
        <w:t>2446 (две тысячи четыреста сорок шесть) евро —</w:t>
      </w:r>
      <w:r w:rsidR="00F03519">
        <w:t xml:space="preserve"> </w:t>
      </w:r>
      <w:r>
        <w:t>Рогожникову,</w:t>
      </w:r>
    </w:p>
    <w:p w:rsidR="00310E4F" w:rsidRPr="00924ACE" w:rsidRDefault="00310E4F" w:rsidP="00924ACE">
      <w:pPr>
        <w:pStyle w:val="JuListi"/>
      </w:pPr>
      <w:r>
        <w:t>102 876 (сто две тысячи во</w:t>
      </w:r>
      <w:r w:rsidR="00F03519">
        <w:t>семьсот семьдесят шесть) евро —</w:t>
      </w:r>
      <w:r>
        <w:t xml:space="preserve"> </w:t>
      </w:r>
      <w:proofErr w:type="spellStart"/>
      <w:r>
        <w:t>Папикяну</w:t>
      </w:r>
      <w:proofErr w:type="spellEnd"/>
      <w:r>
        <w:t>,</w:t>
      </w:r>
    </w:p>
    <w:p w:rsidR="00310E4F" w:rsidRPr="00924ACE" w:rsidRDefault="00A8465F" w:rsidP="00924ACE">
      <w:pPr>
        <w:pStyle w:val="JuListi"/>
      </w:pPr>
      <w:r>
        <w:t>871 (восемьсот семьдесят один) евро — госпоже Костюченко,</w:t>
      </w:r>
    </w:p>
    <w:p w:rsidR="00310E4F" w:rsidRPr="00924ACE" w:rsidRDefault="00310E4F" w:rsidP="00924ACE">
      <w:pPr>
        <w:pStyle w:val="JuListi"/>
      </w:pPr>
      <w:r>
        <w:t>646 (шестьсот сорок шесть) евро —</w:t>
      </w:r>
      <w:r w:rsidR="00F03519">
        <w:t xml:space="preserve"> </w:t>
      </w:r>
      <w:r>
        <w:t>Анищенко,</w:t>
      </w:r>
    </w:p>
    <w:p w:rsidR="00310E4F" w:rsidRPr="00924ACE" w:rsidRDefault="00310E4F" w:rsidP="00924ACE">
      <w:pPr>
        <w:pStyle w:val="JuListi"/>
      </w:pPr>
      <w:r>
        <w:t>15 839 (пятнадцать тысяч восемьсот тридцать девять) евро —</w:t>
      </w:r>
      <w:r w:rsidR="00F03519">
        <w:t xml:space="preserve"> </w:t>
      </w:r>
      <w:r>
        <w:t>Гордеевой,</w:t>
      </w:r>
    </w:p>
    <w:p w:rsidR="00310E4F" w:rsidRPr="00924ACE" w:rsidRDefault="00310E4F" w:rsidP="00924ACE">
      <w:pPr>
        <w:pStyle w:val="JuListi"/>
      </w:pPr>
      <w:r>
        <w:t>267 (двести шестьдесят семь) евро —  Журавлеву,</w:t>
      </w:r>
    </w:p>
    <w:p w:rsidR="00310E4F" w:rsidRPr="00924ACE" w:rsidRDefault="00310E4F" w:rsidP="00924ACE">
      <w:pPr>
        <w:pStyle w:val="JuListi"/>
      </w:pPr>
      <w:r>
        <w:t xml:space="preserve">334 </w:t>
      </w:r>
      <w:r w:rsidR="00F03519">
        <w:t>(триста тридцать четыре) евро —</w:t>
      </w:r>
      <w:r>
        <w:t xml:space="preserve"> Ануфриеву,</w:t>
      </w:r>
    </w:p>
    <w:p w:rsidR="00310E4F" w:rsidRPr="00924ACE" w:rsidRDefault="00310E4F" w:rsidP="00924ACE">
      <w:pPr>
        <w:pStyle w:val="JuListi"/>
      </w:pPr>
      <w:r>
        <w:t>335 (триста тридцать пять) евро —</w:t>
      </w:r>
      <w:r w:rsidR="00F03519">
        <w:t xml:space="preserve"> </w:t>
      </w:r>
      <w:r>
        <w:t>Корнееву,</w:t>
      </w:r>
    </w:p>
    <w:p w:rsidR="00310E4F" w:rsidRPr="00924ACE" w:rsidRDefault="00310E4F" w:rsidP="00924ACE">
      <w:pPr>
        <w:pStyle w:val="JuListi"/>
      </w:pPr>
      <w:r>
        <w:t>440 (четыреста сорок) евро —</w:t>
      </w:r>
      <w:r w:rsidR="00F03519">
        <w:t xml:space="preserve"> </w:t>
      </w:r>
      <w:proofErr w:type="spellStart"/>
      <w:r>
        <w:t>Рощупкину</w:t>
      </w:r>
      <w:proofErr w:type="spellEnd"/>
      <w:r>
        <w:t>,</w:t>
      </w:r>
    </w:p>
    <w:p w:rsidR="00310E4F" w:rsidRPr="00924ACE" w:rsidRDefault="00310E4F" w:rsidP="00924ACE">
      <w:pPr>
        <w:pStyle w:val="JuListi"/>
      </w:pPr>
      <w:r>
        <w:t>2420 (две тысячи четыреста двадцать) евро —</w:t>
      </w:r>
      <w:r w:rsidR="00F03519">
        <w:t xml:space="preserve"> </w:t>
      </w:r>
      <w:r>
        <w:t>Зинину,</w:t>
      </w:r>
    </w:p>
    <w:p w:rsidR="00310E4F" w:rsidRPr="00924ACE" w:rsidRDefault="00310E4F" w:rsidP="00924ACE">
      <w:pPr>
        <w:pStyle w:val="JuListi"/>
      </w:pPr>
      <w:r>
        <w:t>630 (шестьсот тридцать) евро —</w:t>
      </w:r>
      <w:r w:rsidR="00F03519">
        <w:t xml:space="preserve"> </w:t>
      </w:r>
      <w:proofErr w:type="spellStart"/>
      <w:r>
        <w:t>Бураевой</w:t>
      </w:r>
      <w:proofErr w:type="spellEnd"/>
      <w:r>
        <w:t>,</w:t>
      </w:r>
    </w:p>
    <w:p w:rsidR="00310E4F" w:rsidRPr="00924ACE" w:rsidRDefault="00310E4F" w:rsidP="00924ACE">
      <w:pPr>
        <w:pStyle w:val="JuListi"/>
      </w:pPr>
      <w:r>
        <w:t>675 (шестьсот семьдесят пять) евро —</w:t>
      </w:r>
      <w:r w:rsidR="00F03519">
        <w:t xml:space="preserve"> </w:t>
      </w:r>
      <w:r>
        <w:t>Чуриловой,</w:t>
      </w:r>
    </w:p>
    <w:p w:rsidR="00310E4F" w:rsidRPr="00924ACE" w:rsidRDefault="00310E4F" w:rsidP="00924ACE">
      <w:pPr>
        <w:pStyle w:val="JuListi"/>
      </w:pPr>
      <w:r>
        <w:t>3478 (три тысячи четыреста семьдесят восемь) евро —</w:t>
      </w:r>
      <w:r w:rsidR="00F03519">
        <w:t xml:space="preserve"> </w:t>
      </w:r>
      <w:r>
        <w:t>Кулешовой,</w:t>
      </w:r>
    </w:p>
    <w:p w:rsidR="00310E4F" w:rsidRPr="00924ACE" w:rsidRDefault="00310E4F" w:rsidP="00924ACE">
      <w:pPr>
        <w:pStyle w:val="JuListi"/>
      </w:pPr>
      <w:r>
        <w:t>7501 (семь тысяч пятьсот один) евро —</w:t>
      </w:r>
      <w:r w:rsidR="00F03519">
        <w:t xml:space="preserve"> </w:t>
      </w:r>
      <w:proofErr w:type="spellStart"/>
      <w:r>
        <w:t>Котоку</w:t>
      </w:r>
      <w:proofErr w:type="spellEnd"/>
      <w:r>
        <w:t>,</w:t>
      </w:r>
    </w:p>
    <w:p w:rsidR="00310E4F" w:rsidRPr="00924ACE" w:rsidRDefault="00310E4F" w:rsidP="00924ACE">
      <w:pPr>
        <w:pStyle w:val="JuListi"/>
      </w:pPr>
      <w:r>
        <w:t>3261 (три тысячи двести шестьдесят один) евро —</w:t>
      </w:r>
      <w:r w:rsidR="00F03519">
        <w:t xml:space="preserve"> </w:t>
      </w:r>
      <w:r>
        <w:t>Горбуновой,</w:t>
      </w:r>
    </w:p>
    <w:p w:rsidR="00273B7B" w:rsidRPr="00924ACE" w:rsidRDefault="00273B7B" w:rsidP="00924ACE">
      <w:pPr>
        <w:pStyle w:val="JuListi"/>
      </w:pPr>
      <w:r>
        <w:lastRenderedPageBreak/>
        <w:t>10 766 (десять тысяч семьсот шестьдесят шесть) евро —</w:t>
      </w:r>
      <w:r w:rsidR="00F03519">
        <w:t xml:space="preserve"> </w:t>
      </w:r>
      <w:proofErr w:type="spellStart"/>
      <w:r>
        <w:t>Арапхановой</w:t>
      </w:r>
      <w:proofErr w:type="spellEnd"/>
      <w:r>
        <w:t>,</w:t>
      </w:r>
    </w:p>
    <w:p w:rsidR="00310E4F" w:rsidRPr="00924ACE" w:rsidRDefault="00310E4F" w:rsidP="00924ACE">
      <w:pPr>
        <w:pStyle w:val="JuListi"/>
      </w:pPr>
      <w:r>
        <w:t>24 701 (двадцать четыре тысячи семьсот один) евро —</w:t>
      </w:r>
      <w:r w:rsidR="00F03519">
        <w:t xml:space="preserve"> </w:t>
      </w:r>
      <w:r>
        <w:t>Каневу;</w:t>
      </w:r>
    </w:p>
    <w:p w:rsidR="00310E4F" w:rsidRPr="00FD7824" w:rsidRDefault="00310E4F" w:rsidP="00924ACE">
      <w:pPr>
        <w:pStyle w:val="JuListi"/>
      </w:pPr>
    </w:p>
    <w:p w:rsidR="00310E4F" w:rsidRPr="00924ACE" w:rsidRDefault="00310E4F" w:rsidP="00924ACE">
      <w:pPr>
        <w:pStyle w:val="JuListi"/>
      </w:pPr>
      <w:r>
        <w:t>(</w:t>
      </w:r>
      <w:proofErr w:type="spellStart"/>
      <w:r>
        <w:t>ii</w:t>
      </w:r>
      <w:proofErr w:type="spellEnd"/>
      <w:r>
        <w:t>)  2000 (две тысячи) евро в качестве компенсации морального вреда, включая любой налог, которым может облагаться данная сумма, каждому из заявителей, за исключением Гордеевой;</w:t>
      </w:r>
    </w:p>
    <w:p w:rsidR="00310E4F" w:rsidRPr="00FD7824" w:rsidRDefault="00310E4F" w:rsidP="00924ACE">
      <w:pPr>
        <w:pStyle w:val="JuListi"/>
      </w:pPr>
    </w:p>
    <w:p w:rsidR="00310E4F" w:rsidRPr="00924ACE" w:rsidRDefault="00310E4F" w:rsidP="00924ACE">
      <w:pPr>
        <w:pStyle w:val="JuListi"/>
      </w:pPr>
      <w:r>
        <w:t>(</w:t>
      </w:r>
      <w:proofErr w:type="spellStart"/>
      <w:r>
        <w:t>iii</w:t>
      </w:r>
      <w:proofErr w:type="spellEnd"/>
      <w:r>
        <w:t>)  в качестве компенсации судебных расходов и издержек:</w:t>
      </w:r>
    </w:p>
    <w:p w:rsidR="00310E4F" w:rsidRPr="00924ACE" w:rsidRDefault="00310E4F" w:rsidP="00924ACE">
      <w:pPr>
        <w:pStyle w:val="JuListi"/>
      </w:pPr>
      <w:r>
        <w:t>9 (девять) евро —</w:t>
      </w:r>
      <w:r w:rsidR="00F03519">
        <w:t xml:space="preserve"> </w:t>
      </w:r>
      <w:r>
        <w:t>Рогожникову,</w:t>
      </w:r>
    </w:p>
    <w:p w:rsidR="00310E4F" w:rsidRPr="00924ACE" w:rsidRDefault="00310E4F" w:rsidP="00924ACE">
      <w:pPr>
        <w:pStyle w:val="JuListi"/>
      </w:pPr>
      <w:r>
        <w:t>50 (пятьдесят) евро —</w:t>
      </w:r>
      <w:r w:rsidR="00F03519">
        <w:t xml:space="preserve"> </w:t>
      </w:r>
      <w:r>
        <w:t>Костюченко,</w:t>
      </w:r>
    </w:p>
    <w:p w:rsidR="00310E4F" w:rsidRPr="00924ACE" w:rsidRDefault="00310E4F" w:rsidP="00924ACE">
      <w:pPr>
        <w:pStyle w:val="JuListi"/>
      </w:pPr>
      <w:r>
        <w:t>1429 (одну тысячу четыреста двадцать девять) евро —</w:t>
      </w:r>
      <w:r w:rsidR="00F03519">
        <w:t xml:space="preserve"> </w:t>
      </w:r>
      <w:r>
        <w:t>Зинину,</w:t>
      </w:r>
    </w:p>
    <w:p w:rsidR="00310E4F" w:rsidRPr="00924ACE" w:rsidRDefault="00310E4F" w:rsidP="00924ACE">
      <w:pPr>
        <w:pStyle w:val="JuListi"/>
      </w:pPr>
      <w:r>
        <w:t xml:space="preserve">240 (двести сорок) евро — </w:t>
      </w:r>
      <w:r w:rsidR="00F03519">
        <w:t xml:space="preserve"> </w:t>
      </w:r>
      <w:r>
        <w:t xml:space="preserve"> Чуриловой,</w:t>
      </w:r>
    </w:p>
    <w:p w:rsidR="00310E4F" w:rsidRPr="00924ACE" w:rsidRDefault="00310E4F" w:rsidP="00924ACE">
      <w:pPr>
        <w:pStyle w:val="JuListi"/>
      </w:pPr>
      <w:r>
        <w:t>230 (двести тридцать) евро —</w:t>
      </w:r>
      <w:r w:rsidR="00F03519">
        <w:t xml:space="preserve"> </w:t>
      </w:r>
      <w:r>
        <w:t>Каневу,</w:t>
      </w:r>
    </w:p>
    <w:p w:rsidR="00310E4F" w:rsidRPr="00924ACE" w:rsidRDefault="00310E4F" w:rsidP="00924ACE">
      <w:pPr>
        <w:pStyle w:val="JuListi"/>
      </w:pPr>
      <w:r>
        <w:t>включая любой налог, который может подлежать уплате с заявителей с указанных выше сумм;</w:t>
      </w:r>
    </w:p>
    <w:p w:rsidR="00310E4F" w:rsidRPr="00924ACE" w:rsidRDefault="00310E4F" w:rsidP="00924ACE">
      <w:pPr>
        <w:pStyle w:val="JuLista"/>
      </w:pPr>
      <w:r>
        <w:t>(б)  что с момента истечения вышеуказанного трехмесячного срока до момента выплаты компенсации на данную сумму начисляются простые проценты в размере, равном предельной учетной ставке Европейского Центрального банка в течение периода начисления пени, плюс три процентных пункта;</w:t>
      </w:r>
    </w:p>
    <w:p w:rsidR="00310E4F" w:rsidRPr="00FD7824" w:rsidRDefault="00310E4F" w:rsidP="00924ACE">
      <w:pPr>
        <w:pStyle w:val="JuList"/>
      </w:pPr>
    </w:p>
    <w:p w:rsidR="00310E4F" w:rsidRPr="00924ACE" w:rsidRDefault="001127A8" w:rsidP="00924ACE">
      <w:pPr>
        <w:pStyle w:val="JuList"/>
      </w:pPr>
      <w:r>
        <w:t>5.  </w:t>
      </w:r>
      <w:r>
        <w:rPr>
          <w:i/>
        </w:rPr>
        <w:t>отклонил</w:t>
      </w:r>
      <w:r>
        <w:rPr>
          <w:color w:val="000000"/>
        </w:rPr>
        <w:t xml:space="preserve"> </w:t>
      </w:r>
      <w:r>
        <w:t>оставшуюся часть требований заявителей о выплате справедливой компенсации.</w:t>
      </w:r>
    </w:p>
    <w:p w:rsidR="00310E4F" w:rsidRPr="00924ACE" w:rsidRDefault="00310E4F" w:rsidP="00924ACE">
      <w:pPr>
        <w:pStyle w:val="JuParaLast"/>
      </w:pPr>
      <w:r>
        <w:t>Составлено на английском языке; уведомление направлено в письменном виде 4 октября 2016 года в соответствии с пунктами 2 и 3 правила 77 Регламента Суда.</w:t>
      </w:r>
    </w:p>
    <w:p w:rsidR="00FC0820" w:rsidRPr="00924ACE" w:rsidRDefault="00014566" w:rsidP="00924ACE">
      <w:pPr>
        <w:pStyle w:val="JuSigned"/>
        <w:sectPr w:rsidR="00FC0820" w:rsidRPr="00924ACE" w:rsidSect="00DE2FEB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footnotePr>
            <w:numRestart w:val="eachSect"/>
          </w:footnotePr>
          <w:type w:val="oddPage"/>
          <w:pgSz w:w="11906" w:h="16838" w:code="9"/>
          <w:pgMar w:top="1134" w:right="1134" w:bottom="1134" w:left="1134" w:header="794" w:footer="720" w:gutter="0"/>
          <w:pgNumType w:start="1"/>
          <w:cols w:space="720"/>
          <w:docGrid w:linePitch="326"/>
        </w:sectPr>
      </w:pPr>
      <w:r>
        <w:tab/>
      </w:r>
      <w:proofErr w:type="spellStart"/>
      <w:r>
        <w:t>Фатош</w:t>
      </w:r>
      <w:proofErr w:type="spellEnd"/>
      <w:r>
        <w:t xml:space="preserve"> </w:t>
      </w:r>
      <w:proofErr w:type="spellStart"/>
      <w:r>
        <w:t>Араци</w:t>
      </w:r>
      <w:proofErr w:type="spellEnd"/>
      <w:r>
        <w:tab/>
        <w:t xml:space="preserve">Хелен </w:t>
      </w:r>
      <w:proofErr w:type="spellStart"/>
      <w:r>
        <w:t>Келлер</w:t>
      </w:r>
      <w:proofErr w:type="spellEnd"/>
      <w:r>
        <w:br/>
      </w:r>
      <w:r>
        <w:tab/>
        <w:t>Заместитель Секретаря</w:t>
      </w:r>
      <w:r>
        <w:tab/>
        <w:t>Председатель</w:t>
      </w:r>
    </w:p>
    <w:p w:rsidR="00FC0820" w:rsidRPr="00924ACE" w:rsidRDefault="00FC0820" w:rsidP="00924ACE">
      <w:pPr>
        <w:jc w:val="center"/>
        <w:rPr>
          <w:b/>
        </w:rPr>
      </w:pPr>
      <w:r>
        <w:rPr>
          <w:b/>
        </w:rPr>
        <w:lastRenderedPageBreak/>
        <w:t>ПРИЛОЖЕНИЕ</w:t>
      </w:r>
    </w:p>
    <w:p w:rsidR="00FC0820" w:rsidRPr="00924ACE" w:rsidRDefault="00FC0820" w:rsidP="00924ACE">
      <w:pPr>
        <w:jc w:val="center"/>
        <w:rPr>
          <w:b/>
          <w:lang w:val="it-IT"/>
        </w:rPr>
      </w:pPr>
    </w:p>
    <w:tbl>
      <w:tblPr>
        <w:tblW w:w="1545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1134"/>
        <w:gridCol w:w="1985"/>
        <w:gridCol w:w="2405"/>
        <w:gridCol w:w="1989"/>
        <w:gridCol w:w="1559"/>
        <w:gridCol w:w="1418"/>
        <w:gridCol w:w="1559"/>
        <w:gridCol w:w="1276"/>
        <w:gridCol w:w="1701"/>
      </w:tblGrid>
      <w:tr w:rsidR="00FC0820" w:rsidRPr="00B85854" w:rsidTr="003D3C0E">
        <w:trPr>
          <w:trHeight w:val="20"/>
          <w:tblHeader/>
        </w:trPr>
        <w:tc>
          <w:tcPr>
            <w:tcW w:w="426" w:type="dxa"/>
            <w:shd w:val="clear" w:color="auto" w:fill="E6E6E6"/>
            <w:tcMar>
              <w:left w:w="57" w:type="dxa"/>
              <w:right w:w="57" w:type="dxa"/>
            </w:tcMar>
          </w:tcPr>
          <w:p w:rsidR="00FC0820" w:rsidRPr="00B85854" w:rsidRDefault="00FD7824" w:rsidP="00924ACE">
            <w:pPr>
              <w:pStyle w:val="RepTabPara"/>
              <w:jc w:val="center"/>
              <w:rPr>
                <w:rFonts w:asciiTheme="majorHAnsi" w:hAnsiTheme="majorHAnsi" w:cstheme="majorHAnsi"/>
                <w:b/>
              </w:rPr>
            </w:pPr>
            <w:r w:rsidRPr="00B85854">
              <w:rPr>
                <w:rFonts w:asciiTheme="majorHAnsi" w:hAnsiTheme="majorHAnsi" w:cstheme="majorHAnsi"/>
                <w:b/>
              </w:rPr>
              <w:t>№</w:t>
            </w:r>
          </w:p>
        </w:tc>
        <w:tc>
          <w:tcPr>
            <w:tcW w:w="1134" w:type="dxa"/>
            <w:shd w:val="clear" w:color="auto" w:fill="E6E6E6"/>
            <w:tcMar>
              <w:left w:w="57" w:type="dxa"/>
              <w:right w:w="57" w:type="dxa"/>
            </w:tcMar>
          </w:tcPr>
          <w:p w:rsidR="00FC0820" w:rsidRPr="00B85854" w:rsidRDefault="00FC0820" w:rsidP="003D3C0E">
            <w:pPr>
              <w:pStyle w:val="RepTabPara"/>
              <w:jc w:val="center"/>
              <w:rPr>
                <w:rFonts w:asciiTheme="majorHAnsi" w:hAnsiTheme="majorHAnsi" w:cstheme="majorHAnsi"/>
                <w:b/>
              </w:rPr>
            </w:pPr>
            <w:r w:rsidRPr="00B85854">
              <w:rPr>
                <w:rFonts w:asciiTheme="majorHAnsi" w:hAnsiTheme="majorHAnsi" w:cstheme="majorHAnsi"/>
                <w:b/>
              </w:rPr>
              <w:t xml:space="preserve">Жалоба №, </w:t>
            </w:r>
            <w:r w:rsidR="003D3C0E" w:rsidRPr="00B85854">
              <w:rPr>
                <w:rFonts w:asciiTheme="majorHAnsi" w:hAnsiTheme="majorHAnsi" w:cstheme="majorHAnsi"/>
                <w:b/>
              </w:rPr>
              <w:t>дата подачи</w:t>
            </w:r>
          </w:p>
        </w:tc>
        <w:tc>
          <w:tcPr>
            <w:tcW w:w="1985" w:type="dxa"/>
            <w:shd w:val="clear" w:color="auto" w:fill="E6E6E6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RepTabPara"/>
              <w:jc w:val="center"/>
              <w:rPr>
                <w:rFonts w:asciiTheme="majorHAnsi" w:hAnsiTheme="majorHAnsi" w:cstheme="majorHAnsi"/>
                <w:b/>
              </w:rPr>
            </w:pPr>
            <w:r w:rsidRPr="00B85854">
              <w:rPr>
                <w:rFonts w:asciiTheme="majorHAnsi" w:hAnsiTheme="majorHAnsi" w:cstheme="majorHAnsi"/>
                <w:b/>
              </w:rPr>
              <w:t>Имя заявителя,</w:t>
            </w:r>
          </w:p>
          <w:p w:rsidR="00FC0820" w:rsidRPr="00B85854" w:rsidRDefault="00FC0820" w:rsidP="00924ACE">
            <w:pPr>
              <w:pStyle w:val="RepTabPara"/>
              <w:jc w:val="center"/>
              <w:rPr>
                <w:rFonts w:asciiTheme="majorHAnsi" w:hAnsiTheme="majorHAnsi" w:cstheme="majorHAnsi"/>
                <w:b/>
              </w:rPr>
            </w:pPr>
            <w:r w:rsidRPr="00B85854">
              <w:rPr>
                <w:rFonts w:asciiTheme="majorHAnsi" w:hAnsiTheme="majorHAnsi" w:cstheme="majorHAnsi"/>
                <w:b/>
              </w:rPr>
              <w:t>год рождения, место проживания</w:t>
            </w:r>
          </w:p>
          <w:p w:rsidR="00FC0820" w:rsidRPr="00B85854" w:rsidRDefault="00FC0820" w:rsidP="00924ACE">
            <w:pPr>
              <w:pStyle w:val="RepTabPara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405" w:type="dxa"/>
            <w:shd w:val="clear" w:color="auto" w:fill="E6E6E6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Предприятие-должник, основные уставные функции предприятия</w:t>
            </w:r>
          </w:p>
        </w:tc>
        <w:tc>
          <w:tcPr>
            <w:tcW w:w="1989" w:type="dxa"/>
            <w:shd w:val="clear" w:color="auto" w:fill="E6E6E6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Кем вынесено постановление</w:t>
            </w:r>
          </w:p>
        </w:tc>
        <w:tc>
          <w:tcPr>
            <w:tcW w:w="1559" w:type="dxa"/>
            <w:shd w:val="clear" w:color="auto" w:fill="E6E6E6"/>
            <w:tcMar>
              <w:left w:w="57" w:type="dxa"/>
              <w:right w:w="57" w:type="dxa"/>
            </w:tcMar>
          </w:tcPr>
          <w:p w:rsidR="00FC0820" w:rsidRPr="00B85854" w:rsidRDefault="00FC0820" w:rsidP="003D3C0E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Дата вынесения </w:t>
            </w:r>
            <w:r w:rsidR="003D3C0E" w:rsidRPr="00B8585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судебного решения</w:t>
            </w:r>
            <w:r w:rsidRPr="00B8585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, дата вступления в законную силу, присужденная сумма</w:t>
            </w:r>
          </w:p>
        </w:tc>
        <w:tc>
          <w:tcPr>
            <w:tcW w:w="1418" w:type="dxa"/>
            <w:shd w:val="clear" w:color="auto" w:fill="E6E6E6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Дата исполнения постановле</w:t>
            </w:r>
            <w:r w:rsidR="0024320A" w:rsidRPr="00B8585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softHyphen/>
            </w:r>
            <w:r w:rsidRPr="00B8585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ния (если оно было исполнено)</w:t>
            </w:r>
          </w:p>
        </w:tc>
        <w:tc>
          <w:tcPr>
            <w:tcW w:w="1559" w:type="dxa"/>
            <w:shd w:val="clear" w:color="auto" w:fill="E6E6E6"/>
            <w:tcMar>
              <w:left w:w="57" w:type="dxa"/>
              <w:right w:w="57" w:type="dxa"/>
            </w:tcMar>
          </w:tcPr>
          <w:p w:rsidR="00FC0820" w:rsidRPr="00B85854" w:rsidRDefault="003D3C0E" w:rsidP="00924ACE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И</w:t>
            </w:r>
            <w:r w:rsidR="00FC0820" w:rsidRPr="00B8585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нформация о решениях властей в отношении изъятия активов из хозяйственно</w:t>
            </w:r>
            <w:r w:rsidR="0024320A" w:rsidRPr="00B8585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softHyphen/>
            </w:r>
            <w:r w:rsidR="00FC0820" w:rsidRPr="00B8585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го ведения предприятий</w:t>
            </w:r>
          </w:p>
        </w:tc>
        <w:tc>
          <w:tcPr>
            <w:tcW w:w="1276" w:type="dxa"/>
            <w:shd w:val="clear" w:color="auto" w:fill="E6E6E6"/>
          </w:tcPr>
          <w:p w:rsidR="00FC0820" w:rsidRPr="00B85854" w:rsidRDefault="00FC0820" w:rsidP="00924ACE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Даты начала и завершения производст</w:t>
            </w:r>
            <w:r w:rsidR="0024320A" w:rsidRPr="00B8585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softHyphen/>
            </w:r>
            <w:r w:rsidRPr="00B8585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ва по делу о несостоя</w:t>
            </w:r>
            <w:r w:rsidR="0024320A" w:rsidRPr="00B8585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softHyphen/>
            </w:r>
            <w:r w:rsidRPr="00B8585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тельности</w:t>
            </w:r>
          </w:p>
        </w:tc>
        <w:tc>
          <w:tcPr>
            <w:tcW w:w="1701" w:type="dxa"/>
            <w:shd w:val="clear" w:color="auto" w:fill="E6E6E6"/>
          </w:tcPr>
          <w:p w:rsidR="00FC0820" w:rsidRPr="00B85854" w:rsidRDefault="00FC0820" w:rsidP="00924ACE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Требования о возмещении материального ущерба /</w:t>
            </w:r>
          </w:p>
          <w:p w:rsidR="00FC0820" w:rsidRPr="00B85854" w:rsidRDefault="00FC0820" w:rsidP="00924ACE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морального вреда / расходов и издержек</w:t>
            </w:r>
          </w:p>
        </w:tc>
      </w:tr>
      <w:tr w:rsidR="00FC0820" w:rsidRPr="00B85854" w:rsidTr="003D3C0E">
        <w:trPr>
          <w:trHeight w:val="20"/>
        </w:trPr>
        <w:tc>
          <w:tcPr>
            <w:tcW w:w="426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ECHRPara"/>
              <w:numPr>
                <w:ilvl w:val="0"/>
                <w:numId w:val="14"/>
              </w:numPr>
              <w:suppressAutoHyphens/>
              <w:ind w:left="357" w:hanging="357"/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</w:rPr>
            </w:pPr>
            <w:r w:rsidRPr="00B85854">
              <w:rPr>
                <w:rFonts w:asciiTheme="majorHAnsi" w:hAnsiTheme="majorHAnsi" w:cstheme="majorHAnsi"/>
              </w:rPr>
              <w:t>8265/04</w:t>
            </w:r>
          </w:p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</w:rPr>
            </w:pPr>
            <w:r w:rsidRPr="00B85854">
              <w:rPr>
                <w:rFonts w:asciiTheme="majorHAnsi" w:hAnsiTheme="majorHAnsi" w:cstheme="majorHAnsi"/>
              </w:rPr>
              <w:t>12.02.2004</w:t>
            </w:r>
          </w:p>
        </w:tc>
        <w:tc>
          <w:tcPr>
            <w:tcW w:w="1985" w:type="dxa"/>
            <w:shd w:val="clear" w:color="auto" w:fill="auto"/>
            <w:tcMar>
              <w:left w:w="57" w:type="dxa"/>
              <w:right w:w="57" w:type="dxa"/>
            </w:tcMar>
          </w:tcPr>
          <w:p w:rsidR="005F1C40" w:rsidRPr="00B85854" w:rsidRDefault="00FC0820" w:rsidP="00924ACE">
            <w:pPr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Рубин</w:t>
            </w:r>
            <w:r w:rsidR="003D3C0E"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Виктор Семенович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(1937 г., с. Хороль, Приморский край)</w:t>
            </w:r>
          </w:p>
        </w:tc>
        <w:tc>
          <w:tcPr>
            <w:tcW w:w="2405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МУП жилищно-эксплуатационного хозяйства (эксплуатация муниципального жилищного фонда)</w:t>
            </w:r>
          </w:p>
        </w:tc>
        <w:tc>
          <w:tcPr>
            <w:tcW w:w="1989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Хорольский</w:t>
            </w:r>
            <w:proofErr w:type="spellEnd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районный суд Приморского края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08.10.2001 — 22.10.2001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956 евро </w:t>
            </w:r>
          </w:p>
        </w:tc>
        <w:tc>
          <w:tcPr>
            <w:tcW w:w="1418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Исполнено частично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(заявителю произведена выплата в размере </w:t>
            </w: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278 евро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) 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0820" w:rsidRPr="00B85854" w:rsidRDefault="00FC0820" w:rsidP="00924ACE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18.04.2002 — 22.06.2005</w:t>
            </w:r>
          </w:p>
        </w:tc>
        <w:tc>
          <w:tcPr>
            <w:tcW w:w="1701" w:type="dxa"/>
            <w:shd w:val="clear" w:color="auto" w:fill="auto"/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Невыплаченная заработная плата (678 евро) / 100 000 рублей /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1000 рублей </w:t>
            </w:r>
          </w:p>
        </w:tc>
      </w:tr>
      <w:tr w:rsidR="00FC0820" w:rsidRPr="00B85854" w:rsidTr="003D3C0E">
        <w:trPr>
          <w:trHeight w:val="20"/>
        </w:trPr>
        <w:tc>
          <w:tcPr>
            <w:tcW w:w="426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ECHRPara"/>
              <w:numPr>
                <w:ilvl w:val="0"/>
                <w:numId w:val="14"/>
              </w:numPr>
              <w:suppressAutoHyphens/>
              <w:ind w:left="357" w:hanging="357"/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</w:rPr>
            </w:pPr>
            <w:r w:rsidRPr="00B85854">
              <w:rPr>
                <w:rFonts w:asciiTheme="majorHAnsi" w:hAnsiTheme="majorHAnsi" w:cstheme="majorHAnsi"/>
              </w:rPr>
              <w:t>10342/04</w:t>
            </w:r>
          </w:p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</w:rPr>
            </w:pPr>
            <w:r w:rsidRPr="00B85854">
              <w:rPr>
                <w:rFonts w:asciiTheme="majorHAnsi" w:hAnsiTheme="majorHAnsi" w:cstheme="majorHAnsi"/>
              </w:rPr>
              <w:t>26.12.2003</w:t>
            </w:r>
          </w:p>
        </w:tc>
        <w:tc>
          <w:tcPr>
            <w:tcW w:w="1985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Рогожников</w:t>
            </w:r>
            <w:r w:rsidR="003D3C0E"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Владимир Ильич</w:t>
            </w:r>
          </w:p>
          <w:p w:rsidR="00FC0820" w:rsidRPr="00B85854" w:rsidRDefault="00FC0820" w:rsidP="00B83D3A">
            <w:pPr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(1958 г., Талица, Свердловск</w:t>
            </w:r>
            <w:r w:rsidR="00B83D3A">
              <w:rPr>
                <w:rFonts w:asciiTheme="majorHAnsi" w:hAnsiTheme="majorHAnsi" w:cstheme="majorHAnsi"/>
                <w:sz w:val="20"/>
                <w:szCs w:val="20"/>
              </w:rPr>
              <w:t>ая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B83D3A">
              <w:rPr>
                <w:rFonts w:asciiTheme="majorHAnsi" w:hAnsiTheme="majorHAnsi" w:cstheme="majorHAnsi"/>
                <w:sz w:val="20"/>
                <w:szCs w:val="20"/>
              </w:rPr>
              <w:t>обл.</w:t>
            </w:r>
            <w:r w:rsidR="007551E5" w:rsidRPr="00B85854">
              <w:rPr>
                <w:rFonts w:asciiTheme="majorHAnsi" w:hAnsiTheme="majorHAnsi" w:cstheme="majorHAnsi"/>
                <w:sz w:val="20"/>
                <w:szCs w:val="20"/>
              </w:rPr>
              <w:t>)</w:t>
            </w:r>
          </w:p>
        </w:tc>
        <w:tc>
          <w:tcPr>
            <w:tcW w:w="2405" w:type="dxa"/>
            <w:shd w:val="clear" w:color="auto" w:fill="auto"/>
            <w:tcMar>
              <w:left w:w="57" w:type="dxa"/>
              <w:right w:w="57" w:type="dxa"/>
            </w:tcMar>
          </w:tcPr>
          <w:p w:rsidR="005F1C40" w:rsidRPr="00B85854" w:rsidRDefault="008427AA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МУП</w:t>
            </w:r>
            <w:r w:rsidR="00FC0820"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жилищно-коммунального хозяйства </w:t>
            </w:r>
            <w:proofErr w:type="spellStart"/>
            <w:r w:rsidR="00FC0820" w:rsidRPr="00B85854">
              <w:rPr>
                <w:rFonts w:asciiTheme="majorHAnsi" w:hAnsiTheme="majorHAnsi" w:cstheme="majorHAnsi"/>
                <w:sz w:val="20"/>
                <w:szCs w:val="20"/>
              </w:rPr>
              <w:t>Талицкого</w:t>
            </w:r>
            <w:proofErr w:type="spellEnd"/>
            <w:r w:rsidR="00FC0820"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района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(эксплуатация муниципального жилищного фонда)</w:t>
            </w:r>
          </w:p>
        </w:tc>
        <w:tc>
          <w:tcPr>
            <w:tcW w:w="1989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Талицкий</w:t>
            </w:r>
            <w:proofErr w:type="spellEnd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районный суд Свердловской области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3C030D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29.08.2000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12.09.2000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2</w:t>
            </w:r>
            <w:r w:rsidR="00A87398"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 </w:t>
            </w: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446 евро </w:t>
            </w:r>
          </w:p>
        </w:tc>
        <w:tc>
          <w:tcPr>
            <w:tcW w:w="1418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3C030D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Не исполнено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17.07.2002 — 03.09.2004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191 557,79 рублей / 5000 евро / 50 000 рублей </w:t>
            </w:r>
          </w:p>
        </w:tc>
      </w:tr>
      <w:tr w:rsidR="00FC0820" w:rsidRPr="00B85854" w:rsidTr="003D3C0E">
        <w:trPr>
          <w:trHeight w:val="20"/>
        </w:trPr>
        <w:tc>
          <w:tcPr>
            <w:tcW w:w="426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ECHRPara"/>
              <w:numPr>
                <w:ilvl w:val="0"/>
                <w:numId w:val="14"/>
              </w:numPr>
              <w:suppressAutoHyphens/>
              <w:ind w:left="357" w:hanging="357"/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ECHRPara"/>
              <w:ind w:left="-17" w:firstLine="17"/>
              <w:jc w:val="left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Cs/>
                <w:sz w:val="20"/>
                <w:szCs w:val="20"/>
              </w:rPr>
              <w:t>20018/07</w:t>
            </w:r>
          </w:p>
          <w:p w:rsidR="00FC0820" w:rsidRPr="00B85854" w:rsidRDefault="00FC0820" w:rsidP="00924ACE">
            <w:pPr>
              <w:pStyle w:val="ECHRPara"/>
              <w:ind w:left="-17" w:firstLine="17"/>
              <w:jc w:val="left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Cs/>
                <w:sz w:val="20"/>
                <w:szCs w:val="20"/>
              </w:rPr>
              <w:t>21.03.2007</w:t>
            </w:r>
          </w:p>
        </w:tc>
        <w:tc>
          <w:tcPr>
            <w:tcW w:w="1985" w:type="dxa"/>
            <w:shd w:val="clear" w:color="auto" w:fill="auto"/>
            <w:tcMar>
              <w:left w:w="57" w:type="dxa"/>
              <w:right w:w="57" w:type="dxa"/>
            </w:tcMar>
          </w:tcPr>
          <w:p w:rsidR="005F1C40" w:rsidRPr="00B85854" w:rsidRDefault="003D3C0E" w:rsidP="00924ACE">
            <w:pPr>
              <w:pStyle w:val="ECHRPara"/>
              <w:ind w:hanging="9"/>
              <w:jc w:val="left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proofErr w:type="spellStart"/>
            <w:r w:rsidRPr="00B8585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Папикян</w:t>
            </w:r>
            <w:proofErr w:type="spellEnd"/>
            <w:r w:rsidRPr="00B85854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proofErr w:type="spellStart"/>
            <w:r w:rsidR="00FC0820" w:rsidRPr="00B85854">
              <w:rPr>
                <w:rFonts w:asciiTheme="majorHAnsi" w:hAnsiTheme="majorHAnsi" w:cstheme="majorHAnsi"/>
                <w:bCs/>
                <w:sz w:val="20"/>
                <w:szCs w:val="20"/>
              </w:rPr>
              <w:t>Амбарцум</w:t>
            </w:r>
            <w:proofErr w:type="spellEnd"/>
            <w:r w:rsidR="00FC0820" w:rsidRPr="00B85854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proofErr w:type="spellStart"/>
            <w:r w:rsidR="00FC0820" w:rsidRPr="00B85854">
              <w:rPr>
                <w:rFonts w:asciiTheme="majorHAnsi" w:hAnsiTheme="majorHAnsi" w:cstheme="majorHAnsi"/>
                <w:bCs/>
                <w:sz w:val="20"/>
                <w:szCs w:val="20"/>
              </w:rPr>
              <w:t>Торгомович</w:t>
            </w:r>
            <w:proofErr w:type="spellEnd"/>
            <w:r w:rsidR="00FC0820" w:rsidRPr="00B85854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</w:p>
          <w:p w:rsidR="00FC0820" w:rsidRPr="00B85854" w:rsidRDefault="00FC0820" w:rsidP="00924ACE">
            <w:pPr>
              <w:pStyle w:val="ECHRPara"/>
              <w:ind w:hanging="9"/>
              <w:jc w:val="left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Cs/>
                <w:sz w:val="20"/>
                <w:szCs w:val="20"/>
              </w:rPr>
              <w:t>(1946 г., г. Петропавловск-Камчатский)</w:t>
            </w:r>
          </w:p>
          <w:p w:rsidR="00FC0820" w:rsidRPr="00B85854" w:rsidRDefault="00FC0820" w:rsidP="00924ACE">
            <w:pPr>
              <w:pStyle w:val="ECHRPara"/>
              <w:ind w:hanging="9"/>
              <w:jc w:val="left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ГУП «Камчатский пищекомбинат» (производство продуктов питания и сельскохозяйственных товаров, торговля)</w:t>
            </w:r>
          </w:p>
        </w:tc>
        <w:tc>
          <w:tcPr>
            <w:tcW w:w="1989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Арбитражный суд Дальневосточного округа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30.0</w:t>
            </w:r>
            <w:r w:rsidR="00E73596">
              <w:rPr>
                <w:rFonts w:asciiTheme="majorHAnsi" w:hAnsiTheme="majorHAnsi" w:cstheme="majorHAnsi"/>
                <w:sz w:val="20"/>
                <w:szCs w:val="20"/>
              </w:rPr>
              <w:t>7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.2004</w:t>
            </w:r>
          </w:p>
          <w:p w:rsidR="003C030D" w:rsidRPr="00B85854" w:rsidRDefault="00E73596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30.07</w:t>
            </w:r>
            <w:r w:rsidR="003C030D" w:rsidRPr="00B85854">
              <w:rPr>
                <w:rFonts w:asciiTheme="majorHAnsi" w:hAnsiTheme="majorHAnsi" w:cstheme="majorHAnsi"/>
                <w:sz w:val="20"/>
                <w:szCs w:val="20"/>
              </w:rPr>
              <w:t>.2004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102 876 евро </w:t>
            </w:r>
          </w:p>
        </w:tc>
        <w:tc>
          <w:tcPr>
            <w:tcW w:w="1418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3C030D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Не исполнено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9 ноября 2001 года губернатор области принял постановление № 826-П о выводе активов из хозяйственного ведения предприятия и о передаче их другому, вновь созданному предприятию.</w:t>
            </w:r>
          </w:p>
        </w:tc>
        <w:tc>
          <w:tcPr>
            <w:tcW w:w="1276" w:type="dxa"/>
            <w:shd w:val="clear" w:color="auto" w:fill="auto"/>
          </w:tcPr>
          <w:p w:rsidR="00FC0820" w:rsidRPr="00B85854" w:rsidRDefault="00FC0820" w:rsidP="00924AC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10.07.2003 — 08.04.2005</w:t>
            </w:r>
          </w:p>
          <w:p w:rsidR="00FC0820" w:rsidRPr="00B85854" w:rsidRDefault="00FC0820" w:rsidP="00924AC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102 876 евро (изначально присужденная сумма) и 810 943 евро (неполученная прибыль) / 200 000 евро / 80 000 рублей </w:t>
            </w:r>
          </w:p>
        </w:tc>
      </w:tr>
      <w:tr w:rsidR="00FC0820" w:rsidRPr="00B85854" w:rsidTr="003D3C0E">
        <w:trPr>
          <w:trHeight w:val="20"/>
        </w:trPr>
        <w:tc>
          <w:tcPr>
            <w:tcW w:w="426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ECHRPara"/>
              <w:numPr>
                <w:ilvl w:val="0"/>
                <w:numId w:val="14"/>
              </w:numPr>
              <w:suppressAutoHyphens/>
              <w:ind w:left="357" w:hanging="357"/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</w:rPr>
            </w:pPr>
            <w:r w:rsidRPr="00B85854">
              <w:rPr>
                <w:rFonts w:asciiTheme="majorHAnsi" w:hAnsiTheme="majorHAnsi" w:cstheme="majorHAnsi"/>
              </w:rPr>
              <w:t>21043/07</w:t>
            </w:r>
          </w:p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</w:rPr>
            </w:pPr>
            <w:r w:rsidRPr="00B85854">
              <w:rPr>
                <w:rFonts w:asciiTheme="majorHAnsi" w:hAnsiTheme="majorHAnsi" w:cstheme="majorHAnsi"/>
              </w:rPr>
              <w:lastRenderedPageBreak/>
              <w:t>21.04.2007</w:t>
            </w:r>
          </w:p>
        </w:tc>
        <w:tc>
          <w:tcPr>
            <w:tcW w:w="1985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3D3C0E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lastRenderedPageBreak/>
              <w:t>Костюченко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FC0820" w:rsidRPr="00B8585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Надежда Александровна 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(1955 г., г. Находка, Приморский край)</w:t>
            </w:r>
          </w:p>
        </w:tc>
        <w:tc>
          <w:tcPr>
            <w:tcW w:w="2405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МУП «</w:t>
            </w:r>
            <w:proofErr w:type="spellStart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Жилкомхоз</w:t>
            </w:r>
            <w:proofErr w:type="spellEnd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» 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(эксплуатация муниципального жилищного фонда)</w:t>
            </w:r>
          </w:p>
        </w:tc>
        <w:tc>
          <w:tcPr>
            <w:tcW w:w="1989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Мировой судья </w:t>
            </w:r>
            <w:r w:rsidR="00C25344"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C25344" w:rsidRPr="00B8585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судебного участка №47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города Находка Приморского Края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25.01.2006 — 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25.04.2006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961 евро </w:t>
            </w:r>
          </w:p>
        </w:tc>
        <w:tc>
          <w:tcPr>
            <w:tcW w:w="1418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Частично 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исполнено (заявителю произведена выплата в размере </w:t>
            </w: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90 евро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21.09.2005 — 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09.04.2008</w:t>
            </w:r>
          </w:p>
        </w:tc>
        <w:tc>
          <w:tcPr>
            <w:tcW w:w="1701" w:type="dxa"/>
            <w:shd w:val="clear" w:color="auto" w:fill="auto"/>
          </w:tcPr>
          <w:p w:rsidR="005F1C40" w:rsidRPr="00B85854" w:rsidRDefault="003C030D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Невыплаченная 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задолженность — 29 238,97 рублей / 300 000 рублей /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="00A87398" w:rsidRPr="00B85854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156,38 рублей </w:t>
            </w:r>
          </w:p>
        </w:tc>
      </w:tr>
      <w:tr w:rsidR="00FC0820" w:rsidRPr="00B85854" w:rsidTr="003D3C0E">
        <w:trPr>
          <w:trHeight w:val="20"/>
        </w:trPr>
        <w:tc>
          <w:tcPr>
            <w:tcW w:w="426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ECHRPara"/>
              <w:numPr>
                <w:ilvl w:val="0"/>
                <w:numId w:val="14"/>
              </w:numPr>
              <w:suppressAutoHyphens/>
              <w:ind w:left="357" w:hanging="357"/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</w:rPr>
            </w:pPr>
            <w:r w:rsidRPr="00B85854">
              <w:rPr>
                <w:rFonts w:asciiTheme="majorHAnsi" w:hAnsiTheme="majorHAnsi" w:cstheme="majorHAnsi"/>
              </w:rPr>
              <w:t>10313/08</w:t>
            </w:r>
          </w:p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</w:rPr>
            </w:pPr>
            <w:r w:rsidRPr="00B85854">
              <w:rPr>
                <w:rFonts w:asciiTheme="majorHAnsi" w:hAnsiTheme="majorHAnsi" w:cstheme="majorHAnsi"/>
              </w:rPr>
              <w:t>19.01.2008</w:t>
            </w:r>
          </w:p>
        </w:tc>
        <w:tc>
          <w:tcPr>
            <w:tcW w:w="198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5F1C40" w:rsidRPr="00B85854" w:rsidRDefault="003D3C0E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Анищенко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FC0820"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Николай Васильевич 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(1932 г., Воронеж)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05" w:type="dxa"/>
            <w:tcBorders>
              <w:bottom w:val="single" w:sz="4" w:space="0" w:color="5F5F5F" w:themeColor="accent3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МЖ</w:t>
            </w:r>
            <w:r w:rsidR="008329E8">
              <w:rPr>
                <w:rFonts w:asciiTheme="majorHAnsi" w:hAnsiTheme="majorHAnsi" w:cstheme="majorHAnsi"/>
                <w:sz w:val="20"/>
                <w:szCs w:val="20"/>
              </w:rPr>
              <w:t>К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Х «Петровское» </w:t>
            </w:r>
            <w:proofErr w:type="spellStart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Панинского</w:t>
            </w:r>
            <w:proofErr w:type="spellEnd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района (эксплуатация жилого фонда)</w:t>
            </w:r>
          </w:p>
        </w:tc>
        <w:tc>
          <w:tcPr>
            <w:tcW w:w="1989" w:type="dxa"/>
            <w:tcBorders>
              <w:bottom w:val="single" w:sz="4" w:space="0" w:color="5F5F5F" w:themeColor="accent3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Панинский</w:t>
            </w:r>
            <w:proofErr w:type="spellEnd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районный суд Воронежской области </w:t>
            </w:r>
          </w:p>
        </w:tc>
        <w:tc>
          <w:tcPr>
            <w:tcW w:w="1559" w:type="dxa"/>
            <w:tcBorders>
              <w:bottom w:val="single" w:sz="4" w:space="0" w:color="5F5F5F" w:themeColor="accent3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3C030D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11.03.2001 — 11.03.2001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601 евро</w:t>
            </w:r>
          </w:p>
        </w:tc>
        <w:tc>
          <w:tcPr>
            <w:tcW w:w="1418" w:type="dxa"/>
            <w:tcBorders>
              <w:bottom w:val="single" w:sz="4" w:space="0" w:color="5F5F5F" w:themeColor="accent3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3C030D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Не исполнено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Решением от 02.08.2001 года активы предприятия были переданы администрации, а затем — новому муниципаль</w:t>
            </w:r>
            <w:r w:rsidR="0013685F" w:rsidRPr="00B85854">
              <w:rPr>
                <w:rFonts w:asciiTheme="majorHAnsi" w:hAnsiTheme="majorHAnsi" w:cstheme="majorHAnsi"/>
                <w:sz w:val="20"/>
                <w:szCs w:val="20"/>
              </w:rPr>
              <w:softHyphen/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ному унитарному предприятию. </w:t>
            </w:r>
          </w:p>
        </w:tc>
        <w:tc>
          <w:tcPr>
            <w:tcW w:w="1276" w:type="dxa"/>
            <w:shd w:val="clear" w:color="auto" w:fill="auto"/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23.04.2006 — 22.12.2006</w:t>
            </w:r>
          </w:p>
        </w:tc>
        <w:tc>
          <w:tcPr>
            <w:tcW w:w="1701" w:type="dxa"/>
            <w:vMerge w:val="restart"/>
          </w:tcPr>
          <w:p w:rsidR="00FC0820" w:rsidRPr="00B85854" w:rsidRDefault="00FC0820" w:rsidP="007551E5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47 542,41 рублей (в соответствии с </w:t>
            </w:r>
            <w:r w:rsidR="007551E5"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присужденной 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суммой задолженности с учетом ее индексации) / 10 000 евро</w:t>
            </w:r>
          </w:p>
        </w:tc>
      </w:tr>
      <w:tr w:rsidR="00FC0820" w:rsidRPr="00B85854" w:rsidTr="003D3C0E">
        <w:trPr>
          <w:trHeight w:val="20"/>
        </w:trPr>
        <w:tc>
          <w:tcPr>
            <w:tcW w:w="426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ECHRPara"/>
              <w:numPr>
                <w:ilvl w:val="0"/>
                <w:numId w:val="14"/>
              </w:numPr>
              <w:suppressAutoHyphens/>
              <w:ind w:left="357" w:hanging="357"/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</w:rPr>
            </w:pPr>
          </w:p>
        </w:tc>
        <w:tc>
          <w:tcPr>
            <w:tcW w:w="198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405" w:type="dxa"/>
            <w:tcBorders>
              <w:top w:val="single" w:sz="4" w:space="0" w:color="5F5F5F" w:themeColor="accent3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МУП «Райкоммунхоз» (теплоснабжение, строительство и эксплуатация коммунальных объектов)</w:t>
            </w:r>
          </w:p>
        </w:tc>
        <w:tc>
          <w:tcPr>
            <w:tcW w:w="1989" w:type="dxa"/>
            <w:tcBorders>
              <w:top w:val="single" w:sz="4" w:space="0" w:color="5F5F5F" w:themeColor="accent3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143C00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Мировой судья </w:t>
            </w:r>
            <w:r w:rsidR="00C25344"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судебного участка №2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Панинского</w:t>
            </w:r>
            <w:proofErr w:type="spellEnd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района Воронежской области</w:t>
            </w:r>
          </w:p>
        </w:tc>
        <w:tc>
          <w:tcPr>
            <w:tcW w:w="1559" w:type="dxa"/>
            <w:tcBorders>
              <w:top w:val="single" w:sz="4" w:space="0" w:color="5F5F5F" w:themeColor="accent3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3C030D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01.07.2005 01.07.2005</w:t>
            </w:r>
          </w:p>
          <w:p w:rsidR="00FC0820" w:rsidRPr="00B85854" w:rsidRDefault="002B13A1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542 евро</w:t>
            </w:r>
          </w:p>
        </w:tc>
        <w:tc>
          <w:tcPr>
            <w:tcW w:w="1418" w:type="dxa"/>
            <w:tcBorders>
              <w:top w:val="single" w:sz="4" w:space="0" w:color="5F5F5F" w:themeColor="accent3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2B13A1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Частично исполнено в период с сентября 2008 года по октябрь 2009 года (заявителю произведена выплата в размере </w:t>
            </w: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497 евро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</w:rPr>
            </w:pPr>
          </w:p>
        </w:tc>
        <w:tc>
          <w:tcPr>
            <w:tcW w:w="1276" w:type="dxa"/>
            <w:shd w:val="clear" w:color="auto" w:fill="auto"/>
          </w:tcPr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</w:rPr>
            </w:pPr>
            <w:r w:rsidRPr="00B85854">
              <w:rPr>
                <w:rFonts w:asciiTheme="majorHAnsi" w:hAnsiTheme="majorHAnsi" w:cstheme="majorHAnsi"/>
              </w:rPr>
              <w:t>27.04.2006 — 13.05.2010</w:t>
            </w:r>
          </w:p>
        </w:tc>
        <w:tc>
          <w:tcPr>
            <w:tcW w:w="1701" w:type="dxa"/>
            <w:vMerge/>
          </w:tcPr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  <w:lang w:val="en-GB"/>
              </w:rPr>
            </w:pPr>
          </w:p>
        </w:tc>
      </w:tr>
      <w:tr w:rsidR="00FC0820" w:rsidRPr="00B85854" w:rsidTr="003D3C0E">
        <w:trPr>
          <w:trHeight w:val="20"/>
        </w:trPr>
        <w:tc>
          <w:tcPr>
            <w:tcW w:w="426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ECHRPara"/>
              <w:numPr>
                <w:ilvl w:val="0"/>
                <w:numId w:val="14"/>
              </w:numPr>
              <w:suppressAutoHyphens/>
              <w:ind w:left="357" w:hanging="357"/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</w:rPr>
            </w:pPr>
            <w:r w:rsidRPr="00B85854">
              <w:rPr>
                <w:rFonts w:asciiTheme="majorHAnsi" w:hAnsiTheme="majorHAnsi" w:cstheme="majorHAnsi"/>
              </w:rPr>
              <w:t>13953/08</w:t>
            </w:r>
          </w:p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</w:rPr>
            </w:pPr>
            <w:r w:rsidRPr="00B85854">
              <w:rPr>
                <w:rFonts w:asciiTheme="majorHAnsi" w:hAnsiTheme="majorHAnsi" w:cstheme="majorHAnsi"/>
              </w:rPr>
              <w:t>04.02.2008</w:t>
            </w:r>
          </w:p>
        </w:tc>
        <w:tc>
          <w:tcPr>
            <w:tcW w:w="198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Гордеева</w:t>
            </w:r>
            <w:r w:rsidR="003D3C0E"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Татьяна Васильевна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(1952 г., Тверь)</w:t>
            </w:r>
          </w:p>
        </w:tc>
        <w:tc>
          <w:tcPr>
            <w:tcW w:w="24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8329E8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МУП Ж</w:t>
            </w:r>
            <w:r w:rsidR="008329E8">
              <w:rPr>
                <w:rFonts w:asciiTheme="majorHAnsi" w:hAnsiTheme="majorHAnsi" w:cstheme="majorHAnsi"/>
                <w:sz w:val="20"/>
                <w:szCs w:val="20"/>
              </w:rPr>
              <w:t>К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Х «</w:t>
            </w:r>
            <w:proofErr w:type="spellStart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Горжилкомхоз</w:t>
            </w:r>
            <w:proofErr w:type="spellEnd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» 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(эксплуатация жилищного фонда, перевозки, теплоснабжение)</w:t>
            </w:r>
          </w:p>
        </w:tc>
        <w:tc>
          <w:tcPr>
            <w:tcW w:w="1989" w:type="dxa"/>
            <w:tcBorders>
              <w:bottom w:val="dott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Гаджиевский</w:t>
            </w:r>
            <w:proofErr w:type="spellEnd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городской суд 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Мурманской области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18.10.2006 — 27.12.2006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lastRenderedPageBreak/>
              <w:t>9</w:t>
            </w:r>
            <w:r w:rsidR="0013685F"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 </w:t>
            </w: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659 евро </w:t>
            </w:r>
          </w:p>
        </w:tc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3C030D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Не исполнено 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Решением от 02.02.2004 года 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активы предприятия были переданы администрации, а затем — новому муниципальному унитарному предприятию.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20.02.2007 — 26.02.2009</w:t>
            </w:r>
          </w:p>
        </w:tc>
        <w:tc>
          <w:tcPr>
            <w:tcW w:w="1701" w:type="dxa"/>
            <w:vMerge w:val="restart"/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548 309 рублей (в качестве 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компенсации материального ущерба)</w:t>
            </w:r>
          </w:p>
        </w:tc>
      </w:tr>
      <w:tr w:rsidR="00FC0820" w:rsidRPr="00B85854" w:rsidTr="003D3C0E">
        <w:trPr>
          <w:trHeight w:val="20"/>
        </w:trPr>
        <w:tc>
          <w:tcPr>
            <w:tcW w:w="426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ECHRPara"/>
              <w:numPr>
                <w:ilvl w:val="0"/>
                <w:numId w:val="14"/>
              </w:numPr>
              <w:suppressAutoHyphens/>
              <w:ind w:left="357" w:hanging="357"/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</w:rPr>
            </w:pPr>
          </w:p>
        </w:tc>
        <w:tc>
          <w:tcPr>
            <w:tcW w:w="198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4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989" w:type="dxa"/>
            <w:tcBorders>
              <w:bottom w:val="dott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Мировой судья судебного участка города Скалистый Мурманской области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231F68">
            <w:pPr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08.05.2007 </w:t>
            </w: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6</w:t>
            </w:r>
            <w:r w:rsidR="0013685F"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 </w:t>
            </w: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180 евро</w:t>
            </w:r>
          </w:p>
        </w:tc>
        <w:tc>
          <w:tcPr>
            <w:tcW w:w="1418" w:type="dxa"/>
            <w:vMerge/>
            <w:tcBorders>
              <w:bottom w:val="dott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FC0820" w:rsidRPr="00B85854" w:rsidTr="003D3C0E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ECHRPara"/>
              <w:numPr>
                <w:ilvl w:val="0"/>
                <w:numId w:val="14"/>
              </w:numPr>
              <w:suppressAutoHyphens/>
              <w:ind w:left="357" w:hanging="357"/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</w:rPr>
            </w:pPr>
            <w:r w:rsidRPr="00B85854">
              <w:rPr>
                <w:rFonts w:asciiTheme="majorHAnsi" w:hAnsiTheme="majorHAnsi" w:cstheme="majorHAnsi"/>
              </w:rPr>
              <w:t>36611/08</w:t>
            </w:r>
          </w:p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</w:rPr>
            </w:pPr>
            <w:r w:rsidRPr="00B85854">
              <w:rPr>
                <w:rFonts w:asciiTheme="majorHAnsi" w:hAnsiTheme="majorHAnsi" w:cstheme="majorHAnsi"/>
              </w:rPr>
              <w:t>22.03.2008</w:t>
            </w:r>
          </w:p>
        </w:tc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Журавлев</w:t>
            </w:r>
            <w:r w:rsidR="003D3C0E"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Михаил Васильевич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(1949 г., г. Острогожск, Воронежская область)</w:t>
            </w:r>
          </w:p>
        </w:tc>
        <w:tc>
          <w:tcPr>
            <w:tcW w:w="24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МУП «Водопроводно-канализационное хозяйство»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(водоснабжение)</w:t>
            </w:r>
          </w:p>
        </w:tc>
        <w:tc>
          <w:tcPr>
            <w:tcW w:w="1989" w:type="dxa"/>
            <w:tcBorders>
              <w:top w:val="single" w:sz="4" w:space="0" w:color="808080"/>
              <w:left w:val="single" w:sz="4" w:space="0" w:color="808080"/>
              <w:bottom w:val="dotted" w:sz="4" w:space="0" w:color="auto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Острогожский</w:t>
            </w:r>
            <w:proofErr w:type="spellEnd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районный суд Воронежской области 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dotted" w:sz="4" w:space="0" w:color="auto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3C030D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25.07.2002 — 25.07.2002</w:t>
            </w:r>
          </w:p>
          <w:p w:rsidR="00FC0820" w:rsidRPr="00B85854" w:rsidRDefault="002B13A1" w:rsidP="00924ACE">
            <w:pPr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267 евро</w:t>
            </w:r>
          </w:p>
        </w:tc>
        <w:tc>
          <w:tcPr>
            <w:tcW w:w="1418" w:type="dxa"/>
            <w:tcBorders>
              <w:top w:val="single" w:sz="4" w:space="0" w:color="808080"/>
              <w:left w:val="single" w:sz="4" w:space="0" w:color="808080"/>
              <w:bottom w:val="dotted" w:sz="4" w:space="0" w:color="auto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3C030D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Не исполнено </w:t>
            </w:r>
          </w:p>
        </w:tc>
        <w:tc>
          <w:tcPr>
            <w:tcW w:w="1559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Решением от 26.10.2001 года активы предприятия были переданы администрации, а затем — новому муниципальному унитарному предприятию. </w:t>
            </w:r>
          </w:p>
        </w:tc>
        <w:tc>
          <w:tcPr>
            <w:tcW w:w="1276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26.09.2002 — 31.03.2003 </w:t>
            </w:r>
          </w:p>
        </w:tc>
        <w:tc>
          <w:tcPr>
            <w:tcW w:w="1701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5F1C4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49 550 рублей</w:t>
            </w:r>
          </w:p>
          <w:p w:rsidR="005F1C4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104 150 рублей</w:t>
            </w:r>
          </w:p>
          <w:p w:rsidR="005F1C4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104 320 рублей</w:t>
            </w:r>
          </w:p>
          <w:p w:rsidR="00FC0820" w:rsidRPr="00B85854" w:rsidRDefault="00FC0820" w:rsidP="00482919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137 200 рублей  (в соответствии с </w:t>
            </w:r>
            <w:r w:rsidR="00482919"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присужденной 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суммой задолженности с учетом ее индексации) / 50 000 евро каждому из заявителей</w:t>
            </w:r>
          </w:p>
        </w:tc>
      </w:tr>
      <w:tr w:rsidR="00FC0820" w:rsidRPr="00B85854" w:rsidTr="003D3C0E">
        <w:trPr>
          <w:trHeight w:val="20"/>
        </w:trPr>
        <w:tc>
          <w:tcPr>
            <w:tcW w:w="426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ECHRPara"/>
              <w:suppressAutoHyphens/>
              <w:ind w:left="357" w:firstLine="0"/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</w:rPr>
            </w:pPr>
          </w:p>
        </w:tc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Ануфриев</w:t>
            </w:r>
            <w:r w:rsidR="003D3C0E"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Петр Афанасьевич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(1951 г., г. Острогожск, Воронежская область)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Корнеев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3D3C0E"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Игорь Анатольевич 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(1968 г., г. Острогожск, Воронежская область)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Рощупкин</w:t>
            </w:r>
            <w:proofErr w:type="spellEnd"/>
            <w:r w:rsidR="003D3C0E"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Виталий Александрович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(1974 г., г. Острогожск, 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Воронежская область)</w:t>
            </w:r>
          </w:p>
        </w:tc>
        <w:tc>
          <w:tcPr>
            <w:tcW w:w="24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МУП «Водопроводно-канализационное хозяйство»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(водоснабжение)</w:t>
            </w:r>
          </w:p>
        </w:tc>
        <w:tc>
          <w:tcPr>
            <w:tcW w:w="1989" w:type="dxa"/>
            <w:tcBorders>
              <w:top w:val="single" w:sz="4" w:space="0" w:color="808080"/>
              <w:left w:val="single" w:sz="4" w:space="0" w:color="808080"/>
              <w:bottom w:val="dotted" w:sz="4" w:space="0" w:color="auto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Острогожский</w:t>
            </w:r>
            <w:proofErr w:type="spellEnd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районный суд Воронежской области 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dotted" w:sz="4" w:space="0" w:color="auto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C030D" w:rsidRPr="00B85854" w:rsidRDefault="003C030D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07.08.2002</w:t>
            </w:r>
          </w:p>
          <w:p w:rsidR="00FC0820" w:rsidRPr="00B85854" w:rsidRDefault="003C030D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07.08.2002</w:t>
            </w:r>
          </w:p>
          <w:p w:rsidR="005F1C40" w:rsidRPr="00B85854" w:rsidRDefault="00FC0820" w:rsidP="00924ACE">
            <w:pPr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334 евро</w:t>
            </w:r>
          </w:p>
          <w:p w:rsidR="005F1C40" w:rsidRPr="00B85854" w:rsidRDefault="00FC0820" w:rsidP="00924ACE">
            <w:pPr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335 евро</w:t>
            </w:r>
          </w:p>
          <w:p w:rsidR="005F1C40" w:rsidRPr="00B85854" w:rsidRDefault="00FC0820" w:rsidP="00924ACE">
            <w:pPr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440 евро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соответственно</w:t>
            </w:r>
          </w:p>
        </w:tc>
        <w:tc>
          <w:tcPr>
            <w:tcW w:w="1418" w:type="dxa"/>
            <w:tcBorders>
              <w:top w:val="single" w:sz="4" w:space="0" w:color="808080"/>
              <w:left w:val="single" w:sz="4" w:space="0" w:color="808080"/>
              <w:bottom w:val="dotted" w:sz="4" w:space="0" w:color="auto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3C030D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Не исполнено</w:t>
            </w:r>
          </w:p>
        </w:tc>
        <w:tc>
          <w:tcPr>
            <w:tcW w:w="1559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FC0820" w:rsidRPr="00B85854" w:rsidTr="003D3C0E">
        <w:trPr>
          <w:trHeight w:val="20"/>
        </w:trPr>
        <w:tc>
          <w:tcPr>
            <w:tcW w:w="426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ECHRPara"/>
              <w:numPr>
                <w:ilvl w:val="0"/>
                <w:numId w:val="14"/>
              </w:numPr>
              <w:suppressAutoHyphens/>
              <w:ind w:left="357" w:hanging="357"/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</w:rPr>
            </w:pPr>
            <w:r w:rsidRPr="00B85854">
              <w:rPr>
                <w:rFonts w:asciiTheme="majorHAnsi" w:hAnsiTheme="majorHAnsi" w:cstheme="majorHAnsi"/>
              </w:rPr>
              <w:t>50948/08</w:t>
            </w:r>
          </w:p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</w:rPr>
            </w:pPr>
            <w:r w:rsidRPr="00B85854">
              <w:rPr>
                <w:rFonts w:asciiTheme="majorHAnsi" w:hAnsiTheme="majorHAnsi" w:cstheme="majorHAnsi"/>
              </w:rPr>
              <w:t>10.09.2008</w:t>
            </w:r>
          </w:p>
        </w:tc>
        <w:tc>
          <w:tcPr>
            <w:tcW w:w="1985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Зинин</w:t>
            </w:r>
            <w:r w:rsidR="003D3C0E"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Алексей Иванович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(1936 г., г. Петропавловск-Камчатский, Камчатский край)</w:t>
            </w:r>
          </w:p>
        </w:tc>
        <w:tc>
          <w:tcPr>
            <w:tcW w:w="2405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МУП «Силуэт» (эксплуатация муниципального жилищного фонда)</w:t>
            </w:r>
          </w:p>
        </w:tc>
        <w:tc>
          <w:tcPr>
            <w:tcW w:w="1989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ED7F96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Мировой судья </w:t>
            </w:r>
            <w:r w:rsidR="00C25344"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судебного участка №26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г. Петропавловска-Камчатского </w:t>
            </w:r>
            <w:r w:rsidR="00ED7F96">
              <w:rPr>
                <w:rFonts w:asciiTheme="majorHAnsi" w:hAnsiTheme="majorHAnsi" w:cstheme="majorHAnsi"/>
                <w:sz w:val="20"/>
                <w:szCs w:val="20"/>
              </w:rPr>
              <w:t>Камчатского края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3C030D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06.11.2007 06.11.2007</w:t>
            </w:r>
          </w:p>
          <w:p w:rsidR="00FC0820" w:rsidRPr="00B85854" w:rsidRDefault="003C030D" w:rsidP="00924ACE">
            <w:pPr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2</w:t>
            </w:r>
            <w:r w:rsidR="0013685F"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 </w:t>
            </w: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420 евро</w:t>
            </w:r>
          </w:p>
        </w:tc>
        <w:tc>
          <w:tcPr>
            <w:tcW w:w="1418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3C030D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Не исполнено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21.05.2007 — 11.08.2009</w:t>
            </w:r>
          </w:p>
        </w:tc>
        <w:tc>
          <w:tcPr>
            <w:tcW w:w="1701" w:type="dxa"/>
            <w:shd w:val="clear" w:color="auto" w:fill="auto"/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1 261 430 рублей / 240 000 рублей / 240 000 рублей </w:t>
            </w:r>
          </w:p>
        </w:tc>
      </w:tr>
      <w:tr w:rsidR="00FC0820" w:rsidRPr="00B85854" w:rsidTr="003D3C0E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ECHRPara"/>
              <w:numPr>
                <w:ilvl w:val="0"/>
                <w:numId w:val="14"/>
              </w:numPr>
              <w:suppressAutoHyphens/>
              <w:ind w:left="357" w:hanging="357"/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</w:rPr>
            </w:pPr>
            <w:r w:rsidRPr="00B85854">
              <w:rPr>
                <w:rFonts w:asciiTheme="majorHAnsi" w:hAnsiTheme="majorHAnsi" w:cstheme="majorHAnsi"/>
              </w:rPr>
              <w:t>59052/08 08 10 2008</w:t>
            </w:r>
          </w:p>
        </w:tc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Бураева</w:t>
            </w:r>
            <w:r w:rsidR="003D3C0E"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Валентина Алексеевна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(1953 г., г. Дмитриев, Курская область)</w:t>
            </w:r>
          </w:p>
        </w:tc>
        <w:tc>
          <w:tcPr>
            <w:tcW w:w="24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C4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МП «Коммунальные тепловые сети»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(теплоснабжение)</w:t>
            </w:r>
          </w:p>
        </w:tc>
        <w:tc>
          <w:tcPr>
            <w:tcW w:w="19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C4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Дмитриевский районный суд Курской области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3C030D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29.02.2008 — 29.02.2008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630 евро</w:t>
            </w:r>
          </w:p>
        </w:tc>
        <w:tc>
          <w:tcPr>
            <w:tcW w:w="14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3C030D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Не исполнено 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Решением от 04.07.2006 года активы предприятия были переданы администрации, а впоследст</w:t>
            </w:r>
            <w:r w:rsidR="0013685F" w:rsidRPr="00B85854">
              <w:rPr>
                <w:rFonts w:asciiTheme="majorHAnsi" w:hAnsiTheme="majorHAnsi" w:cstheme="majorHAnsi"/>
                <w:sz w:val="20"/>
                <w:szCs w:val="20"/>
              </w:rPr>
              <w:softHyphen/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вии — новому предприятию. </w:t>
            </w:r>
          </w:p>
        </w:tc>
        <w:tc>
          <w:tcPr>
            <w:tcW w:w="12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23.04.2008 — 12.05.2010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F1C4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22 836,90 рублей / 15 000 евро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FC0820" w:rsidRPr="00B85854" w:rsidTr="003D3C0E">
        <w:trPr>
          <w:trHeight w:val="20"/>
        </w:trPr>
        <w:tc>
          <w:tcPr>
            <w:tcW w:w="426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ECHRPara"/>
              <w:numPr>
                <w:ilvl w:val="0"/>
                <w:numId w:val="14"/>
              </w:numPr>
              <w:suppressAutoHyphens/>
              <w:ind w:left="357" w:hanging="357"/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</w:rPr>
            </w:pPr>
            <w:r w:rsidRPr="00B85854">
              <w:rPr>
                <w:rFonts w:asciiTheme="majorHAnsi" w:hAnsiTheme="majorHAnsi" w:cstheme="majorHAnsi"/>
              </w:rPr>
              <w:t>31477/09</w:t>
            </w:r>
          </w:p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</w:rPr>
            </w:pPr>
            <w:r w:rsidRPr="00B85854">
              <w:rPr>
                <w:rFonts w:asciiTheme="majorHAnsi" w:hAnsiTheme="majorHAnsi" w:cstheme="majorHAnsi"/>
              </w:rPr>
              <w:t>07.05.2009</w:t>
            </w:r>
          </w:p>
        </w:tc>
        <w:tc>
          <w:tcPr>
            <w:tcW w:w="198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Чурилова</w:t>
            </w:r>
            <w:r w:rsidR="003D3C0E"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Наталья Николаевна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(1972 г., Ефремов, Тульская область)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МУП «</w:t>
            </w:r>
            <w:proofErr w:type="spellStart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Агрокомслужба</w:t>
            </w:r>
            <w:proofErr w:type="spellEnd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» (эксплуатация муниципального жилищного фонда)</w:t>
            </w:r>
          </w:p>
        </w:tc>
        <w:tc>
          <w:tcPr>
            <w:tcW w:w="1989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143C00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Мировой судья </w:t>
            </w:r>
            <w:r w:rsidR="00143C00"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судебного участка № 18 </w:t>
            </w:r>
            <w:proofErr w:type="spellStart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Ефремовского</w:t>
            </w:r>
            <w:proofErr w:type="spellEnd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района Тульской области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10D90" w:rsidRPr="00B85854" w:rsidRDefault="003C030D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30.11.2006 — 09.07</w:t>
            </w:r>
            <w:r w:rsidR="00D10D90">
              <w:rPr>
                <w:rFonts w:asciiTheme="majorHAnsi" w:hAnsiTheme="majorHAnsi" w:cstheme="majorHAnsi"/>
                <w:sz w:val="20"/>
                <w:szCs w:val="20"/>
              </w:rPr>
              <w:t>.2007 (после внесения изменений)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239 евро</w:t>
            </w:r>
          </w:p>
        </w:tc>
        <w:tc>
          <w:tcPr>
            <w:tcW w:w="141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3C030D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Не исполнено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09.11.2005 — 22.12.2008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30 000 рублей / 10 000 000 рублей / 10 164,90 рублей </w:t>
            </w:r>
          </w:p>
        </w:tc>
      </w:tr>
      <w:tr w:rsidR="00FC0820" w:rsidRPr="00B85854" w:rsidTr="003D3C0E">
        <w:trPr>
          <w:trHeight w:val="20"/>
        </w:trPr>
        <w:tc>
          <w:tcPr>
            <w:tcW w:w="426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ECHRPara"/>
              <w:numPr>
                <w:ilvl w:val="0"/>
                <w:numId w:val="14"/>
              </w:numPr>
              <w:suppressAutoHyphens/>
              <w:ind w:left="357" w:hanging="357"/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  <w:lang w:val="en-GB"/>
              </w:rPr>
            </w:pPr>
          </w:p>
        </w:tc>
        <w:tc>
          <w:tcPr>
            <w:tcW w:w="198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dott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26.12.2006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18.07.2007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436 евро</w:t>
            </w:r>
          </w:p>
        </w:tc>
        <w:tc>
          <w:tcPr>
            <w:tcW w:w="141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FC0820" w:rsidRPr="00B85854" w:rsidTr="003D3C0E">
        <w:trPr>
          <w:trHeight w:val="20"/>
        </w:trPr>
        <w:tc>
          <w:tcPr>
            <w:tcW w:w="426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ECHRPara"/>
              <w:numPr>
                <w:ilvl w:val="0"/>
                <w:numId w:val="14"/>
              </w:numPr>
              <w:suppressAutoHyphens/>
              <w:ind w:left="357" w:hanging="357"/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</w:rPr>
            </w:pPr>
            <w:r w:rsidRPr="00B85854">
              <w:rPr>
                <w:rFonts w:asciiTheme="majorHAnsi" w:hAnsiTheme="majorHAnsi" w:cstheme="majorHAnsi"/>
              </w:rPr>
              <w:t>56499/09</w:t>
            </w:r>
          </w:p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</w:rPr>
            </w:pPr>
            <w:r w:rsidRPr="00B85854">
              <w:rPr>
                <w:rFonts w:asciiTheme="majorHAnsi" w:hAnsiTheme="majorHAnsi" w:cstheme="majorHAnsi"/>
              </w:rPr>
              <w:t>28.09.2009</w:t>
            </w:r>
          </w:p>
        </w:tc>
        <w:tc>
          <w:tcPr>
            <w:tcW w:w="1985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Кулешова</w:t>
            </w:r>
            <w:r w:rsidR="003D3C0E"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Любовь Анатольевна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(1965 г., г. Ефремов, Тульская область)</w:t>
            </w:r>
          </w:p>
        </w:tc>
        <w:tc>
          <w:tcPr>
            <w:tcW w:w="2405" w:type="dxa"/>
            <w:shd w:val="clear" w:color="auto" w:fill="auto"/>
            <w:tcMar>
              <w:left w:w="57" w:type="dxa"/>
              <w:right w:w="57" w:type="dxa"/>
            </w:tcMar>
          </w:tcPr>
          <w:p w:rsidR="005F1C4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МУП «Жилищно-ремонтное эксплуатационное предприятие»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(эксплуатация муниципального 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жилищного фонда) </w:t>
            </w:r>
          </w:p>
        </w:tc>
        <w:tc>
          <w:tcPr>
            <w:tcW w:w="1989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Ефремовский</w:t>
            </w:r>
            <w:proofErr w:type="spellEnd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городской суд Тульской области 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22.12.2008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09.04.2009 (после внесения изменений)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3</w:t>
            </w:r>
            <w:r w:rsidR="0013685F"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 </w:t>
            </w: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478 евро </w:t>
            </w:r>
          </w:p>
        </w:tc>
        <w:tc>
          <w:tcPr>
            <w:tcW w:w="1418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3C030D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Не исполнено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18.07.2007 — 18.12.2008</w:t>
            </w:r>
          </w:p>
        </w:tc>
        <w:tc>
          <w:tcPr>
            <w:tcW w:w="1701" w:type="dxa"/>
            <w:shd w:val="clear" w:color="auto" w:fill="auto"/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695 372 рубля / 50 000 евро </w:t>
            </w:r>
          </w:p>
        </w:tc>
      </w:tr>
      <w:tr w:rsidR="00FC0820" w:rsidRPr="00B85854" w:rsidTr="003D3C0E">
        <w:trPr>
          <w:trHeight w:val="20"/>
        </w:trPr>
        <w:tc>
          <w:tcPr>
            <w:tcW w:w="426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ECHRPara"/>
              <w:numPr>
                <w:ilvl w:val="0"/>
                <w:numId w:val="14"/>
              </w:numPr>
              <w:suppressAutoHyphens/>
              <w:ind w:left="357" w:hanging="357"/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</w:rPr>
            </w:pPr>
            <w:r w:rsidRPr="00B85854">
              <w:rPr>
                <w:rFonts w:asciiTheme="majorHAnsi" w:hAnsiTheme="majorHAnsi" w:cstheme="majorHAnsi"/>
              </w:rPr>
              <w:t>4225/10</w:t>
            </w:r>
          </w:p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</w:rPr>
            </w:pPr>
            <w:r w:rsidRPr="00B85854">
              <w:rPr>
                <w:rFonts w:asciiTheme="majorHAnsi" w:hAnsiTheme="majorHAnsi" w:cstheme="majorHAnsi"/>
              </w:rPr>
              <w:t>23.12.2009</w:t>
            </w:r>
          </w:p>
        </w:tc>
        <w:tc>
          <w:tcPr>
            <w:tcW w:w="1985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Коток</w:t>
            </w:r>
            <w:proofErr w:type="spellEnd"/>
            <w:r w:rsidR="003D3C0E"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Григорий Иванович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(1946 г., ПГТ Хандыга, Республика Саха (Якутия))</w:t>
            </w:r>
          </w:p>
        </w:tc>
        <w:tc>
          <w:tcPr>
            <w:tcW w:w="2405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МУП «Улусное производственное объединение ЖКХ» (эксплуатация муниципального жилищного фонда)</w:t>
            </w:r>
          </w:p>
        </w:tc>
        <w:tc>
          <w:tcPr>
            <w:tcW w:w="1989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Арбитражный суд Республики Саха (Якутия)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20.08.2002</w:t>
            </w:r>
          </w:p>
          <w:p w:rsidR="00074329" w:rsidRPr="00B85854" w:rsidRDefault="00074329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04.09.2002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7</w:t>
            </w:r>
            <w:r w:rsidR="0013685F"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 </w:t>
            </w: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501 евро </w:t>
            </w:r>
          </w:p>
        </w:tc>
        <w:tc>
          <w:tcPr>
            <w:tcW w:w="1418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3C030D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Не исполнено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01.12.2003 — 11.10.2010</w:t>
            </w:r>
          </w:p>
        </w:tc>
        <w:tc>
          <w:tcPr>
            <w:tcW w:w="1701" w:type="dxa"/>
            <w:shd w:val="clear" w:color="auto" w:fill="auto"/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233 760 рублей / 3000 евро </w:t>
            </w:r>
          </w:p>
        </w:tc>
      </w:tr>
      <w:tr w:rsidR="00FC0820" w:rsidRPr="00B85854" w:rsidTr="003D3C0E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ECHRPara"/>
              <w:numPr>
                <w:ilvl w:val="0"/>
                <w:numId w:val="14"/>
              </w:numPr>
              <w:suppressAutoHyphens/>
              <w:ind w:left="357" w:hanging="357"/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</w:rPr>
            </w:pPr>
            <w:r w:rsidRPr="00B85854">
              <w:rPr>
                <w:rFonts w:asciiTheme="majorHAnsi" w:hAnsiTheme="majorHAnsi" w:cstheme="majorHAnsi"/>
              </w:rPr>
              <w:t>42111/10</w:t>
            </w:r>
          </w:p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</w:rPr>
            </w:pPr>
            <w:r w:rsidRPr="00B85854">
              <w:rPr>
                <w:rFonts w:asciiTheme="majorHAnsi" w:hAnsiTheme="majorHAnsi" w:cstheme="majorHAnsi"/>
              </w:rPr>
              <w:t>30.06.2010</w:t>
            </w:r>
          </w:p>
        </w:tc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Горбунова</w:t>
            </w:r>
            <w:r w:rsidR="003D3C0E"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Ольга Викторовна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(1977 г., г. Ульяновск)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4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МУП «</w:t>
            </w:r>
            <w:proofErr w:type="spellStart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Электротеплосеть</w:t>
            </w:r>
            <w:proofErr w:type="spellEnd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» (производство и распределение тепла и электроэнергии; в соответствии с информацией, предоставленной заявителем и не оспоренной Властями, тарифы на услуги предприятия устанавливались администрацией)</w:t>
            </w:r>
          </w:p>
        </w:tc>
        <w:tc>
          <w:tcPr>
            <w:tcW w:w="19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Засвияжский</w:t>
            </w:r>
            <w:proofErr w:type="spellEnd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районный суд города Ульяновска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3C030D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23.07.2009 08.08.2009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3</w:t>
            </w:r>
            <w:r w:rsidR="0013685F"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 </w:t>
            </w:r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261 евро </w:t>
            </w:r>
          </w:p>
        </w:tc>
        <w:tc>
          <w:tcPr>
            <w:tcW w:w="14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3C030D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Не исполнено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19.02.2009 — 18.09.2009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C0820" w:rsidRPr="00B85854" w:rsidRDefault="00FC0820" w:rsidP="004C40DA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4997 евро (в соответствии с </w:t>
            </w:r>
            <w:r w:rsidR="004C40DA"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присужденной 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суммой задолженности с учетом ее индексации) / 2000 евро</w:t>
            </w:r>
          </w:p>
        </w:tc>
      </w:tr>
      <w:tr w:rsidR="00FC0820" w:rsidRPr="00B85854" w:rsidTr="003D3C0E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ECHRPara"/>
              <w:numPr>
                <w:ilvl w:val="0"/>
                <w:numId w:val="14"/>
              </w:numPr>
              <w:suppressAutoHyphens/>
              <w:ind w:left="357" w:hanging="357"/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  <w:bCs/>
              </w:rPr>
            </w:pPr>
            <w:r w:rsidRPr="00B85854">
              <w:rPr>
                <w:rFonts w:asciiTheme="majorHAnsi" w:hAnsiTheme="majorHAnsi" w:cstheme="majorHAnsi"/>
              </w:rPr>
              <w:t>43017/10</w:t>
            </w:r>
          </w:p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  <w:bCs/>
              </w:rPr>
            </w:pPr>
            <w:r w:rsidRPr="00B85854">
              <w:rPr>
                <w:rFonts w:asciiTheme="majorHAnsi" w:hAnsiTheme="majorHAnsi" w:cstheme="majorHAnsi"/>
              </w:rPr>
              <w:t>02.06.2010</w:t>
            </w:r>
          </w:p>
        </w:tc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B85854">
              <w:rPr>
                <w:rFonts w:asciiTheme="majorHAnsi" w:hAnsiTheme="majorHAnsi" w:cstheme="majorHAnsi"/>
                <w:b/>
                <w:sz w:val="20"/>
                <w:szCs w:val="20"/>
              </w:rPr>
              <w:t>Арапханова</w:t>
            </w:r>
            <w:proofErr w:type="spellEnd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="003D3C0E" w:rsidRPr="00B85854">
              <w:rPr>
                <w:rFonts w:asciiTheme="majorHAnsi" w:hAnsiTheme="majorHAnsi" w:cstheme="majorHAnsi"/>
                <w:sz w:val="20"/>
                <w:szCs w:val="20"/>
              </w:rPr>
              <w:t>Радимхан</w:t>
            </w:r>
            <w:proofErr w:type="spellEnd"/>
            <w:r w:rsidR="003D3C0E"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="003D3C0E" w:rsidRPr="00B85854">
              <w:rPr>
                <w:rFonts w:asciiTheme="majorHAnsi" w:hAnsiTheme="majorHAnsi" w:cstheme="majorHAnsi"/>
                <w:sz w:val="20"/>
                <w:szCs w:val="20"/>
              </w:rPr>
              <w:t>Даутовна</w:t>
            </w:r>
            <w:proofErr w:type="spellEnd"/>
            <w:r w:rsidR="003D3C0E"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(1960 г., Орджоникидзевская, Республика Ингушетия)</w:t>
            </w:r>
          </w:p>
        </w:tc>
        <w:tc>
          <w:tcPr>
            <w:tcW w:w="24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ГУП «</w:t>
            </w:r>
            <w:proofErr w:type="spellStart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Ингушгаз</w:t>
            </w:r>
            <w:proofErr w:type="spellEnd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»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(газоснабжение)</w:t>
            </w:r>
          </w:p>
        </w:tc>
        <w:tc>
          <w:tcPr>
            <w:tcW w:w="1989" w:type="dxa"/>
            <w:tcBorders>
              <w:top w:val="single" w:sz="4" w:space="0" w:color="808080"/>
              <w:left w:val="single" w:sz="4" w:space="0" w:color="808080"/>
              <w:bottom w:val="dotted" w:sz="4" w:space="0" w:color="auto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Cs/>
                <w:sz w:val="20"/>
                <w:szCs w:val="20"/>
              </w:rPr>
              <w:t>Назрановский районный суд Республики Ингушетия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dotted" w:sz="4" w:space="0" w:color="auto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Cs/>
                <w:sz w:val="20"/>
                <w:szCs w:val="20"/>
              </w:rPr>
              <w:t>05.02.2007 — 12.04.2007 (после внесения изменений)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10 766 евро </w:t>
            </w:r>
          </w:p>
        </w:tc>
        <w:tc>
          <w:tcPr>
            <w:tcW w:w="1418" w:type="dxa"/>
            <w:tcBorders>
              <w:top w:val="single" w:sz="4" w:space="0" w:color="808080"/>
              <w:left w:val="single" w:sz="4" w:space="0" w:color="808080"/>
              <w:bottom w:val="dotted" w:sz="4" w:space="0" w:color="auto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3C030D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Не исполнено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Постановлением от 09.11.2006 №  692</w:t>
            </w:r>
            <w:r w:rsidR="0013685F" w:rsidRPr="00B85854"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П правительство региона решило ликвидировать предприятие</w:t>
            </w:r>
          </w:p>
        </w:tc>
        <w:tc>
          <w:tcPr>
            <w:tcW w:w="12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Предприятие было ликвидирова</w:t>
            </w:r>
            <w:r w:rsidR="0013685F" w:rsidRPr="00B85854">
              <w:rPr>
                <w:rFonts w:asciiTheme="majorHAnsi" w:hAnsiTheme="majorHAnsi" w:cstheme="majorHAnsi"/>
                <w:sz w:val="20"/>
                <w:szCs w:val="20"/>
              </w:rPr>
              <w:softHyphen/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но в феврале 2007 года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373 600 рублей / 500 000 евро </w:t>
            </w:r>
          </w:p>
        </w:tc>
      </w:tr>
      <w:tr w:rsidR="00FC0820" w:rsidRPr="00B85854" w:rsidTr="003D3C0E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ECHRPara"/>
              <w:numPr>
                <w:ilvl w:val="0"/>
                <w:numId w:val="14"/>
              </w:numPr>
              <w:suppressAutoHyphens/>
              <w:ind w:left="357" w:hanging="357"/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  <w:bCs/>
              </w:rPr>
            </w:pPr>
            <w:r w:rsidRPr="00B85854">
              <w:rPr>
                <w:rFonts w:asciiTheme="majorHAnsi" w:hAnsiTheme="majorHAnsi" w:cstheme="majorHAnsi"/>
              </w:rPr>
              <w:t>61212/10</w:t>
            </w:r>
          </w:p>
          <w:p w:rsidR="00FC0820" w:rsidRPr="00B85854" w:rsidRDefault="00FC0820" w:rsidP="00924ACE">
            <w:pPr>
              <w:pStyle w:val="RepTabPara"/>
              <w:rPr>
                <w:rFonts w:asciiTheme="majorHAnsi" w:hAnsiTheme="majorHAnsi" w:cstheme="majorHAnsi"/>
              </w:rPr>
            </w:pPr>
            <w:r w:rsidRPr="00B85854">
              <w:rPr>
                <w:rFonts w:asciiTheme="majorHAnsi" w:hAnsiTheme="majorHAnsi" w:cstheme="majorHAnsi"/>
              </w:rPr>
              <w:t>20.09.2010</w:t>
            </w:r>
          </w:p>
        </w:tc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C40" w:rsidRPr="00B85854" w:rsidRDefault="00FC0820" w:rsidP="00924ACE">
            <w:pPr>
              <w:jc w:val="left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Канев</w:t>
            </w:r>
            <w:r w:rsidR="003D3C0E" w:rsidRPr="00B85854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Владимир Алексеевич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(1940 г., 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Печора)</w:t>
            </w:r>
          </w:p>
          <w:p w:rsidR="00FC0820" w:rsidRPr="00B85854" w:rsidRDefault="00FC0820" w:rsidP="00924ACE">
            <w:pPr>
              <w:ind w:firstLine="34"/>
              <w:jc w:val="left"/>
              <w:rPr>
                <w:rFonts w:asciiTheme="majorHAnsi" w:hAnsiTheme="majorHAnsi" w:cstheme="majorHAnsi"/>
                <w:bCs/>
                <w:sz w:val="20"/>
                <w:szCs w:val="20"/>
                <w:lang w:val="en-GB"/>
              </w:rPr>
            </w:pPr>
          </w:p>
          <w:p w:rsidR="00FC0820" w:rsidRPr="00B85854" w:rsidRDefault="00FC0820" w:rsidP="00924ACE">
            <w:pPr>
              <w:ind w:firstLine="34"/>
              <w:jc w:val="left"/>
              <w:rPr>
                <w:rFonts w:asciiTheme="majorHAnsi" w:hAnsiTheme="majorHAnsi" w:cstheme="maj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24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Муниципальное унитарное предприятие жилищно-коммунального хозяйства (МУП </w:t>
            </w:r>
            <w:r w:rsidRPr="00B8585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«</w:t>
            </w:r>
            <w:proofErr w:type="spellStart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Печоражилкомхоз</w:t>
            </w:r>
            <w:proofErr w:type="spellEnd"/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» или «МУП ПЖХ») г. Печоры, Республика Коми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5F1C4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Сфера деятельности: в частности, жилищно-коммунальные услуги в районе, теплоснабжение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single" w:sz="4" w:space="0" w:color="808080"/>
              <w:left w:val="single" w:sz="4" w:space="0" w:color="808080"/>
              <w:bottom w:val="dotted" w:sz="4" w:space="0" w:color="auto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Cs/>
                <w:sz w:val="20"/>
                <w:szCs w:val="20"/>
              </w:rPr>
              <w:lastRenderedPageBreak/>
              <w:t>1)  </w:t>
            </w:r>
            <w:r w:rsidRPr="00B8585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Мировой судья Привокзального судебного участка г. Печоры </w:t>
            </w:r>
            <w:r w:rsidRPr="00B8585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lastRenderedPageBreak/>
              <w:t>Республики Коми</w:t>
            </w:r>
          </w:p>
          <w:p w:rsidR="00FC0820" w:rsidRPr="00B85854" w:rsidRDefault="00FC0820" w:rsidP="00924ACE">
            <w:pPr>
              <w:ind w:hanging="9"/>
              <w:jc w:val="left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Cs/>
                <w:sz w:val="20"/>
                <w:szCs w:val="20"/>
              </w:rPr>
              <w:t>2)  </w:t>
            </w:r>
            <w:r w:rsidRPr="00B8585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Мировой судья Речного судебного участка г. Печоры Республики Коми</w:t>
            </w:r>
          </w:p>
          <w:p w:rsidR="00FC0820" w:rsidRPr="00B85854" w:rsidRDefault="00FC0820" w:rsidP="00924ACE">
            <w:pPr>
              <w:ind w:hanging="9"/>
              <w:jc w:val="left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Cs/>
                <w:sz w:val="20"/>
                <w:szCs w:val="20"/>
              </w:rPr>
              <w:t>3)  </w:t>
            </w:r>
            <w:r w:rsidRPr="00B8585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Печорский городской суд Республики Коми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  <w:p w:rsidR="005F1C40" w:rsidRPr="00B85854" w:rsidRDefault="00FC0820" w:rsidP="00924ACE">
            <w:pPr>
              <w:jc w:val="left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Cs/>
                <w:sz w:val="20"/>
                <w:szCs w:val="20"/>
              </w:rPr>
              <w:t>4)  </w:t>
            </w:r>
            <w:r w:rsidRPr="00B8585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Мировой судья </w:t>
            </w:r>
            <w:proofErr w:type="spellStart"/>
            <w:r w:rsidRPr="00B8585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Сосновоборского</w:t>
            </w:r>
            <w:proofErr w:type="spellEnd"/>
            <w:r w:rsidRPr="00B8585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судебного участка г. Печоры Республики Коми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  <w:p w:rsidR="00FC0820" w:rsidRPr="00B85854" w:rsidRDefault="00FC0820" w:rsidP="00924ACE">
            <w:pPr>
              <w:ind w:hanging="9"/>
              <w:jc w:val="left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Cs/>
                <w:sz w:val="20"/>
                <w:szCs w:val="20"/>
              </w:rPr>
              <w:t>5)  </w:t>
            </w:r>
            <w:r w:rsidRPr="00B8585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Печорский городской суд Республики Коми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dotted" w:sz="4" w:space="0" w:color="auto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Cs/>
                <w:sz w:val="20"/>
                <w:szCs w:val="20"/>
              </w:rPr>
              <w:lastRenderedPageBreak/>
              <w:t>1)  </w:t>
            </w:r>
            <w:r w:rsidRPr="00B8585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08.06.2007</w:t>
            </w:r>
          </w:p>
          <w:p w:rsidR="005F1C40" w:rsidRPr="00B85854" w:rsidRDefault="00FC0820" w:rsidP="00924ACE">
            <w:pPr>
              <w:jc w:val="left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18.06.2007</w:t>
            </w:r>
          </w:p>
          <w:p w:rsidR="005F1C40" w:rsidRPr="00B85854" w:rsidRDefault="00FC0820" w:rsidP="00924ACE">
            <w:pPr>
              <w:jc w:val="left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9</w:t>
            </w:r>
            <w:r w:rsidR="0013685F" w:rsidRPr="00B85854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 </w:t>
            </w:r>
            <w:r w:rsidRPr="00B85854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572 евро</w:t>
            </w:r>
          </w:p>
          <w:p w:rsidR="00FC0820" w:rsidRPr="00B85854" w:rsidRDefault="00FC0820" w:rsidP="00924ACE">
            <w:pPr>
              <w:ind w:hanging="9"/>
              <w:jc w:val="left"/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</w:pPr>
          </w:p>
          <w:p w:rsidR="00FC0820" w:rsidRDefault="00FC0820" w:rsidP="00924ACE">
            <w:pPr>
              <w:jc w:val="left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:rsidR="00B85854" w:rsidRPr="00B85854" w:rsidRDefault="00B85854" w:rsidP="00924ACE">
            <w:pPr>
              <w:jc w:val="left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Cs/>
                <w:sz w:val="20"/>
                <w:szCs w:val="20"/>
              </w:rPr>
              <w:t>2)  </w:t>
            </w:r>
            <w:r w:rsidRPr="00B8585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29.08.2008</w:t>
            </w:r>
          </w:p>
          <w:p w:rsidR="005F1C40" w:rsidRPr="00B85854" w:rsidRDefault="00FC0820" w:rsidP="00924ACE">
            <w:pPr>
              <w:jc w:val="left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08.09.2008</w:t>
            </w:r>
          </w:p>
          <w:p w:rsidR="005F1C40" w:rsidRPr="00B85854" w:rsidRDefault="00FC0820" w:rsidP="00924ACE">
            <w:pPr>
              <w:jc w:val="left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140 евро</w:t>
            </w:r>
          </w:p>
          <w:p w:rsidR="00FC0820" w:rsidRPr="00B85854" w:rsidRDefault="00FC0820" w:rsidP="00924ACE">
            <w:pPr>
              <w:ind w:hanging="9"/>
              <w:jc w:val="left"/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</w:pP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</w:pP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Cs/>
                <w:sz w:val="20"/>
                <w:szCs w:val="20"/>
              </w:rPr>
              <w:t>3)  </w:t>
            </w:r>
            <w:r w:rsidRPr="00B8585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25.09.2008</w:t>
            </w:r>
          </w:p>
          <w:p w:rsidR="005F1C40" w:rsidRPr="00B85854" w:rsidRDefault="00FC0820" w:rsidP="00924ACE">
            <w:pPr>
              <w:jc w:val="left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25.09.2008</w:t>
            </w:r>
          </w:p>
          <w:p w:rsidR="005F1C40" w:rsidRPr="00B85854" w:rsidRDefault="00FC0820" w:rsidP="00924ACE">
            <w:pPr>
              <w:jc w:val="left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9</w:t>
            </w:r>
            <w:r w:rsidR="0013685F" w:rsidRPr="00B85854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 </w:t>
            </w:r>
            <w:r w:rsidRPr="00B85854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430 евро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color w:val="000000"/>
                <w:sz w:val="20"/>
                <w:szCs w:val="20"/>
                <w:lang w:val="fr-FR"/>
              </w:rPr>
            </w:pP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Cs/>
                <w:sz w:val="20"/>
                <w:szCs w:val="20"/>
              </w:rPr>
              <w:t>4)  </w:t>
            </w:r>
            <w:r w:rsidRPr="00B8585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30.06.2008</w:t>
            </w:r>
          </w:p>
          <w:p w:rsidR="005F1C40" w:rsidRPr="00B85854" w:rsidRDefault="00FC0820" w:rsidP="00924ACE">
            <w:pPr>
              <w:jc w:val="left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25.09.2008</w:t>
            </w:r>
          </w:p>
          <w:p w:rsidR="005F1C40" w:rsidRPr="00B85854" w:rsidRDefault="00FC0820" w:rsidP="00924ACE">
            <w:pPr>
              <w:jc w:val="left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1</w:t>
            </w:r>
            <w:r w:rsidR="0013685F" w:rsidRPr="00B85854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 </w:t>
            </w:r>
            <w:r w:rsidRPr="00B85854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497 евро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color w:val="000000"/>
                <w:sz w:val="20"/>
                <w:szCs w:val="20"/>
                <w:lang w:val="fr-FR"/>
              </w:rPr>
            </w:pPr>
          </w:p>
          <w:p w:rsidR="00FC0820" w:rsidRPr="00B85854" w:rsidRDefault="00FC0820" w:rsidP="00924ACE">
            <w:pPr>
              <w:ind w:hanging="9"/>
              <w:jc w:val="left"/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</w:pPr>
          </w:p>
          <w:p w:rsidR="00FC0820" w:rsidRPr="00B85854" w:rsidRDefault="00FC0820" w:rsidP="00924ACE">
            <w:pPr>
              <w:ind w:hanging="9"/>
              <w:jc w:val="left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Cs/>
                <w:sz w:val="20"/>
                <w:szCs w:val="20"/>
              </w:rPr>
              <w:t>5)  </w:t>
            </w:r>
            <w:r w:rsidRPr="00B8585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03.12.2008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13.02.2009</w:t>
            </w:r>
          </w:p>
          <w:p w:rsidR="005F1C40" w:rsidRPr="00B85854" w:rsidRDefault="00FC0820" w:rsidP="00924ACE">
            <w:pPr>
              <w:jc w:val="left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4</w:t>
            </w:r>
            <w:r w:rsidR="0013685F" w:rsidRPr="00B85854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 </w:t>
            </w:r>
            <w:r w:rsidRPr="00B85854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062 евро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bCs/>
                <w:sz w:val="20"/>
                <w:szCs w:val="20"/>
                <w:lang w:val="fr-FR"/>
              </w:rPr>
            </w:pPr>
          </w:p>
        </w:tc>
        <w:tc>
          <w:tcPr>
            <w:tcW w:w="1418" w:type="dxa"/>
            <w:tcBorders>
              <w:top w:val="single" w:sz="4" w:space="0" w:color="808080"/>
              <w:left w:val="single" w:sz="4" w:space="0" w:color="808080"/>
              <w:bottom w:val="dotted" w:sz="4" w:space="0" w:color="auto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3C030D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Не исполнено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30.08.2007 — 09.06.2009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F1C4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>1 237 959,13 рублей /</w:t>
            </w:r>
          </w:p>
          <w:p w:rsidR="00FC0820" w:rsidRPr="00B85854" w:rsidRDefault="00FC0820" w:rsidP="00924ACE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B85854">
              <w:rPr>
                <w:rFonts w:asciiTheme="majorHAnsi" w:hAnsiTheme="majorHAnsi" w:cstheme="majorHAnsi"/>
                <w:sz w:val="20"/>
                <w:szCs w:val="20"/>
              </w:rPr>
              <w:t xml:space="preserve">500 000 рублей / 14 182,14 рублей </w:t>
            </w:r>
          </w:p>
        </w:tc>
      </w:tr>
      <w:tr w:rsidR="00FC0820" w:rsidRPr="00B85854" w:rsidTr="003D3C0E">
        <w:tblPrEx>
          <w:tblBorders>
            <w:top w:val="single" w:sz="4" w:space="0" w:color="5F5F5F" w:themeColor="accent3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4"/>
          <w:gridAfter w:val="3"/>
          <w:wBefore w:w="5950" w:type="dxa"/>
          <w:wAfter w:w="4536" w:type="dxa"/>
          <w:trHeight w:val="20"/>
        </w:trPr>
        <w:tc>
          <w:tcPr>
            <w:tcW w:w="4966" w:type="dxa"/>
            <w:gridSpan w:val="3"/>
            <w:tcBorders>
              <w:top w:val="single" w:sz="4" w:space="0" w:color="5F5F5F" w:themeColor="accent3"/>
            </w:tcBorders>
          </w:tcPr>
          <w:p w:rsidR="00FC0820" w:rsidRPr="00B85854" w:rsidRDefault="00FC0820" w:rsidP="00924ACE">
            <w:pPr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</w:tc>
      </w:tr>
    </w:tbl>
    <w:p w:rsidR="005241FE" w:rsidRPr="00924ACE" w:rsidRDefault="005241FE" w:rsidP="003D3C0E">
      <w:pPr>
        <w:pStyle w:val="JuSigned"/>
        <w:rPr>
          <w:lang w:val="en-GB"/>
        </w:rPr>
      </w:pPr>
    </w:p>
    <w:sectPr w:rsidR="005241FE" w:rsidRPr="00924ACE" w:rsidSect="003D3C0E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footnotePr>
        <w:numRestart w:val="eachSect"/>
      </w:footnotePr>
      <w:pgSz w:w="16838" w:h="11906" w:orient="landscape" w:code="9"/>
      <w:pgMar w:top="737" w:right="851" w:bottom="567" w:left="851" w:header="454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8A4" w:rsidRPr="0032676F" w:rsidRDefault="00DC58A4" w:rsidP="00014566">
      <w:pPr>
        <w:rPr>
          <w:lang w:val="en-GB"/>
        </w:rPr>
      </w:pPr>
      <w:r w:rsidRPr="0032676F">
        <w:rPr>
          <w:lang w:val="en-GB"/>
        </w:rPr>
        <w:separator/>
      </w:r>
    </w:p>
  </w:endnote>
  <w:endnote w:type="continuationSeparator" w:id="0">
    <w:p w:rsidR="00DC58A4" w:rsidRPr="0032676F" w:rsidRDefault="00DC58A4" w:rsidP="00014566">
      <w:pPr>
        <w:rPr>
          <w:lang w:val="en-GB"/>
        </w:rPr>
      </w:pPr>
      <w:r w:rsidRPr="0032676F">
        <w:rPr>
          <w:lang w:val="en-GB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7AA" w:rsidRPr="00150BFA" w:rsidRDefault="008427AA" w:rsidP="006F66C9">
    <w:pPr>
      <w:jc w:val="center"/>
    </w:pPr>
  </w:p>
  <w:p w:rsidR="008427AA" w:rsidRDefault="008427AA" w:rsidP="00296C90">
    <w:pPr>
      <w:pStyle w:val="aa"/>
    </w:pPr>
  </w:p>
  <w:p w:rsidR="008427AA" w:rsidRDefault="008427A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7AA" w:rsidRPr="00386E96" w:rsidRDefault="008427AA" w:rsidP="00386E9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7AA" w:rsidRDefault="008427AA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7AA" w:rsidRPr="00150BFA" w:rsidRDefault="008427AA" w:rsidP="006F66C9">
    <w:pPr>
      <w:jc w:val="center"/>
    </w:pPr>
  </w:p>
  <w:p w:rsidR="008427AA" w:rsidRDefault="008427AA" w:rsidP="00296C90">
    <w:pPr>
      <w:pStyle w:val="aa"/>
    </w:pPr>
  </w:p>
  <w:p w:rsidR="008427AA" w:rsidRDefault="008427AA">
    <w:pPr>
      <w:pStyle w:val="a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7AA" w:rsidRDefault="008427A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7AA" w:rsidRPr="003D3C0E" w:rsidRDefault="008427AA" w:rsidP="003D3C0E">
    <w:pPr>
      <w:pStyle w:val="aa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7AA" w:rsidRDefault="008427A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8A4" w:rsidRPr="0032676F" w:rsidRDefault="00DC58A4" w:rsidP="00014566">
      <w:pPr>
        <w:rPr>
          <w:lang w:val="en-GB"/>
        </w:rPr>
      </w:pPr>
      <w:r w:rsidRPr="0032676F">
        <w:rPr>
          <w:lang w:val="en-GB"/>
        </w:rPr>
        <w:separator/>
      </w:r>
    </w:p>
  </w:footnote>
  <w:footnote w:type="continuationSeparator" w:id="0">
    <w:p w:rsidR="00DC58A4" w:rsidRPr="0032676F" w:rsidRDefault="00DC58A4" w:rsidP="00014566">
      <w:pPr>
        <w:rPr>
          <w:lang w:val="en-GB"/>
        </w:rPr>
      </w:pPr>
      <w:r w:rsidRPr="0032676F">
        <w:rPr>
          <w:lang w:val="en-GB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7AA" w:rsidRPr="00296C90" w:rsidRDefault="008427AA" w:rsidP="00296C90">
    <w:pPr>
      <w:pStyle w:val="a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7AA" w:rsidRPr="00A45145" w:rsidRDefault="008427AA" w:rsidP="006F66C9">
    <w:pPr>
      <w:jc w:val="center"/>
    </w:pPr>
  </w:p>
  <w:p w:rsidR="008427AA" w:rsidRPr="00AF254E" w:rsidRDefault="008427AA" w:rsidP="00296C90">
    <w:pPr>
      <w:rPr>
        <w:lang w:val="en-GB"/>
      </w:rPr>
    </w:pPr>
  </w:p>
  <w:p w:rsidR="008427AA" w:rsidRDefault="008427AA" w:rsidP="00296C90">
    <w:pPr>
      <w:pStyle w:val="a9"/>
      <w:tabs>
        <w:tab w:val="clear" w:pos="4536"/>
        <w:tab w:val="clear" w:pos="9072"/>
        <w:tab w:val="center" w:pos="6521"/>
        <w:tab w:val="right" w:pos="13892"/>
      </w:tabs>
      <w:ind w:left="-15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7AA" w:rsidRPr="0032676F" w:rsidRDefault="008427AA" w:rsidP="00296C90">
    <w:pPr>
      <w:pStyle w:val="ECHRHeader"/>
    </w:pPr>
    <w:r>
      <w:rPr>
        <w:rStyle w:val="aff1"/>
        <w:szCs w:val="18"/>
      </w:rPr>
      <w:fldChar w:fldCharType="begin"/>
    </w:r>
    <w:r>
      <w:rPr>
        <w:rStyle w:val="aff1"/>
        <w:szCs w:val="18"/>
      </w:rPr>
      <w:instrText xml:space="preserve"> PAGE </w:instrText>
    </w:r>
    <w:r>
      <w:rPr>
        <w:rStyle w:val="aff1"/>
        <w:szCs w:val="18"/>
      </w:rPr>
      <w:fldChar w:fldCharType="separate"/>
    </w:r>
    <w:r w:rsidR="001825B8">
      <w:rPr>
        <w:rStyle w:val="aff1"/>
        <w:noProof/>
        <w:szCs w:val="18"/>
      </w:rPr>
      <w:t>8</w:t>
    </w:r>
    <w:r>
      <w:rPr>
        <w:rStyle w:val="aff1"/>
        <w:szCs w:val="18"/>
      </w:rPr>
      <w:fldChar w:fldCharType="end"/>
    </w:r>
    <w:r>
      <w:tab/>
      <w:t>ПОСТАНОВЛЕНИЕ ПО ДЕЛУ «РУБИН И ДРУГИЕ ПРОТИВ РОССИИ»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7AA" w:rsidRPr="0032676F" w:rsidRDefault="008427AA" w:rsidP="00296C90">
    <w:pPr>
      <w:pStyle w:val="ECHRHeader"/>
    </w:pPr>
    <w:r>
      <w:tab/>
      <w:t>ПОСТАНОВЛЕНИЕ ПО ДЕЛУ «РУБИН И ДРУГИЕ ПРОТИВ РОССИИ»</w:t>
    </w:r>
    <w:r>
      <w:tab/>
    </w:r>
    <w:r>
      <w:rPr>
        <w:rStyle w:val="aff1"/>
        <w:szCs w:val="18"/>
      </w:rPr>
      <w:fldChar w:fldCharType="begin"/>
    </w:r>
    <w:r>
      <w:rPr>
        <w:rStyle w:val="aff1"/>
        <w:szCs w:val="18"/>
      </w:rPr>
      <w:instrText xml:space="preserve"> PAGE </w:instrText>
    </w:r>
    <w:r>
      <w:rPr>
        <w:rStyle w:val="aff1"/>
        <w:szCs w:val="18"/>
      </w:rPr>
      <w:fldChar w:fldCharType="separate"/>
    </w:r>
    <w:r w:rsidR="001825B8">
      <w:rPr>
        <w:rStyle w:val="aff1"/>
        <w:noProof/>
        <w:szCs w:val="18"/>
      </w:rPr>
      <w:t>7</w:t>
    </w:r>
    <w:r>
      <w:rPr>
        <w:rStyle w:val="aff1"/>
        <w:szCs w:val="18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7AA" w:rsidRPr="00A45145" w:rsidRDefault="008427AA" w:rsidP="006F66C9">
    <w:pPr>
      <w:jc w:val="center"/>
    </w:pPr>
  </w:p>
  <w:p w:rsidR="008427AA" w:rsidRPr="00AF254E" w:rsidRDefault="008427AA" w:rsidP="00296C90">
    <w:pPr>
      <w:rPr>
        <w:lang w:val="en-GB"/>
      </w:rPr>
    </w:pPr>
  </w:p>
  <w:p w:rsidR="008427AA" w:rsidRDefault="008427AA" w:rsidP="00296C90">
    <w:pPr>
      <w:pStyle w:val="a9"/>
      <w:tabs>
        <w:tab w:val="clear" w:pos="4536"/>
        <w:tab w:val="clear" w:pos="9072"/>
        <w:tab w:val="center" w:pos="6521"/>
        <w:tab w:val="right" w:pos="13892"/>
      </w:tabs>
      <w:ind w:left="-15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7AA" w:rsidRDefault="008427AA" w:rsidP="004A1F52">
    <w:pPr>
      <w:pStyle w:val="ECHRHeader"/>
      <w:tabs>
        <w:tab w:val="clear" w:pos="3686"/>
        <w:tab w:val="clear" w:pos="7371"/>
        <w:tab w:val="center" w:pos="6521"/>
        <w:tab w:val="right" w:pos="13892"/>
      </w:tabs>
      <w:ind w:left="-142"/>
      <w:rPr>
        <w:noProof/>
      </w:rPr>
    </w:pPr>
    <w:r>
      <w:rPr>
        <w:rStyle w:val="aff1"/>
        <w:szCs w:val="18"/>
      </w:rPr>
      <w:fldChar w:fldCharType="begin"/>
    </w:r>
    <w:r>
      <w:rPr>
        <w:rStyle w:val="aff1"/>
        <w:szCs w:val="18"/>
      </w:rPr>
      <w:instrText xml:space="preserve"> PAGE </w:instrText>
    </w:r>
    <w:r>
      <w:rPr>
        <w:rStyle w:val="aff1"/>
        <w:szCs w:val="18"/>
      </w:rPr>
      <w:fldChar w:fldCharType="separate"/>
    </w:r>
    <w:r w:rsidR="001825B8">
      <w:rPr>
        <w:rStyle w:val="aff1"/>
        <w:noProof/>
        <w:szCs w:val="18"/>
      </w:rPr>
      <w:t>14</w:t>
    </w:r>
    <w:r>
      <w:rPr>
        <w:rStyle w:val="aff1"/>
        <w:szCs w:val="18"/>
      </w:rPr>
      <w:fldChar w:fldCharType="end"/>
    </w:r>
    <w:r>
      <w:rPr>
        <w:noProof/>
      </w:rPr>
      <w:tab/>
      <w:t xml:space="preserve">ПОСТАНОВЛЕНИЕ ПО ДЕЛУ «РУБИН И ДРУГИЕ ПРОТИВ РОССИИ» 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7AA" w:rsidRPr="0032676F" w:rsidRDefault="008427AA" w:rsidP="00477E55">
    <w:pPr>
      <w:pStyle w:val="ECHRHeader"/>
      <w:tabs>
        <w:tab w:val="clear" w:pos="3686"/>
        <w:tab w:val="clear" w:pos="7371"/>
        <w:tab w:val="center" w:pos="6521"/>
        <w:tab w:val="right" w:pos="13892"/>
      </w:tabs>
    </w:pPr>
    <w:r>
      <w:tab/>
      <w:t>ПОСТАНОВЛЕНИЕ ПО ДЕЛУ «РУБИН И ДРУГИЕ ПРОТИВ РОССИИ»</w:t>
    </w:r>
    <w:r>
      <w:tab/>
    </w:r>
    <w:r>
      <w:rPr>
        <w:rStyle w:val="aff1"/>
        <w:szCs w:val="18"/>
      </w:rPr>
      <w:fldChar w:fldCharType="begin"/>
    </w:r>
    <w:r>
      <w:rPr>
        <w:rStyle w:val="aff1"/>
        <w:szCs w:val="18"/>
      </w:rPr>
      <w:instrText xml:space="preserve"> PAGE </w:instrText>
    </w:r>
    <w:r>
      <w:rPr>
        <w:rStyle w:val="aff1"/>
        <w:szCs w:val="18"/>
      </w:rPr>
      <w:fldChar w:fldCharType="separate"/>
    </w:r>
    <w:r w:rsidR="001825B8">
      <w:rPr>
        <w:rStyle w:val="aff1"/>
        <w:noProof/>
        <w:szCs w:val="18"/>
      </w:rPr>
      <w:t>13</w:t>
    </w:r>
    <w:r>
      <w:rPr>
        <w:rStyle w:val="aff1"/>
        <w:szCs w:val="18"/>
      </w:rPr>
      <w:fldChar w:fldCharType="end"/>
    </w:r>
  </w:p>
  <w:p w:rsidR="008427AA" w:rsidRDefault="008427A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7AA" w:rsidRPr="00BE6A14" w:rsidRDefault="008427AA" w:rsidP="00F03519">
    <w:pPr>
      <w:pStyle w:val="a9"/>
      <w:tabs>
        <w:tab w:val="clear" w:pos="4536"/>
        <w:tab w:val="clear" w:pos="9072"/>
        <w:tab w:val="center" w:pos="6521"/>
        <w:tab w:val="right" w:pos="13892"/>
      </w:tabs>
      <w:rPr>
        <w:sz w:val="18"/>
      </w:rPr>
    </w:pPr>
    <w:r w:rsidRPr="00BE6A14">
      <w:rPr>
        <w:sz w:val="18"/>
      </w:rPr>
      <w:fldChar w:fldCharType="begin"/>
    </w:r>
    <w:r w:rsidRPr="00BE6A14">
      <w:rPr>
        <w:sz w:val="18"/>
      </w:rPr>
      <w:instrText xml:space="preserve"> PAGE </w:instrText>
    </w:r>
    <w:r w:rsidRPr="00BE6A14">
      <w:rPr>
        <w:sz w:val="18"/>
      </w:rPr>
      <w:fldChar w:fldCharType="separate"/>
    </w:r>
    <w:r w:rsidR="001825B8">
      <w:rPr>
        <w:noProof/>
        <w:sz w:val="18"/>
      </w:rPr>
      <w:t>9</w:t>
    </w:r>
    <w:r w:rsidRPr="00BE6A14">
      <w:rPr>
        <w:sz w:val="18"/>
      </w:rPr>
      <w:fldChar w:fldCharType="end"/>
    </w:r>
    <w:r>
      <w:tab/>
    </w:r>
    <w:r>
      <w:rPr>
        <w:sz w:val="18"/>
      </w:rPr>
      <w:t>ПОСТАНОВЛЕНИЕ ПО ДЕЛУ «РУБИН И ДРУГИЕ ПРОТИВ РОССИИ»</w:t>
    </w:r>
    <w:r>
      <w:tab/>
    </w:r>
  </w:p>
  <w:p w:rsidR="008427AA" w:rsidRDefault="008427A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0180FE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90ECFB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5B8BEF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1CF73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380266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C2C34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82EC3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666B2C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76011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66004F"/>
    <w:multiLevelType w:val="multilevel"/>
    <w:tmpl w:val="040C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63F153D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DB3476D"/>
    <w:multiLevelType w:val="hybridMultilevel"/>
    <w:tmpl w:val="E7F0600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7FD1241"/>
    <w:multiLevelType w:val="hybridMultilevel"/>
    <w:tmpl w:val="F6D86CC2"/>
    <w:lvl w:ilvl="0" w:tplc="E4205412">
      <w:start w:val="1"/>
      <w:numFmt w:val="bullet"/>
      <w:pStyle w:val="a0"/>
      <w:lvlText w:val=""/>
      <w:lvlJc w:val="left"/>
      <w:pPr>
        <w:tabs>
          <w:tab w:val="num" w:pos="851"/>
        </w:tabs>
        <w:ind w:left="568" w:firstLine="0"/>
      </w:pPr>
      <w:rPr>
        <w:rFonts w:ascii="Wingdings" w:hAnsi="Wingdings" w:hint="default"/>
        <w:color w:val="808080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76903243"/>
    <w:multiLevelType w:val="multilevel"/>
    <w:tmpl w:val="E884A926"/>
    <w:lvl w:ilvl="0">
      <w:start w:val="1"/>
      <w:numFmt w:val="decimal"/>
      <w:pStyle w:val="JuAppQuestio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7737461D"/>
    <w:multiLevelType w:val="multilevel"/>
    <w:tmpl w:val="040C0023"/>
    <w:styleLink w:val="a1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14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3"/>
  </w:num>
  <w:num w:numId="16">
    <w:abstractNumId w:val="13"/>
  </w:num>
  <w:num w:numId="17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NatAutre" w:val="0"/>
    <w:docVar w:name="DocVarPREMATURE" w:val="0"/>
    <w:docVar w:name="EMM" w:val="0"/>
    <w:docVar w:name="ETRANSMISSION" w:val="BY E-TRANSMISSION ONLY"/>
    <w:docVar w:name="L4_1Annex" w:val="0"/>
    <w:docVar w:name="L4_1Anonymity" w:val="0"/>
    <w:docVar w:name="NBEMMDOC" w:val="0"/>
    <w:docVar w:name="SignForeName" w:val="0"/>
  </w:docVars>
  <w:rsids>
    <w:rsidRoot w:val="0009212D"/>
    <w:rsid w:val="000010ED"/>
    <w:rsid w:val="000041F8"/>
    <w:rsid w:val="000042A8"/>
    <w:rsid w:val="00004308"/>
    <w:rsid w:val="00005BF0"/>
    <w:rsid w:val="00007154"/>
    <w:rsid w:val="000103AE"/>
    <w:rsid w:val="00011D69"/>
    <w:rsid w:val="00012AD3"/>
    <w:rsid w:val="00014566"/>
    <w:rsid w:val="00015C2D"/>
    <w:rsid w:val="00015F00"/>
    <w:rsid w:val="00022C1D"/>
    <w:rsid w:val="00032D6C"/>
    <w:rsid w:val="00034987"/>
    <w:rsid w:val="00035C37"/>
    <w:rsid w:val="00053F23"/>
    <w:rsid w:val="000602DF"/>
    <w:rsid w:val="00061B05"/>
    <w:rsid w:val="00062973"/>
    <w:rsid w:val="00062D5D"/>
    <w:rsid w:val="000632D5"/>
    <w:rsid w:val="000644EE"/>
    <w:rsid w:val="00071ABC"/>
    <w:rsid w:val="000738EB"/>
    <w:rsid w:val="00074329"/>
    <w:rsid w:val="00084563"/>
    <w:rsid w:val="000856D7"/>
    <w:rsid w:val="0009212D"/>
    <w:rsid w:val="000925AD"/>
    <w:rsid w:val="000A24EB"/>
    <w:rsid w:val="000A2C81"/>
    <w:rsid w:val="000B6923"/>
    <w:rsid w:val="000C033C"/>
    <w:rsid w:val="000C5F3C"/>
    <w:rsid w:val="000C6DCC"/>
    <w:rsid w:val="000D47AA"/>
    <w:rsid w:val="000D721F"/>
    <w:rsid w:val="000E069B"/>
    <w:rsid w:val="000E0E82"/>
    <w:rsid w:val="000E1C02"/>
    <w:rsid w:val="000E1DC5"/>
    <w:rsid w:val="000E223F"/>
    <w:rsid w:val="000E35AC"/>
    <w:rsid w:val="000E7D45"/>
    <w:rsid w:val="000F5CA3"/>
    <w:rsid w:val="000F7851"/>
    <w:rsid w:val="00104E23"/>
    <w:rsid w:val="00111B0C"/>
    <w:rsid w:val="001127A8"/>
    <w:rsid w:val="00113BC8"/>
    <w:rsid w:val="00120D6C"/>
    <w:rsid w:val="001249C6"/>
    <w:rsid w:val="001257EC"/>
    <w:rsid w:val="00132C6A"/>
    <w:rsid w:val="00133D33"/>
    <w:rsid w:val="00134D64"/>
    <w:rsid w:val="00135A30"/>
    <w:rsid w:val="0013612C"/>
    <w:rsid w:val="0013685F"/>
    <w:rsid w:val="00137FF6"/>
    <w:rsid w:val="00141650"/>
    <w:rsid w:val="00143C00"/>
    <w:rsid w:val="00162A12"/>
    <w:rsid w:val="00166530"/>
    <w:rsid w:val="001709A1"/>
    <w:rsid w:val="001825B8"/>
    <w:rsid w:val="001832BD"/>
    <w:rsid w:val="001943B5"/>
    <w:rsid w:val="00195134"/>
    <w:rsid w:val="001A145B"/>
    <w:rsid w:val="001A674C"/>
    <w:rsid w:val="001A7FF7"/>
    <w:rsid w:val="001B3B24"/>
    <w:rsid w:val="001C0F98"/>
    <w:rsid w:val="001C2A42"/>
    <w:rsid w:val="001D63ED"/>
    <w:rsid w:val="001D7348"/>
    <w:rsid w:val="001E035B"/>
    <w:rsid w:val="001E0961"/>
    <w:rsid w:val="001E3EAE"/>
    <w:rsid w:val="001E5348"/>
    <w:rsid w:val="001E6F32"/>
    <w:rsid w:val="001F2145"/>
    <w:rsid w:val="001F6262"/>
    <w:rsid w:val="001F67B0"/>
    <w:rsid w:val="001F7B3D"/>
    <w:rsid w:val="00204FE1"/>
    <w:rsid w:val="00205F9F"/>
    <w:rsid w:val="00210338"/>
    <w:rsid w:val="002115FC"/>
    <w:rsid w:val="002133F8"/>
    <w:rsid w:val="0021423C"/>
    <w:rsid w:val="00230D00"/>
    <w:rsid w:val="00231DF7"/>
    <w:rsid w:val="00231F68"/>
    <w:rsid w:val="00231FD1"/>
    <w:rsid w:val="002339E0"/>
    <w:rsid w:val="00233CF8"/>
    <w:rsid w:val="0023575D"/>
    <w:rsid w:val="00236DFB"/>
    <w:rsid w:val="00237148"/>
    <w:rsid w:val="00241D5E"/>
    <w:rsid w:val="0024222D"/>
    <w:rsid w:val="0024320A"/>
    <w:rsid w:val="00244B0E"/>
    <w:rsid w:val="00244F6C"/>
    <w:rsid w:val="002532C5"/>
    <w:rsid w:val="00260C03"/>
    <w:rsid w:val="0026540E"/>
    <w:rsid w:val="0027225C"/>
    <w:rsid w:val="00273B7B"/>
    <w:rsid w:val="00275123"/>
    <w:rsid w:val="00282240"/>
    <w:rsid w:val="0028572A"/>
    <w:rsid w:val="002948AD"/>
    <w:rsid w:val="00294C05"/>
    <w:rsid w:val="00294C92"/>
    <w:rsid w:val="002969AD"/>
    <w:rsid w:val="00296C90"/>
    <w:rsid w:val="002A01CC"/>
    <w:rsid w:val="002A3551"/>
    <w:rsid w:val="002A61B1"/>
    <w:rsid w:val="002A663C"/>
    <w:rsid w:val="002B13A1"/>
    <w:rsid w:val="002B1E6C"/>
    <w:rsid w:val="002B444B"/>
    <w:rsid w:val="002B5887"/>
    <w:rsid w:val="002C0692"/>
    <w:rsid w:val="002C0E27"/>
    <w:rsid w:val="002C3040"/>
    <w:rsid w:val="002D022D"/>
    <w:rsid w:val="002D24BB"/>
    <w:rsid w:val="002D7E54"/>
    <w:rsid w:val="002E6039"/>
    <w:rsid w:val="002F2AF7"/>
    <w:rsid w:val="002F7E1C"/>
    <w:rsid w:val="00301A75"/>
    <w:rsid w:val="00302F70"/>
    <w:rsid w:val="0030336F"/>
    <w:rsid w:val="0030375E"/>
    <w:rsid w:val="00307EA1"/>
    <w:rsid w:val="00310E4F"/>
    <w:rsid w:val="00312A30"/>
    <w:rsid w:val="00320F72"/>
    <w:rsid w:val="0032463E"/>
    <w:rsid w:val="00326224"/>
    <w:rsid w:val="0032676F"/>
    <w:rsid w:val="00337EE4"/>
    <w:rsid w:val="00340FFD"/>
    <w:rsid w:val="003506B1"/>
    <w:rsid w:val="0035578C"/>
    <w:rsid w:val="00356AC7"/>
    <w:rsid w:val="003609FA"/>
    <w:rsid w:val="00366423"/>
    <w:rsid w:val="003710C8"/>
    <w:rsid w:val="003750BE"/>
    <w:rsid w:val="00386E96"/>
    <w:rsid w:val="00387B9D"/>
    <w:rsid w:val="0039364F"/>
    <w:rsid w:val="00396686"/>
    <w:rsid w:val="0039778E"/>
    <w:rsid w:val="003B4941"/>
    <w:rsid w:val="003C030D"/>
    <w:rsid w:val="003C5714"/>
    <w:rsid w:val="003C6B9F"/>
    <w:rsid w:val="003C6E2A"/>
    <w:rsid w:val="003D0299"/>
    <w:rsid w:val="003D3C0E"/>
    <w:rsid w:val="003E6D80"/>
    <w:rsid w:val="003F05FA"/>
    <w:rsid w:val="003F244A"/>
    <w:rsid w:val="003F30B8"/>
    <w:rsid w:val="003F4C45"/>
    <w:rsid w:val="003F5F7B"/>
    <w:rsid w:val="003F7D64"/>
    <w:rsid w:val="00414300"/>
    <w:rsid w:val="004143B3"/>
    <w:rsid w:val="0042186F"/>
    <w:rsid w:val="00423973"/>
    <w:rsid w:val="00425C67"/>
    <w:rsid w:val="00427E7A"/>
    <w:rsid w:val="00436307"/>
    <w:rsid w:val="00436C49"/>
    <w:rsid w:val="00442833"/>
    <w:rsid w:val="00445366"/>
    <w:rsid w:val="00447F5B"/>
    <w:rsid w:val="00457373"/>
    <w:rsid w:val="00461DB0"/>
    <w:rsid w:val="00463926"/>
    <w:rsid w:val="004646E0"/>
    <w:rsid w:val="00464C9A"/>
    <w:rsid w:val="00474041"/>
    <w:rsid w:val="00474F3D"/>
    <w:rsid w:val="00477E3A"/>
    <w:rsid w:val="00477E55"/>
    <w:rsid w:val="00482919"/>
    <w:rsid w:val="00483E5F"/>
    <w:rsid w:val="00485FF9"/>
    <w:rsid w:val="004907F0"/>
    <w:rsid w:val="0049140B"/>
    <w:rsid w:val="004923A5"/>
    <w:rsid w:val="00496BFB"/>
    <w:rsid w:val="004A15C7"/>
    <w:rsid w:val="004A1F52"/>
    <w:rsid w:val="004B013B"/>
    <w:rsid w:val="004B112B"/>
    <w:rsid w:val="004C01E4"/>
    <w:rsid w:val="004C086C"/>
    <w:rsid w:val="004C1F56"/>
    <w:rsid w:val="004C27BC"/>
    <w:rsid w:val="004C40DA"/>
    <w:rsid w:val="004C75A2"/>
    <w:rsid w:val="004D15F3"/>
    <w:rsid w:val="004D5311"/>
    <w:rsid w:val="004D5DCC"/>
    <w:rsid w:val="004F10AF"/>
    <w:rsid w:val="004F11A4"/>
    <w:rsid w:val="004F2389"/>
    <w:rsid w:val="004F304D"/>
    <w:rsid w:val="004F61BE"/>
    <w:rsid w:val="004F66B1"/>
    <w:rsid w:val="00511C07"/>
    <w:rsid w:val="00512CD0"/>
    <w:rsid w:val="00515DCB"/>
    <w:rsid w:val="005173A6"/>
    <w:rsid w:val="00520BAA"/>
    <w:rsid w:val="005241FE"/>
    <w:rsid w:val="00525208"/>
    <w:rsid w:val="005257A5"/>
    <w:rsid w:val="005264C0"/>
    <w:rsid w:val="00526A8A"/>
    <w:rsid w:val="00531DF2"/>
    <w:rsid w:val="005349E5"/>
    <w:rsid w:val="005442EE"/>
    <w:rsid w:val="005469DC"/>
    <w:rsid w:val="00547353"/>
    <w:rsid w:val="005474E7"/>
    <w:rsid w:val="005512A3"/>
    <w:rsid w:val="005578CE"/>
    <w:rsid w:val="00562781"/>
    <w:rsid w:val="00563E83"/>
    <w:rsid w:val="0057271C"/>
    <w:rsid w:val="00572845"/>
    <w:rsid w:val="00582458"/>
    <w:rsid w:val="00592772"/>
    <w:rsid w:val="0059574A"/>
    <w:rsid w:val="00597B7A"/>
    <w:rsid w:val="005A0992"/>
    <w:rsid w:val="005A1B9B"/>
    <w:rsid w:val="005A6751"/>
    <w:rsid w:val="005B092E"/>
    <w:rsid w:val="005B152C"/>
    <w:rsid w:val="005B1EE0"/>
    <w:rsid w:val="005B2B24"/>
    <w:rsid w:val="005B4425"/>
    <w:rsid w:val="005B4B94"/>
    <w:rsid w:val="005C132D"/>
    <w:rsid w:val="005C3EE8"/>
    <w:rsid w:val="005D34F9"/>
    <w:rsid w:val="005D4190"/>
    <w:rsid w:val="005D5A2D"/>
    <w:rsid w:val="005D67A3"/>
    <w:rsid w:val="005E2988"/>
    <w:rsid w:val="005E2A43"/>
    <w:rsid w:val="005E3085"/>
    <w:rsid w:val="005E438A"/>
    <w:rsid w:val="005E56C5"/>
    <w:rsid w:val="005F1C40"/>
    <w:rsid w:val="005F51E1"/>
    <w:rsid w:val="00611C80"/>
    <w:rsid w:val="00620692"/>
    <w:rsid w:val="006242CA"/>
    <w:rsid w:val="00627507"/>
    <w:rsid w:val="00633717"/>
    <w:rsid w:val="006344E1"/>
    <w:rsid w:val="00647182"/>
    <w:rsid w:val="006545C4"/>
    <w:rsid w:val="00661971"/>
    <w:rsid w:val="00661CE8"/>
    <w:rsid w:val="006623D9"/>
    <w:rsid w:val="0066550C"/>
    <w:rsid w:val="006716F2"/>
    <w:rsid w:val="00682BF2"/>
    <w:rsid w:val="00683A25"/>
    <w:rsid w:val="006859CE"/>
    <w:rsid w:val="00691270"/>
    <w:rsid w:val="00694BA8"/>
    <w:rsid w:val="006A037C"/>
    <w:rsid w:val="006A1633"/>
    <w:rsid w:val="006A36F4"/>
    <w:rsid w:val="006A406F"/>
    <w:rsid w:val="006A5D3A"/>
    <w:rsid w:val="006A6CCA"/>
    <w:rsid w:val="006B4F10"/>
    <w:rsid w:val="006B6AD7"/>
    <w:rsid w:val="006C23D4"/>
    <w:rsid w:val="006C7BB0"/>
    <w:rsid w:val="006D243C"/>
    <w:rsid w:val="006D3237"/>
    <w:rsid w:val="006E2E37"/>
    <w:rsid w:val="006E3CF1"/>
    <w:rsid w:val="006E7E80"/>
    <w:rsid w:val="006F1DF9"/>
    <w:rsid w:val="006F24DB"/>
    <w:rsid w:val="006F48CA"/>
    <w:rsid w:val="006F64DD"/>
    <w:rsid w:val="006F66C9"/>
    <w:rsid w:val="007022A8"/>
    <w:rsid w:val="007138B4"/>
    <w:rsid w:val="00715127"/>
    <w:rsid w:val="00715E8E"/>
    <w:rsid w:val="00723580"/>
    <w:rsid w:val="00723755"/>
    <w:rsid w:val="0073136C"/>
    <w:rsid w:val="00731F0F"/>
    <w:rsid w:val="00733250"/>
    <w:rsid w:val="00741404"/>
    <w:rsid w:val="007449E5"/>
    <w:rsid w:val="00746C5A"/>
    <w:rsid w:val="00747FF0"/>
    <w:rsid w:val="007551E5"/>
    <w:rsid w:val="00764D4E"/>
    <w:rsid w:val="00765A1F"/>
    <w:rsid w:val="00775B6D"/>
    <w:rsid w:val="00776D68"/>
    <w:rsid w:val="007774CF"/>
    <w:rsid w:val="007850EE"/>
    <w:rsid w:val="00785B95"/>
    <w:rsid w:val="00790E96"/>
    <w:rsid w:val="00793366"/>
    <w:rsid w:val="007A716F"/>
    <w:rsid w:val="007B270A"/>
    <w:rsid w:val="007C0695"/>
    <w:rsid w:val="007C419A"/>
    <w:rsid w:val="007C4CC8"/>
    <w:rsid w:val="007C5426"/>
    <w:rsid w:val="007C5798"/>
    <w:rsid w:val="007D4832"/>
    <w:rsid w:val="007E21B2"/>
    <w:rsid w:val="007E2C4E"/>
    <w:rsid w:val="007F1905"/>
    <w:rsid w:val="00801300"/>
    <w:rsid w:val="00801D7A"/>
    <w:rsid w:val="00802C64"/>
    <w:rsid w:val="00805E52"/>
    <w:rsid w:val="008061D0"/>
    <w:rsid w:val="00810B38"/>
    <w:rsid w:val="008204C7"/>
    <w:rsid w:val="00820992"/>
    <w:rsid w:val="00823602"/>
    <w:rsid w:val="008255F5"/>
    <w:rsid w:val="0083014E"/>
    <w:rsid w:val="0083214A"/>
    <w:rsid w:val="008329E8"/>
    <w:rsid w:val="00834220"/>
    <w:rsid w:val="00836219"/>
    <w:rsid w:val="008427AA"/>
    <w:rsid w:val="00845723"/>
    <w:rsid w:val="00851209"/>
    <w:rsid w:val="00851EF9"/>
    <w:rsid w:val="00852C9E"/>
    <w:rsid w:val="008577FD"/>
    <w:rsid w:val="00860B03"/>
    <w:rsid w:val="00863C5E"/>
    <w:rsid w:val="0086497A"/>
    <w:rsid w:val="00867B31"/>
    <w:rsid w:val="008713A1"/>
    <w:rsid w:val="008754AB"/>
    <w:rsid w:val="0088060C"/>
    <w:rsid w:val="00893576"/>
    <w:rsid w:val="00893E73"/>
    <w:rsid w:val="008A43C4"/>
    <w:rsid w:val="008B02DC"/>
    <w:rsid w:val="008B57CE"/>
    <w:rsid w:val="008B659F"/>
    <w:rsid w:val="008C26DE"/>
    <w:rsid w:val="008D2225"/>
    <w:rsid w:val="008D4752"/>
    <w:rsid w:val="008D485F"/>
    <w:rsid w:val="008D552A"/>
    <w:rsid w:val="008E271C"/>
    <w:rsid w:val="008E418E"/>
    <w:rsid w:val="008E5BC6"/>
    <w:rsid w:val="008E6A25"/>
    <w:rsid w:val="008F106A"/>
    <w:rsid w:val="008F50A8"/>
    <w:rsid w:val="008F5193"/>
    <w:rsid w:val="009013A7"/>
    <w:rsid w:val="009017FB"/>
    <w:rsid w:val="009017FC"/>
    <w:rsid w:val="00903B43"/>
    <w:rsid w:val="0090506B"/>
    <w:rsid w:val="009050C9"/>
    <w:rsid w:val="009066FC"/>
    <w:rsid w:val="00907544"/>
    <w:rsid w:val="009140A3"/>
    <w:rsid w:val="009144A2"/>
    <w:rsid w:val="0091510C"/>
    <w:rsid w:val="00924ACE"/>
    <w:rsid w:val="009259AC"/>
    <w:rsid w:val="00926F38"/>
    <w:rsid w:val="00934301"/>
    <w:rsid w:val="00936CD1"/>
    <w:rsid w:val="00941747"/>
    <w:rsid w:val="00941EFB"/>
    <w:rsid w:val="00947AFB"/>
    <w:rsid w:val="00951D7D"/>
    <w:rsid w:val="00952C12"/>
    <w:rsid w:val="0095515B"/>
    <w:rsid w:val="009630C7"/>
    <w:rsid w:val="009701F4"/>
    <w:rsid w:val="00972B55"/>
    <w:rsid w:val="009743B7"/>
    <w:rsid w:val="0098228B"/>
    <w:rsid w:val="009828DA"/>
    <w:rsid w:val="0098369C"/>
    <w:rsid w:val="00985BAB"/>
    <w:rsid w:val="00997F03"/>
    <w:rsid w:val="009A46DF"/>
    <w:rsid w:val="009B1B5F"/>
    <w:rsid w:val="009B2EC2"/>
    <w:rsid w:val="009B6673"/>
    <w:rsid w:val="009C1631"/>
    <w:rsid w:val="009C191B"/>
    <w:rsid w:val="009C2BD6"/>
    <w:rsid w:val="009D0365"/>
    <w:rsid w:val="009E1F32"/>
    <w:rsid w:val="009E5829"/>
    <w:rsid w:val="009E776C"/>
    <w:rsid w:val="00A1726E"/>
    <w:rsid w:val="00A204CF"/>
    <w:rsid w:val="00A23D49"/>
    <w:rsid w:val="00A27004"/>
    <w:rsid w:val="00A30C29"/>
    <w:rsid w:val="00A3236E"/>
    <w:rsid w:val="00A34DD6"/>
    <w:rsid w:val="00A36819"/>
    <w:rsid w:val="00A36989"/>
    <w:rsid w:val="00A43628"/>
    <w:rsid w:val="00A47396"/>
    <w:rsid w:val="00A54192"/>
    <w:rsid w:val="00A6035E"/>
    <w:rsid w:val="00A6144C"/>
    <w:rsid w:val="00A62947"/>
    <w:rsid w:val="00A66617"/>
    <w:rsid w:val="00A671F8"/>
    <w:rsid w:val="00A673A4"/>
    <w:rsid w:val="00A724AE"/>
    <w:rsid w:val="00A72D50"/>
    <w:rsid w:val="00A73329"/>
    <w:rsid w:val="00A80579"/>
    <w:rsid w:val="00A82359"/>
    <w:rsid w:val="00A8465F"/>
    <w:rsid w:val="00A865D2"/>
    <w:rsid w:val="00A87398"/>
    <w:rsid w:val="00A94C20"/>
    <w:rsid w:val="00A96ED6"/>
    <w:rsid w:val="00AA227F"/>
    <w:rsid w:val="00AA3BC7"/>
    <w:rsid w:val="00AA754A"/>
    <w:rsid w:val="00AB099E"/>
    <w:rsid w:val="00AB4328"/>
    <w:rsid w:val="00AB5FA0"/>
    <w:rsid w:val="00AE0A2E"/>
    <w:rsid w:val="00AE198B"/>
    <w:rsid w:val="00AE354C"/>
    <w:rsid w:val="00AF254E"/>
    <w:rsid w:val="00AF4B07"/>
    <w:rsid w:val="00AF6186"/>
    <w:rsid w:val="00AF7A3A"/>
    <w:rsid w:val="00B030B9"/>
    <w:rsid w:val="00B160DB"/>
    <w:rsid w:val="00B20836"/>
    <w:rsid w:val="00B235BB"/>
    <w:rsid w:val="00B27A44"/>
    <w:rsid w:val="00B30BBF"/>
    <w:rsid w:val="00B33C03"/>
    <w:rsid w:val="00B44E56"/>
    <w:rsid w:val="00B46543"/>
    <w:rsid w:val="00B47D33"/>
    <w:rsid w:val="00B52BE0"/>
    <w:rsid w:val="00B54133"/>
    <w:rsid w:val="00B637B9"/>
    <w:rsid w:val="00B701ED"/>
    <w:rsid w:val="00B72171"/>
    <w:rsid w:val="00B8086C"/>
    <w:rsid w:val="00B820FE"/>
    <w:rsid w:val="00B83D3A"/>
    <w:rsid w:val="00B845CF"/>
    <w:rsid w:val="00B85854"/>
    <w:rsid w:val="00B861B4"/>
    <w:rsid w:val="00B86DFE"/>
    <w:rsid w:val="00B90083"/>
    <w:rsid w:val="00B90990"/>
    <w:rsid w:val="00B922FF"/>
    <w:rsid w:val="00B9281E"/>
    <w:rsid w:val="00B93925"/>
    <w:rsid w:val="00B95187"/>
    <w:rsid w:val="00BA2D55"/>
    <w:rsid w:val="00BA71B1"/>
    <w:rsid w:val="00BB0637"/>
    <w:rsid w:val="00BB345F"/>
    <w:rsid w:val="00BB5883"/>
    <w:rsid w:val="00BB68EA"/>
    <w:rsid w:val="00BC1C27"/>
    <w:rsid w:val="00BC6BBF"/>
    <w:rsid w:val="00BC730A"/>
    <w:rsid w:val="00BD1572"/>
    <w:rsid w:val="00BE14E3"/>
    <w:rsid w:val="00BE24EF"/>
    <w:rsid w:val="00BE3774"/>
    <w:rsid w:val="00BE41E5"/>
    <w:rsid w:val="00BE6A14"/>
    <w:rsid w:val="00BF0BBB"/>
    <w:rsid w:val="00BF4109"/>
    <w:rsid w:val="00BF4CC3"/>
    <w:rsid w:val="00BF7C3C"/>
    <w:rsid w:val="00C054C7"/>
    <w:rsid w:val="00C057B5"/>
    <w:rsid w:val="00C22687"/>
    <w:rsid w:val="00C25344"/>
    <w:rsid w:val="00C32E4D"/>
    <w:rsid w:val="00C333A0"/>
    <w:rsid w:val="00C36A81"/>
    <w:rsid w:val="00C41974"/>
    <w:rsid w:val="00C41CE8"/>
    <w:rsid w:val="00C447AD"/>
    <w:rsid w:val="00C53F4A"/>
    <w:rsid w:val="00C54125"/>
    <w:rsid w:val="00C55B54"/>
    <w:rsid w:val="00C60091"/>
    <w:rsid w:val="00C6098E"/>
    <w:rsid w:val="00C6152C"/>
    <w:rsid w:val="00C621C2"/>
    <w:rsid w:val="00C63BF0"/>
    <w:rsid w:val="00C64FC1"/>
    <w:rsid w:val="00C74810"/>
    <w:rsid w:val="00C90D68"/>
    <w:rsid w:val="00C939FE"/>
    <w:rsid w:val="00CA2655"/>
    <w:rsid w:val="00CA4BDA"/>
    <w:rsid w:val="00CA7F98"/>
    <w:rsid w:val="00CB1F66"/>
    <w:rsid w:val="00CB2951"/>
    <w:rsid w:val="00CD282B"/>
    <w:rsid w:val="00CD4C35"/>
    <w:rsid w:val="00CD7369"/>
    <w:rsid w:val="00CE0B0E"/>
    <w:rsid w:val="00CE3831"/>
    <w:rsid w:val="00D00ABB"/>
    <w:rsid w:val="00D02EEC"/>
    <w:rsid w:val="00D03551"/>
    <w:rsid w:val="00D06A63"/>
    <w:rsid w:val="00D07E0E"/>
    <w:rsid w:val="00D10D90"/>
    <w:rsid w:val="00D11478"/>
    <w:rsid w:val="00D15ED0"/>
    <w:rsid w:val="00D21B3E"/>
    <w:rsid w:val="00D21FED"/>
    <w:rsid w:val="00D24251"/>
    <w:rsid w:val="00D343E2"/>
    <w:rsid w:val="00D35264"/>
    <w:rsid w:val="00D361A2"/>
    <w:rsid w:val="00D372B7"/>
    <w:rsid w:val="00D44C2E"/>
    <w:rsid w:val="00D45414"/>
    <w:rsid w:val="00D53C0F"/>
    <w:rsid w:val="00D566BD"/>
    <w:rsid w:val="00D57A4D"/>
    <w:rsid w:val="00D60AA7"/>
    <w:rsid w:val="00D60D87"/>
    <w:rsid w:val="00D62D92"/>
    <w:rsid w:val="00D6435F"/>
    <w:rsid w:val="00D75E28"/>
    <w:rsid w:val="00D772C2"/>
    <w:rsid w:val="00D8008E"/>
    <w:rsid w:val="00D82C45"/>
    <w:rsid w:val="00D835EA"/>
    <w:rsid w:val="00D908A8"/>
    <w:rsid w:val="00D909C7"/>
    <w:rsid w:val="00D93A8E"/>
    <w:rsid w:val="00D977B6"/>
    <w:rsid w:val="00DA4A31"/>
    <w:rsid w:val="00DA61F2"/>
    <w:rsid w:val="00DA7B04"/>
    <w:rsid w:val="00DB36C2"/>
    <w:rsid w:val="00DB4BC4"/>
    <w:rsid w:val="00DB7196"/>
    <w:rsid w:val="00DC169B"/>
    <w:rsid w:val="00DC2AB9"/>
    <w:rsid w:val="00DC53B0"/>
    <w:rsid w:val="00DC58A4"/>
    <w:rsid w:val="00DC63F0"/>
    <w:rsid w:val="00DD6EE5"/>
    <w:rsid w:val="00DE1643"/>
    <w:rsid w:val="00DE1B8E"/>
    <w:rsid w:val="00DE2FEB"/>
    <w:rsid w:val="00DE386C"/>
    <w:rsid w:val="00DE4D35"/>
    <w:rsid w:val="00DF0549"/>
    <w:rsid w:val="00DF098B"/>
    <w:rsid w:val="00DF11C4"/>
    <w:rsid w:val="00DF210C"/>
    <w:rsid w:val="00DF2A4E"/>
    <w:rsid w:val="00DF4B6A"/>
    <w:rsid w:val="00E02C09"/>
    <w:rsid w:val="00E04D59"/>
    <w:rsid w:val="00E07DA1"/>
    <w:rsid w:val="00E123CB"/>
    <w:rsid w:val="00E1557C"/>
    <w:rsid w:val="00E20E13"/>
    <w:rsid w:val="00E21DBC"/>
    <w:rsid w:val="00E275D7"/>
    <w:rsid w:val="00E27DBE"/>
    <w:rsid w:val="00E32AB1"/>
    <w:rsid w:val="00E36C71"/>
    <w:rsid w:val="00E40404"/>
    <w:rsid w:val="00E4506F"/>
    <w:rsid w:val="00E459C6"/>
    <w:rsid w:val="00E47589"/>
    <w:rsid w:val="00E5562F"/>
    <w:rsid w:val="00E64915"/>
    <w:rsid w:val="00E661D4"/>
    <w:rsid w:val="00E70091"/>
    <w:rsid w:val="00E720F5"/>
    <w:rsid w:val="00E73596"/>
    <w:rsid w:val="00E76D47"/>
    <w:rsid w:val="00E849F7"/>
    <w:rsid w:val="00E85F7D"/>
    <w:rsid w:val="00E90302"/>
    <w:rsid w:val="00E9597F"/>
    <w:rsid w:val="00E97396"/>
    <w:rsid w:val="00EA185E"/>
    <w:rsid w:val="00EA592A"/>
    <w:rsid w:val="00EB14E4"/>
    <w:rsid w:val="00EB32A5"/>
    <w:rsid w:val="00EB34ED"/>
    <w:rsid w:val="00EB7BE0"/>
    <w:rsid w:val="00EC315E"/>
    <w:rsid w:val="00ED0437"/>
    <w:rsid w:val="00ED077C"/>
    <w:rsid w:val="00ED1190"/>
    <w:rsid w:val="00ED62DD"/>
    <w:rsid w:val="00ED6544"/>
    <w:rsid w:val="00ED7F96"/>
    <w:rsid w:val="00EE0277"/>
    <w:rsid w:val="00EE0FEA"/>
    <w:rsid w:val="00EE1DA9"/>
    <w:rsid w:val="00EE3E00"/>
    <w:rsid w:val="00EE5DD2"/>
    <w:rsid w:val="00EF41F1"/>
    <w:rsid w:val="00EF4F08"/>
    <w:rsid w:val="00F00A79"/>
    <w:rsid w:val="00F00E86"/>
    <w:rsid w:val="00F00F8B"/>
    <w:rsid w:val="00F03519"/>
    <w:rsid w:val="00F07C1E"/>
    <w:rsid w:val="00F105DB"/>
    <w:rsid w:val="00F132BC"/>
    <w:rsid w:val="00F13D80"/>
    <w:rsid w:val="00F16AAA"/>
    <w:rsid w:val="00F21161"/>
    <w:rsid w:val="00F218EF"/>
    <w:rsid w:val="00F21BC7"/>
    <w:rsid w:val="00F266A2"/>
    <w:rsid w:val="00F32269"/>
    <w:rsid w:val="00F37C15"/>
    <w:rsid w:val="00F4457E"/>
    <w:rsid w:val="00F46D4C"/>
    <w:rsid w:val="00F557EB"/>
    <w:rsid w:val="00F56A6F"/>
    <w:rsid w:val="00F5709C"/>
    <w:rsid w:val="00F64EF1"/>
    <w:rsid w:val="00F84C84"/>
    <w:rsid w:val="00F8765F"/>
    <w:rsid w:val="00F90767"/>
    <w:rsid w:val="00FA4971"/>
    <w:rsid w:val="00FA685B"/>
    <w:rsid w:val="00FB0C01"/>
    <w:rsid w:val="00FB17A3"/>
    <w:rsid w:val="00FC0820"/>
    <w:rsid w:val="00FC18F2"/>
    <w:rsid w:val="00FC39E5"/>
    <w:rsid w:val="00FC3A78"/>
    <w:rsid w:val="00FC5FFE"/>
    <w:rsid w:val="00FD1005"/>
    <w:rsid w:val="00FD3180"/>
    <w:rsid w:val="00FD6C75"/>
    <w:rsid w:val="00FD7824"/>
    <w:rsid w:val="00FE4DF3"/>
    <w:rsid w:val="00FE71B3"/>
    <w:rsid w:val="00FF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C63BF0"/>
    <w:pPr>
      <w:jc w:val="both"/>
    </w:pPr>
    <w:rPr>
      <w:rFonts w:eastAsiaTheme="minorEastAsia"/>
      <w:sz w:val="24"/>
    </w:rPr>
  </w:style>
  <w:style w:type="paragraph" w:styleId="1">
    <w:name w:val="heading 1"/>
    <w:basedOn w:val="a2"/>
    <w:next w:val="a2"/>
    <w:link w:val="10"/>
    <w:uiPriority w:val="99"/>
    <w:semiHidden/>
    <w:rsid w:val="00C63BF0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C63BF0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C63BF0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C63BF0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5F1C40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</w:rPr>
  </w:style>
  <w:style w:type="paragraph" w:styleId="6">
    <w:name w:val="heading 6"/>
    <w:basedOn w:val="a2"/>
    <w:next w:val="a2"/>
    <w:link w:val="60"/>
    <w:uiPriority w:val="99"/>
    <w:semiHidden/>
    <w:rsid w:val="00C63BF0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bidi="en-US"/>
    </w:rPr>
  </w:style>
  <w:style w:type="paragraph" w:styleId="7">
    <w:name w:val="heading 7"/>
    <w:basedOn w:val="a2"/>
    <w:next w:val="a2"/>
    <w:link w:val="70"/>
    <w:uiPriority w:val="99"/>
    <w:semiHidden/>
    <w:qFormat/>
    <w:rsid w:val="005F1C40"/>
    <w:pPr>
      <w:outlineLvl w:val="6"/>
    </w:pPr>
    <w:rPr>
      <w:rFonts w:asciiTheme="majorHAnsi" w:eastAsiaTheme="majorEastAsia" w:hAnsiTheme="majorHAnsi" w:cstheme="majorBidi"/>
      <w:i/>
      <w:iCs/>
      <w:sz w:val="22"/>
      <w:lang w:bidi="en-US"/>
    </w:rPr>
  </w:style>
  <w:style w:type="paragraph" w:styleId="8">
    <w:name w:val="heading 8"/>
    <w:basedOn w:val="a2"/>
    <w:next w:val="a2"/>
    <w:link w:val="80"/>
    <w:uiPriority w:val="99"/>
    <w:semiHidden/>
    <w:qFormat/>
    <w:rsid w:val="005F1C40"/>
    <w:pPr>
      <w:outlineLvl w:val="7"/>
    </w:pPr>
    <w:rPr>
      <w:rFonts w:asciiTheme="majorHAnsi" w:eastAsiaTheme="majorEastAsia" w:hAnsiTheme="majorHAnsi" w:cstheme="majorBidi"/>
      <w:sz w:val="20"/>
      <w:szCs w:val="20"/>
      <w:lang w:bidi="en-US"/>
    </w:rPr>
  </w:style>
  <w:style w:type="paragraph" w:styleId="9">
    <w:name w:val="heading 9"/>
    <w:basedOn w:val="a2"/>
    <w:next w:val="a2"/>
    <w:link w:val="90"/>
    <w:uiPriority w:val="99"/>
    <w:semiHidden/>
    <w:qFormat/>
    <w:rsid w:val="005F1C40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C63BF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C63BF0"/>
    <w:rPr>
      <w:rFonts w:ascii="Tahoma" w:eastAsiaTheme="minorEastAsia" w:hAnsi="Tahoma" w:cs="Tahoma"/>
      <w:sz w:val="16"/>
      <w:szCs w:val="16"/>
    </w:rPr>
  </w:style>
  <w:style w:type="character" w:styleId="a8">
    <w:name w:val="Book Title"/>
    <w:uiPriority w:val="99"/>
    <w:semiHidden/>
    <w:qFormat/>
    <w:rsid w:val="005F1C40"/>
    <w:rPr>
      <w:i/>
      <w:iCs/>
      <w:smallCaps/>
      <w:spacing w:val="5"/>
    </w:rPr>
  </w:style>
  <w:style w:type="paragraph" w:customStyle="1" w:styleId="ECHRHeader">
    <w:name w:val="ECHR_Header"/>
    <w:aliases w:val="Ju_Header,Top_Header"/>
    <w:basedOn w:val="a9"/>
    <w:uiPriority w:val="4"/>
    <w:qFormat/>
    <w:rsid w:val="005F1C40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ECHRFooter">
    <w:name w:val="ECHR_Footer"/>
    <w:aliases w:val="Footer_ECHR"/>
    <w:basedOn w:val="aa"/>
    <w:uiPriority w:val="57"/>
    <w:semiHidden/>
    <w:rsid w:val="00C63BF0"/>
    <w:pPr>
      <w:jc w:val="left"/>
    </w:pPr>
    <w:rPr>
      <w:sz w:val="8"/>
    </w:rPr>
  </w:style>
  <w:style w:type="character" w:styleId="ab">
    <w:name w:val="Strong"/>
    <w:uiPriority w:val="99"/>
    <w:semiHidden/>
    <w:qFormat/>
    <w:rsid w:val="005F1C40"/>
    <w:rPr>
      <w:b/>
      <w:bCs/>
    </w:rPr>
  </w:style>
  <w:style w:type="paragraph" w:styleId="ac">
    <w:name w:val="No Spacing"/>
    <w:basedOn w:val="a2"/>
    <w:link w:val="ad"/>
    <w:semiHidden/>
    <w:qFormat/>
    <w:rsid w:val="005F1C40"/>
    <w:rPr>
      <w:sz w:val="22"/>
    </w:rPr>
  </w:style>
  <w:style w:type="character" w:customStyle="1" w:styleId="ad">
    <w:name w:val="Без интервала Знак"/>
    <w:basedOn w:val="a3"/>
    <w:link w:val="ac"/>
    <w:semiHidden/>
    <w:rsid w:val="005F1C40"/>
    <w:rPr>
      <w:rFonts w:eastAsiaTheme="minorEastAsia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C63BF0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JuAppQuestion">
    <w:name w:val="Ju_App_Question"/>
    <w:basedOn w:val="a2"/>
    <w:uiPriority w:val="5"/>
    <w:semiHidden/>
    <w:qFormat/>
    <w:rsid w:val="005F1C40"/>
    <w:pPr>
      <w:numPr>
        <w:numId w:val="17"/>
      </w:numPr>
      <w:jc w:val="left"/>
    </w:pPr>
    <w:rPr>
      <w:b/>
    </w:rPr>
  </w:style>
  <w:style w:type="paragraph" w:customStyle="1" w:styleId="OpiPara">
    <w:name w:val="Opi_Para"/>
    <w:basedOn w:val="ECHRPara"/>
    <w:uiPriority w:val="46"/>
    <w:qFormat/>
    <w:rsid w:val="005F1C40"/>
  </w:style>
  <w:style w:type="paragraph" w:customStyle="1" w:styleId="JuParaSub">
    <w:name w:val="Ju_Para_Sub"/>
    <w:basedOn w:val="ECHRPara"/>
    <w:uiPriority w:val="13"/>
    <w:unhideWhenUsed/>
    <w:qFormat/>
    <w:rsid w:val="005F1C40"/>
    <w:pPr>
      <w:ind w:left="284"/>
    </w:p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5F1C40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  <w:lang w:bidi="en-US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5F1C40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OpiParaSub">
    <w:name w:val="Opi_Para_Sub"/>
    <w:basedOn w:val="JuParaSub"/>
    <w:uiPriority w:val="47"/>
    <w:unhideWhenUsed/>
    <w:qFormat/>
    <w:rsid w:val="005F1C40"/>
  </w:style>
  <w:style w:type="paragraph" w:customStyle="1" w:styleId="OpiQuot">
    <w:name w:val="Opi_Quot"/>
    <w:basedOn w:val="ECHRParaQuote"/>
    <w:uiPriority w:val="48"/>
    <w:qFormat/>
    <w:rsid w:val="005F1C40"/>
  </w:style>
  <w:style w:type="paragraph" w:customStyle="1" w:styleId="OpiQuotSub">
    <w:name w:val="Opi_Quot_Sub"/>
    <w:basedOn w:val="JuQuotSub"/>
    <w:uiPriority w:val="49"/>
    <w:qFormat/>
    <w:rsid w:val="005F1C40"/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5F1C40"/>
    <w:pPr>
      <w:spacing w:after="240"/>
      <w:jc w:val="center"/>
      <w:outlineLvl w:val="0"/>
    </w:pPr>
    <w:rPr>
      <w:rFonts w:asciiTheme="majorHAnsi" w:hAnsiTheme="majorHAnsi"/>
      <w:i/>
    </w:rPr>
  </w:style>
  <w:style w:type="paragraph" w:customStyle="1" w:styleId="JuTitle">
    <w:name w:val="Ju_Title"/>
    <w:basedOn w:val="a2"/>
    <w:next w:val="ECHRPara"/>
    <w:uiPriority w:val="3"/>
    <w:semiHidden/>
    <w:qFormat/>
    <w:rsid w:val="005F1C40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paragraph" w:styleId="ae">
    <w:name w:val="Title"/>
    <w:basedOn w:val="a2"/>
    <w:next w:val="a2"/>
    <w:link w:val="af"/>
    <w:uiPriority w:val="99"/>
    <w:semiHidden/>
    <w:qFormat/>
    <w:rsid w:val="005F1C40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character" w:customStyle="1" w:styleId="af">
    <w:name w:val="Название Знак"/>
    <w:basedOn w:val="a3"/>
    <w:link w:val="ae"/>
    <w:uiPriority w:val="99"/>
    <w:semiHidden/>
    <w:rsid w:val="005F1C40"/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5F1C40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5F1C40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5F1C40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5F1C40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i w:val="0"/>
      <w:color w:val="auto"/>
      <w:sz w:val="20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5F1C40"/>
    <w:pPr>
      <w:keepNext/>
      <w:keepLines/>
      <w:spacing w:before="240" w:after="120"/>
      <w:ind w:left="1236"/>
    </w:pPr>
    <w:rPr>
      <w:sz w:val="20"/>
    </w:rPr>
  </w:style>
  <w:style w:type="paragraph" w:customStyle="1" w:styleId="JuQuotSub">
    <w:name w:val="Ju_Quot_Sub"/>
    <w:basedOn w:val="ECHRParaQuote"/>
    <w:uiPriority w:val="15"/>
    <w:qFormat/>
    <w:rsid w:val="005F1C40"/>
    <w:pPr>
      <w:ind w:left="567"/>
    </w:pPr>
  </w:style>
  <w:style w:type="paragraph" w:customStyle="1" w:styleId="JuInitialled">
    <w:name w:val="Ju_Initialled"/>
    <w:basedOn w:val="a2"/>
    <w:uiPriority w:val="31"/>
    <w:qFormat/>
    <w:rsid w:val="005F1C40"/>
    <w:pPr>
      <w:tabs>
        <w:tab w:val="center" w:pos="6407"/>
      </w:tabs>
      <w:spacing w:before="720"/>
      <w:jc w:val="right"/>
    </w:pPr>
  </w:style>
  <w:style w:type="paragraph" w:customStyle="1" w:styleId="OpiHA">
    <w:name w:val="Opi_H_A"/>
    <w:basedOn w:val="ECHRHeading1"/>
    <w:next w:val="OpiPara"/>
    <w:uiPriority w:val="41"/>
    <w:qFormat/>
    <w:rsid w:val="005F1C40"/>
    <w:pPr>
      <w:tabs>
        <w:tab w:val="clear" w:pos="357"/>
      </w:tabs>
      <w:outlineLvl w:val="1"/>
    </w:pPr>
    <w:rPr>
      <w:b/>
    </w:rPr>
  </w:style>
  <w:style w:type="paragraph" w:styleId="a9">
    <w:name w:val="header"/>
    <w:basedOn w:val="a2"/>
    <w:link w:val="af0"/>
    <w:uiPriority w:val="99"/>
    <w:rsid w:val="00C63BF0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0">
    <w:name w:val="Верхний колонтитул Знак"/>
    <w:basedOn w:val="a3"/>
    <w:link w:val="a9"/>
    <w:uiPriority w:val="99"/>
    <w:rsid w:val="00C63BF0"/>
    <w:rPr>
      <w:sz w:val="24"/>
    </w:rPr>
  </w:style>
  <w:style w:type="character" w:customStyle="1" w:styleId="10">
    <w:name w:val="Заголовок 1 Знак"/>
    <w:basedOn w:val="a3"/>
    <w:link w:val="1"/>
    <w:uiPriority w:val="99"/>
    <w:semiHidden/>
    <w:rsid w:val="00C63BF0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5F1C40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5F1C40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character" w:customStyle="1" w:styleId="22">
    <w:name w:val="Заголовок 2 Знак"/>
    <w:basedOn w:val="a3"/>
    <w:link w:val="21"/>
    <w:uiPriority w:val="99"/>
    <w:semiHidden/>
    <w:rsid w:val="00C63BF0"/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character" w:customStyle="1" w:styleId="JUNAMES">
    <w:name w:val="JU_NAMES"/>
    <w:uiPriority w:val="17"/>
    <w:qFormat/>
    <w:rsid w:val="005F1C40"/>
    <w:rPr>
      <w:caps w:val="0"/>
      <w:smallCaps/>
    </w:rPr>
  </w:style>
  <w:style w:type="paragraph" w:customStyle="1" w:styleId="JuCase">
    <w:name w:val="Ju_Case"/>
    <w:basedOn w:val="a2"/>
    <w:next w:val="ECHRPara"/>
    <w:uiPriority w:val="10"/>
    <w:rsid w:val="00C63BF0"/>
    <w:pPr>
      <w:ind w:firstLine="284"/>
    </w:pPr>
    <w:rPr>
      <w:b/>
    </w:rPr>
  </w:style>
  <w:style w:type="character" w:customStyle="1" w:styleId="32">
    <w:name w:val="Заголовок 3 Знак"/>
    <w:basedOn w:val="a3"/>
    <w:link w:val="31"/>
    <w:uiPriority w:val="99"/>
    <w:semiHidden/>
    <w:rsid w:val="00C63BF0"/>
    <w:rPr>
      <w:rFonts w:asciiTheme="majorHAnsi" w:eastAsiaTheme="majorEastAsia" w:hAnsiTheme="majorHAnsi" w:cstheme="majorBidi"/>
      <w:b/>
      <w:bCs/>
      <w:color w:val="5F5F5F"/>
      <w:sz w:val="24"/>
    </w:rPr>
  </w:style>
  <w:style w:type="character" w:customStyle="1" w:styleId="42">
    <w:name w:val="Заголовок 4 Знак"/>
    <w:basedOn w:val="a3"/>
    <w:link w:val="41"/>
    <w:uiPriority w:val="99"/>
    <w:semiHidden/>
    <w:rsid w:val="00C63BF0"/>
    <w:rPr>
      <w:rFonts w:asciiTheme="majorHAnsi" w:eastAsiaTheme="majorEastAsia" w:hAnsiTheme="majorHAnsi" w:cstheme="majorBidi"/>
      <w:b/>
      <w:bCs/>
      <w:i/>
      <w:iCs/>
      <w:color w:val="777777"/>
      <w:sz w:val="24"/>
    </w:rPr>
  </w:style>
  <w:style w:type="character" w:customStyle="1" w:styleId="52">
    <w:name w:val="Заголовок 5 Знак"/>
    <w:basedOn w:val="a3"/>
    <w:link w:val="51"/>
    <w:uiPriority w:val="99"/>
    <w:semiHidden/>
    <w:rsid w:val="005F1C40"/>
    <w:rPr>
      <w:rFonts w:asciiTheme="majorHAnsi" w:eastAsiaTheme="majorEastAsia" w:hAnsiTheme="majorHAnsi" w:cstheme="majorBidi"/>
      <w:b/>
      <w:bCs/>
      <w:color w:val="808080"/>
    </w:rPr>
  </w:style>
  <w:style w:type="character" w:styleId="af1">
    <w:name w:val="Subtle Emphasis"/>
    <w:uiPriority w:val="99"/>
    <w:semiHidden/>
    <w:qFormat/>
    <w:rsid w:val="005F1C40"/>
    <w:rPr>
      <w:i/>
      <w:iCs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5F1C40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styleId="af2">
    <w:name w:val="Emphasis"/>
    <w:uiPriority w:val="99"/>
    <w:semiHidden/>
    <w:qFormat/>
    <w:rsid w:val="005F1C4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footer"/>
    <w:basedOn w:val="a2"/>
    <w:link w:val="af3"/>
    <w:uiPriority w:val="57"/>
    <w:semiHidden/>
    <w:rsid w:val="00C63BF0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3">
    <w:name w:val="Нижний колонтитул Знак"/>
    <w:basedOn w:val="a3"/>
    <w:link w:val="aa"/>
    <w:uiPriority w:val="57"/>
    <w:semiHidden/>
    <w:rsid w:val="00C63BF0"/>
    <w:rPr>
      <w:sz w:val="24"/>
    </w:rPr>
  </w:style>
  <w:style w:type="character" w:styleId="af4">
    <w:name w:val="footnote reference"/>
    <w:basedOn w:val="a3"/>
    <w:uiPriority w:val="99"/>
    <w:semiHidden/>
    <w:rsid w:val="00C63BF0"/>
    <w:rPr>
      <w:vertAlign w:val="superscript"/>
    </w:rPr>
  </w:style>
  <w:style w:type="paragraph" w:styleId="af5">
    <w:name w:val="footnote text"/>
    <w:basedOn w:val="a2"/>
    <w:link w:val="af6"/>
    <w:uiPriority w:val="99"/>
    <w:semiHidden/>
    <w:rsid w:val="00C63BF0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C63BF0"/>
    <w:rPr>
      <w:rFonts w:eastAsiaTheme="minorEastAsia"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semiHidden/>
    <w:rsid w:val="00C63BF0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bidi="en-US"/>
    </w:rPr>
  </w:style>
  <w:style w:type="character" w:customStyle="1" w:styleId="70">
    <w:name w:val="Заголовок 7 Знак"/>
    <w:basedOn w:val="a3"/>
    <w:link w:val="7"/>
    <w:uiPriority w:val="99"/>
    <w:semiHidden/>
    <w:rsid w:val="005F1C40"/>
    <w:rPr>
      <w:rFonts w:asciiTheme="majorHAnsi" w:eastAsiaTheme="majorEastAsia" w:hAnsiTheme="majorHAnsi" w:cstheme="majorBidi"/>
      <w:i/>
      <w:iCs/>
      <w:lang w:bidi="en-US"/>
    </w:rPr>
  </w:style>
  <w:style w:type="character" w:customStyle="1" w:styleId="80">
    <w:name w:val="Заголовок 8 Знак"/>
    <w:basedOn w:val="a3"/>
    <w:link w:val="8"/>
    <w:uiPriority w:val="99"/>
    <w:semiHidden/>
    <w:rsid w:val="005F1C40"/>
    <w:rPr>
      <w:rFonts w:asciiTheme="majorHAnsi" w:eastAsiaTheme="majorEastAsia" w:hAnsiTheme="majorHAnsi" w:cstheme="majorBidi"/>
      <w:sz w:val="20"/>
      <w:szCs w:val="20"/>
      <w:lang w:bidi="en-US"/>
    </w:rPr>
  </w:style>
  <w:style w:type="character" w:customStyle="1" w:styleId="90">
    <w:name w:val="Заголовок 9 Знак"/>
    <w:basedOn w:val="a3"/>
    <w:link w:val="9"/>
    <w:uiPriority w:val="99"/>
    <w:semiHidden/>
    <w:rsid w:val="005F1C40"/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styleId="af7">
    <w:name w:val="Hyperlink"/>
    <w:basedOn w:val="a3"/>
    <w:uiPriority w:val="99"/>
    <w:semiHidden/>
    <w:rsid w:val="00C63BF0"/>
    <w:rPr>
      <w:color w:val="0072BC" w:themeColor="hyperlink"/>
      <w:u w:val="single"/>
    </w:rPr>
  </w:style>
  <w:style w:type="character" w:styleId="af8">
    <w:name w:val="Intense Emphasis"/>
    <w:uiPriority w:val="99"/>
    <w:semiHidden/>
    <w:qFormat/>
    <w:rsid w:val="005F1C40"/>
    <w:rPr>
      <w:b/>
      <w:bCs/>
    </w:rPr>
  </w:style>
  <w:style w:type="paragraph" w:styleId="af9">
    <w:name w:val="Intense Quote"/>
    <w:basedOn w:val="a2"/>
    <w:next w:val="a2"/>
    <w:link w:val="afa"/>
    <w:uiPriority w:val="99"/>
    <w:semiHidden/>
    <w:qFormat/>
    <w:rsid w:val="005F1C40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  <w:lang w:bidi="en-US"/>
    </w:rPr>
  </w:style>
  <w:style w:type="character" w:customStyle="1" w:styleId="afa">
    <w:name w:val="Выделенная цитата Знак"/>
    <w:basedOn w:val="a3"/>
    <w:link w:val="af9"/>
    <w:uiPriority w:val="99"/>
    <w:semiHidden/>
    <w:rsid w:val="005F1C40"/>
    <w:rPr>
      <w:rFonts w:eastAsiaTheme="minorEastAsia"/>
      <w:b/>
      <w:bCs/>
      <w:i/>
      <w:iCs/>
      <w:lang w:bidi="en-US"/>
    </w:rPr>
  </w:style>
  <w:style w:type="character" w:styleId="afb">
    <w:name w:val="Intense Reference"/>
    <w:uiPriority w:val="99"/>
    <w:semiHidden/>
    <w:qFormat/>
    <w:rsid w:val="005F1C40"/>
    <w:rPr>
      <w:smallCaps/>
      <w:spacing w:val="5"/>
      <w:u w:val="single"/>
    </w:rPr>
  </w:style>
  <w:style w:type="paragraph" w:styleId="afc">
    <w:name w:val="List Paragraph"/>
    <w:basedOn w:val="a2"/>
    <w:uiPriority w:val="99"/>
    <w:semiHidden/>
    <w:qFormat/>
    <w:rsid w:val="005F1C40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5F1C40"/>
    <w:pPr>
      <w:spacing w:before="200"/>
      <w:ind w:left="360" w:right="360"/>
    </w:pPr>
    <w:rPr>
      <w:i/>
      <w:iCs/>
      <w:sz w:val="22"/>
      <w:lang w:bidi="en-US"/>
    </w:rPr>
  </w:style>
  <w:style w:type="character" w:customStyle="1" w:styleId="24">
    <w:name w:val="Цитата 2 Знак"/>
    <w:basedOn w:val="a3"/>
    <w:link w:val="23"/>
    <w:uiPriority w:val="99"/>
    <w:semiHidden/>
    <w:rsid w:val="005F1C40"/>
    <w:rPr>
      <w:rFonts w:eastAsiaTheme="minorEastAsia"/>
      <w:i/>
      <w:iCs/>
      <w:lang w:bidi="en-US"/>
    </w:rPr>
  </w:style>
  <w:style w:type="character" w:styleId="afd">
    <w:name w:val="Subtle Reference"/>
    <w:uiPriority w:val="99"/>
    <w:semiHidden/>
    <w:qFormat/>
    <w:rsid w:val="005F1C40"/>
    <w:rPr>
      <w:smallCaps/>
    </w:rPr>
  </w:style>
  <w:style w:type="table" w:styleId="afe">
    <w:name w:val="Table Grid"/>
    <w:basedOn w:val="a4"/>
    <w:uiPriority w:val="59"/>
    <w:semiHidden/>
    <w:rsid w:val="00C63BF0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C63BF0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C63BF0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C63BF0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C63BF0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C63BF0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">
    <w:name w:val="TOC Heading"/>
    <w:basedOn w:val="a2"/>
    <w:next w:val="a2"/>
    <w:uiPriority w:val="99"/>
    <w:semiHidden/>
    <w:qFormat/>
    <w:rsid w:val="005F1C40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  <w:lang w:eastAsia="en-GB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  <w:lang w:eastAsia="en-GB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="120" w:beforeAutospacing="0" w:afterLines="0" w:after="12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0">
    <w:name w:val="toa heading"/>
    <w:basedOn w:val="a2"/>
    <w:next w:val="a2"/>
    <w:uiPriority w:val="99"/>
    <w:semiHidden/>
    <w:rsid w:val="00C63BF0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5F1C40"/>
    <w:pPr>
      <w:spacing w:before="120" w:after="120"/>
      <w:ind w:left="425" w:firstLine="142"/>
    </w:pPr>
    <w:rPr>
      <w:sz w:val="20"/>
    </w:rPr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5F1C40"/>
    <w:pPr>
      <w:ind w:firstLine="284"/>
    </w:p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C63BF0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table" w:customStyle="1" w:styleId="ECHRHeaderTable">
    <w:name w:val="ECHR_Header_Table"/>
    <w:basedOn w:val="a4"/>
    <w:uiPriority w:val="99"/>
    <w:rsid w:val="00661971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5F1C40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B52BE0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JuList">
    <w:name w:val="Ju_List"/>
    <w:basedOn w:val="a2"/>
    <w:uiPriority w:val="28"/>
    <w:qFormat/>
    <w:rsid w:val="005F1C40"/>
    <w:pPr>
      <w:ind w:left="340" w:hanging="340"/>
    </w:pPr>
  </w:style>
  <w:style w:type="paragraph" w:customStyle="1" w:styleId="JuSigned">
    <w:name w:val="Ju_Signed"/>
    <w:basedOn w:val="a2"/>
    <w:next w:val="JuParaLast"/>
    <w:uiPriority w:val="32"/>
    <w:qFormat/>
    <w:rsid w:val="005F1C40"/>
    <w:pPr>
      <w:tabs>
        <w:tab w:val="center" w:pos="851"/>
        <w:tab w:val="center" w:pos="6407"/>
      </w:tabs>
      <w:spacing w:before="720"/>
      <w:jc w:val="left"/>
    </w:pPr>
  </w:style>
  <w:style w:type="paragraph" w:customStyle="1" w:styleId="JuParaLast">
    <w:name w:val="Ju_Para_Last"/>
    <w:basedOn w:val="a2"/>
    <w:next w:val="ECHRPara"/>
    <w:uiPriority w:val="30"/>
    <w:qFormat/>
    <w:rsid w:val="005F1C40"/>
    <w:pPr>
      <w:keepNext/>
      <w:keepLines/>
      <w:spacing w:before="240"/>
      <w:ind w:firstLine="284"/>
    </w:pPr>
  </w:style>
  <w:style w:type="character" w:customStyle="1" w:styleId="JuITMark">
    <w:name w:val="Ju_ITMark"/>
    <w:basedOn w:val="a3"/>
    <w:uiPriority w:val="38"/>
    <w:qFormat/>
    <w:rsid w:val="005F1C40"/>
    <w:rPr>
      <w:vanish w:val="0"/>
      <w:color w:val="auto"/>
      <w:sz w:val="14"/>
    </w:rPr>
  </w:style>
  <w:style w:type="character" w:styleId="aff1">
    <w:name w:val="page number"/>
    <w:uiPriority w:val="99"/>
    <w:semiHidden/>
    <w:rsid w:val="00014566"/>
    <w:rPr>
      <w:sz w:val="18"/>
    </w:rPr>
  </w:style>
  <w:style w:type="paragraph" w:customStyle="1" w:styleId="JuLista">
    <w:name w:val="Ju_List_a"/>
    <w:basedOn w:val="JuList"/>
    <w:uiPriority w:val="28"/>
    <w:qFormat/>
    <w:rsid w:val="005F1C40"/>
    <w:pPr>
      <w:ind w:left="346" w:firstLine="0"/>
    </w:pPr>
  </w:style>
  <w:style w:type="paragraph" w:customStyle="1" w:styleId="JuListi">
    <w:name w:val="Ju_List_i"/>
    <w:basedOn w:val="a2"/>
    <w:next w:val="JuLista"/>
    <w:uiPriority w:val="28"/>
    <w:qFormat/>
    <w:rsid w:val="005F1C40"/>
    <w:pPr>
      <w:ind w:left="794"/>
    </w:pPr>
  </w:style>
  <w:style w:type="character" w:styleId="aff2">
    <w:name w:val="annotation reference"/>
    <w:uiPriority w:val="99"/>
    <w:semiHidden/>
    <w:rsid w:val="00014566"/>
    <w:rPr>
      <w:sz w:val="16"/>
    </w:rPr>
  </w:style>
  <w:style w:type="paragraph" w:styleId="aff3">
    <w:name w:val="annotation text"/>
    <w:basedOn w:val="a2"/>
    <w:link w:val="aff4"/>
    <w:semiHidden/>
    <w:rsid w:val="00014566"/>
    <w:rPr>
      <w:sz w:val="20"/>
    </w:rPr>
  </w:style>
  <w:style w:type="character" w:customStyle="1" w:styleId="aff4">
    <w:name w:val="Текст примечания Знак"/>
    <w:basedOn w:val="a3"/>
    <w:link w:val="aff3"/>
    <w:semiHidden/>
    <w:rsid w:val="00014566"/>
    <w:rPr>
      <w:rFonts w:eastAsiaTheme="minorEastAsia"/>
      <w:sz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01456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14566"/>
    <w:rPr>
      <w:rFonts w:eastAsiaTheme="minorEastAsia"/>
      <w:b/>
      <w:bCs/>
      <w:sz w:val="20"/>
    </w:rPr>
  </w:style>
  <w:style w:type="character" w:styleId="aff7">
    <w:name w:val="endnote reference"/>
    <w:uiPriority w:val="99"/>
    <w:semiHidden/>
    <w:rsid w:val="00014566"/>
    <w:rPr>
      <w:vertAlign w:val="superscript"/>
    </w:rPr>
  </w:style>
  <w:style w:type="paragraph" w:styleId="aff8">
    <w:name w:val="endnote text"/>
    <w:basedOn w:val="a2"/>
    <w:link w:val="aff9"/>
    <w:uiPriority w:val="99"/>
    <w:semiHidden/>
    <w:rsid w:val="00014566"/>
    <w:rPr>
      <w:sz w:val="20"/>
    </w:rPr>
  </w:style>
  <w:style w:type="character" w:customStyle="1" w:styleId="aff9">
    <w:name w:val="Текст концевой сноски Знак"/>
    <w:basedOn w:val="a3"/>
    <w:link w:val="aff8"/>
    <w:uiPriority w:val="99"/>
    <w:semiHidden/>
    <w:rsid w:val="00014566"/>
    <w:rPr>
      <w:rFonts w:eastAsiaTheme="minorEastAsia"/>
      <w:sz w:val="20"/>
    </w:rPr>
  </w:style>
  <w:style w:type="character" w:styleId="affa">
    <w:name w:val="FollowedHyperlink"/>
    <w:uiPriority w:val="99"/>
    <w:semiHidden/>
    <w:rsid w:val="00014566"/>
    <w:rPr>
      <w:color w:val="800080"/>
      <w:u w:val="single"/>
    </w:rPr>
  </w:style>
  <w:style w:type="paragraph" w:styleId="affb">
    <w:name w:val="Document Map"/>
    <w:basedOn w:val="a2"/>
    <w:link w:val="affc"/>
    <w:uiPriority w:val="99"/>
    <w:semiHidden/>
    <w:rsid w:val="00014566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basedOn w:val="a3"/>
    <w:link w:val="affb"/>
    <w:uiPriority w:val="99"/>
    <w:semiHidden/>
    <w:rsid w:val="00014566"/>
    <w:rPr>
      <w:rFonts w:ascii="Tahoma" w:eastAsiaTheme="minorEastAsia" w:hAnsi="Tahoma" w:cs="Tahoma"/>
      <w:sz w:val="20"/>
      <w:shd w:val="clear" w:color="auto" w:fill="000080"/>
    </w:rPr>
  </w:style>
  <w:style w:type="paragraph" w:customStyle="1" w:styleId="OpiTranslation">
    <w:name w:val="Opi_Translation"/>
    <w:basedOn w:val="a2"/>
    <w:next w:val="OpiPara"/>
    <w:uiPriority w:val="40"/>
    <w:qFormat/>
    <w:rsid w:val="005F1C40"/>
    <w:pPr>
      <w:jc w:val="center"/>
      <w:outlineLvl w:val="0"/>
    </w:pPr>
    <w:rPr>
      <w:i/>
    </w:rPr>
  </w:style>
  <w:style w:type="paragraph" w:styleId="a0">
    <w:name w:val="List Bullet"/>
    <w:basedOn w:val="a2"/>
    <w:uiPriority w:val="99"/>
    <w:semiHidden/>
    <w:rsid w:val="00014566"/>
    <w:pPr>
      <w:numPr>
        <w:numId w:val="1"/>
      </w:numPr>
    </w:pPr>
  </w:style>
  <w:style w:type="paragraph" w:customStyle="1" w:styleId="DecHTitle">
    <w:name w:val="Dec_H_Title"/>
    <w:basedOn w:val="ECHRTitleCentre1"/>
    <w:uiPriority w:val="7"/>
    <w:semiHidden/>
    <w:qFormat/>
    <w:rsid w:val="005F1C40"/>
  </w:style>
  <w:style w:type="paragraph" w:styleId="affd">
    <w:name w:val="Subtitle"/>
    <w:basedOn w:val="a2"/>
    <w:next w:val="a2"/>
    <w:link w:val="affe"/>
    <w:uiPriority w:val="99"/>
    <w:semiHidden/>
    <w:qFormat/>
    <w:rsid w:val="005F1C40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  <w:lang w:bidi="en-US"/>
    </w:rPr>
  </w:style>
  <w:style w:type="character" w:customStyle="1" w:styleId="affe">
    <w:name w:val="Подзаголовок Знак"/>
    <w:basedOn w:val="a3"/>
    <w:link w:val="affd"/>
    <w:uiPriority w:val="99"/>
    <w:semiHidden/>
    <w:rsid w:val="005F1C40"/>
    <w:rPr>
      <w:rFonts w:asciiTheme="majorHAnsi" w:eastAsiaTheme="majorEastAsia" w:hAnsiTheme="majorHAnsi" w:cstheme="majorBidi"/>
      <w:i/>
      <w:iCs/>
      <w:spacing w:val="13"/>
      <w:sz w:val="24"/>
      <w:szCs w:val="24"/>
      <w:lang w:bidi="en-US"/>
    </w:rPr>
  </w:style>
  <w:style w:type="numbering" w:styleId="111111">
    <w:name w:val="Outline List 2"/>
    <w:basedOn w:val="a5"/>
    <w:uiPriority w:val="99"/>
    <w:semiHidden/>
    <w:rsid w:val="00014566"/>
    <w:pPr>
      <w:numPr>
        <w:numId w:val="2"/>
      </w:numPr>
    </w:pPr>
  </w:style>
  <w:style w:type="numbering" w:styleId="1ai">
    <w:name w:val="Outline List 1"/>
    <w:basedOn w:val="a5"/>
    <w:uiPriority w:val="99"/>
    <w:semiHidden/>
    <w:rsid w:val="00014566"/>
    <w:pPr>
      <w:numPr>
        <w:numId w:val="3"/>
      </w:numPr>
    </w:pPr>
  </w:style>
  <w:style w:type="numbering" w:styleId="a1">
    <w:name w:val="Outline List 3"/>
    <w:basedOn w:val="a5"/>
    <w:uiPriority w:val="99"/>
    <w:semiHidden/>
    <w:rsid w:val="00014566"/>
    <w:pPr>
      <w:numPr>
        <w:numId w:val="4"/>
      </w:numPr>
    </w:pPr>
  </w:style>
  <w:style w:type="paragraph" w:styleId="afff">
    <w:name w:val="Bibliography"/>
    <w:basedOn w:val="a2"/>
    <w:next w:val="a2"/>
    <w:uiPriority w:val="99"/>
    <w:semiHidden/>
    <w:unhideWhenUsed/>
    <w:rsid w:val="00014566"/>
  </w:style>
  <w:style w:type="paragraph" w:styleId="afff0">
    <w:name w:val="Block Text"/>
    <w:basedOn w:val="a2"/>
    <w:uiPriority w:val="99"/>
    <w:semiHidden/>
    <w:rsid w:val="00014566"/>
    <w:pPr>
      <w:pBdr>
        <w:top w:val="single" w:sz="2" w:space="10" w:color="0072BC" w:themeColor="accent1" w:shadow="1" w:frame="1"/>
        <w:left w:val="single" w:sz="2" w:space="10" w:color="0072BC" w:themeColor="accent1" w:shadow="1" w:frame="1"/>
        <w:bottom w:val="single" w:sz="2" w:space="10" w:color="0072BC" w:themeColor="accent1" w:shadow="1" w:frame="1"/>
        <w:right w:val="single" w:sz="2" w:space="10" w:color="0072BC" w:themeColor="accent1" w:shadow="1" w:frame="1"/>
      </w:pBdr>
      <w:ind w:left="1152" w:right="1152"/>
    </w:pPr>
    <w:rPr>
      <w:i/>
      <w:iCs/>
      <w:color w:val="0072BC" w:themeColor="accent1"/>
    </w:rPr>
  </w:style>
  <w:style w:type="paragraph" w:styleId="afff1">
    <w:name w:val="Body Text"/>
    <w:basedOn w:val="a2"/>
    <w:link w:val="afff2"/>
    <w:uiPriority w:val="99"/>
    <w:semiHidden/>
    <w:rsid w:val="00014566"/>
    <w:pPr>
      <w:spacing w:after="120"/>
    </w:pPr>
  </w:style>
  <w:style w:type="character" w:customStyle="1" w:styleId="afff2">
    <w:name w:val="Основной текст Знак"/>
    <w:basedOn w:val="a3"/>
    <w:link w:val="afff1"/>
    <w:uiPriority w:val="99"/>
    <w:semiHidden/>
    <w:rsid w:val="00014566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014566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014566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01456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014566"/>
    <w:rPr>
      <w:rFonts w:eastAsiaTheme="minorEastAsia"/>
      <w:sz w:val="16"/>
      <w:szCs w:val="16"/>
    </w:rPr>
  </w:style>
  <w:style w:type="paragraph" w:styleId="afff3">
    <w:name w:val="Body Text First Indent"/>
    <w:basedOn w:val="afff1"/>
    <w:link w:val="afff4"/>
    <w:uiPriority w:val="99"/>
    <w:semiHidden/>
    <w:rsid w:val="00014566"/>
    <w:pPr>
      <w:spacing w:after="0"/>
      <w:ind w:firstLine="360"/>
    </w:pPr>
  </w:style>
  <w:style w:type="character" w:customStyle="1" w:styleId="afff4">
    <w:name w:val="Красная строка Знак"/>
    <w:basedOn w:val="afff2"/>
    <w:link w:val="afff3"/>
    <w:uiPriority w:val="99"/>
    <w:semiHidden/>
    <w:rsid w:val="00014566"/>
    <w:rPr>
      <w:rFonts w:eastAsiaTheme="minorEastAsia"/>
      <w:sz w:val="24"/>
    </w:rPr>
  </w:style>
  <w:style w:type="paragraph" w:styleId="afff5">
    <w:name w:val="Body Text Indent"/>
    <w:basedOn w:val="a2"/>
    <w:link w:val="afff6"/>
    <w:uiPriority w:val="99"/>
    <w:semiHidden/>
    <w:rsid w:val="00014566"/>
    <w:pPr>
      <w:spacing w:after="120"/>
      <w:ind w:left="283"/>
    </w:pPr>
  </w:style>
  <w:style w:type="character" w:customStyle="1" w:styleId="afff6">
    <w:name w:val="Основной текст с отступом Знак"/>
    <w:basedOn w:val="a3"/>
    <w:link w:val="afff5"/>
    <w:uiPriority w:val="99"/>
    <w:semiHidden/>
    <w:rsid w:val="00014566"/>
    <w:rPr>
      <w:rFonts w:eastAsiaTheme="minorEastAsia"/>
      <w:sz w:val="24"/>
    </w:rPr>
  </w:style>
  <w:style w:type="paragraph" w:styleId="28">
    <w:name w:val="Body Text First Indent 2"/>
    <w:basedOn w:val="afff5"/>
    <w:link w:val="29"/>
    <w:uiPriority w:val="99"/>
    <w:semiHidden/>
    <w:rsid w:val="00014566"/>
    <w:pPr>
      <w:spacing w:after="0"/>
      <w:ind w:left="360" w:firstLine="360"/>
    </w:pPr>
  </w:style>
  <w:style w:type="character" w:customStyle="1" w:styleId="29">
    <w:name w:val="Красная строка 2 Знак"/>
    <w:basedOn w:val="afff6"/>
    <w:link w:val="28"/>
    <w:uiPriority w:val="99"/>
    <w:semiHidden/>
    <w:rsid w:val="00014566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014566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014566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01456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014566"/>
    <w:rPr>
      <w:rFonts w:eastAsiaTheme="minorEastAsia"/>
      <w:sz w:val="16"/>
      <w:szCs w:val="16"/>
    </w:rPr>
  </w:style>
  <w:style w:type="paragraph" w:styleId="afff7">
    <w:name w:val="caption"/>
    <w:basedOn w:val="a2"/>
    <w:next w:val="a2"/>
    <w:uiPriority w:val="99"/>
    <w:semiHidden/>
    <w:qFormat/>
    <w:rsid w:val="00014566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8">
    <w:name w:val="Closing"/>
    <w:basedOn w:val="a2"/>
    <w:link w:val="afff9"/>
    <w:uiPriority w:val="99"/>
    <w:semiHidden/>
    <w:rsid w:val="00014566"/>
    <w:pPr>
      <w:ind w:left="4252"/>
    </w:pPr>
  </w:style>
  <w:style w:type="character" w:customStyle="1" w:styleId="afff9">
    <w:name w:val="Прощание Знак"/>
    <w:basedOn w:val="a3"/>
    <w:link w:val="afff8"/>
    <w:uiPriority w:val="99"/>
    <w:semiHidden/>
    <w:rsid w:val="00014566"/>
    <w:rPr>
      <w:rFonts w:eastAsiaTheme="minorEastAsia"/>
      <w:sz w:val="24"/>
    </w:rPr>
  </w:style>
  <w:style w:type="table" w:styleId="afffa">
    <w:name w:val="Colorful Grid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b">
    <w:name w:val="Colorful List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c">
    <w:name w:val="Colorful Shading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Dark List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e">
    <w:name w:val="Date"/>
    <w:basedOn w:val="a2"/>
    <w:next w:val="a2"/>
    <w:link w:val="affff"/>
    <w:uiPriority w:val="99"/>
    <w:semiHidden/>
    <w:rsid w:val="00014566"/>
  </w:style>
  <w:style w:type="character" w:customStyle="1" w:styleId="affff">
    <w:name w:val="Дата Знак"/>
    <w:basedOn w:val="a3"/>
    <w:link w:val="afffe"/>
    <w:uiPriority w:val="99"/>
    <w:semiHidden/>
    <w:rsid w:val="00014566"/>
    <w:rPr>
      <w:rFonts w:eastAsiaTheme="minorEastAsia"/>
      <w:sz w:val="24"/>
    </w:rPr>
  </w:style>
  <w:style w:type="paragraph" w:styleId="affff0">
    <w:name w:val="E-mail Signature"/>
    <w:basedOn w:val="a2"/>
    <w:link w:val="affff1"/>
    <w:uiPriority w:val="99"/>
    <w:semiHidden/>
    <w:rsid w:val="00014566"/>
  </w:style>
  <w:style w:type="character" w:customStyle="1" w:styleId="affff1">
    <w:name w:val="Электронная подпись Знак"/>
    <w:basedOn w:val="a3"/>
    <w:link w:val="affff0"/>
    <w:uiPriority w:val="99"/>
    <w:semiHidden/>
    <w:rsid w:val="00014566"/>
    <w:rPr>
      <w:rFonts w:eastAsiaTheme="minorEastAsia"/>
      <w:sz w:val="24"/>
    </w:rPr>
  </w:style>
  <w:style w:type="paragraph" w:styleId="affff2">
    <w:name w:val="envelope address"/>
    <w:basedOn w:val="a2"/>
    <w:uiPriority w:val="99"/>
    <w:semiHidden/>
    <w:rsid w:val="00014566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014566"/>
    <w:rPr>
      <w:rFonts w:asciiTheme="majorHAnsi" w:eastAsiaTheme="majorEastAsia" w:hAnsiTheme="majorHAnsi" w:cstheme="majorBidi"/>
      <w:sz w:val="20"/>
      <w:szCs w:val="20"/>
    </w:rPr>
  </w:style>
  <w:style w:type="character" w:styleId="HTML">
    <w:name w:val="HTML Acronym"/>
    <w:basedOn w:val="a3"/>
    <w:uiPriority w:val="99"/>
    <w:semiHidden/>
    <w:rsid w:val="00014566"/>
  </w:style>
  <w:style w:type="paragraph" w:styleId="HTML0">
    <w:name w:val="HTML Address"/>
    <w:basedOn w:val="a2"/>
    <w:link w:val="HTML1"/>
    <w:uiPriority w:val="99"/>
    <w:semiHidden/>
    <w:rsid w:val="00014566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014566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014566"/>
    <w:rPr>
      <w:i/>
      <w:iCs/>
    </w:rPr>
  </w:style>
  <w:style w:type="character" w:styleId="HTML3">
    <w:name w:val="HTML Code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014566"/>
    <w:rPr>
      <w:i/>
      <w:iCs/>
    </w:rPr>
  </w:style>
  <w:style w:type="character" w:styleId="HTML5">
    <w:name w:val="HTML Keyboard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014566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014566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014566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014566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014566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014566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014566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014566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014566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014566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014566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014566"/>
    <w:pPr>
      <w:ind w:left="2160" w:hanging="240"/>
    </w:pPr>
  </w:style>
  <w:style w:type="paragraph" w:styleId="affff3">
    <w:name w:val="index heading"/>
    <w:basedOn w:val="a2"/>
    <w:next w:val="12"/>
    <w:uiPriority w:val="99"/>
    <w:semiHidden/>
    <w:rsid w:val="00014566"/>
    <w:rPr>
      <w:rFonts w:asciiTheme="majorHAnsi" w:eastAsiaTheme="majorEastAsia" w:hAnsiTheme="majorHAnsi" w:cstheme="majorBidi"/>
      <w:b/>
      <w:bCs/>
    </w:rPr>
  </w:style>
  <w:style w:type="table" w:styleId="affff4">
    <w:name w:val="Light Grid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5">
    <w:name w:val="Light List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6">
    <w:name w:val="Light Shading"/>
    <w:basedOn w:val="a4"/>
    <w:uiPriority w:val="99"/>
    <w:semiHidden/>
    <w:rsid w:val="00014566"/>
    <w:rPr>
      <w:color w:val="000000" w:themeColor="text1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99"/>
    <w:semiHidden/>
    <w:rsid w:val="00014566"/>
    <w:rPr>
      <w:color w:val="00548C" w:themeColor="accent1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99"/>
    <w:semiHidden/>
    <w:rsid w:val="00014566"/>
    <w:rPr>
      <w:color w:val="8F0000" w:themeColor="accent2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99"/>
    <w:semiHidden/>
    <w:rsid w:val="00014566"/>
    <w:rPr>
      <w:color w:val="474747" w:themeColor="accent3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99"/>
    <w:semiHidden/>
    <w:rsid w:val="00014566"/>
    <w:rPr>
      <w:color w:val="707070" w:themeColor="accent4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99"/>
    <w:semiHidden/>
    <w:rsid w:val="00014566"/>
    <w:rPr>
      <w:color w:val="474747" w:themeColor="accent5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99"/>
    <w:semiHidden/>
    <w:rsid w:val="00014566"/>
    <w:rPr>
      <w:color w:val="393939" w:themeColor="accent6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7">
    <w:name w:val="line number"/>
    <w:basedOn w:val="a3"/>
    <w:uiPriority w:val="99"/>
    <w:semiHidden/>
    <w:rsid w:val="00014566"/>
  </w:style>
  <w:style w:type="paragraph" w:styleId="affff8">
    <w:name w:val="List"/>
    <w:basedOn w:val="a2"/>
    <w:uiPriority w:val="99"/>
    <w:semiHidden/>
    <w:rsid w:val="00014566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014566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014566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014566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014566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01456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rsid w:val="0001456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rsid w:val="0001456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rsid w:val="00014566"/>
    <w:pPr>
      <w:numPr>
        <w:numId w:val="8"/>
      </w:numPr>
      <w:contextualSpacing/>
    </w:pPr>
  </w:style>
  <w:style w:type="paragraph" w:styleId="affff9">
    <w:name w:val="List Continue"/>
    <w:basedOn w:val="a2"/>
    <w:uiPriority w:val="99"/>
    <w:semiHidden/>
    <w:rsid w:val="00014566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014566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014566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014566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014566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01456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rsid w:val="0001456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rsid w:val="0001456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rsid w:val="0001456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rsid w:val="00014566"/>
    <w:pPr>
      <w:numPr>
        <w:numId w:val="13"/>
      </w:numPr>
      <w:contextualSpacing/>
    </w:pPr>
  </w:style>
  <w:style w:type="paragraph" w:styleId="affffa">
    <w:name w:val="macro"/>
    <w:link w:val="affffb"/>
    <w:uiPriority w:val="99"/>
    <w:semiHidden/>
    <w:rsid w:val="000145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sz w:val="20"/>
      <w:szCs w:val="20"/>
      <w:lang w:eastAsia="fr-FR"/>
    </w:rPr>
  </w:style>
  <w:style w:type="character" w:customStyle="1" w:styleId="affffb">
    <w:name w:val="Текст макроса Знак"/>
    <w:basedOn w:val="a3"/>
    <w:link w:val="affffa"/>
    <w:uiPriority w:val="99"/>
    <w:semiHidden/>
    <w:rsid w:val="00014566"/>
    <w:rPr>
      <w:rFonts w:ascii="Consolas" w:hAnsi="Consolas" w:cs="Consolas"/>
      <w:sz w:val="20"/>
      <w:szCs w:val="20"/>
      <w:lang w:val="ru-RU" w:eastAsia="fr-FR"/>
    </w:rPr>
  </w:style>
  <w:style w:type="table" w:styleId="13">
    <w:name w:val="Medium Grid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c">
    <w:name w:val="Message Header"/>
    <w:basedOn w:val="a2"/>
    <w:link w:val="affffd"/>
    <w:uiPriority w:val="99"/>
    <w:semiHidden/>
    <w:rsid w:val="000145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d">
    <w:name w:val="Шапка Знак"/>
    <w:basedOn w:val="a3"/>
    <w:link w:val="affffc"/>
    <w:uiPriority w:val="99"/>
    <w:semiHidden/>
    <w:rsid w:val="0001456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rmal (Web)"/>
    <w:basedOn w:val="a2"/>
    <w:uiPriority w:val="99"/>
    <w:semiHidden/>
    <w:rsid w:val="00014566"/>
    <w:rPr>
      <w:rFonts w:ascii="Times New Roman" w:hAnsi="Times New Roman" w:cs="Times New Roman"/>
      <w:szCs w:val="24"/>
    </w:rPr>
  </w:style>
  <w:style w:type="paragraph" w:styleId="afffff">
    <w:name w:val="Normal Indent"/>
    <w:basedOn w:val="a2"/>
    <w:uiPriority w:val="99"/>
    <w:semiHidden/>
    <w:rsid w:val="00014566"/>
    <w:pPr>
      <w:ind w:left="720"/>
    </w:pPr>
  </w:style>
  <w:style w:type="paragraph" w:styleId="afffff0">
    <w:name w:val="Note Heading"/>
    <w:basedOn w:val="a2"/>
    <w:next w:val="a2"/>
    <w:link w:val="afffff1"/>
    <w:uiPriority w:val="99"/>
    <w:semiHidden/>
    <w:rsid w:val="00014566"/>
  </w:style>
  <w:style w:type="character" w:customStyle="1" w:styleId="afffff1">
    <w:name w:val="Заголовок записки Знак"/>
    <w:basedOn w:val="a3"/>
    <w:link w:val="afffff0"/>
    <w:uiPriority w:val="99"/>
    <w:semiHidden/>
    <w:rsid w:val="00014566"/>
    <w:rPr>
      <w:rFonts w:eastAsiaTheme="minorEastAsia"/>
      <w:sz w:val="24"/>
    </w:rPr>
  </w:style>
  <w:style w:type="character" w:styleId="afffff2">
    <w:name w:val="Placeholder Text"/>
    <w:basedOn w:val="a3"/>
    <w:uiPriority w:val="99"/>
    <w:semiHidden/>
    <w:rsid w:val="00C63BF0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afffff3">
    <w:name w:val="Plain Text"/>
    <w:basedOn w:val="a2"/>
    <w:link w:val="afffff4"/>
    <w:uiPriority w:val="99"/>
    <w:semiHidden/>
    <w:rsid w:val="00014566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014566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014566"/>
  </w:style>
  <w:style w:type="character" w:customStyle="1" w:styleId="afffff6">
    <w:name w:val="Приветствие Знак"/>
    <w:basedOn w:val="a3"/>
    <w:link w:val="afffff5"/>
    <w:uiPriority w:val="99"/>
    <w:semiHidden/>
    <w:rsid w:val="00014566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014566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014566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rsid w:val="00014566"/>
    <w:pPr>
      <w:suppressAutoHyphens/>
    </w:pPr>
    <w:rPr>
      <w:color w:val="000080"/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rsid w:val="00014566"/>
    <w:pPr>
      <w:suppressAutoHyphens/>
    </w:pPr>
    <w:rPr>
      <w:color w:val="FFFFFF"/>
      <w:lang w:eastAsia="fr-FR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14566"/>
    <w:pPr>
      <w:suppressAutoHyphens/>
    </w:pPr>
    <w:rPr>
      <w:lang w:eastAsia="fr-FR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014566"/>
    <w:pPr>
      <w:suppressAutoHyphens/>
    </w:pPr>
    <w:rPr>
      <w:lang w:eastAsia="fr-FR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014566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014566"/>
  </w:style>
  <w:style w:type="table" w:styleId="afffffd">
    <w:name w:val="Table Professional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rsid w:val="00014566"/>
    <w:pPr>
      <w:suppressAutoHyphens/>
    </w:pPr>
    <w:rPr>
      <w:lang w:eastAsia="fr-FR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rsid w:val="00014566"/>
    <w:pPr>
      <w:suppressAutoHyphens/>
    </w:pPr>
    <w:rPr>
      <w:lang w:eastAsia="fr-FR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rsid w:val="00014566"/>
    <w:pPr>
      <w:suppressAutoHyphens/>
    </w:pPr>
    <w:rPr>
      <w:lang w:eastAsia="fr-FR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C63BF0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C63BF0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014566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014566"/>
    <w:pPr>
      <w:spacing w:after="100"/>
      <w:ind w:left="1920"/>
    </w:pPr>
  </w:style>
  <w:style w:type="paragraph" w:customStyle="1" w:styleId="JuCourt">
    <w:name w:val="Ju_Court"/>
    <w:basedOn w:val="a2"/>
    <w:next w:val="a2"/>
    <w:uiPriority w:val="16"/>
    <w:qFormat/>
    <w:rsid w:val="005F1C40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  <w:rPr>
      <w:lang w:bidi="en-US"/>
    </w:rPr>
  </w:style>
  <w:style w:type="paragraph" w:customStyle="1" w:styleId="DecList">
    <w:name w:val="Dec_List"/>
    <w:basedOn w:val="a2"/>
    <w:uiPriority w:val="9"/>
    <w:semiHidden/>
    <w:qFormat/>
    <w:rsid w:val="005F1C40"/>
    <w:pPr>
      <w:spacing w:before="240"/>
      <w:ind w:left="284"/>
    </w:pPr>
  </w:style>
  <w:style w:type="paragraph" w:customStyle="1" w:styleId="OpiH1">
    <w:name w:val="Opi_H_1"/>
    <w:basedOn w:val="ECHRHeading2"/>
    <w:uiPriority w:val="42"/>
    <w:qFormat/>
    <w:rsid w:val="005F1C40"/>
    <w:pPr>
      <w:ind w:left="635" w:hanging="357"/>
      <w:outlineLvl w:val="2"/>
    </w:pPr>
  </w:style>
  <w:style w:type="paragraph" w:customStyle="1" w:styleId="OpiHa0">
    <w:name w:val="Opi_H_a"/>
    <w:basedOn w:val="ECHRHeading3"/>
    <w:uiPriority w:val="43"/>
    <w:qFormat/>
    <w:rsid w:val="005F1C40"/>
    <w:pPr>
      <w:ind w:left="833" w:hanging="357"/>
      <w:outlineLvl w:val="3"/>
    </w:pPr>
    <w:rPr>
      <w:b/>
      <w:i w:val="0"/>
      <w:sz w:val="20"/>
    </w:rPr>
  </w:style>
  <w:style w:type="paragraph" w:customStyle="1" w:styleId="OpiHi">
    <w:name w:val="Opi_H_i"/>
    <w:basedOn w:val="ECHRHeading4"/>
    <w:uiPriority w:val="44"/>
    <w:qFormat/>
    <w:rsid w:val="005F1C40"/>
    <w:pPr>
      <w:ind w:left="1037" w:hanging="357"/>
      <w:outlineLvl w:val="4"/>
    </w:pPr>
    <w:rPr>
      <w:b w:val="0"/>
      <w:i/>
    </w:rPr>
  </w:style>
  <w:style w:type="paragraph" w:customStyle="1" w:styleId="DummyStyle">
    <w:name w:val="Dummy_Style"/>
    <w:basedOn w:val="a2"/>
    <w:semiHidden/>
    <w:qFormat/>
    <w:rsid w:val="005F1C40"/>
    <w:rPr>
      <w:color w:val="00B050"/>
    </w:rPr>
  </w:style>
  <w:style w:type="character" w:customStyle="1" w:styleId="ECHRParaChar">
    <w:name w:val="ECHR_Para Char"/>
    <w:aliases w:val="Ju_Para Char"/>
    <w:link w:val="ECHRPara"/>
    <w:uiPriority w:val="12"/>
    <w:rsid w:val="00310E4F"/>
    <w:rPr>
      <w:rFonts w:eastAsiaTheme="minorEastAsia"/>
      <w:sz w:val="24"/>
    </w:rPr>
  </w:style>
  <w:style w:type="paragraph" w:customStyle="1" w:styleId="RepTabPara">
    <w:name w:val="Rep_Tab_Para"/>
    <w:basedOn w:val="a2"/>
    <w:rsid w:val="005241FE"/>
    <w:pPr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affffff">
    <w:name w:val="Revision"/>
    <w:hidden/>
    <w:uiPriority w:val="99"/>
    <w:semiHidden/>
    <w:rsid w:val="00B030B9"/>
    <w:rPr>
      <w:rFonts w:eastAsiaTheme="minorEastAsia"/>
      <w:sz w:val="24"/>
    </w:rPr>
  </w:style>
  <w:style w:type="paragraph" w:customStyle="1" w:styleId="JuHeaderLandscape">
    <w:name w:val="Ju_Header_Landscape"/>
    <w:basedOn w:val="ECHRHeader"/>
    <w:uiPriority w:val="4"/>
    <w:qFormat/>
    <w:rsid w:val="005F1C40"/>
    <w:pPr>
      <w:tabs>
        <w:tab w:val="clear" w:pos="3686"/>
        <w:tab w:val="clear" w:pos="7371"/>
        <w:tab w:val="center" w:pos="6146"/>
        <w:tab w:val="right" w:pos="12293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C63BF0"/>
    <w:pPr>
      <w:jc w:val="both"/>
    </w:pPr>
    <w:rPr>
      <w:rFonts w:eastAsiaTheme="minorEastAsia"/>
      <w:sz w:val="24"/>
    </w:rPr>
  </w:style>
  <w:style w:type="paragraph" w:styleId="1">
    <w:name w:val="heading 1"/>
    <w:basedOn w:val="a2"/>
    <w:next w:val="a2"/>
    <w:link w:val="10"/>
    <w:uiPriority w:val="99"/>
    <w:semiHidden/>
    <w:rsid w:val="00C63BF0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C63BF0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C63BF0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C63BF0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5F1C40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</w:rPr>
  </w:style>
  <w:style w:type="paragraph" w:styleId="6">
    <w:name w:val="heading 6"/>
    <w:basedOn w:val="a2"/>
    <w:next w:val="a2"/>
    <w:link w:val="60"/>
    <w:uiPriority w:val="99"/>
    <w:semiHidden/>
    <w:rsid w:val="00C63BF0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bidi="en-US"/>
    </w:rPr>
  </w:style>
  <w:style w:type="paragraph" w:styleId="7">
    <w:name w:val="heading 7"/>
    <w:basedOn w:val="a2"/>
    <w:next w:val="a2"/>
    <w:link w:val="70"/>
    <w:uiPriority w:val="99"/>
    <w:semiHidden/>
    <w:qFormat/>
    <w:rsid w:val="005F1C40"/>
    <w:pPr>
      <w:outlineLvl w:val="6"/>
    </w:pPr>
    <w:rPr>
      <w:rFonts w:asciiTheme="majorHAnsi" w:eastAsiaTheme="majorEastAsia" w:hAnsiTheme="majorHAnsi" w:cstheme="majorBidi"/>
      <w:i/>
      <w:iCs/>
      <w:sz w:val="22"/>
      <w:lang w:bidi="en-US"/>
    </w:rPr>
  </w:style>
  <w:style w:type="paragraph" w:styleId="8">
    <w:name w:val="heading 8"/>
    <w:basedOn w:val="a2"/>
    <w:next w:val="a2"/>
    <w:link w:val="80"/>
    <w:uiPriority w:val="99"/>
    <w:semiHidden/>
    <w:qFormat/>
    <w:rsid w:val="005F1C40"/>
    <w:pPr>
      <w:outlineLvl w:val="7"/>
    </w:pPr>
    <w:rPr>
      <w:rFonts w:asciiTheme="majorHAnsi" w:eastAsiaTheme="majorEastAsia" w:hAnsiTheme="majorHAnsi" w:cstheme="majorBidi"/>
      <w:sz w:val="20"/>
      <w:szCs w:val="20"/>
      <w:lang w:bidi="en-US"/>
    </w:rPr>
  </w:style>
  <w:style w:type="paragraph" w:styleId="9">
    <w:name w:val="heading 9"/>
    <w:basedOn w:val="a2"/>
    <w:next w:val="a2"/>
    <w:link w:val="90"/>
    <w:uiPriority w:val="99"/>
    <w:semiHidden/>
    <w:qFormat/>
    <w:rsid w:val="005F1C40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C63BF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C63BF0"/>
    <w:rPr>
      <w:rFonts w:ascii="Tahoma" w:eastAsiaTheme="minorEastAsia" w:hAnsi="Tahoma" w:cs="Tahoma"/>
      <w:sz w:val="16"/>
      <w:szCs w:val="16"/>
    </w:rPr>
  </w:style>
  <w:style w:type="character" w:styleId="a8">
    <w:name w:val="Book Title"/>
    <w:uiPriority w:val="99"/>
    <w:semiHidden/>
    <w:qFormat/>
    <w:rsid w:val="005F1C40"/>
    <w:rPr>
      <w:i/>
      <w:iCs/>
      <w:smallCaps/>
      <w:spacing w:val="5"/>
    </w:rPr>
  </w:style>
  <w:style w:type="paragraph" w:customStyle="1" w:styleId="ECHRHeader">
    <w:name w:val="ECHR_Header"/>
    <w:aliases w:val="Ju_Header,Top_Header"/>
    <w:basedOn w:val="a9"/>
    <w:uiPriority w:val="4"/>
    <w:qFormat/>
    <w:rsid w:val="005F1C40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ECHRFooter">
    <w:name w:val="ECHR_Footer"/>
    <w:aliases w:val="Footer_ECHR"/>
    <w:basedOn w:val="aa"/>
    <w:uiPriority w:val="57"/>
    <w:semiHidden/>
    <w:rsid w:val="00C63BF0"/>
    <w:pPr>
      <w:jc w:val="left"/>
    </w:pPr>
    <w:rPr>
      <w:sz w:val="8"/>
    </w:rPr>
  </w:style>
  <w:style w:type="character" w:styleId="ab">
    <w:name w:val="Strong"/>
    <w:uiPriority w:val="99"/>
    <w:semiHidden/>
    <w:qFormat/>
    <w:rsid w:val="005F1C40"/>
    <w:rPr>
      <w:b/>
      <w:bCs/>
    </w:rPr>
  </w:style>
  <w:style w:type="paragraph" w:styleId="ac">
    <w:name w:val="No Spacing"/>
    <w:basedOn w:val="a2"/>
    <w:link w:val="ad"/>
    <w:semiHidden/>
    <w:qFormat/>
    <w:rsid w:val="005F1C40"/>
    <w:rPr>
      <w:sz w:val="22"/>
    </w:rPr>
  </w:style>
  <w:style w:type="character" w:customStyle="1" w:styleId="ad">
    <w:name w:val="Без интервала Знак"/>
    <w:basedOn w:val="a3"/>
    <w:link w:val="ac"/>
    <w:semiHidden/>
    <w:rsid w:val="005F1C40"/>
    <w:rPr>
      <w:rFonts w:eastAsiaTheme="minorEastAsia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C63BF0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JuAppQuestion">
    <w:name w:val="Ju_App_Question"/>
    <w:basedOn w:val="a2"/>
    <w:uiPriority w:val="5"/>
    <w:semiHidden/>
    <w:qFormat/>
    <w:rsid w:val="005F1C40"/>
    <w:pPr>
      <w:numPr>
        <w:numId w:val="17"/>
      </w:numPr>
      <w:jc w:val="left"/>
    </w:pPr>
    <w:rPr>
      <w:b/>
    </w:rPr>
  </w:style>
  <w:style w:type="paragraph" w:customStyle="1" w:styleId="OpiPara">
    <w:name w:val="Opi_Para"/>
    <w:basedOn w:val="ECHRPara"/>
    <w:uiPriority w:val="46"/>
    <w:qFormat/>
    <w:rsid w:val="005F1C40"/>
  </w:style>
  <w:style w:type="paragraph" w:customStyle="1" w:styleId="JuParaSub">
    <w:name w:val="Ju_Para_Sub"/>
    <w:basedOn w:val="ECHRPara"/>
    <w:uiPriority w:val="13"/>
    <w:unhideWhenUsed/>
    <w:qFormat/>
    <w:rsid w:val="005F1C40"/>
    <w:pPr>
      <w:ind w:left="284"/>
    </w:p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5F1C40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  <w:lang w:bidi="en-US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5F1C40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OpiParaSub">
    <w:name w:val="Opi_Para_Sub"/>
    <w:basedOn w:val="JuParaSub"/>
    <w:uiPriority w:val="47"/>
    <w:unhideWhenUsed/>
    <w:qFormat/>
    <w:rsid w:val="005F1C40"/>
  </w:style>
  <w:style w:type="paragraph" w:customStyle="1" w:styleId="OpiQuot">
    <w:name w:val="Opi_Quot"/>
    <w:basedOn w:val="ECHRParaQuote"/>
    <w:uiPriority w:val="48"/>
    <w:qFormat/>
    <w:rsid w:val="005F1C40"/>
  </w:style>
  <w:style w:type="paragraph" w:customStyle="1" w:styleId="OpiQuotSub">
    <w:name w:val="Opi_Quot_Sub"/>
    <w:basedOn w:val="JuQuotSub"/>
    <w:uiPriority w:val="49"/>
    <w:qFormat/>
    <w:rsid w:val="005F1C40"/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5F1C40"/>
    <w:pPr>
      <w:spacing w:after="240"/>
      <w:jc w:val="center"/>
      <w:outlineLvl w:val="0"/>
    </w:pPr>
    <w:rPr>
      <w:rFonts w:asciiTheme="majorHAnsi" w:hAnsiTheme="majorHAnsi"/>
      <w:i/>
    </w:rPr>
  </w:style>
  <w:style w:type="paragraph" w:customStyle="1" w:styleId="JuTitle">
    <w:name w:val="Ju_Title"/>
    <w:basedOn w:val="a2"/>
    <w:next w:val="ECHRPara"/>
    <w:uiPriority w:val="3"/>
    <w:semiHidden/>
    <w:qFormat/>
    <w:rsid w:val="005F1C40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paragraph" w:styleId="ae">
    <w:name w:val="Title"/>
    <w:basedOn w:val="a2"/>
    <w:next w:val="a2"/>
    <w:link w:val="af"/>
    <w:uiPriority w:val="99"/>
    <w:semiHidden/>
    <w:qFormat/>
    <w:rsid w:val="005F1C40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character" w:customStyle="1" w:styleId="af">
    <w:name w:val="Название Знак"/>
    <w:basedOn w:val="a3"/>
    <w:link w:val="ae"/>
    <w:uiPriority w:val="99"/>
    <w:semiHidden/>
    <w:rsid w:val="005F1C40"/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5F1C40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5F1C40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5F1C40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5F1C40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i w:val="0"/>
      <w:color w:val="auto"/>
      <w:sz w:val="20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5F1C40"/>
    <w:pPr>
      <w:keepNext/>
      <w:keepLines/>
      <w:spacing w:before="240" w:after="120"/>
      <w:ind w:left="1236"/>
    </w:pPr>
    <w:rPr>
      <w:sz w:val="20"/>
    </w:rPr>
  </w:style>
  <w:style w:type="paragraph" w:customStyle="1" w:styleId="JuQuotSub">
    <w:name w:val="Ju_Quot_Sub"/>
    <w:basedOn w:val="ECHRParaQuote"/>
    <w:uiPriority w:val="15"/>
    <w:qFormat/>
    <w:rsid w:val="005F1C40"/>
    <w:pPr>
      <w:ind w:left="567"/>
    </w:pPr>
  </w:style>
  <w:style w:type="paragraph" w:customStyle="1" w:styleId="JuInitialled">
    <w:name w:val="Ju_Initialled"/>
    <w:basedOn w:val="a2"/>
    <w:uiPriority w:val="31"/>
    <w:qFormat/>
    <w:rsid w:val="005F1C40"/>
    <w:pPr>
      <w:tabs>
        <w:tab w:val="center" w:pos="6407"/>
      </w:tabs>
      <w:spacing w:before="720"/>
      <w:jc w:val="right"/>
    </w:pPr>
  </w:style>
  <w:style w:type="paragraph" w:customStyle="1" w:styleId="OpiHA">
    <w:name w:val="Opi_H_A"/>
    <w:basedOn w:val="ECHRHeading1"/>
    <w:next w:val="OpiPara"/>
    <w:uiPriority w:val="41"/>
    <w:qFormat/>
    <w:rsid w:val="005F1C40"/>
    <w:pPr>
      <w:tabs>
        <w:tab w:val="clear" w:pos="357"/>
      </w:tabs>
      <w:outlineLvl w:val="1"/>
    </w:pPr>
    <w:rPr>
      <w:b/>
    </w:rPr>
  </w:style>
  <w:style w:type="paragraph" w:styleId="a9">
    <w:name w:val="header"/>
    <w:basedOn w:val="a2"/>
    <w:link w:val="af0"/>
    <w:uiPriority w:val="99"/>
    <w:rsid w:val="00C63BF0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0">
    <w:name w:val="Верхний колонтитул Знак"/>
    <w:basedOn w:val="a3"/>
    <w:link w:val="a9"/>
    <w:uiPriority w:val="99"/>
    <w:rsid w:val="00C63BF0"/>
    <w:rPr>
      <w:sz w:val="24"/>
    </w:rPr>
  </w:style>
  <w:style w:type="character" w:customStyle="1" w:styleId="10">
    <w:name w:val="Заголовок 1 Знак"/>
    <w:basedOn w:val="a3"/>
    <w:link w:val="1"/>
    <w:uiPriority w:val="99"/>
    <w:semiHidden/>
    <w:rsid w:val="00C63BF0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5F1C40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5F1C40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character" w:customStyle="1" w:styleId="22">
    <w:name w:val="Заголовок 2 Знак"/>
    <w:basedOn w:val="a3"/>
    <w:link w:val="21"/>
    <w:uiPriority w:val="99"/>
    <w:semiHidden/>
    <w:rsid w:val="00C63BF0"/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character" w:customStyle="1" w:styleId="JUNAMES">
    <w:name w:val="JU_NAMES"/>
    <w:uiPriority w:val="17"/>
    <w:qFormat/>
    <w:rsid w:val="005F1C40"/>
    <w:rPr>
      <w:caps w:val="0"/>
      <w:smallCaps/>
    </w:rPr>
  </w:style>
  <w:style w:type="paragraph" w:customStyle="1" w:styleId="JuCase">
    <w:name w:val="Ju_Case"/>
    <w:basedOn w:val="a2"/>
    <w:next w:val="ECHRPara"/>
    <w:uiPriority w:val="10"/>
    <w:rsid w:val="00C63BF0"/>
    <w:pPr>
      <w:ind w:firstLine="284"/>
    </w:pPr>
    <w:rPr>
      <w:b/>
    </w:rPr>
  </w:style>
  <w:style w:type="character" w:customStyle="1" w:styleId="32">
    <w:name w:val="Заголовок 3 Знак"/>
    <w:basedOn w:val="a3"/>
    <w:link w:val="31"/>
    <w:uiPriority w:val="99"/>
    <w:semiHidden/>
    <w:rsid w:val="00C63BF0"/>
    <w:rPr>
      <w:rFonts w:asciiTheme="majorHAnsi" w:eastAsiaTheme="majorEastAsia" w:hAnsiTheme="majorHAnsi" w:cstheme="majorBidi"/>
      <w:b/>
      <w:bCs/>
      <w:color w:val="5F5F5F"/>
      <w:sz w:val="24"/>
    </w:rPr>
  </w:style>
  <w:style w:type="character" w:customStyle="1" w:styleId="42">
    <w:name w:val="Заголовок 4 Знак"/>
    <w:basedOn w:val="a3"/>
    <w:link w:val="41"/>
    <w:uiPriority w:val="99"/>
    <w:semiHidden/>
    <w:rsid w:val="00C63BF0"/>
    <w:rPr>
      <w:rFonts w:asciiTheme="majorHAnsi" w:eastAsiaTheme="majorEastAsia" w:hAnsiTheme="majorHAnsi" w:cstheme="majorBidi"/>
      <w:b/>
      <w:bCs/>
      <w:i/>
      <w:iCs/>
      <w:color w:val="777777"/>
      <w:sz w:val="24"/>
    </w:rPr>
  </w:style>
  <w:style w:type="character" w:customStyle="1" w:styleId="52">
    <w:name w:val="Заголовок 5 Знак"/>
    <w:basedOn w:val="a3"/>
    <w:link w:val="51"/>
    <w:uiPriority w:val="99"/>
    <w:semiHidden/>
    <w:rsid w:val="005F1C40"/>
    <w:rPr>
      <w:rFonts w:asciiTheme="majorHAnsi" w:eastAsiaTheme="majorEastAsia" w:hAnsiTheme="majorHAnsi" w:cstheme="majorBidi"/>
      <w:b/>
      <w:bCs/>
      <w:color w:val="808080"/>
    </w:rPr>
  </w:style>
  <w:style w:type="character" w:styleId="af1">
    <w:name w:val="Subtle Emphasis"/>
    <w:uiPriority w:val="99"/>
    <w:semiHidden/>
    <w:qFormat/>
    <w:rsid w:val="005F1C40"/>
    <w:rPr>
      <w:i/>
      <w:iCs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5F1C40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styleId="af2">
    <w:name w:val="Emphasis"/>
    <w:uiPriority w:val="99"/>
    <w:semiHidden/>
    <w:qFormat/>
    <w:rsid w:val="005F1C4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footer"/>
    <w:basedOn w:val="a2"/>
    <w:link w:val="af3"/>
    <w:uiPriority w:val="57"/>
    <w:semiHidden/>
    <w:rsid w:val="00C63BF0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3">
    <w:name w:val="Нижний колонтитул Знак"/>
    <w:basedOn w:val="a3"/>
    <w:link w:val="aa"/>
    <w:uiPriority w:val="57"/>
    <w:semiHidden/>
    <w:rsid w:val="00C63BF0"/>
    <w:rPr>
      <w:sz w:val="24"/>
    </w:rPr>
  </w:style>
  <w:style w:type="character" w:styleId="af4">
    <w:name w:val="footnote reference"/>
    <w:basedOn w:val="a3"/>
    <w:uiPriority w:val="99"/>
    <w:semiHidden/>
    <w:rsid w:val="00C63BF0"/>
    <w:rPr>
      <w:vertAlign w:val="superscript"/>
    </w:rPr>
  </w:style>
  <w:style w:type="paragraph" w:styleId="af5">
    <w:name w:val="footnote text"/>
    <w:basedOn w:val="a2"/>
    <w:link w:val="af6"/>
    <w:uiPriority w:val="99"/>
    <w:semiHidden/>
    <w:rsid w:val="00C63BF0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C63BF0"/>
    <w:rPr>
      <w:rFonts w:eastAsiaTheme="minorEastAsia"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semiHidden/>
    <w:rsid w:val="00C63BF0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bidi="en-US"/>
    </w:rPr>
  </w:style>
  <w:style w:type="character" w:customStyle="1" w:styleId="70">
    <w:name w:val="Заголовок 7 Знак"/>
    <w:basedOn w:val="a3"/>
    <w:link w:val="7"/>
    <w:uiPriority w:val="99"/>
    <w:semiHidden/>
    <w:rsid w:val="005F1C40"/>
    <w:rPr>
      <w:rFonts w:asciiTheme="majorHAnsi" w:eastAsiaTheme="majorEastAsia" w:hAnsiTheme="majorHAnsi" w:cstheme="majorBidi"/>
      <w:i/>
      <w:iCs/>
      <w:lang w:bidi="en-US"/>
    </w:rPr>
  </w:style>
  <w:style w:type="character" w:customStyle="1" w:styleId="80">
    <w:name w:val="Заголовок 8 Знак"/>
    <w:basedOn w:val="a3"/>
    <w:link w:val="8"/>
    <w:uiPriority w:val="99"/>
    <w:semiHidden/>
    <w:rsid w:val="005F1C40"/>
    <w:rPr>
      <w:rFonts w:asciiTheme="majorHAnsi" w:eastAsiaTheme="majorEastAsia" w:hAnsiTheme="majorHAnsi" w:cstheme="majorBidi"/>
      <w:sz w:val="20"/>
      <w:szCs w:val="20"/>
      <w:lang w:bidi="en-US"/>
    </w:rPr>
  </w:style>
  <w:style w:type="character" w:customStyle="1" w:styleId="90">
    <w:name w:val="Заголовок 9 Знак"/>
    <w:basedOn w:val="a3"/>
    <w:link w:val="9"/>
    <w:uiPriority w:val="99"/>
    <w:semiHidden/>
    <w:rsid w:val="005F1C40"/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styleId="af7">
    <w:name w:val="Hyperlink"/>
    <w:basedOn w:val="a3"/>
    <w:uiPriority w:val="99"/>
    <w:semiHidden/>
    <w:rsid w:val="00C63BF0"/>
    <w:rPr>
      <w:color w:val="0072BC" w:themeColor="hyperlink"/>
      <w:u w:val="single"/>
    </w:rPr>
  </w:style>
  <w:style w:type="character" w:styleId="af8">
    <w:name w:val="Intense Emphasis"/>
    <w:uiPriority w:val="99"/>
    <w:semiHidden/>
    <w:qFormat/>
    <w:rsid w:val="005F1C40"/>
    <w:rPr>
      <w:b/>
      <w:bCs/>
    </w:rPr>
  </w:style>
  <w:style w:type="paragraph" w:styleId="af9">
    <w:name w:val="Intense Quote"/>
    <w:basedOn w:val="a2"/>
    <w:next w:val="a2"/>
    <w:link w:val="afa"/>
    <w:uiPriority w:val="99"/>
    <w:semiHidden/>
    <w:qFormat/>
    <w:rsid w:val="005F1C40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  <w:lang w:bidi="en-US"/>
    </w:rPr>
  </w:style>
  <w:style w:type="character" w:customStyle="1" w:styleId="afa">
    <w:name w:val="Выделенная цитата Знак"/>
    <w:basedOn w:val="a3"/>
    <w:link w:val="af9"/>
    <w:uiPriority w:val="99"/>
    <w:semiHidden/>
    <w:rsid w:val="005F1C40"/>
    <w:rPr>
      <w:rFonts w:eastAsiaTheme="minorEastAsia"/>
      <w:b/>
      <w:bCs/>
      <w:i/>
      <w:iCs/>
      <w:lang w:bidi="en-US"/>
    </w:rPr>
  </w:style>
  <w:style w:type="character" w:styleId="afb">
    <w:name w:val="Intense Reference"/>
    <w:uiPriority w:val="99"/>
    <w:semiHidden/>
    <w:qFormat/>
    <w:rsid w:val="005F1C40"/>
    <w:rPr>
      <w:smallCaps/>
      <w:spacing w:val="5"/>
      <w:u w:val="single"/>
    </w:rPr>
  </w:style>
  <w:style w:type="paragraph" w:styleId="afc">
    <w:name w:val="List Paragraph"/>
    <w:basedOn w:val="a2"/>
    <w:uiPriority w:val="99"/>
    <w:semiHidden/>
    <w:qFormat/>
    <w:rsid w:val="005F1C40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5F1C40"/>
    <w:pPr>
      <w:spacing w:before="200"/>
      <w:ind w:left="360" w:right="360"/>
    </w:pPr>
    <w:rPr>
      <w:i/>
      <w:iCs/>
      <w:sz w:val="22"/>
      <w:lang w:bidi="en-US"/>
    </w:rPr>
  </w:style>
  <w:style w:type="character" w:customStyle="1" w:styleId="24">
    <w:name w:val="Цитата 2 Знак"/>
    <w:basedOn w:val="a3"/>
    <w:link w:val="23"/>
    <w:uiPriority w:val="99"/>
    <w:semiHidden/>
    <w:rsid w:val="005F1C40"/>
    <w:rPr>
      <w:rFonts w:eastAsiaTheme="minorEastAsia"/>
      <w:i/>
      <w:iCs/>
      <w:lang w:bidi="en-US"/>
    </w:rPr>
  </w:style>
  <w:style w:type="character" w:styleId="afd">
    <w:name w:val="Subtle Reference"/>
    <w:uiPriority w:val="99"/>
    <w:semiHidden/>
    <w:qFormat/>
    <w:rsid w:val="005F1C40"/>
    <w:rPr>
      <w:smallCaps/>
    </w:rPr>
  </w:style>
  <w:style w:type="table" w:styleId="afe">
    <w:name w:val="Table Grid"/>
    <w:basedOn w:val="a4"/>
    <w:uiPriority w:val="59"/>
    <w:semiHidden/>
    <w:rsid w:val="00C63BF0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C63BF0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C63BF0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C63BF0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C63BF0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C63BF0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">
    <w:name w:val="TOC Heading"/>
    <w:basedOn w:val="a2"/>
    <w:next w:val="a2"/>
    <w:uiPriority w:val="99"/>
    <w:semiHidden/>
    <w:qFormat/>
    <w:rsid w:val="005F1C40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  <w:lang w:eastAsia="en-GB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  <w:lang w:eastAsia="en-GB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="120" w:beforeAutospacing="0" w:afterLines="0" w:after="12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0">
    <w:name w:val="toa heading"/>
    <w:basedOn w:val="a2"/>
    <w:next w:val="a2"/>
    <w:uiPriority w:val="99"/>
    <w:semiHidden/>
    <w:rsid w:val="00C63BF0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5F1C40"/>
    <w:pPr>
      <w:spacing w:before="120" w:after="120"/>
      <w:ind w:left="425" w:firstLine="142"/>
    </w:pPr>
    <w:rPr>
      <w:sz w:val="20"/>
    </w:rPr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5F1C40"/>
    <w:pPr>
      <w:ind w:firstLine="284"/>
    </w:p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C63BF0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table" w:customStyle="1" w:styleId="ECHRHeaderTable">
    <w:name w:val="ECHR_Header_Table"/>
    <w:basedOn w:val="a4"/>
    <w:uiPriority w:val="99"/>
    <w:rsid w:val="00661971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5F1C40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B52BE0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JuList">
    <w:name w:val="Ju_List"/>
    <w:basedOn w:val="a2"/>
    <w:uiPriority w:val="28"/>
    <w:qFormat/>
    <w:rsid w:val="005F1C40"/>
    <w:pPr>
      <w:ind w:left="340" w:hanging="340"/>
    </w:pPr>
  </w:style>
  <w:style w:type="paragraph" w:customStyle="1" w:styleId="JuSigned">
    <w:name w:val="Ju_Signed"/>
    <w:basedOn w:val="a2"/>
    <w:next w:val="JuParaLast"/>
    <w:uiPriority w:val="32"/>
    <w:qFormat/>
    <w:rsid w:val="005F1C40"/>
    <w:pPr>
      <w:tabs>
        <w:tab w:val="center" w:pos="851"/>
        <w:tab w:val="center" w:pos="6407"/>
      </w:tabs>
      <w:spacing w:before="720"/>
      <w:jc w:val="left"/>
    </w:pPr>
  </w:style>
  <w:style w:type="paragraph" w:customStyle="1" w:styleId="JuParaLast">
    <w:name w:val="Ju_Para_Last"/>
    <w:basedOn w:val="a2"/>
    <w:next w:val="ECHRPara"/>
    <w:uiPriority w:val="30"/>
    <w:qFormat/>
    <w:rsid w:val="005F1C40"/>
    <w:pPr>
      <w:keepNext/>
      <w:keepLines/>
      <w:spacing w:before="240"/>
      <w:ind w:firstLine="284"/>
    </w:pPr>
  </w:style>
  <w:style w:type="character" w:customStyle="1" w:styleId="JuITMark">
    <w:name w:val="Ju_ITMark"/>
    <w:basedOn w:val="a3"/>
    <w:uiPriority w:val="38"/>
    <w:qFormat/>
    <w:rsid w:val="005F1C40"/>
    <w:rPr>
      <w:vanish w:val="0"/>
      <w:color w:val="auto"/>
      <w:sz w:val="14"/>
    </w:rPr>
  </w:style>
  <w:style w:type="character" w:styleId="aff1">
    <w:name w:val="page number"/>
    <w:uiPriority w:val="99"/>
    <w:semiHidden/>
    <w:rsid w:val="00014566"/>
    <w:rPr>
      <w:sz w:val="18"/>
    </w:rPr>
  </w:style>
  <w:style w:type="paragraph" w:customStyle="1" w:styleId="JuLista">
    <w:name w:val="Ju_List_a"/>
    <w:basedOn w:val="JuList"/>
    <w:uiPriority w:val="28"/>
    <w:qFormat/>
    <w:rsid w:val="005F1C40"/>
    <w:pPr>
      <w:ind w:left="346" w:firstLine="0"/>
    </w:pPr>
  </w:style>
  <w:style w:type="paragraph" w:customStyle="1" w:styleId="JuListi">
    <w:name w:val="Ju_List_i"/>
    <w:basedOn w:val="a2"/>
    <w:next w:val="JuLista"/>
    <w:uiPriority w:val="28"/>
    <w:qFormat/>
    <w:rsid w:val="005F1C40"/>
    <w:pPr>
      <w:ind w:left="794"/>
    </w:pPr>
  </w:style>
  <w:style w:type="character" w:styleId="aff2">
    <w:name w:val="annotation reference"/>
    <w:uiPriority w:val="99"/>
    <w:semiHidden/>
    <w:rsid w:val="00014566"/>
    <w:rPr>
      <w:sz w:val="16"/>
    </w:rPr>
  </w:style>
  <w:style w:type="paragraph" w:styleId="aff3">
    <w:name w:val="annotation text"/>
    <w:basedOn w:val="a2"/>
    <w:link w:val="aff4"/>
    <w:semiHidden/>
    <w:rsid w:val="00014566"/>
    <w:rPr>
      <w:sz w:val="20"/>
    </w:rPr>
  </w:style>
  <w:style w:type="character" w:customStyle="1" w:styleId="aff4">
    <w:name w:val="Текст примечания Знак"/>
    <w:basedOn w:val="a3"/>
    <w:link w:val="aff3"/>
    <w:semiHidden/>
    <w:rsid w:val="00014566"/>
    <w:rPr>
      <w:rFonts w:eastAsiaTheme="minorEastAsia"/>
      <w:sz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01456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14566"/>
    <w:rPr>
      <w:rFonts w:eastAsiaTheme="minorEastAsia"/>
      <w:b/>
      <w:bCs/>
      <w:sz w:val="20"/>
    </w:rPr>
  </w:style>
  <w:style w:type="character" w:styleId="aff7">
    <w:name w:val="endnote reference"/>
    <w:uiPriority w:val="99"/>
    <w:semiHidden/>
    <w:rsid w:val="00014566"/>
    <w:rPr>
      <w:vertAlign w:val="superscript"/>
    </w:rPr>
  </w:style>
  <w:style w:type="paragraph" w:styleId="aff8">
    <w:name w:val="endnote text"/>
    <w:basedOn w:val="a2"/>
    <w:link w:val="aff9"/>
    <w:uiPriority w:val="99"/>
    <w:semiHidden/>
    <w:rsid w:val="00014566"/>
    <w:rPr>
      <w:sz w:val="20"/>
    </w:rPr>
  </w:style>
  <w:style w:type="character" w:customStyle="1" w:styleId="aff9">
    <w:name w:val="Текст концевой сноски Знак"/>
    <w:basedOn w:val="a3"/>
    <w:link w:val="aff8"/>
    <w:uiPriority w:val="99"/>
    <w:semiHidden/>
    <w:rsid w:val="00014566"/>
    <w:rPr>
      <w:rFonts w:eastAsiaTheme="minorEastAsia"/>
      <w:sz w:val="20"/>
    </w:rPr>
  </w:style>
  <w:style w:type="character" w:styleId="affa">
    <w:name w:val="FollowedHyperlink"/>
    <w:uiPriority w:val="99"/>
    <w:semiHidden/>
    <w:rsid w:val="00014566"/>
    <w:rPr>
      <w:color w:val="800080"/>
      <w:u w:val="single"/>
    </w:rPr>
  </w:style>
  <w:style w:type="paragraph" w:styleId="affb">
    <w:name w:val="Document Map"/>
    <w:basedOn w:val="a2"/>
    <w:link w:val="affc"/>
    <w:uiPriority w:val="99"/>
    <w:semiHidden/>
    <w:rsid w:val="00014566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basedOn w:val="a3"/>
    <w:link w:val="affb"/>
    <w:uiPriority w:val="99"/>
    <w:semiHidden/>
    <w:rsid w:val="00014566"/>
    <w:rPr>
      <w:rFonts w:ascii="Tahoma" w:eastAsiaTheme="minorEastAsia" w:hAnsi="Tahoma" w:cs="Tahoma"/>
      <w:sz w:val="20"/>
      <w:shd w:val="clear" w:color="auto" w:fill="000080"/>
    </w:rPr>
  </w:style>
  <w:style w:type="paragraph" w:customStyle="1" w:styleId="OpiTranslation">
    <w:name w:val="Opi_Translation"/>
    <w:basedOn w:val="a2"/>
    <w:next w:val="OpiPara"/>
    <w:uiPriority w:val="40"/>
    <w:qFormat/>
    <w:rsid w:val="005F1C40"/>
    <w:pPr>
      <w:jc w:val="center"/>
      <w:outlineLvl w:val="0"/>
    </w:pPr>
    <w:rPr>
      <w:i/>
    </w:rPr>
  </w:style>
  <w:style w:type="paragraph" w:styleId="a0">
    <w:name w:val="List Bullet"/>
    <w:basedOn w:val="a2"/>
    <w:uiPriority w:val="99"/>
    <w:semiHidden/>
    <w:rsid w:val="00014566"/>
    <w:pPr>
      <w:numPr>
        <w:numId w:val="1"/>
      </w:numPr>
    </w:pPr>
  </w:style>
  <w:style w:type="paragraph" w:customStyle="1" w:styleId="DecHTitle">
    <w:name w:val="Dec_H_Title"/>
    <w:basedOn w:val="ECHRTitleCentre1"/>
    <w:uiPriority w:val="7"/>
    <w:semiHidden/>
    <w:qFormat/>
    <w:rsid w:val="005F1C40"/>
  </w:style>
  <w:style w:type="paragraph" w:styleId="affd">
    <w:name w:val="Subtitle"/>
    <w:basedOn w:val="a2"/>
    <w:next w:val="a2"/>
    <w:link w:val="affe"/>
    <w:uiPriority w:val="99"/>
    <w:semiHidden/>
    <w:qFormat/>
    <w:rsid w:val="005F1C40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  <w:lang w:bidi="en-US"/>
    </w:rPr>
  </w:style>
  <w:style w:type="character" w:customStyle="1" w:styleId="affe">
    <w:name w:val="Подзаголовок Знак"/>
    <w:basedOn w:val="a3"/>
    <w:link w:val="affd"/>
    <w:uiPriority w:val="99"/>
    <w:semiHidden/>
    <w:rsid w:val="005F1C40"/>
    <w:rPr>
      <w:rFonts w:asciiTheme="majorHAnsi" w:eastAsiaTheme="majorEastAsia" w:hAnsiTheme="majorHAnsi" w:cstheme="majorBidi"/>
      <w:i/>
      <w:iCs/>
      <w:spacing w:val="13"/>
      <w:sz w:val="24"/>
      <w:szCs w:val="24"/>
      <w:lang w:bidi="en-US"/>
    </w:rPr>
  </w:style>
  <w:style w:type="numbering" w:styleId="111111">
    <w:name w:val="Outline List 2"/>
    <w:basedOn w:val="a5"/>
    <w:uiPriority w:val="99"/>
    <w:semiHidden/>
    <w:rsid w:val="00014566"/>
    <w:pPr>
      <w:numPr>
        <w:numId w:val="2"/>
      </w:numPr>
    </w:pPr>
  </w:style>
  <w:style w:type="numbering" w:styleId="1ai">
    <w:name w:val="Outline List 1"/>
    <w:basedOn w:val="a5"/>
    <w:uiPriority w:val="99"/>
    <w:semiHidden/>
    <w:rsid w:val="00014566"/>
    <w:pPr>
      <w:numPr>
        <w:numId w:val="3"/>
      </w:numPr>
    </w:pPr>
  </w:style>
  <w:style w:type="numbering" w:styleId="a1">
    <w:name w:val="Outline List 3"/>
    <w:basedOn w:val="a5"/>
    <w:uiPriority w:val="99"/>
    <w:semiHidden/>
    <w:rsid w:val="00014566"/>
    <w:pPr>
      <w:numPr>
        <w:numId w:val="4"/>
      </w:numPr>
    </w:pPr>
  </w:style>
  <w:style w:type="paragraph" w:styleId="afff">
    <w:name w:val="Bibliography"/>
    <w:basedOn w:val="a2"/>
    <w:next w:val="a2"/>
    <w:uiPriority w:val="99"/>
    <w:semiHidden/>
    <w:unhideWhenUsed/>
    <w:rsid w:val="00014566"/>
  </w:style>
  <w:style w:type="paragraph" w:styleId="afff0">
    <w:name w:val="Block Text"/>
    <w:basedOn w:val="a2"/>
    <w:uiPriority w:val="99"/>
    <w:semiHidden/>
    <w:rsid w:val="00014566"/>
    <w:pPr>
      <w:pBdr>
        <w:top w:val="single" w:sz="2" w:space="10" w:color="0072BC" w:themeColor="accent1" w:shadow="1" w:frame="1"/>
        <w:left w:val="single" w:sz="2" w:space="10" w:color="0072BC" w:themeColor="accent1" w:shadow="1" w:frame="1"/>
        <w:bottom w:val="single" w:sz="2" w:space="10" w:color="0072BC" w:themeColor="accent1" w:shadow="1" w:frame="1"/>
        <w:right w:val="single" w:sz="2" w:space="10" w:color="0072BC" w:themeColor="accent1" w:shadow="1" w:frame="1"/>
      </w:pBdr>
      <w:ind w:left="1152" w:right="1152"/>
    </w:pPr>
    <w:rPr>
      <w:i/>
      <w:iCs/>
      <w:color w:val="0072BC" w:themeColor="accent1"/>
    </w:rPr>
  </w:style>
  <w:style w:type="paragraph" w:styleId="afff1">
    <w:name w:val="Body Text"/>
    <w:basedOn w:val="a2"/>
    <w:link w:val="afff2"/>
    <w:uiPriority w:val="99"/>
    <w:semiHidden/>
    <w:rsid w:val="00014566"/>
    <w:pPr>
      <w:spacing w:after="120"/>
    </w:pPr>
  </w:style>
  <w:style w:type="character" w:customStyle="1" w:styleId="afff2">
    <w:name w:val="Основной текст Знак"/>
    <w:basedOn w:val="a3"/>
    <w:link w:val="afff1"/>
    <w:uiPriority w:val="99"/>
    <w:semiHidden/>
    <w:rsid w:val="00014566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014566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014566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01456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014566"/>
    <w:rPr>
      <w:rFonts w:eastAsiaTheme="minorEastAsia"/>
      <w:sz w:val="16"/>
      <w:szCs w:val="16"/>
    </w:rPr>
  </w:style>
  <w:style w:type="paragraph" w:styleId="afff3">
    <w:name w:val="Body Text First Indent"/>
    <w:basedOn w:val="afff1"/>
    <w:link w:val="afff4"/>
    <w:uiPriority w:val="99"/>
    <w:semiHidden/>
    <w:rsid w:val="00014566"/>
    <w:pPr>
      <w:spacing w:after="0"/>
      <w:ind w:firstLine="360"/>
    </w:pPr>
  </w:style>
  <w:style w:type="character" w:customStyle="1" w:styleId="afff4">
    <w:name w:val="Красная строка Знак"/>
    <w:basedOn w:val="afff2"/>
    <w:link w:val="afff3"/>
    <w:uiPriority w:val="99"/>
    <w:semiHidden/>
    <w:rsid w:val="00014566"/>
    <w:rPr>
      <w:rFonts w:eastAsiaTheme="minorEastAsia"/>
      <w:sz w:val="24"/>
    </w:rPr>
  </w:style>
  <w:style w:type="paragraph" w:styleId="afff5">
    <w:name w:val="Body Text Indent"/>
    <w:basedOn w:val="a2"/>
    <w:link w:val="afff6"/>
    <w:uiPriority w:val="99"/>
    <w:semiHidden/>
    <w:rsid w:val="00014566"/>
    <w:pPr>
      <w:spacing w:after="120"/>
      <w:ind w:left="283"/>
    </w:pPr>
  </w:style>
  <w:style w:type="character" w:customStyle="1" w:styleId="afff6">
    <w:name w:val="Основной текст с отступом Знак"/>
    <w:basedOn w:val="a3"/>
    <w:link w:val="afff5"/>
    <w:uiPriority w:val="99"/>
    <w:semiHidden/>
    <w:rsid w:val="00014566"/>
    <w:rPr>
      <w:rFonts w:eastAsiaTheme="minorEastAsia"/>
      <w:sz w:val="24"/>
    </w:rPr>
  </w:style>
  <w:style w:type="paragraph" w:styleId="28">
    <w:name w:val="Body Text First Indent 2"/>
    <w:basedOn w:val="afff5"/>
    <w:link w:val="29"/>
    <w:uiPriority w:val="99"/>
    <w:semiHidden/>
    <w:rsid w:val="00014566"/>
    <w:pPr>
      <w:spacing w:after="0"/>
      <w:ind w:left="360" w:firstLine="360"/>
    </w:pPr>
  </w:style>
  <w:style w:type="character" w:customStyle="1" w:styleId="29">
    <w:name w:val="Красная строка 2 Знак"/>
    <w:basedOn w:val="afff6"/>
    <w:link w:val="28"/>
    <w:uiPriority w:val="99"/>
    <w:semiHidden/>
    <w:rsid w:val="00014566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014566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014566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01456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014566"/>
    <w:rPr>
      <w:rFonts w:eastAsiaTheme="minorEastAsia"/>
      <w:sz w:val="16"/>
      <w:szCs w:val="16"/>
    </w:rPr>
  </w:style>
  <w:style w:type="paragraph" w:styleId="afff7">
    <w:name w:val="caption"/>
    <w:basedOn w:val="a2"/>
    <w:next w:val="a2"/>
    <w:uiPriority w:val="99"/>
    <w:semiHidden/>
    <w:qFormat/>
    <w:rsid w:val="00014566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8">
    <w:name w:val="Closing"/>
    <w:basedOn w:val="a2"/>
    <w:link w:val="afff9"/>
    <w:uiPriority w:val="99"/>
    <w:semiHidden/>
    <w:rsid w:val="00014566"/>
    <w:pPr>
      <w:ind w:left="4252"/>
    </w:pPr>
  </w:style>
  <w:style w:type="character" w:customStyle="1" w:styleId="afff9">
    <w:name w:val="Прощание Знак"/>
    <w:basedOn w:val="a3"/>
    <w:link w:val="afff8"/>
    <w:uiPriority w:val="99"/>
    <w:semiHidden/>
    <w:rsid w:val="00014566"/>
    <w:rPr>
      <w:rFonts w:eastAsiaTheme="minorEastAsia"/>
      <w:sz w:val="24"/>
    </w:rPr>
  </w:style>
  <w:style w:type="table" w:styleId="afffa">
    <w:name w:val="Colorful Grid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b">
    <w:name w:val="Colorful List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c">
    <w:name w:val="Colorful Shading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Dark List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e">
    <w:name w:val="Date"/>
    <w:basedOn w:val="a2"/>
    <w:next w:val="a2"/>
    <w:link w:val="affff"/>
    <w:uiPriority w:val="99"/>
    <w:semiHidden/>
    <w:rsid w:val="00014566"/>
  </w:style>
  <w:style w:type="character" w:customStyle="1" w:styleId="affff">
    <w:name w:val="Дата Знак"/>
    <w:basedOn w:val="a3"/>
    <w:link w:val="afffe"/>
    <w:uiPriority w:val="99"/>
    <w:semiHidden/>
    <w:rsid w:val="00014566"/>
    <w:rPr>
      <w:rFonts w:eastAsiaTheme="minorEastAsia"/>
      <w:sz w:val="24"/>
    </w:rPr>
  </w:style>
  <w:style w:type="paragraph" w:styleId="affff0">
    <w:name w:val="E-mail Signature"/>
    <w:basedOn w:val="a2"/>
    <w:link w:val="affff1"/>
    <w:uiPriority w:val="99"/>
    <w:semiHidden/>
    <w:rsid w:val="00014566"/>
  </w:style>
  <w:style w:type="character" w:customStyle="1" w:styleId="affff1">
    <w:name w:val="Электронная подпись Знак"/>
    <w:basedOn w:val="a3"/>
    <w:link w:val="affff0"/>
    <w:uiPriority w:val="99"/>
    <w:semiHidden/>
    <w:rsid w:val="00014566"/>
    <w:rPr>
      <w:rFonts w:eastAsiaTheme="minorEastAsia"/>
      <w:sz w:val="24"/>
    </w:rPr>
  </w:style>
  <w:style w:type="paragraph" w:styleId="affff2">
    <w:name w:val="envelope address"/>
    <w:basedOn w:val="a2"/>
    <w:uiPriority w:val="99"/>
    <w:semiHidden/>
    <w:rsid w:val="00014566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014566"/>
    <w:rPr>
      <w:rFonts w:asciiTheme="majorHAnsi" w:eastAsiaTheme="majorEastAsia" w:hAnsiTheme="majorHAnsi" w:cstheme="majorBidi"/>
      <w:sz w:val="20"/>
      <w:szCs w:val="20"/>
    </w:rPr>
  </w:style>
  <w:style w:type="character" w:styleId="HTML">
    <w:name w:val="HTML Acronym"/>
    <w:basedOn w:val="a3"/>
    <w:uiPriority w:val="99"/>
    <w:semiHidden/>
    <w:rsid w:val="00014566"/>
  </w:style>
  <w:style w:type="paragraph" w:styleId="HTML0">
    <w:name w:val="HTML Address"/>
    <w:basedOn w:val="a2"/>
    <w:link w:val="HTML1"/>
    <w:uiPriority w:val="99"/>
    <w:semiHidden/>
    <w:rsid w:val="00014566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014566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014566"/>
    <w:rPr>
      <w:i/>
      <w:iCs/>
    </w:rPr>
  </w:style>
  <w:style w:type="character" w:styleId="HTML3">
    <w:name w:val="HTML Code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014566"/>
    <w:rPr>
      <w:i/>
      <w:iCs/>
    </w:rPr>
  </w:style>
  <w:style w:type="character" w:styleId="HTML5">
    <w:name w:val="HTML Keyboard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014566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014566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014566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014566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014566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014566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014566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014566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014566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014566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014566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014566"/>
    <w:pPr>
      <w:ind w:left="2160" w:hanging="240"/>
    </w:pPr>
  </w:style>
  <w:style w:type="paragraph" w:styleId="affff3">
    <w:name w:val="index heading"/>
    <w:basedOn w:val="a2"/>
    <w:next w:val="12"/>
    <w:uiPriority w:val="99"/>
    <w:semiHidden/>
    <w:rsid w:val="00014566"/>
    <w:rPr>
      <w:rFonts w:asciiTheme="majorHAnsi" w:eastAsiaTheme="majorEastAsia" w:hAnsiTheme="majorHAnsi" w:cstheme="majorBidi"/>
      <w:b/>
      <w:bCs/>
    </w:rPr>
  </w:style>
  <w:style w:type="table" w:styleId="affff4">
    <w:name w:val="Light Grid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5">
    <w:name w:val="Light List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6">
    <w:name w:val="Light Shading"/>
    <w:basedOn w:val="a4"/>
    <w:uiPriority w:val="99"/>
    <w:semiHidden/>
    <w:rsid w:val="00014566"/>
    <w:rPr>
      <w:color w:val="000000" w:themeColor="text1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99"/>
    <w:semiHidden/>
    <w:rsid w:val="00014566"/>
    <w:rPr>
      <w:color w:val="00548C" w:themeColor="accent1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99"/>
    <w:semiHidden/>
    <w:rsid w:val="00014566"/>
    <w:rPr>
      <w:color w:val="8F0000" w:themeColor="accent2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99"/>
    <w:semiHidden/>
    <w:rsid w:val="00014566"/>
    <w:rPr>
      <w:color w:val="474747" w:themeColor="accent3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99"/>
    <w:semiHidden/>
    <w:rsid w:val="00014566"/>
    <w:rPr>
      <w:color w:val="707070" w:themeColor="accent4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99"/>
    <w:semiHidden/>
    <w:rsid w:val="00014566"/>
    <w:rPr>
      <w:color w:val="474747" w:themeColor="accent5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99"/>
    <w:semiHidden/>
    <w:rsid w:val="00014566"/>
    <w:rPr>
      <w:color w:val="393939" w:themeColor="accent6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7">
    <w:name w:val="line number"/>
    <w:basedOn w:val="a3"/>
    <w:uiPriority w:val="99"/>
    <w:semiHidden/>
    <w:rsid w:val="00014566"/>
  </w:style>
  <w:style w:type="paragraph" w:styleId="affff8">
    <w:name w:val="List"/>
    <w:basedOn w:val="a2"/>
    <w:uiPriority w:val="99"/>
    <w:semiHidden/>
    <w:rsid w:val="00014566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014566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014566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014566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014566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01456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rsid w:val="0001456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rsid w:val="0001456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rsid w:val="00014566"/>
    <w:pPr>
      <w:numPr>
        <w:numId w:val="8"/>
      </w:numPr>
      <w:contextualSpacing/>
    </w:pPr>
  </w:style>
  <w:style w:type="paragraph" w:styleId="affff9">
    <w:name w:val="List Continue"/>
    <w:basedOn w:val="a2"/>
    <w:uiPriority w:val="99"/>
    <w:semiHidden/>
    <w:rsid w:val="00014566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014566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014566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014566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014566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01456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rsid w:val="0001456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rsid w:val="0001456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rsid w:val="0001456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rsid w:val="00014566"/>
    <w:pPr>
      <w:numPr>
        <w:numId w:val="13"/>
      </w:numPr>
      <w:contextualSpacing/>
    </w:pPr>
  </w:style>
  <w:style w:type="paragraph" w:styleId="affffa">
    <w:name w:val="macro"/>
    <w:link w:val="affffb"/>
    <w:uiPriority w:val="99"/>
    <w:semiHidden/>
    <w:rsid w:val="000145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sz w:val="20"/>
      <w:szCs w:val="20"/>
      <w:lang w:eastAsia="fr-FR"/>
    </w:rPr>
  </w:style>
  <w:style w:type="character" w:customStyle="1" w:styleId="affffb">
    <w:name w:val="Текст макроса Знак"/>
    <w:basedOn w:val="a3"/>
    <w:link w:val="affffa"/>
    <w:uiPriority w:val="99"/>
    <w:semiHidden/>
    <w:rsid w:val="00014566"/>
    <w:rPr>
      <w:rFonts w:ascii="Consolas" w:hAnsi="Consolas" w:cs="Consolas"/>
      <w:sz w:val="20"/>
      <w:szCs w:val="20"/>
      <w:lang w:val="ru-RU" w:eastAsia="fr-FR"/>
    </w:rPr>
  </w:style>
  <w:style w:type="table" w:styleId="13">
    <w:name w:val="Medium Grid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c">
    <w:name w:val="Message Header"/>
    <w:basedOn w:val="a2"/>
    <w:link w:val="affffd"/>
    <w:uiPriority w:val="99"/>
    <w:semiHidden/>
    <w:rsid w:val="000145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d">
    <w:name w:val="Шапка Знак"/>
    <w:basedOn w:val="a3"/>
    <w:link w:val="affffc"/>
    <w:uiPriority w:val="99"/>
    <w:semiHidden/>
    <w:rsid w:val="0001456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rmal (Web)"/>
    <w:basedOn w:val="a2"/>
    <w:uiPriority w:val="99"/>
    <w:semiHidden/>
    <w:rsid w:val="00014566"/>
    <w:rPr>
      <w:rFonts w:ascii="Times New Roman" w:hAnsi="Times New Roman" w:cs="Times New Roman"/>
      <w:szCs w:val="24"/>
    </w:rPr>
  </w:style>
  <w:style w:type="paragraph" w:styleId="afffff">
    <w:name w:val="Normal Indent"/>
    <w:basedOn w:val="a2"/>
    <w:uiPriority w:val="99"/>
    <w:semiHidden/>
    <w:rsid w:val="00014566"/>
    <w:pPr>
      <w:ind w:left="720"/>
    </w:pPr>
  </w:style>
  <w:style w:type="paragraph" w:styleId="afffff0">
    <w:name w:val="Note Heading"/>
    <w:basedOn w:val="a2"/>
    <w:next w:val="a2"/>
    <w:link w:val="afffff1"/>
    <w:uiPriority w:val="99"/>
    <w:semiHidden/>
    <w:rsid w:val="00014566"/>
  </w:style>
  <w:style w:type="character" w:customStyle="1" w:styleId="afffff1">
    <w:name w:val="Заголовок записки Знак"/>
    <w:basedOn w:val="a3"/>
    <w:link w:val="afffff0"/>
    <w:uiPriority w:val="99"/>
    <w:semiHidden/>
    <w:rsid w:val="00014566"/>
    <w:rPr>
      <w:rFonts w:eastAsiaTheme="minorEastAsia"/>
      <w:sz w:val="24"/>
    </w:rPr>
  </w:style>
  <w:style w:type="character" w:styleId="afffff2">
    <w:name w:val="Placeholder Text"/>
    <w:basedOn w:val="a3"/>
    <w:uiPriority w:val="99"/>
    <w:semiHidden/>
    <w:rsid w:val="00C63BF0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afffff3">
    <w:name w:val="Plain Text"/>
    <w:basedOn w:val="a2"/>
    <w:link w:val="afffff4"/>
    <w:uiPriority w:val="99"/>
    <w:semiHidden/>
    <w:rsid w:val="00014566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014566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014566"/>
  </w:style>
  <w:style w:type="character" w:customStyle="1" w:styleId="afffff6">
    <w:name w:val="Приветствие Знак"/>
    <w:basedOn w:val="a3"/>
    <w:link w:val="afffff5"/>
    <w:uiPriority w:val="99"/>
    <w:semiHidden/>
    <w:rsid w:val="00014566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014566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014566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rsid w:val="00014566"/>
    <w:pPr>
      <w:suppressAutoHyphens/>
    </w:pPr>
    <w:rPr>
      <w:color w:val="000080"/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rsid w:val="00014566"/>
    <w:pPr>
      <w:suppressAutoHyphens/>
    </w:pPr>
    <w:rPr>
      <w:color w:val="FFFFFF"/>
      <w:lang w:eastAsia="fr-FR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14566"/>
    <w:pPr>
      <w:suppressAutoHyphens/>
    </w:pPr>
    <w:rPr>
      <w:lang w:eastAsia="fr-FR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014566"/>
    <w:pPr>
      <w:suppressAutoHyphens/>
    </w:pPr>
    <w:rPr>
      <w:lang w:eastAsia="fr-FR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014566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014566"/>
  </w:style>
  <w:style w:type="table" w:styleId="afffffd">
    <w:name w:val="Table Professional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rsid w:val="00014566"/>
    <w:pPr>
      <w:suppressAutoHyphens/>
    </w:pPr>
    <w:rPr>
      <w:lang w:eastAsia="fr-FR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rsid w:val="00014566"/>
    <w:pPr>
      <w:suppressAutoHyphens/>
    </w:pPr>
    <w:rPr>
      <w:lang w:eastAsia="fr-FR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rsid w:val="00014566"/>
    <w:pPr>
      <w:suppressAutoHyphens/>
    </w:pPr>
    <w:rPr>
      <w:lang w:eastAsia="fr-FR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C63BF0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C63BF0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014566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014566"/>
    <w:pPr>
      <w:spacing w:after="100"/>
      <w:ind w:left="1920"/>
    </w:pPr>
  </w:style>
  <w:style w:type="paragraph" w:customStyle="1" w:styleId="JuCourt">
    <w:name w:val="Ju_Court"/>
    <w:basedOn w:val="a2"/>
    <w:next w:val="a2"/>
    <w:uiPriority w:val="16"/>
    <w:qFormat/>
    <w:rsid w:val="005F1C40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  <w:rPr>
      <w:lang w:bidi="en-US"/>
    </w:rPr>
  </w:style>
  <w:style w:type="paragraph" w:customStyle="1" w:styleId="DecList">
    <w:name w:val="Dec_List"/>
    <w:basedOn w:val="a2"/>
    <w:uiPriority w:val="9"/>
    <w:semiHidden/>
    <w:qFormat/>
    <w:rsid w:val="005F1C40"/>
    <w:pPr>
      <w:spacing w:before="240"/>
      <w:ind w:left="284"/>
    </w:pPr>
  </w:style>
  <w:style w:type="paragraph" w:customStyle="1" w:styleId="OpiH1">
    <w:name w:val="Opi_H_1"/>
    <w:basedOn w:val="ECHRHeading2"/>
    <w:uiPriority w:val="42"/>
    <w:qFormat/>
    <w:rsid w:val="005F1C40"/>
    <w:pPr>
      <w:ind w:left="635" w:hanging="357"/>
      <w:outlineLvl w:val="2"/>
    </w:pPr>
  </w:style>
  <w:style w:type="paragraph" w:customStyle="1" w:styleId="OpiHa0">
    <w:name w:val="Opi_H_a"/>
    <w:basedOn w:val="ECHRHeading3"/>
    <w:uiPriority w:val="43"/>
    <w:qFormat/>
    <w:rsid w:val="005F1C40"/>
    <w:pPr>
      <w:ind w:left="833" w:hanging="357"/>
      <w:outlineLvl w:val="3"/>
    </w:pPr>
    <w:rPr>
      <w:b/>
      <w:i w:val="0"/>
      <w:sz w:val="20"/>
    </w:rPr>
  </w:style>
  <w:style w:type="paragraph" w:customStyle="1" w:styleId="OpiHi">
    <w:name w:val="Opi_H_i"/>
    <w:basedOn w:val="ECHRHeading4"/>
    <w:uiPriority w:val="44"/>
    <w:qFormat/>
    <w:rsid w:val="005F1C40"/>
    <w:pPr>
      <w:ind w:left="1037" w:hanging="357"/>
      <w:outlineLvl w:val="4"/>
    </w:pPr>
    <w:rPr>
      <w:b w:val="0"/>
      <w:i/>
    </w:rPr>
  </w:style>
  <w:style w:type="paragraph" w:customStyle="1" w:styleId="DummyStyle">
    <w:name w:val="Dummy_Style"/>
    <w:basedOn w:val="a2"/>
    <w:semiHidden/>
    <w:qFormat/>
    <w:rsid w:val="005F1C40"/>
    <w:rPr>
      <w:color w:val="00B050"/>
    </w:rPr>
  </w:style>
  <w:style w:type="character" w:customStyle="1" w:styleId="ECHRParaChar">
    <w:name w:val="ECHR_Para Char"/>
    <w:aliases w:val="Ju_Para Char"/>
    <w:link w:val="ECHRPara"/>
    <w:uiPriority w:val="12"/>
    <w:rsid w:val="00310E4F"/>
    <w:rPr>
      <w:rFonts w:eastAsiaTheme="minorEastAsia"/>
      <w:sz w:val="24"/>
    </w:rPr>
  </w:style>
  <w:style w:type="paragraph" w:customStyle="1" w:styleId="RepTabPara">
    <w:name w:val="Rep_Tab_Para"/>
    <w:basedOn w:val="a2"/>
    <w:rsid w:val="005241FE"/>
    <w:pPr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affffff">
    <w:name w:val="Revision"/>
    <w:hidden/>
    <w:uiPriority w:val="99"/>
    <w:semiHidden/>
    <w:rsid w:val="00B030B9"/>
    <w:rPr>
      <w:rFonts w:eastAsiaTheme="minorEastAsia"/>
      <w:sz w:val="24"/>
    </w:rPr>
  </w:style>
  <w:style w:type="paragraph" w:customStyle="1" w:styleId="JuHeaderLandscape">
    <w:name w:val="Ju_Header_Landscape"/>
    <w:basedOn w:val="ECHRHeader"/>
    <w:uiPriority w:val="4"/>
    <w:qFormat/>
    <w:rsid w:val="005F1C40"/>
    <w:pPr>
      <w:tabs>
        <w:tab w:val="clear" w:pos="3686"/>
        <w:tab w:val="clear" w:pos="7371"/>
        <w:tab w:val="center" w:pos="6146"/>
        <w:tab w:val="right" w:pos="12293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4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echr.coe.int/" TargetMode="External"/><Relationship Id="rId18" Type="http://schemas.openxmlformats.org/officeDocument/2006/relationships/header" Target="header3.xml"/><Relationship Id="rId26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image" Target="media/image2.png"/><Relationship Id="rId25" Type="http://schemas.openxmlformats.org/officeDocument/2006/relationships/header" Target="header7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2.xml"/><Relationship Id="rId29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eader" Target="header6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header" Target="header5.xml"/><Relationship Id="rId27" Type="http://schemas.openxmlformats.org/officeDocument/2006/relationships/footer" Target="footer6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ECHR_Theme_Judgments_Decisions_Reports">
  <a:themeElements>
    <a:clrScheme name="ECHR_grey">
      <a:dk1>
        <a:sysClr val="windowText" lastClr="000000"/>
      </a:dk1>
      <a:lt1>
        <a:srgbClr val="0072BC"/>
      </a:lt1>
      <a:dk2>
        <a:srgbClr val="C6C6C6"/>
      </a:dk2>
      <a:lt2>
        <a:srgbClr val="F8F8F8"/>
      </a:lt2>
      <a:accent1>
        <a:srgbClr val="0072BC"/>
      </a:accent1>
      <a:accent2>
        <a:srgbClr val="C00000"/>
      </a:accent2>
      <a:accent3>
        <a:srgbClr val="5F5F5F"/>
      </a:accent3>
      <a:accent4>
        <a:srgbClr val="969696"/>
      </a:accent4>
      <a:accent5>
        <a:srgbClr val="5F5F5F"/>
      </a:accent5>
      <a:accent6>
        <a:srgbClr val="4D4D4D"/>
      </a:accent6>
      <a:hlink>
        <a:srgbClr val="0072BC"/>
      </a:hlink>
      <a:folHlink>
        <a:srgbClr val="7030A0"/>
      </a:folHlink>
    </a:clrScheme>
    <a:fontScheme name="ECHR_Judgments_Reports_Decision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EB02BDB9E204AB350EDD385B68E10" ma:contentTypeVersion="0" ma:contentTypeDescription="Create a new document." ma:contentTypeScope="" ma:versionID="4c0f801ee557d5c8fba2c83aceb7a3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a9e0779a85d62bb2248c31b91edb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38458-0771-466A-87F7-90DA4AA2A8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383874-5D7F-4017-A9A2-2FF9D95881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8D6C6A-E70A-4B41-91E4-99F94C91C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916F4A-D92E-49C3-9DD1-D5BAAF001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4728</Words>
  <Characters>26954</Characters>
  <Application>Microsoft Office Word</Application>
  <DocSecurity>0</DocSecurity>
  <Lines>224</Lines>
  <Paragraphs>63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ECHR</vt:lpstr>
      <vt:lpstr>ECHR</vt:lpstr>
    </vt:vector>
  </TitlesOfParts>
  <LinksUpToDate>false</LinksUpToDate>
  <CharactersWithSpaces>31619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DJ</dc:subject>
  <dc:creator/>
  <cp:lastModifiedBy/>
  <cp:revision>1</cp:revision>
  <dcterms:created xsi:type="dcterms:W3CDTF">2019-06-04T10:28:00Z</dcterms:created>
  <dcterms:modified xsi:type="dcterms:W3CDTF">2019-06-04T10:28:00Z</dcterms:modified>
  <cp:category>ECHR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0x010100558EB02BDB9E204AB350EDD385B68E10</vt:lpwstr>
  </property>
</Properties>
</file>