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E93" w:rsidRPr="005A43EE" w:rsidRDefault="00F96E93" w:rsidP="005A43EE">
      <w:pPr>
        <w:pStyle w:val="a9"/>
        <w:tabs>
          <w:tab w:val="right" w:pos="7667"/>
        </w:tabs>
        <w:ind w:right="-870"/>
        <w:jc w:val="right"/>
        <w:rPr>
          <w:sz w:val="22"/>
        </w:rPr>
      </w:pPr>
      <w:bookmarkStart w:id="0" w:name="_GoBack"/>
      <w:bookmarkEnd w:id="0"/>
      <w:r w:rsidRPr="005A43EE">
        <w:rPr>
          <w:sz w:val="22"/>
        </w:rPr>
        <w:t>НЕОФИЦИАЛЬНЫЙ ПЕРЕВОД</w:t>
      </w:r>
    </w:p>
    <w:p w:rsidR="00F96E93" w:rsidRPr="005A43EE" w:rsidRDefault="00F96E93" w:rsidP="005A43EE">
      <w:pPr>
        <w:pStyle w:val="a9"/>
        <w:tabs>
          <w:tab w:val="right" w:pos="7667"/>
        </w:tabs>
        <w:ind w:right="-870"/>
        <w:jc w:val="right"/>
        <w:rPr>
          <w:sz w:val="22"/>
        </w:rPr>
      </w:pPr>
      <w:r w:rsidRPr="005A43EE">
        <w:rPr>
          <w:sz w:val="22"/>
        </w:rPr>
        <w:t xml:space="preserve">АУТЕНТИЧНЫЙ ТЕКСТ РАЗМЕЩЕН </w:t>
      </w:r>
    </w:p>
    <w:p w:rsidR="005A43EE" w:rsidRDefault="00F96E93" w:rsidP="005A43EE">
      <w:pPr>
        <w:pStyle w:val="a9"/>
        <w:tabs>
          <w:tab w:val="right" w:pos="7667"/>
        </w:tabs>
        <w:ind w:right="-870"/>
        <w:jc w:val="right"/>
        <w:rPr>
          <w:caps/>
          <w:sz w:val="22"/>
        </w:rPr>
      </w:pPr>
      <w:r w:rsidRPr="005A43EE">
        <w:rPr>
          <w:sz w:val="22"/>
        </w:rPr>
        <w:t xml:space="preserve">НА САЙТЕ </w:t>
      </w:r>
      <w:r w:rsidRPr="005A43EE">
        <w:rPr>
          <w:caps/>
          <w:sz w:val="22"/>
        </w:rPr>
        <w:t>Европейского Суда по правам человека</w:t>
      </w:r>
    </w:p>
    <w:p w:rsidR="005A43EE" w:rsidRDefault="00763530" w:rsidP="005A43EE">
      <w:pPr>
        <w:pStyle w:val="a9"/>
        <w:tabs>
          <w:tab w:val="right" w:pos="7667"/>
        </w:tabs>
        <w:ind w:right="-870"/>
        <w:jc w:val="right"/>
        <w:rPr>
          <w:rFonts w:eastAsia="MS Gothic"/>
          <w:color w:val="0072BC" w:themeColor="hyperlink"/>
          <w:sz w:val="22"/>
          <w:u w:val="single"/>
        </w:rPr>
      </w:pPr>
      <w:hyperlink r:id="rId12" w:history="1">
        <w:r w:rsidR="00F96E93" w:rsidRPr="005A43EE">
          <w:rPr>
            <w:rStyle w:val="af7"/>
            <w:rFonts w:eastAsia="MS Gothic"/>
            <w:sz w:val="22"/>
            <w:lang w:val="en-US"/>
          </w:rPr>
          <w:t>www</w:t>
        </w:r>
        <w:r w:rsidR="00F96E93" w:rsidRPr="005A43EE">
          <w:rPr>
            <w:rStyle w:val="af7"/>
            <w:rFonts w:eastAsia="MS Gothic"/>
            <w:sz w:val="22"/>
          </w:rPr>
          <w:t>.</w:t>
        </w:r>
        <w:r w:rsidR="00F96E93" w:rsidRPr="005A43EE">
          <w:rPr>
            <w:rStyle w:val="af7"/>
            <w:rFonts w:eastAsia="MS Gothic"/>
            <w:sz w:val="22"/>
            <w:lang w:val="en-US"/>
          </w:rPr>
          <w:t>echr</w:t>
        </w:r>
        <w:r w:rsidR="00F96E93" w:rsidRPr="005A43EE">
          <w:rPr>
            <w:rStyle w:val="af7"/>
            <w:rFonts w:eastAsia="MS Gothic"/>
            <w:sz w:val="22"/>
          </w:rPr>
          <w:t>.</w:t>
        </w:r>
        <w:r w:rsidR="00F96E93" w:rsidRPr="005A43EE">
          <w:rPr>
            <w:rStyle w:val="af7"/>
            <w:rFonts w:eastAsia="MS Gothic"/>
            <w:sz w:val="22"/>
            <w:lang w:val="en-US"/>
          </w:rPr>
          <w:t>coe</w:t>
        </w:r>
        <w:r w:rsidR="00F96E93" w:rsidRPr="005A43EE">
          <w:rPr>
            <w:rStyle w:val="af7"/>
            <w:rFonts w:eastAsia="MS Gothic"/>
            <w:sz w:val="22"/>
          </w:rPr>
          <w:t>.</w:t>
        </w:r>
        <w:r w:rsidR="00F96E93" w:rsidRPr="005A43EE">
          <w:rPr>
            <w:rStyle w:val="af7"/>
            <w:rFonts w:eastAsia="MS Gothic"/>
            <w:sz w:val="22"/>
            <w:lang w:val="en-US"/>
          </w:rPr>
          <w:t>int</w:t>
        </w:r>
      </w:hyperlink>
    </w:p>
    <w:p w:rsidR="00F96E93" w:rsidRPr="005A43EE" w:rsidRDefault="00F96E93" w:rsidP="005A43EE">
      <w:pPr>
        <w:pStyle w:val="a9"/>
        <w:tabs>
          <w:tab w:val="right" w:pos="7667"/>
        </w:tabs>
        <w:ind w:right="-870"/>
        <w:jc w:val="right"/>
        <w:rPr>
          <w:caps/>
          <w:sz w:val="22"/>
        </w:rPr>
      </w:pPr>
      <w:r w:rsidRPr="005A43EE">
        <w:rPr>
          <w:caps/>
          <w:sz w:val="22"/>
        </w:rPr>
        <w:t xml:space="preserve">в разделе </w:t>
      </w:r>
      <w:r w:rsidRPr="005A43EE">
        <w:rPr>
          <w:caps/>
          <w:sz w:val="22"/>
          <w:lang w:val="en-US"/>
        </w:rPr>
        <w:t>HUDOC</w:t>
      </w:r>
    </w:p>
    <w:p w:rsidR="00621FB9" w:rsidRPr="00F40A4C" w:rsidRDefault="00621FB9" w:rsidP="00F40A4C">
      <w:pPr>
        <w:pStyle w:val="ECHRDecisionBody"/>
        <w:jc w:val="center"/>
      </w:pPr>
    </w:p>
    <w:p w:rsidR="00621FB9" w:rsidRPr="00F40A4C" w:rsidRDefault="00621FB9" w:rsidP="00F40A4C">
      <w:pPr>
        <w:pStyle w:val="ECHRDecisionBody"/>
        <w:jc w:val="center"/>
      </w:pPr>
    </w:p>
    <w:p w:rsidR="00014566" w:rsidRPr="00F40A4C" w:rsidRDefault="006E46F7" w:rsidP="00F40A4C">
      <w:pPr>
        <w:jc w:val="center"/>
      </w:pPr>
      <w:r>
        <w:t>ТРЕТЬЯ СЕКЦИЯ</w:t>
      </w:r>
    </w:p>
    <w:p w:rsidR="00014566" w:rsidRPr="00F40A4C" w:rsidRDefault="00014566" w:rsidP="00F40A4C">
      <w:pPr>
        <w:jc w:val="center"/>
      </w:pPr>
    </w:p>
    <w:p w:rsidR="00621FB9" w:rsidRPr="00F40A4C" w:rsidRDefault="00621FB9" w:rsidP="00F40A4C">
      <w:pPr>
        <w:jc w:val="center"/>
      </w:pPr>
    </w:p>
    <w:p w:rsidR="00621FB9" w:rsidRPr="00F40A4C" w:rsidRDefault="00621FB9" w:rsidP="00F40A4C">
      <w:pPr>
        <w:jc w:val="center"/>
      </w:pPr>
    </w:p>
    <w:p w:rsidR="00014566" w:rsidRPr="00F40A4C" w:rsidRDefault="00014566" w:rsidP="00F40A4C">
      <w:pPr>
        <w:jc w:val="center"/>
        <w:rPr>
          <w:b/>
        </w:rPr>
      </w:pPr>
      <w:bookmarkStart w:id="1" w:name="To"/>
      <w:r>
        <w:rPr>
          <w:b/>
        </w:rPr>
        <w:t xml:space="preserve">ДЕЛО </w:t>
      </w:r>
      <w:bookmarkEnd w:id="1"/>
      <w:r>
        <w:rPr>
          <w:b/>
        </w:rPr>
        <w:t>«НИКИТИН против РОССИИ»</w:t>
      </w:r>
    </w:p>
    <w:p w:rsidR="00014566" w:rsidRPr="00F40A4C" w:rsidRDefault="00014566" w:rsidP="00F40A4C">
      <w:pPr>
        <w:jc w:val="center"/>
      </w:pPr>
    </w:p>
    <w:p w:rsidR="00014566" w:rsidRPr="00F40A4C" w:rsidRDefault="00014566" w:rsidP="00F40A4C">
      <w:pPr>
        <w:jc w:val="center"/>
        <w:rPr>
          <w:i/>
        </w:rPr>
      </w:pPr>
      <w:r>
        <w:rPr>
          <w:i/>
        </w:rPr>
        <w:t>(Жалоба № 22185/07)</w:t>
      </w:r>
    </w:p>
    <w:p w:rsidR="00014566" w:rsidRPr="00F40A4C" w:rsidRDefault="00014566" w:rsidP="00F40A4C">
      <w:pPr>
        <w:jc w:val="center"/>
      </w:pPr>
    </w:p>
    <w:p w:rsidR="00014566" w:rsidRPr="00F40A4C" w:rsidRDefault="00014566" w:rsidP="00F40A4C">
      <w:pPr>
        <w:jc w:val="center"/>
      </w:pPr>
    </w:p>
    <w:p w:rsidR="00014566" w:rsidRPr="00F40A4C" w:rsidRDefault="00014566" w:rsidP="00F40A4C">
      <w:pPr>
        <w:jc w:val="center"/>
      </w:pPr>
    </w:p>
    <w:p w:rsidR="00014566" w:rsidRPr="00F40A4C" w:rsidRDefault="00014566" w:rsidP="00F40A4C">
      <w:pPr>
        <w:jc w:val="center"/>
      </w:pPr>
    </w:p>
    <w:p w:rsidR="00014566" w:rsidRPr="00F40A4C" w:rsidRDefault="00014566" w:rsidP="00F40A4C">
      <w:pPr>
        <w:jc w:val="center"/>
      </w:pPr>
    </w:p>
    <w:p w:rsidR="00014566" w:rsidRPr="00F40A4C" w:rsidRDefault="00014566" w:rsidP="00F40A4C">
      <w:pPr>
        <w:jc w:val="center"/>
      </w:pPr>
    </w:p>
    <w:p w:rsidR="00014566" w:rsidRPr="00F40A4C" w:rsidRDefault="00621FB9" w:rsidP="00F40A4C">
      <w:pPr>
        <w:jc w:val="center"/>
        <w:rPr>
          <w:szCs w:val="24"/>
        </w:rPr>
      </w:pPr>
      <w:r>
        <w:t>ПОСТАНОВЛЕНИЕ</w:t>
      </w:r>
    </w:p>
    <w:p w:rsidR="00014566" w:rsidRPr="00F40A4C" w:rsidRDefault="00014566" w:rsidP="00F40A4C">
      <w:pPr>
        <w:jc w:val="center"/>
        <w:rPr>
          <w:szCs w:val="24"/>
        </w:rPr>
      </w:pPr>
    </w:p>
    <w:p w:rsidR="00621FB9" w:rsidRPr="00F40A4C" w:rsidRDefault="00621FB9" w:rsidP="00F40A4C">
      <w:pPr>
        <w:jc w:val="center"/>
        <w:rPr>
          <w:sz w:val="20"/>
        </w:rPr>
      </w:pPr>
    </w:p>
    <w:p w:rsidR="00621FB9" w:rsidRPr="00F40A4C" w:rsidRDefault="00621FB9" w:rsidP="00F40A4C">
      <w:pPr>
        <w:pStyle w:val="JuCase"/>
        <w:ind w:firstLine="0"/>
        <w:jc w:val="center"/>
        <w:rPr>
          <w:b w:val="0"/>
        </w:rPr>
      </w:pPr>
    </w:p>
    <w:p w:rsidR="00621FB9" w:rsidRPr="00F40A4C" w:rsidRDefault="00621FB9" w:rsidP="00F40A4C">
      <w:pPr>
        <w:pStyle w:val="JuCase"/>
        <w:ind w:firstLine="0"/>
        <w:jc w:val="center"/>
        <w:rPr>
          <w:b w:val="0"/>
        </w:rPr>
      </w:pPr>
      <w:r>
        <w:rPr>
          <w:b w:val="0"/>
        </w:rPr>
        <w:t>г. СТРАСБУРГ</w:t>
      </w:r>
    </w:p>
    <w:p w:rsidR="00621FB9" w:rsidRPr="00F40A4C" w:rsidRDefault="00621FB9" w:rsidP="00F40A4C">
      <w:pPr>
        <w:pStyle w:val="JuCase"/>
        <w:ind w:firstLine="0"/>
        <w:jc w:val="center"/>
        <w:rPr>
          <w:b w:val="0"/>
        </w:rPr>
      </w:pPr>
    </w:p>
    <w:p w:rsidR="00621FB9" w:rsidRPr="00F40A4C" w:rsidRDefault="005A43EE" w:rsidP="00F40A4C">
      <w:pPr>
        <w:pStyle w:val="JuCase"/>
        <w:ind w:firstLine="0"/>
        <w:jc w:val="center"/>
        <w:rPr>
          <w:b w:val="0"/>
        </w:rPr>
      </w:pPr>
      <w:r>
        <w:rPr>
          <w:b w:val="0"/>
        </w:rPr>
        <w:t xml:space="preserve">Вынесено и вступило в силу: </w:t>
      </w:r>
      <w:r w:rsidR="00621FB9">
        <w:rPr>
          <w:b w:val="0"/>
        </w:rPr>
        <w:t>14 февраля 2017 года</w:t>
      </w:r>
    </w:p>
    <w:p w:rsidR="00621FB9" w:rsidRPr="00F40A4C" w:rsidRDefault="00621FB9" w:rsidP="00F40A4C">
      <w:pPr>
        <w:pStyle w:val="JuCase"/>
        <w:ind w:firstLine="0"/>
        <w:jc w:val="center"/>
        <w:rPr>
          <w:b w:val="0"/>
        </w:rPr>
      </w:pPr>
    </w:p>
    <w:p w:rsidR="00621FB9" w:rsidRPr="00F40A4C" w:rsidRDefault="00621FB9" w:rsidP="00F40A4C">
      <w:pPr>
        <w:pStyle w:val="JuCase"/>
        <w:ind w:firstLine="0"/>
        <w:jc w:val="center"/>
        <w:rPr>
          <w:b w:val="0"/>
        </w:rPr>
      </w:pPr>
    </w:p>
    <w:p w:rsidR="00621FB9" w:rsidRPr="00F40A4C" w:rsidRDefault="00621FB9" w:rsidP="00F40A4C">
      <w:pPr>
        <w:pStyle w:val="ECHRPara"/>
        <w:ind w:firstLine="0"/>
        <w:jc w:val="center"/>
      </w:pPr>
    </w:p>
    <w:p w:rsidR="00621FB9" w:rsidRPr="00F40A4C" w:rsidRDefault="00621FB9" w:rsidP="00F40A4C">
      <w:pPr>
        <w:pStyle w:val="ECHRPara"/>
        <w:ind w:firstLine="0"/>
        <w:jc w:val="center"/>
      </w:pPr>
    </w:p>
    <w:p w:rsidR="00621FB9" w:rsidRPr="00F40A4C" w:rsidRDefault="00621FB9" w:rsidP="00F40A4C">
      <w:pPr>
        <w:pStyle w:val="JuCase"/>
        <w:ind w:firstLine="0"/>
        <w:rPr>
          <w:b w:val="0"/>
          <w:i/>
          <w:sz w:val="22"/>
        </w:rPr>
      </w:pPr>
      <w:r>
        <w:rPr>
          <w:b w:val="0"/>
          <w:i/>
          <w:sz w:val="22"/>
        </w:rPr>
        <w:t>Настоящее постановление является окончательным, но может быть подвергнуто редакционной правке.</w:t>
      </w:r>
    </w:p>
    <w:p w:rsidR="00621FB9" w:rsidRPr="00F40A4C" w:rsidRDefault="00621FB9" w:rsidP="00F40A4C">
      <w:pPr>
        <w:pStyle w:val="ECHRPara"/>
        <w:sectPr w:rsidR="00621FB9" w:rsidRPr="00F40A4C" w:rsidSect="00621FB9">
          <w:headerReference w:type="default" r:id="rId13"/>
          <w:headerReference w:type="first" r:id="rId14"/>
          <w:footerReference w:type="first" r:id="rId15"/>
          <w:footnotePr>
            <w:numRestart w:val="eachSect"/>
          </w:footnotePr>
          <w:pgSz w:w="11906" w:h="16838" w:code="9"/>
          <w:pgMar w:top="2274" w:right="2274" w:bottom="2274" w:left="2274" w:header="1701" w:footer="720" w:gutter="0"/>
          <w:pgNumType w:start="1"/>
          <w:cols w:space="720"/>
          <w:titlePg/>
          <w:docGrid w:linePitch="326"/>
        </w:sectPr>
      </w:pPr>
    </w:p>
    <w:p w:rsidR="00014566" w:rsidRPr="00F40A4C" w:rsidRDefault="00014566" w:rsidP="00F40A4C">
      <w:pPr>
        <w:pStyle w:val="JuCase"/>
        <w:rPr>
          <w:bCs/>
        </w:rPr>
      </w:pPr>
      <w:r>
        <w:lastRenderedPageBreak/>
        <w:t>По делу «Никитин против России»,</w:t>
      </w:r>
    </w:p>
    <w:p w:rsidR="00014566" w:rsidRPr="00F40A4C" w:rsidRDefault="00014566" w:rsidP="00F40A4C">
      <w:pPr>
        <w:pStyle w:val="ECHRPara"/>
      </w:pPr>
      <w:r>
        <w:t>Европейский Суд по правам человека (Третья секция), заседая Комитетом, в состав которого вошли:</w:t>
      </w:r>
    </w:p>
    <w:p w:rsidR="00014566" w:rsidRPr="00F40A4C" w:rsidRDefault="00621FB9" w:rsidP="00F40A4C">
      <w:pPr>
        <w:pStyle w:val="ECHRDecisionBody"/>
      </w:pPr>
      <w:r>
        <w:tab/>
        <w:t xml:space="preserve">Хелена Ядерблом, </w:t>
      </w:r>
      <w:r>
        <w:rPr>
          <w:i/>
        </w:rPr>
        <w:t>Председатель</w:t>
      </w:r>
      <w:r>
        <w:t>,</w:t>
      </w:r>
      <w:r>
        <w:br/>
      </w:r>
      <w:r>
        <w:tab/>
        <w:t>Дмитрий Дедов,</w:t>
      </w:r>
      <w:r>
        <w:br/>
      </w:r>
      <w:r>
        <w:tab/>
        <w:t xml:space="preserve">Бранко Лубарда, </w:t>
      </w:r>
      <w:r>
        <w:rPr>
          <w:i/>
        </w:rPr>
        <w:t>судьи</w:t>
      </w:r>
      <w:r>
        <w:t>,</w:t>
      </w:r>
      <w:r>
        <w:br/>
        <w:t xml:space="preserve">и Фатош Араци, </w:t>
      </w:r>
      <w:r>
        <w:rPr>
          <w:i/>
        </w:rPr>
        <w:t>Заместитель Секретаря Секции</w:t>
      </w:r>
      <w:r>
        <w:t>,</w:t>
      </w:r>
    </w:p>
    <w:p w:rsidR="00014566" w:rsidRPr="00F40A4C" w:rsidRDefault="00014566" w:rsidP="00F40A4C">
      <w:pPr>
        <w:pStyle w:val="ECHRPara"/>
      </w:pPr>
      <w:r>
        <w:t xml:space="preserve">проведя 24 января 2017 года </w:t>
      </w:r>
      <w:r w:rsidR="00B24F17">
        <w:t>заседание</w:t>
      </w:r>
      <w:r>
        <w:t xml:space="preserve"> по делу за закрытыми дверями,</w:t>
      </w:r>
    </w:p>
    <w:p w:rsidR="00014566" w:rsidRPr="00F40A4C" w:rsidRDefault="00014566" w:rsidP="00F40A4C">
      <w:pPr>
        <w:pStyle w:val="ECHRPara"/>
      </w:pPr>
      <w:r>
        <w:t>вынес следующее постановление, принятое в указанный день:</w:t>
      </w:r>
    </w:p>
    <w:p w:rsidR="00014566" w:rsidRPr="00F40A4C" w:rsidRDefault="00014566" w:rsidP="00F40A4C">
      <w:pPr>
        <w:pStyle w:val="ECHRTitle1"/>
      </w:pPr>
      <w:r>
        <w:t>ПРОЦЕДУРА</w:t>
      </w:r>
    </w:p>
    <w:p w:rsidR="006E46F7" w:rsidRPr="00F40A4C" w:rsidRDefault="004B25F4" w:rsidP="00F40A4C">
      <w:pPr>
        <w:pStyle w:val="ECHRPara"/>
      </w:pPr>
      <w:r w:rsidRPr="00F40A4C">
        <w:fldChar w:fldCharType="begin"/>
      </w:r>
      <w:r w:rsidR="006E46F7" w:rsidRPr="00F40A4C">
        <w:instrText xml:space="preserve"> SEQ level0 \*arabic </w:instrText>
      </w:r>
      <w:r w:rsidRPr="00F40A4C">
        <w:fldChar w:fldCharType="separate"/>
      </w:r>
      <w:r w:rsidR="002A59C3">
        <w:rPr>
          <w:noProof/>
        </w:rPr>
        <w:t>1</w:t>
      </w:r>
      <w:r w:rsidRPr="00F40A4C">
        <w:fldChar w:fldCharType="end"/>
      </w:r>
      <w:r>
        <w:t xml:space="preserve">.  Дело было </w:t>
      </w:r>
      <w:r w:rsidR="00D968BA">
        <w:t xml:space="preserve">инициировано </w:t>
      </w:r>
      <w:r>
        <w:t xml:space="preserve">по жалобе (№ 22185/07) против Российской Федерации, поданной в Европейский Суд </w:t>
      </w:r>
      <w:r w:rsidR="00B24F17">
        <w:t>в соответствии со</w:t>
      </w:r>
      <w:r>
        <w:t xml:space="preserve"> статье</w:t>
      </w:r>
      <w:r w:rsidR="00B24F17">
        <w:t>й</w:t>
      </w:r>
      <w:r>
        <w:t xml:space="preserve"> 34 Конвенции о защите прав человека и основных свобод (далее — «Конвенция») гражданином Российской Федерации Никитиным </w:t>
      </w:r>
      <w:r w:rsidR="00B24F17">
        <w:t xml:space="preserve">Владимиром Никитовичем </w:t>
      </w:r>
      <w:r>
        <w:t>(далее — «заявитель») 10 апреля 2007 года.</w:t>
      </w:r>
    </w:p>
    <w:p w:rsidR="00DE4061" w:rsidRPr="00F40A4C" w:rsidRDefault="004B25F4" w:rsidP="00F40A4C">
      <w:pPr>
        <w:pStyle w:val="ECHRPara"/>
      </w:pPr>
      <w:r>
        <w:fldChar w:fldCharType="begin"/>
      </w:r>
      <w:r w:rsidR="006D7401">
        <w:instrText xml:space="preserve"> SEQ level0 \*arabic </w:instrText>
      </w:r>
      <w:r>
        <w:fldChar w:fldCharType="separate"/>
      </w:r>
      <w:r w:rsidR="002A59C3">
        <w:rPr>
          <w:noProof/>
        </w:rPr>
        <w:t>2</w:t>
      </w:r>
      <w:r>
        <w:rPr>
          <w:noProof/>
        </w:rPr>
        <w:fldChar w:fldCharType="end"/>
      </w:r>
      <w:r>
        <w:t>.  Интересы Российской Федерации (далее — «Власти») представлял Уполномоченный Российской Федерации при Европейском Суде по правам человека</w:t>
      </w:r>
      <w:r w:rsidR="00B24F17">
        <w:t xml:space="preserve"> – заместитель Министра юстиции Российской Федерации</w:t>
      </w:r>
      <w:r w:rsidR="00B24F17" w:rsidRPr="00B24F17">
        <w:t xml:space="preserve"> </w:t>
      </w:r>
      <w:r w:rsidR="00B24F17">
        <w:t>Г.О. Матюшкин</w:t>
      </w:r>
      <w:r>
        <w:t>.</w:t>
      </w:r>
    </w:p>
    <w:p w:rsidR="00014566" w:rsidRPr="00F40A4C" w:rsidRDefault="004B25F4" w:rsidP="00F40A4C">
      <w:pPr>
        <w:pStyle w:val="ECHRPara"/>
      </w:pPr>
      <w:r w:rsidRPr="00F40A4C">
        <w:fldChar w:fldCharType="begin"/>
      </w:r>
      <w:r w:rsidR="006E46F7" w:rsidRPr="00F40A4C">
        <w:instrText xml:space="preserve"> SEQ level0 \*arabic </w:instrText>
      </w:r>
      <w:r w:rsidRPr="00F40A4C">
        <w:fldChar w:fldCharType="separate"/>
      </w:r>
      <w:r w:rsidR="002A59C3">
        <w:rPr>
          <w:noProof/>
        </w:rPr>
        <w:t>3</w:t>
      </w:r>
      <w:r w:rsidRPr="00F40A4C">
        <w:fldChar w:fldCharType="end"/>
      </w:r>
      <w:r>
        <w:t>.  23 февраля 2011 года жалоба была коммуницирована Властям.</w:t>
      </w:r>
    </w:p>
    <w:p w:rsidR="00014566" w:rsidRPr="00F40A4C" w:rsidRDefault="00014566" w:rsidP="00F40A4C">
      <w:pPr>
        <w:pStyle w:val="ECHRTitle1"/>
      </w:pPr>
      <w:r>
        <w:t>ФАКТЫ</w:t>
      </w:r>
    </w:p>
    <w:p w:rsidR="00014566" w:rsidRPr="00F40A4C" w:rsidRDefault="00014566" w:rsidP="00F40A4C">
      <w:pPr>
        <w:pStyle w:val="ECHRHeading1"/>
      </w:pPr>
      <w:r>
        <w:t>I.  ОБСТОЯТЕЛЬСТВА ДЕЛА</w:t>
      </w:r>
    </w:p>
    <w:p w:rsidR="001C698A" w:rsidRPr="00F40A4C" w:rsidRDefault="001C698A" w:rsidP="00F40A4C">
      <w:pPr>
        <w:pStyle w:val="ECHRHeading2"/>
      </w:pPr>
      <w:r>
        <w:t>A.  Решения, вынесенные в пользу заявителя</w:t>
      </w:r>
    </w:p>
    <w:p w:rsidR="00014566" w:rsidRPr="00F40A4C" w:rsidRDefault="004B25F4" w:rsidP="00F40A4C">
      <w:pPr>
        <w:pStyle w:val="ECHRPara"/>
      </w:pPr>
      <w:r w:rsidRPr="00F40A4C">
        <w:fldChar w:fldCharType="begin"/>
      </w:r>
      <w:r w:rsidR="006E46F7" w:rsidRPr="00F40A4C">
        <w:instrText xml:space="preserve"> SEQ level0 \*arabic </w:instrText>
      </w:r>
      <w:r w:rsidRPr="00F40A4C">
        <w:fldChar w:fldCharType="separate"/>
      </w:r>
      <w:r w:rsidR="002A59C3">
        <w:rPr>
          <w:noProof/>
        </w:rPr>
        <w:t>4</w:t>
      </w:r>
      <w:r w:rsidRPr="00F40A4C">
        <w:fldChar w:fldCharType="end"/>
      </w:r>
      <w:r>
        <w:t>.  Заявитель, 1954 года рождения, проживает в г. Уф</w:t>
      </w:r>
      <w:r w:rsidR="00B24F17">
        <w:t>е</w:t>
      </w:r>
      <w:r>
        <w:t>, Республика Башкортостан.</w:t>
      </w:r>
    </w:p>
    <w:p w:rsidR="00E15388" w:rsidRPr="00F40A4C" w:rsidRDefault="004B25F4" w:rsidP="00F40A4C">
      <w:pPr>
        <w:pStyle w:val="ECHRPara"/>
      </w:pPr>
      <w:r w:rsidRPr="00F40A4C">
        <w:fldChar w:fldCharType="begin"/>
      </w:r>
      <w:r w:rsidR="006E46F7" w:rsidRPr="00F40A4C">
        <w:instrText xml:space="preserve"> SEQ level0 \*arabic </w:instrText>
      </w:r>
      <w:r w:rsidRPr="00F40A4C">
        <w:fldChar w:fldCharType="separate"/>
      </w:r>
      <w:r w:rsidR="002A59C3">
        <w:rPr>
          <w:noProof/>
        </w:rPr>
        <w:t>5</w:t>
      </w:r>
      <w:r w:rsidRPr="00F40A4C">
        <w:fldChar w:fldCharType="end"/>
      </w:r>
      <w:r>
        <w:t>.  В феврале 1996 года заявитель серьезно пострадал в дорожно-транспортном происшествии.</w:t>
      </w:r>
    </w:p>
    <w:p w:rsidR="00E15388" w:rsidRPr="00F40A4C" w:rsidRDefault="004B25F4" w:rsidP="00F40A4C">
      <w:pPr>
        <w:pStyle w:val="ECHRPara"/>
      </w:pPr>
      <w:r w:rsidRPr="00F40A4C">
        <w:fldChar w:fldCharType="begin"/>
      </w:r>
      <w:r w:rsidR="00AC2E0D" w:rsidRPr="00F40A4C">
        <w:instrText xml:space="preserve"> SEQ level0 \*arabic </w:instrText>
      </w:r>
      <w:r w:rsidRPr="00F40A4C">
        <w:fldChar w:fldCharType="separate"/>
      </w:r>
      <w:r w:rsidR="002A59C3">
        <w:rPr>
          <w:noProof/>
        </w:rPr>
        <w:t>6</w:t>
      </w:r>
      <w:r w:rsidRPr="00F40A4C">
        <w:fldChar w:fldCharType="end"/>
      </w:r>
      <w:r>
        <w:t>.  24 апреля 1996 года он подал гражданский иск против владельца транспортного средства, государственного унитарного дочернего уфимского пассажирского автотранспортного предприятия № 3 (далее – «транспортная компания»), требуя компенсации ущерба.</w:t>
      </w:r>
    </w:p>
    <w:p w:rsidR="00E15388" w:rsidRPr="00F40A4C" w:rsidRDefault="004B25F4" w:rsidP="00F40A4C">
      <w:pPr>
        <w:pStyle w:val="ECHRPara"/>
      </w:pPr>
      <w:r>
        <w:fldChar w:fldCharType="begin"/>
      </w:r>
      <w:r w:rsidR="006D7401">
        <w:instrText xml:space="preserve"> SEQ level0 \*arabic </w:instrText>
      </w:r>
      <w:r>
        <w:fldChar w:fldCharType="separate"/>
      </w:r>
      <w:r w:rsidR="002A59C3">
        <w:rPr>
          <w:noProof/>
        </w:rPr>
        <w:t>7</w:t>
      </w:r>
      <w:r>
        <w:rPr>
          <w:noProof/>
        </w:rPr>
        <w:fldChar w:fldCharType="end"/>
      </w:r>
      <w:r>
        <w:t xml:space="preserve">.  25 ноября 2005 года Советский районный суд </w:t>
      </w:r>
      <w:r w:rsidR="00B24F17">
        <w:t xml:space="preserve">г. </w:t>
      </w:r>
      <w:r>
        <w:t>Уфы (далее — «районный суд») частично удовлетворил исковые требования заявителя.</w:t>
      </w:r>
    </w:p>
    <w:p w:rsidR="00A5331E" w:rsidRPr="00F40A4C" w:rsidRDefault="004B25F4" w:rsidP="00F40A4C">
      <w:pPr>
        <w:pStyle w:val="ECHRPara"/>
      </w:pPr>
      <w:r>
        <w:fldChar w:fldCharType="begin"/>
      </w:r>
      <w:r w:rsidR="006D7401">
        <w:instrText xml:space="preserve"> SEQ level0 \*arabic </w:instrText>
      </w:r>
      <w:r>
        <w:fldChar w:fldCharType="separate"/>
      </w:r>
      <w:r w:rsidR="002A59C3">
        <w:rPr>
          <w:noProof/>
        </w:rPr>
        <w:t>8</w:t>
      </w:r>
      <w:r>
        <w:rPr>
          <w:noProof/>
        </w:rPr>
        <w:fldChar w:fldCharType="end"/>
      </w:r>
      <w:r>
        <w:t>.  15 февраля 2006 года транспортная компания была объявлена несостоятельной и ликвидирована.</w:t>
      </w:r>
    </w:p>
    <w:bookmarkStart w:id="2" w:name="para8"/>
    <w:p w:rsidR="00E15388" w:rsidRPr="00F40A4C" w:rsidRDefault="004B25F4" w:rsidP="00F40A4C">
      <w:pPr>
        <w:pStyle w:val="ECHRPara"/>
      </w:pPr>
      <w:r w:rsidRPr="00F40A4C">
        <w:fldChar w:fldCharType="begin"/>
      </w:r>
      <w:r w:rsidR="001C698A" w:rsidRPr="00F40A4C">
        <w:instrText xml:space="preserve"> SEQ level0 \*arabic </w:instrText>
      </w:r>
      <w:r w:rsidRPr="00F40A4C">
        <w:fldChar w:fldCharType="separate"/>
      </w:r>
      <w:r w:rsidR="002A59C3">
        <w:rPr>
          <w:noProof/>
        </w:rPr>
        <w:t>9</w:t>
      </w:r>
      <w:r w:rsidRPr="00F40A4C">
        <w:fldChar w:fldCharType="end"/>
      </w:r>
      <w:bookmarkEnd w:id="2"/>
      <w:r>
        <w:t>.  28 марта 2006 года вступило в силу решение от 29 ноября 2005 года, измененное Верховным судом Республики Башкортостан после рассмотрения жалобы. Окончательная сумма, подлежащая выплате заявителю, состояла из суммы компенсации причиненного материального ущерба и морального вреда (эквивалентна 30 462 евро), подлежащей выплате после вступления решения в силу, и из ежемесячного пособия (эквивалентно 207 евро), которое должно было выплачиваться пожизненно.</w:t>
      </w:r>
    </w:p>
    <w:bookmarkStart w:id="3" w:name="para9"/>
    <w:p w:rsidR="0084404B" w:rsidRPr="00F40A4C" w:rsidRDefault="004B25F4" w:rsidP="00F40A4C">
      <w:pPr>
        <w:pStyle w:val="ECHRPara"/>
      </w:pPr>
      <w:r w:rsidRPr="00F40A4C">
        <w:fldChar w:fldCharType="begin"/>
      </w:r>
      <w:r w:rsidR="00D372C3" w:rsidRPr="00F40A4C">
        <w:instrText xml:space="preserve"> SEQ level0 \*arabic </w:instrText>
      </w:r>
      <w:r w:rsidRPr="00F40A4C">
        <w:fldChar w:fldCharType="separate"/>
      </w:r>
      <w:r w:rsidR="002A59C3">
        <w:rPr>
          <w:noProof/>
        </w:rPr>
        <w:t>10</w:t>
      </w:r>
      <w:r w:rsidRPr="00F40A4C">
        <w:rPr>
          <w:noProof/>
        </w:rPr>
        <w:fldChar w:fldCharType="end"/>
      </w:r>
      <w:bookmarkEnd w:id="3"/>
      <w:r>
        <w:t xml:space="preserve">.  17 июня 2006 года Арбитражный суд Республики Башкортостан (далее — «арбитражный суд») удовлетворил заявление о капитализации суммы ежемесячного пособия, присужденного решением от 29 ноября 2005 года, в соответствии с пунктом 1 </w:t>
      </w:r>
      <w:r>
        <w:lastRenderedPageBreak/>
        <w:t xml:space="preserve">раздела 135 Закона о банкротстве (см. пункт </w:t>
      </w:r>
      <w:r w:rsidRPr="00F40A4C">
        <w:fldChar w:fldCharType="begin"/>
      </w:r>
      <w:r w:rsidR="00834B01" w:rsidRPr="00F40A4C">
        <w:instrText xml:space="preserve"> REF para18 \h </w:instrText>
      </w:r>
      <w:r w:rsidRPr="00F40A4C">
        <w:fldChar w:fldCharType="separate"/>
      </w:r>
      <w:r w:rsidR="002A59C3">
        <w:rPr>
          <w:noProof/>
        </w:rPr>
        <w:t>20</w:t>
      </w:r>
      <w:r w:rsidRPr="00F40A4C">
        <w:fldChar w:fldCharType="end"/>
      </w:r>
      <w:r>
        <w:t xml:space="preserve"> ниже). Таким образом, задолженность транспортной компании по данному пункту составила 69 029 евро.</w:t>
      </w:r>
    </w:p>
    <w:p w:rsidR="00E15388" w:rsidRPr="00F40A4C" w:rsidRDefault="004B25F4" w:rsidP="00F40A4C">
      <w:pPr>
        <w:pStyle w:val="ECHRPara"/>
      </w:pPr>
      <w:r>
        <w:fldChar w:fldCharType="begin"/>
      </w:r>
      <w:r w:rsidR="006D7401">
        <w:instrText xml:space="preserve"> SEQ level0 \*arabic </w:instrText>
      </w:r>
      <w:r>
        <w:fldChar w:fldCharType="separate"/>
      </w:r>
      <w:r w:rsidR="002A59C3">
        <w:rPr>
          <w:noProof/>
        </w:rPr>
        <w:t>11</w:t>
      </w:r>
      <w:r>
        <w:rPr>
          <w:noProof/>
        </w:rPr>
        <w:fldChar w:fldCharType="end"/>
      </w:r>
      <w:r>
        <w:t>.  Поскольку выплаты не были осуществлены, 11 января 2009 года районный суд удовлетворил предыдущее заявление об индексации суммы ежемесячного пособия и увеличил его до 909 евро. Это решение вступило в силу 22 января 2009 года.</w:t>
      </w:r>
    </w:p>
    <w:bookmarkStart w:id="4" w:name="para12"/>
    <w:p w:rsidR="00E15388" w:rsidRPr="00F40A4C" w:rsidRDefault="004B25F4" w:rsidP="00F40A4C">
      <w:pPr>
        <w:pStyle w:val="ECHRPara"/>
      </w:pPr>
      <w:r w:rsidRPr="00F40A4C">
        <w:fldChar w:fldCharType="begin"/>
      </w:r>
      <w:r w:rsidR="00834B01" w:rsidRPr="00F40A4C">
        <w:instrText xml:space="preserve"> SEQ level0 \*arabic </w:instrText>
      </w:r>
      <w:r w:rsidRPr="00F40A4C">
        <w:fldChar w:fldCharType="separate"/>
      </w:r>
      <w:r w:rsidR="002A59C3">
        <w:rPr>
          <w:noProof/>
        </w:rPr>
        <w:t>12</w:t>
      </w:r>
      <w:r w:rsidRPr="00F40A4C">
        <w:fldChar w:fldCharType="end"/>
      </w:r>
      <w:bookmarkEnd w:id="4"/>
      <w:r>
        <w:t>.  3 марта 2009 года арбитражный суд вновь удовлетворил заявление о единовременной выплате сумм ежемесячного пособия. Заявителю было присуждено 203 673 евро. Это решение вступило в силу 23 апреля 2009 года.</w:t>
      </w:r>
    </w:p>
    <w:bookmarkStart w:id="5" w:name="T10"/>
    <w:bookmarkStart w:id="6" w:name="T13"/>
    <w:p w:rsidR="00E15388" w:rsidRPr="00F40A4C" w:rsidRDefault="004B25F4" w:rsidP="00F40A4C">
      <w:pPr>
        <w:pStyle w:val="ECHRPara"/>
      </w:pPr>
      <w:r w:rsidRPr="00F40A4C">
        <w:fldChar w:fldCharType="begin"/>
      </w:r>
      <w:r w:rsidR="00CE547A" w:rsidRPr="00F40A4C">
        <w:instrText xml:space="preserve"> SEQ level0 \*arabic </w:instrText>
      </w:r>
      <w:r w:rsidRPr="00F40A4C">
        <w:fldChar w:fldCharType="separate"/>
      </w:r>
      <w:r w:rsidR="002A59C3">
        <w:rPr>
          <w:noProof/>
        </w:rPr>
        <w:t>13</w:t>
      </w:r>
      <w:r w:rsidRPr="00F40A4C">
        <w:fldChar w:fldCharType="end"/>
      </w:r>
      <w:bookmarkEnd w:id="5"/>
      <w:bookmarkEnd w:id="6"/>
      <w:r>
        <w:t>.  15 июля 2009 года арбитражный суд принял ис</w:t>
      </w:r>
      <w:r w:rsidR="00B24F17">
        <w:t>ковое заявление</w:t>
      </w:r>
      <w:r>
        <w:t xml:space="preserve"> заявителя о передаче задолженности транспортной компании в пользу Российской Федерации в соответствии с пунктом 3 статьи 135 Закона о несостоятельности (банкротстве) (см. пункт </w:t>
      </w:r>
      <w:r w:rsidRPr="00F40A4C">
        <w:fldChar w:fldCharType="begin"/>
      </w:r>
      <w:r w:rsidR="00B4079B" w:rsidRPr="00F40A4C">
        <w:instrText xml:space="preserve"> REF para21 \h </w:instrText>
      </w:r>
      <w:r w:rsidRPr="00F40A4C">
        <w:fldChar w:fldCharType="separate"/>
      </w:r>
      <w:r w:rsidR="002A59C3">
        <w:rPr>
          <w:noProof/>
        </w:rPr>
        <w:t>21</w:t>
      </w:r>
      <w:r w:rsidRPr="00F40A4C">
        <w:fldChar w:fldCharType="end"/>
      </w:r>
      <w:r>
        <w:t xml:space="preserve"> ниже). Суд вынес решение о том, что задолженност</w:t>
      </w:r>
      <w:r w:rsidR="00B24F17">
        <w:t>ь</w:t>
      </w:r>
      <w:r>
        <w:t xml:space="preserve"> по выплатам, присужденным заявителю, должн</w:t>
      </w:r>
      <w:r w:rsidR="00B24F17">
        <w:t>а</w:t>
      </w:r>
      <w:r>
        <w:t xml:space="preserve"> быть </w:t>
      </w:r>
      <w:r w:rsidR="00B24F17">
        <w:t>выплачена</w:t>
      </w:r>
      <w:r>
        <w:t xml:space="preserve"> Федеральной налоговой службой. 3 декабря 2009 года Арбитражный суд Уральского округа оставил данное решение без изменений, и указанное решение вступило в силу.</w:t>
      </w:r>
    </w:p>
    <w:p w:rsidR="003F4D99" w:rsidRPr="00F40A4C" w:rsidRDefault="004B25F4" w:rsidP="00F40A4C">
      <w:pPr>
        <w:pStyle w:val="ECHRPara"/>
      </w:pPr>
      <w:r>
        <w:fldChar w:fldCharType="begin"/>
      </w:r>
      <w:r w:rsidR="006D7401">
        <w:instrText xml:space="preserve"> SEQ level0 \*arabic </w:instrText>
      </w:r>
      <w:r>
        <w:fldChar w:fldCharType="separate"/>
      </w:r>
      <w:r w:rsidR="002A59C3">
        <w:rPr>
          <w:noProof/>
        </w:rPr>
        <w:t>14</w:t>
      </w:r>
      <w:r>
        <w:rPr>
          <w:noProof/>
        </w:rPr>
        <w:fldChar w:fldCharType="end"/>
      </w:r>
      <w:r>
        <w:t>.  В период между августом и октябрем 2010 года заявитель получил сумму, эквивалентную 15 131 евро, что соответствовало совокупному размеру ежемесячных пособий, не полученных заявителем в 2005-2010 годах. Более того, с 6 августа 2010 года заявитель начал получать ежемесячное пособие в размере 948 евро.</w:t>
      </w:r>
    </w:p>
    <w:p w:rsidR="001C698A" w:rsidRPr="00F40A4C" w:rsidRDefault="001C698A" w:rsidP="00F40A4C">
      <w:pPr>
        <w:pStyle w:val="ECHRHeading2"/>
      </w:pPr>
      <w:r>
        <w:t>B.  Имеющаяся информация о транспортной компании</w:t>
      </w:r>
    </w:p>
    <w:bookmarkStart w:id="7" w:name="T45"/>
    <w:p w:rsidR="00E15388" w:rsidRPr="00F40A4C" w:rsidRDefault="004B25F4" w:rsidP="00F40A4C">
      <w:pPr>
        <w:pStyle w:val="ECHRPara"/>
        <w:ind w:right="-13"/>
      </w:pPr>
      <w:r w:rsidRPr="00F40A4C">
        <w:fldChar w:fldCharType="begin"/>
      </w:r>
      <w:r w:rsidR="001C698A" w:rsidRPr="00F40A4C">
        <w:instrText xml:space="preserve"> SEQ level0 \*arabic </w:instrText>
      </w:r>
      <w:r w:rsidRPr="00F40A4C">
        <w:fldChar w:fldCharType="separate"/>
      </w:r>
      <w:r w:rsidR="002A59C3">
        <w:rPr>
          <w:noProof/>
        </w:rPr>
        <w:t>15</w:t>
      </w:r>
      <w:r w:rsidRPr="00F40A4C">
        <w:rPr>
          <w:noProof/>
        </w:rPr>
        <w:fldChar w:fldCharType="end"/>
      </w:r>
      <w:bookmarkEnd w:id="7"/>
      <w:r>
        <w:t>.  Транспортная компания оказывала услуги общественного транспорта на коммерческой основе. Она являлась дочерней компанией другой компании, ГУП «Башавтотранс» (далее — «материнская компания»). Правовые положения о дочерних компания</w:t>
      </w:r>
      <w:r w:rsidR="00B24F17">
        <w:t>х</w:t>
      </w:r>
      <w:r>
        <w:t xml:space="preserve"> кратко изложены в пункте </w:t>
      </w:r>
      <w:r w:rsidRPr="00F40A4C">
        <w:fldChar w:fldCharType="begin"/>
      </w:r>
      <w:r w:rsidR="00F91708" w:rsidRPr="00F40A4C">
        <w:instrText xml:space="preserve"> REF T15 \h </w:instrText>
      </w:r>
      <w:r w:rsidRPr="00F40A4C">
        <w:fldChar w:fldCharType="separate"/>
      </w:r>
      <w:r w:rsidR="002A59C3">
        <w:rPr>
          <w:noProof/>
        </w:rPr>
        <w:t>22</w:t>
      </w:r>
      <w:r w:rsidRPr="00F40A4C">
        <w:fldChar w:fldCharType="end"/>
      </w:r>
      <w:r>
        <w:t xml:space="preserve"> ниже.</w:t>
      </w:r>
    </w:p>
    <w:p w:rsidR="00E15388" w:rsidRPr="00F40A4C" w:rsidRDefault="004B25F4" w:rsidP="00F40A4C">
      <w:pPr>
        <w:pStyle w:val="ECHRPara"/>
        <w:ind w:right="-13"/>
      </w:pPr>
      <w:r>
        <w:fldChar w:fldCharType="begin"/>
      </w:r>
      <w:r w:rsidR="006D7401">
        <w:instrText xml:space="preserve"> SEQ level0 \*arabic </w:instrText>
      </w:r>
      <w:r>
        <w:fldChar w:fldCharType="separate"/>
      </w:r>
      <w:r w:rsidR="002A59C3">
        <w:rPr>
          <w:noProof/>
        </w:rPr>
        <w:t>16</w:t>
      </w:r>
      <w:r>
        <w:rPr>
          <w:noProof/>
        </w:rPr>
        <w:fldChar w:fldCharType="end"/>
      </w:r>
      <w:r>
        <w:t>.  Транспортная компания имела право хозяйственного ведения в отношении активов, выданных ей материнской компанией. Материнская компания являлась унитарным предприятием с правом хозяйственного ведения в отношении активов, выданных ей Государственным комитетом Республики Башкортостан по строительству, архитектуре и транспорту.</w:t>
      </w:r>
    </w:p>
    <w:bookmarkStart w:id="8" w:name="para14"/>
    <w:p w:rsidR="00E15388" w:rsidRPr="00F40A4C" w:rsidRDefault="004B25F4" w:rsidP="00F40A4C">
      <w:pPr>
        <w:pStyle w:val="ECHRPara"/>
      </w:pPr>
      <w:r w:rsidRPr="00F40A4C">
        <w:fldChar w:fldCharType="begin"/>
      </w:r>
      <w:r w:rsidR="001C698A" w:rsidRPr="00F40A4C">
        <w:instrText xml:space="preserve"> SEQ level0 \*arabic </w:instrText>
      </w:r>
      <w:r w:rsidRPr="00F40A4C">
        <w:fldChar w:fldCharType="separate"/>
      </w:r>
      <w:r w:rsidR="002A59C3">
        <w:rPr>
          <w:noProof/>
        </w:rPr>
        <w:t>17</w:t>
      </w:r>
      <w:r w:rsidRPr="00F40A4C">
        <w:fldChar w:fldCharType="end"/>
      </w:r>
      <w:bookmarkEnd w:id="8"/>
      <w:r>
        <w:t>.  14 октября 2004 года Правительство Республики Башкортостан издало Указ № 918-П, которым все активы транспортной компании были переданы материнской компании; выплата задолженностей возлагалась на транспортную компанию.</w:t>
      </w:r>
    </w:p>
    <w:p w:rsidR="00E15388" w:rsidRPr="00F40A4C" w:rsidRDefault="004B25F4" w:rsidP="00F40A4C">
      <w:pPr>
        <w:pStyle w:val="ECHRPara"/>
      </w:pPr>
      <w:r>
        <w:fldChar w:fldCharType="begin"/>
      </w:r>
      <w:r w:rsidR="006D7401">
        <w:instrText xml:space="preserve"> SEQ level0 \*arabic </w:instrText>
      </w:r>
      <w:r>
        <w:fldChar w:fldCharType="separate"/>
      </w:r>
      <w:r w:rsidR="002A59C3">
        <w:rPr>
          <w:noProof/>
        </w:rPr>
        <w:t>18</w:t>
      </w:r>
      <w:r>
        <w:rPr>
          <w:noProof/>
        </w:rPr>
        <w:fldChar w:fldCharType="end"/>
      </w:r>
      <w:r>
        <w:t>.  15 февраля 2006 года транспортная компания была объявлена несостоятельной и подлежала ликвидации. Процедура ликвидации завершилась 31 декабря 2013 года.</w:t>
      </w:r>
    </w:p>
    <w:p w:rsidR="00E15388" w:rsidRPr="00F40A4C" w:rsidRDefault="00014566" w:rsidP="00F40A4C">
      <w:pPr>
        <w:pStyle w:val="ECHRHeading1"/>
      </w:pPr>
      <w:r>
        <w:t>II.  СООТВЕТСТВУЮЩЕЕ НАЦИОНАЛЬНОЕ ЗАКОНОДАТЕЛЬСТВО</w:t>
      </w:r>
    </w:p>
    <w:p w:rsidR="001C698A" w:rsidRPr="00F40A4C" w:rsidRDefault="004B25F4" w:rsidP="00F40A4C">
      <w:pPr>
        <w:pStyle w:val="ECHRPara"/>
      </w:pPr>
      <w:r>
        <w:fldChar w:fldCharType="begin"/>
      </w:r>
      <w:r w:rsidR="006D7401">
        <w:instrText xml:space="preserve"> SEQ level0 \*arabic </w:instrText>
      </w:r>
      <w:r>
        <w:fldChar w:fldCharType="separate"/>
      </w:r>
      <w:r w:rsidR="002A59C3">
        <w:rPr>
          <w:noProof/>
        </w:rPr>
        <w:t>19</w:t>
      </w:r>
      <w:r>
        <w:rPr>
          <w:noProof/>
        </w:rPr>
        <w:fldChar w:fldCharType="end"/>
      </w:r>
      <w:r>
        <w:t>.  Соответствующие положения законодательства и прецедентная практика, регулирующая деятельность унитарных предприятий с правом хозяйственного ведения, описаны в постановлениях Европейского Суда от 9 октября 2014 года по делу «Лисейцева и Маслов против России» (</w:t>
      </w:r>
      <w:r>
        <w:rPr>
          <w:i/>
        </w:rPr>
        <w:t>Liseytseva and Maslov</w:t>
      </w:r>
      <w:r>
        <w:t xml:space="preserve"> </w:t>
      </w:r>
      <w:r>
        <w:rPr>
          <w:i/>
          <w:snapToGrid w:val="0"/>
        </w:rPr>
        <w:t>v. Russia)</w:t>
      </w:r>
      <w:r>
        <w:t xml:space="preserve"> (жалобы №№ 39483/05 и 40527/10, пункты 54-127), и в решении Европейского Суда от 16 сентября 2014 года по делу «Самсонов против России» (</w:t>
      </w:r>
      <w:r>
        <w:rPr>
          <w:i/>
        </w:rPr>
        <w:t>Samsonov v. Russia)</w:t>
      </w:r>
      <w:r>
        <w:t xml:space="preserve"> (жалоба № 2880/10).</w:t>
      </w:r>
    </w:p>
    <w:bookmarkStart w:id="9" w:name="para18"/>
    <w:p w:rsidR="00E15388" w:rsidRPr="00F40A4C" w:rsidRDefault="004B25F4" w:rsidP="00F40A4C">
      <w:pPr>
        <w:pStyle w:val="ECHRPara"/>
      </w:pPr>
      <w:r w:rsidRPr="00F40A4C">
        <w:fldChar w:fldCharType="begin"/>
      </w:r>
      <w:r w:rsidR="00D73A7A" w:rsidRPr="00F40A4C">
        <w:instrText xml:space="preserve"> SEQ level0 \*arabic </w:instrText>
      </w:r>
      <w:r w:rsidRPr="00F40A4C">
        <w:fldChar w:fldCharType="separate"/>
      </w:r>
      <w:r w:rsidR="002A59C3">
        <w:rPr>
          <w:noProof/>
        </w:rPr>
        <w:t>20</w:t>
      </w:r>
      <w:r w:rsidRPr="00F40A4C">
        <w:fldChar w:fldCharType="end"/>
      </w:r>
      <w:bookmarkEnd w:id="9"/>
      <w:r>
        <w:t xml:space="preserve">.  В соответствии с пунктом 1 статьи 135 </w:t>
      </w:r>
      <w:r w:rsidR="00B24F17">
        <w:t>Федерального з</w:t>
      </w:r>
      <w:r>
        <w:t>акона от 26 октября 2002 года № 127-ФЗ</w:t>
      </w:r>
      <w:r w:rsidR="00B24F17" w:rsidRPr="00B24F17">
        <w:t xml:space="preserve"> </w:t>
      </w:r>
      <w:r w:rsidR="00B24F17">
        <w:t>«О несостоятельности (банкротстве)»</w:t>
      </w:r>
      <w:r>
        <w:t>, определение размера требований граждан, перед которыми должник несет ответственность за причинение вреда жизни или здоровью, осуществляется путем капитализации соответствующих повременных платежей, установленных на дату принятия арбитражным судом решения о признании должника банкротом и об открытии конкурсного производства и подлежащих выплате гражданам до достижения ими возраста семидесяти лет, но не менее чем за десять лет.</w:t>
      </w:r>
    </w:p>
    <w:bookmarkStart w:id="10" w:name="para21"/>
    <w:p w:rsidR="00D73A7A" w:rsidRPr="00F40A4C" w:rsidRDefault="004B25F4" w:rsidP="00F40A4C">
      <w:pPr>
        <w:pStyle w:val="ECHRPara"/>
      </w:pPr>
      <w:r w:rsidRPr="00F40A4C">
        <w:lastRenderedPageBreak/>
        <w:fldChar w:fldCharType="begin"/>
      </w:r>
      <w:r w:rsidR="00B4079B" w:rsidRPr="00F40A4C">
        <w:instrText xml:space="preserve"> SEQ level0 \*arabic </w:instrText>
      </w:r>
      <w:r w:rsidRPr="00F40A4C">
        <w:fldChar w:fldCharType="separate"/>
      </w:r>
      <w:r w:rsidR="002A59C3">
        <w:rPr>
          <w:noProof/>
        </w:rPr>
        <w:t>21</w:t>
      </w:r>
      <w:r w:rsidRPr="00F40A4C">
        <w:fldChar w:fldCharType="end"/>
      </w:r>
      <w:bookmarkEnd w:id="10"/>
      <w:r>
        <w:t>.  Согласно пункту 3 статьи 135 указанного Закона, с согласия гражданина его или ее право требования к должнику в сумме капитализированных повременных платежей переходит к Российской Федерации. В этом случае обязательства должника перед гражданином по выплате капитализированных повременных платежей переходят к Российской Федерации и исполняются Российской Федерацией в соответствии с федеральным законом в порядке, определенном Правительством Российской Федерации</w:t>
      </w:r>
    </w:p>
    <w:bookmarkStart w:id="11" w:name="T15"/>
    <w:p w:rsidR="00330E80" w:rsidRPr="00F40A4C" w:rsidRDefault="004B25F4" w:rsidP="00F40A4C">
      <w:pPr>
        <w:pStyle w:val="ECHRPara"/>
      </w:pPr>
      <w:r w:rsidRPr="00F40A4C">
        <w:fldChar w:fldCharType="begin"/>
      </w:r>
      <w:r w:rsidR="00F91708" w:rsidRPr="00F40A4C">
        <w:instrText xml:space="preserve"> SEQ level0 \*arabic </w:instrText>
      </w:r>
      <w:r w:rsidRPr="00F40A4C">
        <w:fldChar w:fldCharType="separate"/>
      </w:r>
      <w:r w:rsidR="002A59C3">
        <w:rPr>
          <w:noProof/>
        </w:rPr>
        <w:t>22</w:t>
      </w:r>
      <w:r w:rsidRPr="00F40A4C">
        <w:fldChar w:fldCharType="end"/>
      </w:r>
      <w:bookmarkEnd w:id="11"/>
      <w:r>
        <w:t>.  Согласно статье 105 Гражданского кодекса Российской Федерации, действующей в период, относящийся к обстоятельствам дела, хозяйственное общество признается дочерним, если другое (основное) хозяйственное общество в силу преобладающего участия в его уставном капитале, либо в соответствии с заключенным между ними договором, либо иным образом имеет возможность определять решения, принимаемые таким обществом.</w:t>
      </w:r>
    </w:p>
    <w:p w:rsidR="00014566" w:rsidRPr="00F40A4C" w:rsidRDefault="00014566" w:rsidP="00F40A4C">
      <w:pPr>
        <w:pStyle w:val="ECHRTitle1"/>
      </w:pPr>
      <w:r>
        <w:t>ПРАВО</w:t>
      </w:r>
    </w:p>
    <w:p w:rsidR="00014566" w:rsidRPr="00F40A4C" w:rsidRDefault="00014566" w:rsidP="00F40A4C">
      <w:pPr>
        <w:pStyle w:val="ECHRHeading1"/>
      </w:pPr>
      <w:r>
        <w:t>I.  ПРЕДПОЛАГАЕМОЕ НАРУШЕНИЕ СТАТЕЙ 6 И 13 КОНВЕНЦИИ И СТАТЬИ 1 ПРОТОКОЛА № 1 К КОНВЕНЦИИ</w:t>
      </w:r>
    </w:p>
    <w:p w:rsidR="00014566" w:rsidRPr="00F40A4C" w:rsidRDefault="004B25F4" w:rsidP="00F40A4C">
      <w:pPr>
        <w:pStyle w:val="ECHRPara"/>
      </w:pPr>
      <w:r w:rsidRPr="00F40A4C">
        <w:fldChar w:fldCharType="begin"/>
      </w:r>
      <w:r w:rsidR="006E46F7" w:rsidRPr="00F40A4C">
        <w:instrText xml:space="preserve"> SEQ level0 \*arabic </w:instrText>
      </w:r>
      <w:r w:rsidRPr="00F40A4C">
        <w:fldChar w:fldCharType="separate"/>
      </w:r>
      <w:r w:rsidR="002A59C3">
        <w:rPr>
          <w:noProof/>
        </w:rPr>
        <w:t>23</w:t>
      </w:r>
      <w:r w:rsidRPr="00F40A4C">
        <w:fldChar w:fldCharType="end"/>
      </w:r>
      <w:r>
        <w:t>.  Заявитель жаловался на неисполнение решений</w:t>
      </w:r>
      <w:r w:rsidR="00B24F17">
        <w:t xml:space="preserve"> российских судов</w:t>
      </w:r>
      <w:r>
        <w:t>, принятых в его пользу, а также на отсутствие какого-либо эффективного средства правовой защиты в национальном законодательстве. Он ссылался на пункт 1 статьи 6 и статью 13 Конвенции, а также на статью 1 Протокола № 1, которые гласят следующее:</w:t>
      </w:r>
    </w:p>
    <w:p w:rsidR="00E56C09" w:rsidRPr="00F40A4C" w:rsidRDefault="00E56C09" w:rsidP="00F40A4C">
      <w:pPr>
        <w:pStyle w:val="ECHRTitleCentre3"/>
      </w:pPr>
      <w:r>
        <w:t>Пункт 1 статьи 6</w:t>
      </w:r>
    </w:p>
    <w:p w:rsidR="00E56C09" w:rsidRPr="00F40A4C" w:rsidRDefault="00E56C09" w:rsidP="00F40A4C">
      <w:pPr>
        <w:pStyle w:val="ECHRParaQuote"/>
      </w:pPr>
      <w:r>
        <w:t>«Каждый в случае спора о его гражданских правах и обязанностях… имеет право на справедливое… разбирательство дела… судом…»</w:t>
      </w:r>
    </w:p>
    <w:p w:rsidR="00E56C09" w:rsidRPr="00F40A4C" w:rsidRDefault="00E56C09" w:rsidP="00F40A4C">
      <w:pPr>
        <w:pStyle w:val="ECHRTitleCentre3"/>
      </w:pPr>
      <w:r>
        <w:t>Статья 13</w:t>
      </w:r>
    </w:p>
    <w:p w:rsidR="00E56C09" w:rsidRPr="00F40A4C" w:rsidRDefault="00E56C09" w:rsidP="00F40A4C">
      <w:pPr>
        <w:pStyle w:val="ECHRParaQuote"/>
        <w:rPr>
          <w:b/>
        </w:rPr>
      </w:pPr>
      <w:r>
        <w:t>«Каждый, чьи права и свободы, признанные в [...] Конвенции, нарушены, имеет право на эффективное средство правовой защиты в государственном органе, даже если это нарушение было совершено лицами, действовавшими в официальном качестве».</w:t>
      </w:r>
    </w:p>
    <w:p w:rsidR="00E56C09" w:rsidRPr="00F40A4C" w:rsidRDefault="00E56C09" w:rsidP="00F40A4C">
      <w:pPr>
        <w:pStyle w:val="ECHRTitleCentre3"/>
      </w:pPr>
      <w:r>
        <w:t>Статья 1 Протокола № 1</w:t>
      </w:r>
    </w:p>
    <w:p w:rsidR="00E56C09" w:rsidRPr="00F40A4C" w:rsidRDefault="00E56C09" w:rsidP="00F40A4C">
      <w:pPr>
        <w:pStyle w:val="ECHRParaQuote"/>
      </w:pPr>
      <w:r>
        <w:t>«Каждое физическое или юридическое лицо имеет право на уважение своей собственности. Никто не может быть лишен своего имущества иначе как в интересах общества и на условиях, предусмотренных законом и общими принципами международного права.</w:t>
      </w:r>
    </w:p>
    <w:p w:rsidR="00E56C09" w:rsidRPr="00F40A4C" w:rsidRDefault="00E56C09" w:rsidP="00F40A4C">
      <w:pPr>
        <w:pStyle w:val="ECHRParaQuote"/>
        <w:rPr>
          <w:b/>
        </w:rPr>
      </w:pPr>
      <w:r>
        <w:t>Предыдущие положения не умаляют права Государства обеспечивать выполнение таких законов, какие ему представляются необходимыми для осуществления контроля за использованием собственности в соответствии с общими интересами или для обеспечения уплаты налогов или других сборов или штрафов».</w:t>
      </w:r>
    </w:p>
    <w:p w:rsidR="00E15388" w:rsidRPr="00F40A4C" w:rsidRDefault="004B25F4" w:rsidP="00F40A4C">
      <w:pPr>
        <w:pStyle w:val="ECHRPara"/>
      </w:pPr>
      <w:r w:rsidRPr="00F40A4C">
        <w:fldChar w:fldCharType="begin"/>
      </w:r>
      <w:r w:rsidR="006E46F7" w:rsidRPr="00F40A4C">
        <w:instrText xml:space="preserve"> SEQ level0 \*arabic </w:instrText>
      </w:r>
      <w:r w:rsidRPr="00F40A4C">
        <w:fldChar w:fldCharType="separate"/>
      </w:r>
      <w:r w:rsidR="002A59C3">
        <w:rPr>
          <w:noProof/>
        </w:rPr>
        <w:t>24</w:t>
      </w:r>
      <w:r w:rsidRPr="00F40A4C">
        <w:fldChar w:fldCharType="end"/>
      </w:r>
      <w:r>
        <w:t>.  Власти заяв</w:t>
      </w:r>
      <w:r w:rsidR="00B24F17">
        <w:t>и</w:t>
      </w:r>
      <w:r>
        <w:t xml:space="preserve">ли, что транспортная компания являлась коммерческой организацией, которая осуществляла свою деятельность независимо от органов власти. Соответственно, Власти утверждали, что долги компании не относятся к государству. Обязательство государства по выплате задолженности по судебному решению возникло только тогда, когда 3 декабря 2009 года соответствующее решение было вынесено Арбитражным судом Уральского округа (см. пункт </w:t>
      </w:r>
      <w:r w:rsidRPr="00F40A4C">
        <w:fldChar w:fldCharType="begin"/>
      </w:r>
      <w:r w:rsidR="001C1738" w:rsidRPr="00F40A4C">
        <w:instrText xml:space="preserve"> REF T10 \h </w:instrText>
      </w:r>
      <w:r w:rsidRPr="00F40A4C">
        <w:fldChar w:fldCharType="separate"/>
      </w:r>
      <w:r w:rsidR="002A59C3">
        <w:rPr>
          <w:noProof/>
        </w:rPr>
        <w:t>13</w:t>
      </w:r>
      <w:r w:rsidRPr="00F40A4C">
        <w:fldChar w:fldCharType="end"/>
      </w:r>
      <w:r>
        <w:t xml:space="preserve"> выше). В августе 2010 года органы власти начали исполнение решения от 3 декабря 2009 года, т.е. менее, чем через один год после вступления решения в силу.</w:t>
      </w:r>
    </w:p>
    <w:p w:rsidR="006E46F7" w:rsidRPr="00F40A4C" w:rsidRDefault="004B25F4" w:rsidP="00F40A4C">
      <w:pPr>
        <w:pStyle w:val="ECHRPara"/>
      </w:pPr>
      <w:r w:rsidRPr="00F40A4C">
        <w:fldChar w:fldCharType="begin"/>
      </w:r>
      <w:r w:rsidR="006E46F7" w:rsidRPr="00F40A4C">
        <w:instrText xml:space="preserve"> SEQ level0 \*arabic </w:instrText>
      </w:r>
      <w:r w:rsidRPr="00F40A4C">
        <w:fldChar w:fldCharType="separate"/>
      </w:r>
      <w:r w:rsidR="002A59C3">
        <w:rPr>
          <w:noProof/>
        </w:rPr>
        <w:t>25</w:t>
      </w:r>
      <w:r w:rsidRPr="00F40A4C">
        <w:fldChar w:fldCharType="end"/>
      </w:r>
      <w:r>
        <w:t xml:space="preserve">.  Заявитель настаивал, что компания-должник фактически являлась государственным предприятием, контролируемым местными органами власти, и что государство несло ответственность по долгам транспортной компании. Он также указал, что решение </w:t>
      </w:r>
      <w:r w:rsidR="00B24F17">
        <w:br/>
      </w:r>
      <w:r>
        <w:t xml:space="preserve">от 15 июля 2009 года (см. пункт </w:t>
      </w:r>
      <w:r w:rsidRPr="00F40A4C">
        <w:fldChar w:fldCharType="begin"/>
      </w:r>
      <w:r w:rsidR="00AD30BD" w:rsidRPr="00F40A4C">
        <w:instrText xml:space="preserve"> REF T13 \h </w:instrText>
      </w:r>
      <w:r w:rsidRPr="00F40A4C">
        <w:fldChar w:fldCharType="separate"/>
      </w:r>
      <w:r w:rsidR="002A59C3">
        <w:rPr>
          <w:noProof/>
        </w:rPr>
        <w:t>13</w:t>
      </w:r>
      <w:r w:rsidRPr="00F40A4C">
        <w:fldChar w:fldCharType="end"/>
      </w:r>
      <w:r>
        <w:t xml:space="preserve"> выше), которое обеспечивало его право на </w:t>
      </w:r>
      <w:r>
        <w:lastRenderedPageBreak/>
        <w:t>единовременную выплату суммы, присужденной ему 3 марта 2009 года (см. пункт </w:t>
      </w:r>
      <w:r w:rsidRPr="00F40A4C">
        <w:fldChar w:fldCharType="begin"/>
      </w:r>
      <w:r w:rsidR="00AD30BD" w:rsidRPr="00F40A4C">
        <w:instrText xml:space="preserve"> REF para12 \h </w:instrText>
      </w:r>
      <w:r w:rsidRPr="00F40A4C">
        <w:fldChar w:fldCharType="separate"/>
      </w:r>
      <w:r w:rsidR="002A59C3">
        <w:rPr>
          <w:noProof/>
        </w:rPr>
        <w:t>12</w:t>
      </w:r>
      <w:r w:rsidRPr="00F40A4C">
        <w:fldChar w:fldCharType="end"/>
      </w:r>
      <w:r>
        <w:t xml:space="preserve"> выше), не было исполнено, и жаловался на то, что вместо единовременной выплаты ему начали выплачивать ежемесячное пособие.</w:t>
      </w:r>
    </w:p>
    <w:p w:rsidR="00014566" w:rsidRPr="00F40A4C" w:rsidRDefault="00014566" w:rsidP="00F40A4C">
      <w:pPr>
        <w:pStyle w:val="ECHRHeading2"/>
      </w:pPr>
      <w:r>
        <w:t>А.  Приемлемость жалобы</w:t>
      </w:r>
    </w:p>
    <w:p w:rsidR="00F7257F" w:rsidRPr="00F40A4C" w:rsidRDefault="004B25F4" w:rsidP="00F40A4C">
      <w:pPr>
        <w:pStyle w:val="ECHRPara"/>
        <w:rPr>
          <w:i/>
        </w:rPr>
      </w:pPr>
      <w:r>
        <w:fldChar w:fldCharType="begin"/>
      </w:r>
      <w:r w:rsidR="006D7401">
        <w:instrText xml:space="preserve"> SEQ level0 \*arabic </w:instrText>
      </w:r>
      <w:r>
        <w:fldChar w:fldCharType="separate"/>
      </w:r>
      <w:r w:rsidR="002A59C3">
        <w:rPr>
          <w:noProof/>
        </w:rPr>
        <w:t>26</w:t>
      </w:r>
      <w:r>
        <w:rPr>
          <w:noProof/>
        </w:rPr>
        <w:fldChar w:fldCharType="end"/>
      </w:r>
      <w:r>
        <w:t>.  Суд постановил, что существующая правовая основа в России не предусматривает унитарных компаний со степенью институциональной и оперативной независимости, которая освобождает государство от ответственности по Конвенции за долги таких компаний (см. упоминавшееся выше постановление по делу «Лисейцева и Маслов против России», пункты 193-204). Чтобы решить вопрос об ответственности государства по долгам унитарных предприятий, Суд должен рассмотреть вопрос о том, осуществляло ли фактически государство исчерпывающие полномочия по контролю, предусмотренные национальным законодательством, в рамках настоящего дела и каким образом.</w:t>
      </w:r>
    </w:p>
    <w:bookmarkStart w:id="12" w:name="para19"/>
    <w:p w:rsidR="00F7257F" w:rsidRPr="00F40A4C" w:rsidRDefault="004B25F4" w:rsidP="00F40A4C">
      <w:pPr>
        <w:pStyle w:val="ECHRPara"/>
      </w:pPr>
      <w:r w:rsidRPr="00F40A4C">
        <w:fldChar w:fldCharType="begin"/>
      </w:r>
      <w:r w:rsidR="00F7257F" w:rsidRPr="00F40A4C">
        <w:instrText xml:space="preserve"> SEQ level0 \*arabic </w:instrText>
      </w:r>
      <w:r w:rsidRPr="00F40A4C">
        <w:fldChar w:fldCharType="separate"/>
      </w:r>
      <w:r w:rsidR="002A59C3">
        <w:rPr>
          <w:noProof/>
        </w:rPr>
        <w:t>27</w:t>
      </w:r>
      <w:r w:rsidRPr="00F40A4C">
        <w:fldChar w:fldCharType="end"/>
      </w:r>
      <w:bookmarkEnd w:id="12"/>
      <w:r>
        <w:t>.  Суд отмечает, что компания-должник была учреждена для оказания услуг общественного транспорта. В упоминавшемся выше постановлении по делу «Лисейцева и Маслов против России» (пункт 215) Суд признал, что в отсутствие дополнительной информации такая деятельность должна рассматриваться как исключительно коммерческая деятельность, как предполагали Власти.</w:t>
      </w:r>
    </w:p>
    <w:p w:rsidR="00E15388" w:rsidRPr="00F40A4C" w:rsidRDefault="004B25F4" w:rsidP="00F40A4C">
      <w:pPr>
        <w:pStyle w:val="ECHRPara"/>
      </w:pPr>
      <w:r w:rsidRPr="00F40A4C">
        <w:fldChar w:fldCharType="begin"/>
      </w:r>
      <w:r w:rsidR="00F7257F" w:rsidRPr="00F40A4C">
        <w:instrText xml:space="preserve"> SEQ level0 \*arabic </w:instrText>
      </w:r>
      <w:r w:rsidRPr="00F40A4C">
        <w:fldChar w:fldCharType="separate"/>
      </w:r>
      <w:r w:rsidR="002A59C3">
        <w:rPr>
          <w:noProof/>
        </w:rPr>
        <w:t>28</w:t>
      </w:r>
      <w:r w:rsidRPr="00F40A4C">
        <w:fldChar w:fldCharType="end"/>
      </w:r>
      <w:r>
        <w:t xml:space="preserve">.  Тем не менее, Суд отмечает, что органы власти распоряжались собственностью транспортной компании по своему усмотрению. Фактически, областное правительство распорядилось о том, чтобы активы транспортной компании были переданы материнской компании (см. пункт </w:t>
      </w:r>
      <w:r w:rsidRPr="00F40A4C">
        <w:fldChar w:fldCharType="begin"/>
      </w:r>
      <w:r w:rsidR="00F7257F" w:rsidRPr="00F40A4C">
        <w:instrText xml:space="preserve"> REF para14 \h </w:instrText>
      </w:r>
      <w:r w:rsidRPr="00F40A4C">
        <w:fldChar w:fldCharType="separate"/>
      </w:r>
      <w:r w:rsidR="002A59C3">
        <w:rPr>
          <w:noProof/>
        </w:rPr>
        <w:t>17</w:t>
      </w:r>
      <w:r w:rsidRPr="00F40A4C">
        <w:fldChar w:fldCharType="end"/>
      </w:r>
      <w:r>
        <w:t xml:space="preserve"> выше), в то же время долги транспортной компании не подлежали передаче.</w:t>
      </w:r>
    </w:p>
    <w:p w:rsidR="00E15388" w:rsidRPr="00F40A4C" w:rsidRDefault="004B25F4" w:rsidP="00F40A4C">
      <w:pPr>
        <w:pStyle w:val="ECHRPara"/>
      </w:pPr>
      <w:r>
        <w:fldChar w:fldCharType="begin"/>
      </w:r>
      <w:r w:rsidR="006D7401">
        <w:instrText xml:space="preserve"> SEQ level0 \*arabic </w:instrText>
      </w:r>
      <w:r>
        <w:fldChar w:fldCharType="separate"/>
      </w:r>
      <w:r w:rsidR="002A59C3">
        <w:rPr>
          <w:noProof/>
        </w:rPr>
        <w:t>29</w:t>
      </w:r>
      <w:r>
        <w:rPr>
          <w:noProof/>
        </w:rPr>
        <w:fldChar w:fldCharType="end"/>
      </w:r>
      <w:r>
        <w:t xml:space="preserve">.  В связи с изложенным, Суд приходит к заключению, что компании не обладали достаточной организационной и оперативной независимостью от органов власти, и отклоняет возражение </w:t>
      </w:r>
      <w:r>
        <w:rPr>
          <w:i/>
        </w:rPr>
        <w:t>ratione personae</w:t>
      </w:r>
      <w:r>
        <w:t xml:space="preserve"> Властей. Следовательно, муниципалитет и, тем самым, государство должно нести ответственность по долгам транспортной компании в отношении заявителя, в соответствии с окончательными судебными решениями, вынесенными в пользу заявителя. Таким образом, Суд объявляет жалобу приемлемой.</w:t>
      </w:r>
    </w:p>
    <w:p w:rsidR="00014566" w:rsidRPr="00F40A4C" w:rsidRDefault="00014566" w:rsidP="00F40A4C">
      <w:pPr>
        <w:pStyle w:val="ECHRHeading2"/>
      </w:pPr>
      <w:r>
        <w:t>B.  Существо жалобы</w:t>
      </w:r>
    </w:p>
    <w:p w:rsidR="00D6300A" w:rsidRPr="00F40A4C" w:rsidRDefault="004B25F4" w:rsidP="00F40A4C">
      <w:pPr>
        <w:pStyle w:val="ECHRPara"/>
      </w:pPr>
      <w:r w:rsidRPr="00F40A4C">
        <w:fldChar w:fldCharType="begin"/>
      </w:r>
      <w:r w:rsidR="00D6300A" w:rsidRPr="00F40A4C">
        <w:instrText xml:space="preserve"> SEQ level0 \*arabic </w:instrText>
      </w:r>
      <w:r w:rsidRPr="00F40A4C">
        <w:fldChar w:fldCharType="separate"/>
      </w:r>
      <w:r w:rsidR="002A59C3">
        <w:rPr>
          <w:noProof/>
        </w:rPr>
        <w:t>30</w:t>
      </w:r>
      <w:r w:rsidRPr="00F40A4C">
        <w:fldChar w:fldCharType="end"/>
      </w:r>
      <w:r>
        <w:t>.  Суд напоминает, что исполнение решения, принятого любым судом, является неотъемлемой частью «судебного разбирательства» в целях статьи 6 Конвенции; следовательно, необоснованно длительная задержка в исполнении вступившего в законную силу решения суда может представлять нарушение Конвенции (см. постановление Европейского Суда от 19 марта 1997 года по делу «Хорнсби против Греции» (</w:t>
      </w:r>
      <w:r>
        <w:rPr>
          <w:i/>
        </w:rPr>
        <w:t>Hornsby v. Greece</w:t>
      </w:r>
      <w:r>
        <w:t>), пункт 40, Сборник постановлений и решений Европейского Суда по правам человека 1997</w:t>
      </w:r>
      <w:r>
        <w:noBreakHyphen/>
        <w:t>II, и постановление Европейского Суда по делу «Бурдов против России» (</w:t>
      </w:r>
      <w:r>
        <w:rPr>
          <w:i/>
        </w:rPr>
        <w:t>Burdov v. Russia</w:t>
      </w:r>
      <w:r>
        <w:t>), жалоба № 59498/00, пункт 37, ECHR 2002</w:t>
      </w:r>
      <w:r>
        <w:noBreakHyphen/>
        <w:t>III). В определенных обстоятельствах некоторая задержка может быть оправдана, но она ни при каких обстоятельствах не может нарушать саму суть права, защищаемого пунктом 1 статьи 6 (там же, пункт 35). Суд напоминает, что для того, чтобы установить, была ли задержка обоснованной, ему необходимо оценить степень сложности исполнительного производства, поведение заявителей и органов власти, а также характер компенсации (см. постановление Европейского Суда от 15 февраля 2007 года по делу «Райлян против России» (</w:t>
      </w:r>
      <w:r>
        <w:rPr>
          <w:i/>
        </w:rPr>
        <w:t>Raylyan v. Russia</w:t>
      </w:r>
      <w:r>
        <w:t>), жалоба № 22000/03, пункт 31).</w:t>
      </w:r>
    </w:p>
    <w:p w:rsidR="00E15388" w:rsidRPr="00F40A4C" w:rsidRDefault="004B25F4" w:rsidP="00F40A4C">
      <w:pPr>
        <w:pStyle w:val="ECHRPara"/>
      </w:pPr>
      <w:r w:rsidRPr="00F40A4C">
        <w:fldChar w:fldCharType="begin"/>
      </w:r>
      <w:r w:rsidR="006E46F7" w:rsidRPr="00F40A4C">
        <w:instrText xml:space="preserve"> SEQ level0 \*arabic </w:instrText>
      </w:r>
      <w:r w:rsidRPr="00F40A4C">
        <w:fldChar w:fldCharType="separate"/>
      </w:r>
      <w:r w:rsidR="002A59C3">
        <w:rPr>
          <w:noProof/>
        </w:rPr>
        <w:t>31</w:t>
      </w:r>
      <w:r w:rsidRPr="00F40A4C">
        <w:fldChar w:fldCharType="end"/>
      </w:r>
      <w:r>
        <w:t xml:space="preserve">.  Суд отмечает, первое решение, вынесенное в пользу заявителя, в соответствии с которым ему присуждалась единовременная выплата и ежемесячное пособие, вступило в силу 28 марта 2006 года. В отношении первой выплаты Власти не указывали, что заявитель когда-нибудь получал ее. Что касается второй выплаты, из доводов сторон следует, что </w:t>
      </w:r>
      <w:r>
        <w:lastRenderedPageBreak/>
        <w:t xml:space="preserve">ежемесячное пособие, проиндексированное и капитализированное в соответствии с решениями от 17 июня 2006 года, 11 января 2009 года и 3 марта 2009 года (см. пункты </w:t>
      </w:r>
      <w:r w:rsidRPr="00F40A4C">
        <w:fldChar w:fldCharType="begin"/>
      </w:r>
      <w:r w:rsidR="00E212F5" w:rsidRPr="00F40A4C">
        <w:instrText xml:space="preserve"> REF para8 \h </w:instrText>
      </w:r>
      <w:r w:rsidRPr="00F40A4C">
        <w:fldChar w:fldCharType="separate"/>
      </w:r>
      <w:r w:rsidR="002A59C3">
        <w:rPr>
          <w:noProof/>
        </w:rPr>
        <w:t>9</w:t>
      </w:r>
      <w:r w:rsidRPr="00F40A4C">
        <w:fldChar w:fldCharType="end"/>
      </w:r>
      <w:r>
        <w:t>-</w:t>
      </w:r>
      <w:r w:rsidRPr="00F40A4C">
        <w:fldChar w:fldCharType="begin"/>
      </w:r>
      <w:r w:rsidR="00E212F5" w:rsidRPr="00F40A4C">
        <w:instrText xml:space="preserve"> REF para12 \h </w:instrText>
      </w:r>
      <w:r w:rsidRPr="00F40A4C">
        <w:fldChar w:fldCharType="separate"/>
      </w:r>
      <w:r w:rsidR="002A59C3">
        <w:rPr>
          <w:noProof/>
        </w:rPr>
        <w:t>12</w:t>
      </w:r>
      <w:r w:rsidRPr="00F40A4C">
        <w:fldChar w:fldCharType="end"/>
      </w:r>
      <w:r>
        <w:t xml:space="preserve"> выше), было выплачено заявителю после августа 2010 года. Изучив документы, имеющиеся в его распоряжении, Суд не усматривает оснований для оправдания такой задержки.</w:t>
      </w:r>
    </w:p>
    <w:p w:rsidR="00C85A56" w:rsidRPr="00F40A4C" w:rsidRDefault="004B25F4" w:rsidP="00F40A4C">
      <w:pPr>
        <w:pStyle w:val="ECHRPara"/>
      </w:pPr>
      <w:r w:rsidRPr="00F40A4C">
        <w:fldChar w:fldCharType="begin"/>
      </w:r>
      <w:r w:rsidR="00C85A56" w:rsidRPr="00F40A4C">
        <w:instrText xml:space="preserve"> SEQ level0 \*arabic </w:instrText>
      </w:r>
      <w:r w:rsidRPr="00F40A4C">
        <w:fldChar w:fldCharType="separate"/>
      </w:r>
      <w:r w:rsidR="002A59C3">
        <w:rPr>
          <w:noProof/>
        </w:rPr>
        <w:t>32</w:t>
      </w:r>
      <w:r w:rsidRPr="00F40A4C">
        <w:fldChar w:fldCharType="end"/>
      </w:r>
      <w:r>
        <w:t>.  Что касается эффективных средств правовой защиты, Суд уже постановил в отношении схожих ситуаций в упоминавшемся выше постановлении «Лисейцева и Маслов против России» (пункты 165</w:t>
      </w:r>
      <w:r>
        <w:noBreakHyphen/>
        <w:t>72), что у заявителя отсутствовало эффективное средство правовой защиты, чтобы попытаться добиться либо получения денежных средств, подлежащих выплате унитарными компаниями, либо компенсации за предполагаемые нарушения.</w:t>
      </w:r>
    </w:p>
    <w:p w:rsidR="00C85A56" w:rsidRPr="00F40A4C" w:rsidRDefault="004B25F4" w:rsidP="00F40A4C">
      <w:pPr>
        <w:pStyle w:val="ECHRPara"/>
      </w:pPr>
      <w:r w:rsidRPr="00F40A4C">
        <w:fldChar w:fldCharType="begin"/>
      </w:r>
      <w:r w:rsidR="00C85A56" w:rsidRPr="00F40A4C">
        <w:instrText xml:space="preserve"> SEQ level0 \*arabic </w:instrText>
      </w:r>
      <w:r w:rsidRPr="00F40A4C">
        <w:fldChar w:fldCharType="separate"/>
      </w:r>
      <w:r w:rsidR="002A59C3">
        <w:rPr>
          <w:noProof/>
        </w:rPr>
        <w:t>33</w:t>
      </w:r>
      <w:r w:rsidRPr="00F40A4C">
        <w:fldChar w:fldCharType="end"/>
      </w:r>
      <w:r>
        <w:t>.  Соответственно, имело место нарушение пункта 1 статьи 6 Конвенции, статьи 13 Конвенции, а также статьи 1 Протокола № 1 к Конвенции в связи с неисполнением вступивших в силу и подлежащих исполнению судебных решений, вынесенных в пользу заявителя, а также в связи с отсутствием эффективных средств правовой защиты.</w:t>
      </w:r>
    </w:p>
    <w:p w:rsidR="00E15388" w:rsidRPr="00F40A4C" w:rsidRDefault="00107F79" w:rsidP="00F40A4C">
      <w:pPr>
        <w:pStyle w:val="ECHRHeading1"/>
      </w:pPr>
      <w:r>
        <w:t>II.  ПРОЧИЕ ЖАЛОБЫ</w:t>
      </w:r>
    </w:p>
    <w:p w:rsidR="00E15388" w:rsidRPr="00F40A4C" w:rsidRDefault="005463CE" w:rsidP="00F40A4C">
      <w:pPr>
        <w:pStyle w:val="ECHRPara"/>
      </w:pPr>
      <w:fldSimple w:instr=" SEQ level0 \*arabic ">
        <w:r w:rsidR="002A59C3">
          <w:rPr>
            <w:noProof/>
          </w:rPr>
          <w:t>34</w:t>
        </w:r>
      </w:fldSimple>
      <w:r w:rsidR="004B25F4">
        <w:t>.  Суд указывает, что заявитель также жаловался в соответствии с пунктом 1 статьи 6 Конвенции на чрезмерную длительность разбирательства, завершившегося принятием решения от 26 марта 2006 года, вынесенного Верховным судом Республики Башкортостан.</w:t>
      </w:r>
    </w:p>
    <w:p w:rsidR="00107F79" w:rsidRPr="00F40A4C" w:rsidRDefault="005463CE" w:rsidP="00F40A4C">
      <w:pPr>
        <w:pStyle w:val="ECHRPara"/>
      </w:pPr>
      <w:fldSimple w:instr=" SEQ level0 \*arabic ">
        <w:r w:rsidR="002A59C3">
          <w:rPr>
            <w:noProof/>
          </w:rPr>
          <w:t>35</w:t>
        </w:r>
      </w:fldSimple>
      <w:r w:rsidR="004B25F4">
        <w:t>.  Принимая во внимание все имеющиеся у него свидетельства, и в той степени, в которой он имеет право рассматривать такие заявления, Суд не обнаруживает какого-либо нарушения прав и свобод, гарантированных этими положениями. Следовательно, в данной части жалоба подлежит отклонению как явно необоснованная в соответствии с пунктами 3 и 4 статьи 35 Конвенции.</w:t>
      </w:r>
    </w:p>
    <w:p w:rsidR="00014566" w:rsidRPr="00F40A4C" w:rsidRDefault="00B13687" w:rsidP="00F40A4C">
      <w:pPr>
        <w:pStyle w:val="ECHRHeading1"/>
      </w:pPr>
      <w:r>
        <w:t>III.  ПРИМЕНЕНИЕ СТАТЬИ 41 КОНВЕНЦИИ</w:t>
      </w:r>
    </w:p>
    <w:p w:rsidR="00014566" w:rsidRPr="00F40A4C" w:rsidRDefault="004B25F4" w:rsidP="00F40A4C">
      <w:pPr>
        <w:pStyle w:val="ECHRPara"/>
      </w:pPr>
      <w:r w:rsidRPr="00F40A4C">
        <w:fldChar w:fldCharType="begin"/>
      </w:r>
      <w:r w:rsidR="006E46F7" w:rsidRPr="00F40A4C">
        <w:instrText xml:space="preserve"> SEQ level0 \*arabic </w:instrText>
      </w:r>
      <w:r w:rsidRPr="00F40A4C">
        <w:fldChar w:fldCharType="separate"/>
      </w:r>
      <w:r w:rsidR="002A59C3">
        <w:rPr>
          <w:noProof/>
        </w:rPr>
        <w:t>36</w:t>
      </w:r>
      <w:r w:rsidRPr="00F40A4C">
        <w:fldChar w:fldCharType="end"/>
      </w:r>
      <w:r>
        <w:t>.  Статья 41 Конвенции предусматривает следующее:</w:t>
      </w:r>
    </w:p>
    <w:p w:rsidR="00014566" w:rsidRPr="00F40A4C" w:rsidRDefault="00014566" w:rsidP="00F40A4C">
      <w:pPr>
        <w:pStyle w:val="ECHRParaQuote"/>
        <w:keepNext/>
        <w:keepLines/>
      </w:pPr>
      <w:r>
        <w:t>«Если Суд объявляет, что имело место нарушение Конвенции или Протоколов к ней, а внутреннее право Высокой Договаривающейся Стороны допускает возможность лишь частичного устранения последствий этого нарушения, Суд, в случае необходимости, присуждает справедливую компенсацию потерпевшей стороне».</w:t>
      </w:r>
    </w:p>
    <w:p w:rsidR="00014566" w:rsidRPr="00F40A4C" w:rsidRDefault="00014566" w:rsidP="00F40A4C">
      <w:pPr>
        <w:pStyle w:val="ECHRHeading2"/>
      </w:pPr>
      <w:r>
        <w:t>A.  Ущерб</w:t>
      </w:r>
    </w:p>
    <w:p w:rsidR="00014566" w:rsidRPr="00F40A4C" w:rsidRDefault="004B25F4" w:rsidP="00F40A4C">
      <w:pPr>
        <w:pStyle w:val="ECHRPara"/>
      </w:pPr>
      <w:r w:rsidRPr="00F40A4C">
        <w:fldChar w:fldCharType="begin"/>
      </w:r>
      <w:r w:rsidR="006E46F7" w:rsidRPr="00F40A4C">
        <w:instrText xml:space="preserve"> SEQ level0 \*arabic </w:instrText>
      </w:r>
      <w:r w:rsidRPr="00F40A4C">
        <w:fldChar w:fldCharType="separate"/>
      </w:r>
      <w:r w:rsidR="002A59C3">
        <w:rPr>
          <w:noProof/>
        </w:rPr>
        <w:t>37</w:t>
      </w:r>
      <w:r w:rsidRPr="00F40A4C">
        <w:fldChar w:fldCharType="end"/>
      </w:r>
      <w:r>
        <w:t xml:space="preserve">.  Заявитель требовал 260 043 евро в качестве компенсации </w:t>
      </w:r>
      <w:r w:rsidR="00B24F17">
        <w:t>материального</w:t>
      </w:r>
      <w:r>
        <w:t xml:space="preserve"> ущерба и 1 213 532 евро в качестве компенсации </w:t>
      </w:r>
      <w:r w:rsidR="00B24F17">
        <w:t>морального</w:t>
      </w:r>
      <w:r>
        <w:t xml:space="preserve"> вреда.</w:t>
      </w:r>
    </w:p>
    <w:p w:rsidR="00E15388" w:rsidRPr="00F40A4C" w:rsidRDefault="004B25F4" w:rsidP="00F40A4C">
      <w:pPr>
        <w:pStyle w:val="ECHRPara"/>
      </w:pPr>
      <w:r w:rsidRPr="00F40A4C">
        <w:fldChar w:fldCharType="begin"/>
      </w:r>
      <w:r w:rsidR="006E46F7" w:rsidRPr="00F40A4C">
        <w:instrText xml:space="preserve"> SEQ level0 \*arabic </w:instrText>
      </w:r>
      <w:r w:rsidRPr="00F40A4C">
        <w:fldChar w:fldCharType="separate"/>
      </w:r>
      <w:r w:rsidR="002A59C3">
        <w:rPr>
          <w:noProof/>
        </w:rPr>
        <w:t>38</w:t>
      </w:r>
      <w:r w:rsidRPr="00F40A4C">
        <w:fldChar w:fldCharType="end"/>
      </w:r>
      <w:r>
        <w:t>.  Власти заявили, что требуемые суммы являются чрезмерными и необоснованными.</w:t>
      </w:r>
    </w:p>
    <w:p w:rsidR="00014566" w:rsidRPr="00F40A4C" w:rsidRDefault="004B25F4" w:rsidP="00F40A4C">
      <w:pPr>
        <w:pStyle w:val="ECHRPara"/>
      </w:pPr>
      <w:r w:rsidRPr="00F40A4C">
        <w:fldChar w:fldCharType="begin"/>
      </w:r>
      <w:r w:rsidR="006E46F7" w:rsidRPr="00F40A4C">
        <w:instrText xml:space="preserve"> SEQ level0 \*arabic </w:instrText>
      </w:r>
      <w:r w:rsidRPr="00F40A4C">
        <w:fldChar w:fldCharType="separate"/>
      </w:r>
      <w:r w:rsidR="002A59C3">
        <w:rPr>
          <w:noProof/>
        </w:rPr>
        <w:t>39</w:t>
      </w:r>
      <w:r w:rsidRPr="00F40A4C">
        <w:fldChar w:fldCharType="end"/>
      </w:r>
      <w:r>
        <w:t xml:space="preserve">.  Суд отмечает, что заявитель не предоставил Суду расчет своих требований в отношении </w:t>
      </w:r>
      <w:r w:rsidR="00B24F17">
        <w:t>материального</w:t>
      </w:r>
      <w:r>
        <w:t xml:space="preserve"> ущерба; Суд, таким образом, отклоняет его требования. С другой стороны, Европейский Суд присуждает заявителю 2 000 евро в качестве компенсации </w:t>
      </w:r>
      <w:r w:rsidR="00B24F17">
        <w:t>морального</w:t>
      </w:r>
      <w:r>
        <w:t xml:space="preserve"> вреда.</w:t>
      </w:r>
    </w:p>
    <w:p w:rsidR="00014566" w:rsidRPr="00F40A4C" w:rsidRDefault="00014566" w:rsidP="00F40A4C">
      <w:pPr>
        <w:pStyle w:val="ECHRHeading2"/>
      </w:pPr>
      <w:r>
        <w:t>B.  Расходы и издержки</w:t>
      </w:r>
    </w:p>
    <w:p w:rsidR="00014566" w:rsidRPr="00F40A4C" w:rsidRDefault="004B25F4" w:rsidP="00F40A4C">
      <w:pPr>
        <w:pStyle w:val="ECHRPara"/>
      </w:pPr>
      <w:r w:rsidRPr="00F40A4C">
        <w:fldChar w:fldCharType="begin"/>
      </w:r>
      <w:r w:rsidR="006E46F7" w:rsidRPr="00F40A4C">
        <w:instrText xml:space="preserve"> SEQ level0 \*arabic </w:instrText>
      </w:r>
      <w:r w:rsidRPr="00F40A4C">
        <w:fldChar w:fldCharType="separate"/>
      </w:r>
      <w:r w:rsidR="002A59C3">
        <w:rPr>
          <w:noProof/>
        </w:rPr>
        <w:t>40</w:t>
      </w:r>
      <w:r w:rsidRPr="00F40A4C">
        <w:fldChar w:fldCharType="end"/>
      </w:r>
      <w:r>
        <w:t>.  Заявитель также требовал 1 642 евро в качестве компенсации расходов и издержек, понесенных им в ходе разбирательств в национальных судах, и 810 евро в качестве компенсации расходов и издержек, понесенных в ходе разбирательства в Европейском Суде.</w:t>
      </w:r>
    </w:p>
    <w:p w:rsidR="00014566" w:rsidRPr="00F40A4C" w:rsidRDefault="004B25F4" w:rsidP="00F40A4C">
      <w:pPr>
        <w:pStyle w:val="ECHRPara"/>
      </w:pPr>
      <w:r w:rsidRPr="00F40A4C">
        <w:fldChar w:fldCharType="begin"/>
      </w:r>
      <w:r w:rsidR="006E46F7" w:rsidRPr="00F40A4C">
        <w:instrText xml:space="preserve"> SEQ level0 \*arabic </w:instrText>
      </w:r>
      <w:r w:rsidRPr="00F40A4C">
        <w:fldChar w:fldCharType="separate"/>
      </w:r>
      <w:r w:rsidR="002A59C3">
        <w:rPr>
          <w:noProof/>
        </w:rPr>
        <w:t>41</w:t>
      </w:r>
      <w:r w:rsidRPr="00F40A4C">
        <w:fldChar w:fldCharType="end"/>
      </w:r>
      <w:r>
        <w:t xml:space="preserve">.  Власти заявили, что справедливой компенсации подлежат только расходы и издержки, понесенные заявителем в рамках разбирательств в </w:t>
      </w:r>
      <w:r w:rsidR="00B24F17">
        <w:t>С</w:t>
      </w:r>
      <w:r>
        <w:t>уде.</w:t>
      </w:r>
    </w:p>
    <w:p w:rsidR="00014566" w:rsidRPr="00F40A4C" w:rsidRDefault="004B25F4" w:rsidP="00F40A4C">
      <w:pPr>
        <w:pStyle w:val="ECHRPara"/>
      </w:pPr>
      <w:r w:rsidRPr="00F40A4C">
        <w:lastRenderedPageBreak/>
        <w:fldChar w:fldCharType="begin"/>
      </w:r>
      <w:r w:rsidR="006E46F7" w:rsidRPr="00F40A4C">
        <w:instrText xml:space="preserve"> SEQ level0 \*arabic </w:instrText>
      </w:r>
      <w:r w:rsidRPr="00F40A4C">
        <w:fldChar w:fldCharType="separate"/>
      </w:r>
      <w:r w:rsidR="002A59C3">
        <w:rPr>
          <w:noProof/>
        </w:rPr>
        <w:t>42</w:t>
      </w:r>
      <w:r w:rsidRPr="00F40A4C">
        <w:fldChar w:fldCharType="end"/>
      </w:r>
      <w:r>
        <w:t>.  С учетом имеющихся в его распоряжении документов и с учетом соответствующей прецедентной практики, Суд отклоняет требование о компенсации расходов и издержек, понесенных в ходе внутригосударственных разбирательств, и считает целесообразным присудить 810 евро в качестве компенсации расходов и издержек, понесенных в ходе рассмотрения дела в Суде.</w:t>
      </w:r>
    </w:p>
    <w:p w:rsidR="00014566" w:rsidRPr="00F40A4C" w:rsidRDefault="00014566" w:rsidP="00F40A4C">
      <w:pPr>
        <w:pStyle w:val="ECHRHeading2"/>
      </w:pPr>
      <w:r>
        <w:t>C.  Процентная ставка при просрочке платежей</w:t>
      </w:r>
    </w:p>
    <w:p w:rsidR="00014566" w:rsidRPr="00F40A4C" w:rsidRDefault="004B25F4" w:rsidP="00F40A4C">
      <w:pPr>
        <w:pStyle w:val="ECHRPara"/>
      </w:pPr>
      <w:r w:rsidRPr="00F40A4C">
        <w:fldChar w:fldCharType="begin"/>
      </w:r>
      <w:r w:rsidR="006E46F7" w:rsidRPr="00F40A4C">
        <w:instrText xml:space="preserve"> SEQ level0 \*arabic </w:instrText>
      </w:r>
      <w:r w:rsidRPr="00F40A4C">
        <w:fldChar w:fldCharType="separate"/>
      </w:r>
      <w:r w:rsidR="002A59C3">
        <w:rPr>
          <w:noProof/>
        </w:rPr>
        <w:t>43</w:t>
      </w:r>
      <w:r w:rsidRPr="00F40A4C">
        <w:fldChar w:fldCharType="end"/>
      </w:r>
      <w:r>
        <w:t xml:space="preserve">.  Европейский Суд считает приемлемым установление процентной ставки при просрочке платежей на основе предельной годовой процентной ставки Европейского </w:t>
      </w:r>
      <w:r w:rsidR="00B24F17">
        <w:t>Ц</w:t>
      </w:r>
      <w:r>
        <w:t>ентрального банка, плюс три процентных пункта.</w:t>
      </w:r>
    </w:p>
    <w:p w:rsidR="00014566" w:rsidRPr="00F40A4C" w:rsidRDefault="00BB5883" w:rsidP="00F40A4C">
      <w:pPr>
        <w:pStyle w:val="ECHRTitle1"/>
      </w:pPr>
      <w:r>
        <w:t>ПО ЭТИМ ОСНОВАНИЯМ СУД ЕДИНОГЛАСНО:</w:t>
      </w:r>
    </w:p>
    <w:p w:rsidR="00B637B9" w:rsidRPr="00F40A4C" w:rsidRDefault="00B637B9" w:rsidP="00F40A4C">
      <w:pPr>
        <w:pStyle w:val="JuList"/>
      </w:pPr>
      <w:r>
        <w:t>1.  </w:t>
      </w:r>
      <w:r w:rsidR="00D968BA">
        <w:rPr>
          <w:i/>
        </w:rPr>
        <w:t>признал</w:t>
      </w:r>
      <w:r w:rsidR="00D968BA">
        <w:t xml:space="preserve"> </w:t>
      </w:r>
      <w:r>
        <w:t>жалоб</w:t>
      </w:r>
      <w:r w:rsidR="00B24F17">
        <w:t>у в части</w:t>
      </w:r>
      <w:r>
        <w:t xml:space="preserve"> неисполнения внутригосударственных решений, а также касающиеся отсутствия эффективных средств правовой защиты в национальном законодательстве </w:t>
      </w:r>
      <w:r w:rsidR="00B24F17">
        <w:t>в соответствии с</w:t>
      </w:r>
      <w:r>
        <w:t xml:space="preserve"> пункт</w:t>
      </w:r>
      <w:r w:rsidR="00B24F17">
        <w:t>ом</w:t>
      </w:r>
      <w:r>
        <w:t xml:space="preserve"> 1 статьи 6, стать</w:t>
      </w:r>
      <w:r w:rsidR="00B24F17">
        <w:t>и</w:t>
      </w:r>
      <w:r>
        <w:t xml:space="preserve"> 13 Конвенции, а также по стать</w:t>
      </w:r>
      <w:r w:rsidR="00B24F17">
        <w:t>и</w:t>
      </w:r>
      <w:r>
        <w:t xml:space="preserve"> 1 Протокола № 1 к Конвенции приемлемыми, а оставшуюся часть жалобы неприемлемой;</w:t>
      </w:r>
    </w:p>
    <w:p w:rsidR="009F21A7" w:rsidRPr="00F40A4C" w:rsidRDefault="009F21A7" w:rsidP="00F40A4C">
      <w:pPr>
        <w:pStyle w:val="JuList"/>
      </w:pPr>
    </w:p>
    <w:p w:rsidR="00014566" w:rsidRPr="00F40A4C" w:rsidRDefault="005F3D90" w:rsidP="00F40A4C">
      <w:pPr>
        <w:pStyle w:val="JuList"/>
      </w:pPr>
      <w:r>
        <w:t>2.  </w:t>
      </w:r>
      <w:r>
        <w:rPr>
          <w:i/>
        </w:rPr>
        <w:t>постановил</w:t>
      </w:r>
      <w:r>
        <w:t>, что в настоящем деле было допущено нарушения положений пункта 1 статьи 6 Конвенции, статьи 13 Конвенции и статьи 1 Протокола № 1 к Конвенции;</w:t>
      </w:r>
    </w:p>
    <w:p w:rsidR="009F21A7" w:rsidRPr="00F40A4C" w:rsidRDefault="009F21A7" w:rsidP="00F40A4C">
      <w:pPr>
        <w:pStyle w:val="JuList"/>
      </w:pPr>
    </w:p>
    <w:p w:rsidR="006E46F7" w:rsidRPr="00F40A4C" w:rsidRDefault="00DC6DDF" w:rsidP="00F40A4C">
      <w:pPr>
        <w:pStyle w:val="JuList"/>
      </w:pPr>
      <w:r>
        <w:t>3.  </w:t>
      </w:r>
      <w:r>
        <w:rPr>
          <w:i/>
        </w:rPr>
        <w:t>постановил,</w:t>
      </w:r>
    </w:p>
    <w:p w:rsidR="00014566" w:rsidRPr="00F40A4C" w:rsidRDefault="00014566" w:rsidP="00F40A4C">
      <w:pPr>
        <w:pStyle w:val="JuLista"/>
      </w:pPr>
      <w:r>
        <w:t>a)  что в течение трех месяцев государство-ответчик обязано выплатить заявителю следующие суммы, конвертированные в валюту государства-ответчика по курсу на день выплаты:</w:t>
      </w:r>
    </w:p>
    <w:p w:rsidR="00014566" w:rsidRPr="00F40A4C" w:rsidRDefault="00014566" w:rsidP="00F40A4C">
      <w:pPr>
        <w:pStyle w:val="JuListi"/>
      </w:pPr>
      <w:r>
        <w:t xml:space="preserve">(i)  2 000 (две тысячи) евро, включая любой налог, которым может облагаться данная сумма, в качестве компенсации </w:t>
      </w:r>
      <w:r w:rsidR="00B24F17">
        <w:t>морального</w:t>
      </w:r>
      <w:r>
        <w:t xml:space="preserve"> вреда;</w:t>
      </w:r>
    </w:p>
    <w:p w:rsidR="00014566" w:rsidRPr="00F40A4C" w:rsidRDefault="00014566" w:rsidP="00F40A4C">
      <w:pPr>
        <w:pStyle w:val="JuListi"/>
      </w:pPr>
      <w:r>
        <w:t>(ii)  810 (восемьсот десять) евро, включая любой налог, которым может облагаться данная сумма, в качестве компенсации судебных расходов и издержек;</w:t>
      </w:r>
    </w:p>
    <w:p w:rsidR="00014566" w:rsidRPr="00F40A4C" w:rsidRDefault="00014566" w:rsidP="00F40A4C">
      <w:pPr>
        <w:pStyle w:val="JuLista"/>
      </w:pPr>
      <w:r>
        <w:t xml:space="preserve">(b)  что с момента истечения вышеуказанного трехмесячного срока до момента выплаты компенсации на вышеуказанные суммы начисляются простые проценты в размере, равном предельной годовой процентной ставке Европейского </w:t>
      </w:r>
      <w:r w:rsidR="004201C8">
        <w:t>Ц</w:t>
      </w:r>
      <w:r>
        <w:t>ентрального банка в течение периода выплаты пени, плюс три процентных пункта;</w:t>
      </w:r>
    </w:p>
    <w:p w:rsidR="009F21A7" w:rsidRPr="00F40A4C" w:rsidRDefault="009F21A7" w:rsidP="00F40A4C">
      <w:pPr>
        <w:pStyle w:val="JuLista"/>
      </w:pPr>
    </w:p>
    <w:p w:rsidR="00014566" w:rsidRPr="00F40A4C" w:rsidRDefault="009B5C1E" w:rsidP="00F40A4C">
      <w:pPr>
        <w:pStyle w:val="JuList"/>
      </w:pPr>
      <w:r>
        <w:t>4.  </w:t>
      </w:r>
      <w:r>
        <w:rPr>
          <w:i/>
        </w:rPr>
        <w:t>Отклоняет</w:t>
      </w:r>
      <w:r>
        <w:rPr>
          <w:color w:val="000000"/>
        </w:rPr>
        <w:t xml:space="preserve"> </w:t>
      </w:r>
      <w:r>
        <w:t>оставшуюся часть жалобы заявителя по справедливой компенсации.</w:t>
      </w:r>
    </w:p>
    <w:p w:rsidR="00014566" w:rsidRPr="00F40A4C" w:rsidRDefault="00014566" w:rsidP="00F40A4C">
      <w:pPr>
        <w:pStyle w:val="JuParaLast"/>
      </w:pPr>
      <w:r>
        <w:t>Совершено на английском языке; уведомление о постановлении направлено в письменном виде 14 февраля 2017 года в соответствии с пунктами 2 и 3 правила 77 Регламента Суда.</w:t>
      </w:r>
    </w:p>
    <w:p w:rsidR="004D15F3" w:rsidRPr="00F40A4C" w:rsidRDefault="00014566" w:rsidP="00F40A4C">
      <w:pPr>
        <w:pStyle w:val="JuSigned"/>
      </w:pPr>
      <w:r>
        <w:tab/>
        <w:t>Фатош Араци</w:t>
      </w:r>
      <w:r>
        <w:tab/>
        <w:t>Хелена Ядерблом</w:t>
      </w:r>
      <w:r>
        <w:br/>
        <w:t>Заместитель Секретаря</w:t>
      </w:r>
      <w:r>
        <w:tab/>
        <w:t>Председатель</w:t>
      </w:r>
    </w:p>
    <w:sectPr w:rsidR="004D15F3" w:rsidRPr="00F40A4C" w:rsidSect="00B24F17">
      <w:headerReference w:type="even" r:id="rId16"/>
      <w:headerReference w:type="default" r:id="rId17"/>
      <w:footnotePr>
        <w:numRestart w:val="eachSect"/>
      </w:footnotePr>
      <w:pgSz w:w="11906" w:h="16838" w:code="9"/>
      <w:pgMar w:top="1134" w:right="1134" w:bottom="1134" w:left="1134" w:header="794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530" w:rsidRPr="003A441D" w:rsidRDefault="00763530" w:rsidP="00014566">
      <w:pPr>
        <w:rPr>
          <w:lang w:val="en-GB"/>
        </w:rPr>
      </w:pPr>
      <w:r w:rsidRPr="003A441D">
        <w:rPr>
          <w:lang w:val="en-GB"/>
        </w:rPr>
        <w:separator/>
      </w:r>
    </w:p>
  </w:endnote>
  <w:endnote w:type="continuationSeparator" w:id="0">
    <w:p w:rsidR="00763530" w:rsidRPr="003A441D" w:rsidRDefault="00763530" w:rsidP="00014566">
      <w:pPr>
        <w:rPr>
          <w:lang w:val="en-GB"/>
        </w:rPr>
      </w:pPr>
      <w:r w:rsidRPr="003A441D">
        <w:rPr>
          <w:lang w:val="en-GB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FB9" w:rsidRPr="00150BFA" w:rsidRDefault="00621FB9" w:rsidP="0020718E">
    <w:pPr>
      <w:jc w:val="center"/>
    </w:pPr>
    <w:r>
      <w:rPr>
        <w:noProof/>
        <w:lang w:bidi="ar-SA"/>
      </w:rPr>
      <w:drawing>
        <wp:inline distT="0" distB="0" distL="0" distR="0">
          <wp:extent cx="771525" cy="619125"/>
          <wp:effectExtent l="0" t="0" r="9525" b="9525"/>
          <wp:docPr id="13" name="Picture 13" descr="R:\1_Graphics&amp;Web\Court_Graphic_Charter\2013\ECHR_Stationery\Documents_and_Letters\Cover_Pages_And_Docs\White_600_dpi\ECHR_CoverpageCS61_ECHR_Coverpage_Footer_COE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1_Graphics&amp;Web\Court_Graphic_Charter\2013\ECHR_Stationery\Documents_and_Letters\Cover_Pages_And_Docs\White_600_dpi\ECHR_CoverpageCS61_ECHR_Coverpage_Footer_COE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1FB9" w:rsidRDefault="00621FB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530" w:rsidRPr="003A441D" w:rsidRDefault="00763530" w:rsidP="00014566">
      <w:pPr>
        <w:rPr>
          <w:lang w:val="en-GB"/>
        </w:rPr>
      </w:pPr>
      <w:r w:rsidRPr="003A441D">
        <w:rPr>
          <w:lang w:val="en-GB"/>
        </w:rPr>
        <w:separator/>
      </w:r>
    </w:p>
  </w:footnote>
  <w:footnote w:type="continuationSeparator" w:id="0">
    <w:p w:rsidR="00763530" w:rsidRPr="003A441D" w:rsidRDefault="00763530" w:rsidP="00014566">
      <w:pPr>
        <w:rPr>
          <w:lang w:val="en-GB"/>
        </w:rPr>
      </w:pPr>
      <w:r w:rsidRPr="003A441D">
        <w:rPr>
          <w:lang w:val="en-GB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FA0" w:rsidRPr="00621FB9" w:rsidRDefault="00AB5FA0" w:rsidP="00621FB9">
    <w:pPr>
      <w:pStyle w:val="a9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FB9" w:rsidRPr="00A45145" w:rsidRDefault="00621FB9" w:rsidP="00A45145">
    <w:pPr>
      <w:jc w:val="center"/>
    </w:pPr>
    <w:r>
      <w:rPr>
        <w:noProof/>
        <w:lang w:bidi="ar-SA"/>
      </w:rPr>
      <w:drawing>
        <wp:inline distT="0" distB="0" distL="0" distR="0">
          <wp:extent cx="2962275" cy="1219200"/>
          <wp:effectExtent l="0" t="0" r="9525" b="0"/>
          <wp:docPr id="7" name="Picture 7" descr="R:\1_Graphics&amp;Web\Court_Graphic_Charter\2013\ECHR_Stationery\Documents_and_Letters\Cover_Pages_And_Docs\White_600_dpi\ECHR_CoverpageCS61_ECHR_Coverpage_Heade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1_Graphics&amp;Web\Court_Graphic_Charter\2013\ECHR_Stationery\Documents_and_Letters\Cover_Pages_And_Docs\White_600_dpi\ECHR_CoverpageCS61_ECHR_Coverpage_Header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1FB9" w:rsidRDefault="00621FB9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FB9" w:rsidRPr="003A441D" w:rsidRDefault="004B25F4" w:rsidP="00EE1DA9">
    <w:pPr>
      <w:pStyle w:val="ECHRHeader"/>
    </w:pPr>
    <w:r>
      <w:rPr>
        <w:rStyle w:val="aff1"/>
        <w:szCs w:val="18"/>
      </w:rPr>
      <w:fldChar w:fldCharType="begin"/>
    </w:r>
    <w:r w:rsidR="00621FB9">
      <w:rPr>
        <w:rStyle w:val="aff1"/>
        <w:szCs w:val="18"/>
      </w:rPr>
      <w:instrText xml:space="preserve"> PAGE </w:instrText>
    </w:r>
    <w:r>
      <w:rPr>
        <w:rStyle w:val="aff1"/>
        <w:szCs w:val="18"/>
      </w:rPr>
      <w:fldChar w:fldCharType="separate"/>
    </w:r>
    <w:r w:rsidR="002A59C3">
      <w:rPr>
        <w:rStyle w:val="aff1"/>
        <w:noProof/>
        <w:szCs w:val="18"/>
      </w:rPr>
      <w:t>6</w:t>
    </w:r>
    <w:r>
      <w:rPr>
        <w:rStyle w:val="aff1"/>
        <w:szCs w:val="18"/>
      </w:rPr>
      <w:fldChar w:fldCharType="end"/>
    </w:r>
    <w:r>
      <w:tab/>
      <w:t>ПОСТАНОВЛЕНИЕ ПО ДЕЛУ «НИКИТИН против РОССИИ»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FB9" w:rsidRPr="003A441D" w:rsidRDefault="00621FB9" w:rsidP="00D60D87">
    <w:pPr>
      <w:pStyle w:val="ECHRHeader"/>
    </w:pPr>
    <w:r>
      <w:tab/>
      <w:t>ПОСТАНОВЛЕНИЕ ПО ДЕЛУ «НИКИТИН против РОССИИ»</w:t>
    </w:r>
    <w:r>
      <w:tab/>
    </w:r>
    <w:r w:rsidR="004B25F4">
      <w:rPr>
        <w:rStyle w:val="aff1"/>
        <w:szCs w:val="18"/>
      </w:rPr>
      <w:fldChar w:fldCharType="begin"/>
    </w:r>
    <w:r>
      <w:rPr>
        <w:rStyle w:val="aff1"/>
        <w:szCs w:val="18"/>
      </w:rPr>
      <w:instrText xml:space="preserve"> PAGE </w:instrText>
    </w:r>
    <w:r w:rsidR="004B25F4">
      <w:rPr>
        <w:rStyle w:val="aff1"/>
        <w:szCs w:val="18"/>
      </w:rPr>
      <w:fldChar w:fldCharType="separate"/>
    </w:r>
    <w:r w:rsidR="002A59C3">
      <w:rPr>
        <w:rStyle w:val="aff1"/>
        <w:noProof/>
        <w:szCs w:val="18"/>
      </w:rPr>
      <w:t>1</w:t>
    </w:r>
    <w:r w:rsidR="004B25F4">
      <w:rPr>
        <w:rStyle w:val="aff1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0180FE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90ECFB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5B8BEF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1CF73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380266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0C2C34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82EC3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666B2C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76011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66004F"/>
    <w:multiLevelType w:val="multilevel"/>
    <w:tmpl w:val="040C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63F153D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7FD1241"/>
    <w:multiLevelType w:val="hybridMultilevel"/>
    <w:tmpl w:val="F6D86CC2"/>
    <w:lvl w:ilvl="0" w:tplc="E4205412">
      <w:start w:val="1"/>
      <w:numFmt w:val="bullet"/>
      <w:pStyle w:val="a0"/>
      <w:lvlText w:val=""/>
      <w:lvlJc w:val="left"/>
      <w:pPr>
        <w:tabs>
          <w:tab w:val="num" w:pos="851"/>
        </w:tabs>
        <w:ind w:left="568" w:firstLine="0"/>
      </w:pPr>
      <w:rPr>
        <w:rFonts w:ascii="Wingdings" w:hAnsi="Wingdings" w:hint="default"/>
        <w:color w:val="808080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76903243"/>
    <w:multiLevelType w:val="multilevel"/>
    <w:tmpl w:val="E884A926"/>
    <w:lvl w:ilvl="0">
      <w:start w:val="1"/>
      <w:numFmt w:val="decimal"/>
      <w:pStyle w:val="JuAppQuestio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7737461D"/>
    <w:multiLevelType w:val="multilevel"/>
    <w:tmpl w:val="040C0023"/>
    <w:styleLink w:val="a1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1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2"/>
  </w:num>
  <w:num w:numId="16">
    <w:abstractNumId w:val="12"/>
  </w:num>
  <w:num w:numId="17">
    <w:abstractNumId w:val="12"/>
  </w:num>
  <w:num w:numId="18">
    <w:abstractNumId w:val="12"/>
  </w:num>
  <w:num w:numId="19">
    <w:abstractNumId w:val="12"/>
  </w:num>
  <w:num w:numId="20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NatAutre" w:val="0"/>
    <w:docVar w:name="DocVarPREMATURE" w:val="0"/>
    <w:docVar w:name="EMM" w:val="0"/>
    <w:docVar w:name="ETRANSMISSION" w:val="BY E-TRANSMISSION ONLY"/>
    <w:docVar w:name="L4_1Annex" w:val="0"/>
    <w:docVar w:name="L4_1Anonymity" w:val="0"/>
    <w:docVar w:name="NBEMMDOC" w:val="0"/>
    <w:docVar w:name="SignForeName" w:val="0"/>
  </w:docVars>
  <w:rsids>
    <w:rsidRoot w:val="006E46F7"/>
    <w:rsid w:val="000010ED"/>
    <w:rsid w:val="000041F8"/>
    <w:rsid w:val="000042A8"/>
    <w:rsid w:val="00004308"/>
    <w:rsid w:val="00005BF0"/>
    <w:rsid w:val="00007154"/>
    <w:rsid w:val="000103AE"/>
    <w:rsid w:val="00011D69"/>
    <w:rsid w:val="00012AD3"/>
    <w:rsid w:val="00013174"/>
    <w:rsid w:val="00014566"/>
    <w:rsid w:val="00015C2D"/>
    <w:rsid w:val="00015F00"/>
    <w:rsid w:val="00022C1D"/>
    <w:rsid w:val="00026E37"/>
    <w:rsid w:val="00034987"/>
    <w:rsid w:val="000350E3"/>
    <w:rsid w:val="00042B9D"/>
    <w:rsid w:val="000602DF"/>
    <w:rsid w:val="00060972"/>
    <w:rsid w:val="00061B05"/>
    <w:rsid w:val="00062973"/>
    <w:rsid w:val="00062D5D"/>
    <w:rsid w:val="000632D5"/>
    <w:rsid w:val="000644EE"/>
    <w:rsid w:val="00071ABC"/>
    <w:rsid w:val="0008195A"/>
    <w:rsid w:val="000856D7"/>
    <w:rsid w:val="000925AD"/>
    <w:rsid w:val="000A24EB"/>
    <w:rsid w:val="000B6923"/>
    <w:rsid w:val="000C033C"/>
    <w:rsid w:val="000C2449"/>
    <w:rsid w:val="000C5380"/>
    <w:rsid w:val="000C5F3C"/>
    <w:rsid w:val="000C6DCC"/>
    <w:rsid w:val="000D06F8"/>
    <w:rsid w:val="000D47AA"/>
    <w:rsid w:val="000D721F"/>
    <w:rsid w:val="000E069B"/>
    <w:rsid w:val="000E0E82"/>
    <w:rsid w:val="000E1DC5"/>
    <w:rsid w:val="000E223F"/>
    <w:rsid w:val="000E35AC"/>
    <w:rsid w:val="000E7D45"/>
    <w:rsid w:val="000F7851"/>
    <w:rsid w:val="00104E23"/>
    <w:rsid w:val="001058D7"/>
    <w:rsid w:val="00107F79"/>
    <w:rsid w:val="00111B0C"/>
    <w:rsid w:val="001129CD"/>
    <w:rsid w:val="00120D6C"/>
    <w:rsid w:val="001257EC"/>
    <w:rsid w:val="00132C6A"/>
    <w:rsid w:val="00133D33"/>
    <w:rsid w:val="00134D64"/>
    <w:rsid w:val="00135A30"/>
    <w:rsid w:val="0013612C"/>
    <w:rsid w:val="00137FF6"/>
    <w:rsid w:val="00141650"/>
    <w:rsid w:val="001431EF"/>
    <w:rsid w:val="00162A12"/>
    <w:rsid w:val="0016453B"/>
    <w:rsid w:val="00166530"/>
    <w:rsid w:val="001832BD"/>
    <w:rsid w:val="001943B5"/>
    <w:rsid w:val="00195134"/>
    <w:rsid w:val="001A145B"/>
    <w:rsid w:val="001A674C"/>
    <w:rsid w:val="001B272F"/>
    <w:rsid w:val="001B3B24"/>
    <w:rsid w:val="001C0F98"/>
    <w:rsid w:val="001C1738"/>
    <w:rsid w:val="001C279A"/>
    <w:rsid w:val="001C2A42"/>
    <w:rsid w:val="001C698A"/>
    <w:rsid w:val="001D41EB"/>
    <w:rsid w:val="001D63ED"/>
    <w:rsid w:val="001D7348"/>
    <w:rsid w:val="001E035B"/>
    <w:rsid w:val="001E0961"/>
    <w:rsid w:val="001E3EAE"/>
    <w:rsid w:val="001E5348"/>
    <w:rsid w:val="001E6F32"/>
    <w:rsid w:val="001F2145"/>
    <w:rsid w:val="001F6262"/>
    <w:rsid w:val="001F67B0"/>
    <w:rsid w:val="001F7B3D"/>
    <w:rsid w:val="00205F9F"/>
    <w:rsid w:val="00210338"/>
    <w:rsid w:val="0021087F"/>
    <w:rsid w:val="00210E37"/>
    <w:rsid w:val="002115FC"/>
    <w:rsid w:val="002133F8"/>
    <w:rsid w:val="0021423C"/>
    <w:rsid w:val="00230D00"/>
    <w:rsid w:val="00231DF7"/>
    <w:rsid w:val="00231FD1"/>
    <w:rsid w:val="002339E0"/>
    <w:rsid w:val="00233CF8"/>
    <w:rsid w:val="0023575D"/>
    <w:rsid w:val="00237148"/>
    <w:rsid w:val="0024222D"/>
    <w:rsid w:val="00244B0E"/>
    <w:rsid w:val="00244F6C"/>
    <w:rsid w:val="002503E8"/>
    <w:rsid w:val="002532C5"/>
    <w:rsid w:val="00260C03"/>
    <w:rsid w:val="0026207F"/>
    <w:rsid w:val="00265047"/>
    <w:rsid w:val="0026540E"/>
    <w:rsid w:val="0027225C"/>
    <w:rsid w:val="00275123"/>
    <w:rsid w:val="00282240"/>
    <w:rsid w:val="0028572A"/>
    <w:rsid w:val="00291DCF"/>
    <w:rsid w:val="002948AD"/>
    <w:rsid w:val="00294C05"/>
    <w:rsid w:val="00294C92"/>
    <w:rsid w:val="00295CFE"/>
    <w:rsid w:val="002A01CC"/>
    <w:rsid w:val="002A29CE"/>
    <w:rsid w:val="002A59C3"/>
    <w:rsid w:val="002A61B1"/>
    <w:rsid w:val="002A663C"/>
    <w:rsid w:val="002B1E6C"/>
    <w:rsid w:val="002B444B"/>
    <w:rsid w:val="002B5887"/>
    <w:rsid w:val="002C0692"/>
    <w:rsid w:val="002C0E27"/>
    <w:rsid w:val="002C3040"/>
    <w:rsid w:val="002C362D"/>
    <w:rsid w:val="002D022D"/>
    <w:rsid w:val="002D24BB"/>
    <w:rsid w:val="002D3C12"/>
    <w:rsid w:val="002D5611"/>
    <w:rsid w:val="002F2AF7"/>
    <w:rsid w:val="002F7E1C"/>
    <w:rsid w:val="002F7E86"/>
    <w:rsid w:val="00301A75"/>
    <w:rsid w:val="00302F70"/>
    <w:rsid w:val="0030336F"/>
    <w:rsid w:val="0030375E"/>
    <w:rsid w:val="00310602"/>
    <w:rsid w:val="00312A30"/>
    <w:rsid w:val="00320F72"/>
    <w:rsid w:val="003230BE"/>
    <w:rsid w:val="0032463E"/>
    <w:rsid w:val="00326224"/>
    <w:rsid w:val="0032676F"/>
    <w:rsid w:val="00330E80"/>
    <w:rsid w:val="00337EE4"/>
    <w:rsid w:val="00340FFD"/>
    <w:rsid w:val="003421AC"/>
    <w:rsid w:val="003506B1"/>
    <w:rsid w:val="00350A41"/>
    <w:rsid w:val="00356AC7"/>
    <w:rsid w:val="00356F2C"/>
    <w:rsid w:val="00360327"/>
    <w:rsid w:val="003609FA"/>
    <w:rsid w:val="003710C8"/>
    <w:rsid w:val="00371FDC"/>
    <w:rsid w:val="003750BE"/>
    <w:rsid w:val="003777BA"/>
    <w:rsid w:val="00377CE9"/>
    <w:rsid w:val="00387B9D"/>
    <w:rsid w:val="0039364F"/>
    <w:rsid w:val="00396686"/>
    <w:rsid w:val="0039778E"/>
    <w:rsid w:val="003A441D"/>
    <w:rsid w:val="003B25F6"/>
    <w:rsid w:val="003B4941"/>
    <w:rsid w:val="003C5714"/>
    <w:rsid w:val="003C6B9F"/>
    <w:rsid w:val="003C6E2A"/>
    <w:rsid w:val="003D0299"/>
    <w:rsid w:val="003E6D80"/>
    <w:rsid w:val="003F05FA"/>
    <w:rsid w:val="003F244A"/>
    <w:rsid w:val="003F30B8"/>
    <w:rsid w:val="003F4C45"/>
    <w:rsid w:val="003F4D99"/>
    <w:rsid w:val="003F5F7B"/>
    <w:rsid w:val="003F7D64"/>
    <w:rsid w:val="00401BFF"/>
    <w:rsid w:val="00414300"/>
    <w:rsid w:val="004201C8"/>
    <w:rsid w:val="00425C67"/>
    <w:rsid w:val="00427E7A"/>
    <w:rsid w:val="00431864"/>
    <w:rsid w:val="00436307"/>
    <w:rsid w:val="00436C49"/>
    <w:rsid w:val="00445366"/>
    <w:rsid w:val="00447F5B"/>
    <w:rsid w:val="00456028"/>
    <w:rsid w:val="004613BD"/>
    <w:rsid w:val="00461DB0"/>
    <w:rsid w:val="00463926"/>
    <w:rsid w:val="004646E0"/>
    <w:rsid w:val="00464C9A"/>
    <w:rsid w:val="00467426"/>
    <w:rsid w:val="00474F3D"/>
    <w:rsid w:val="004762EE"/>
    <w:rsid w:val="00477E3A"/>
    <w:rsid w:val="00483E5F"/>
    <w:rsid w:val="00485FF9"/>
    <w:rsid w:val="004907F0"/>
    <w:rsid w:val="00490A56"/>
    <w:rsid w:val="0049140B"/>
    <w:rsid w:val="004923A5"/>
    <w:rsid w:val="00496BFB"/>
    <w:rsid w:val="004A15C7"/>
    <w:rsid w:val="004B013B"/>
    <w:rsid w:val="004B112B"/>
    <w:rsid w:val="004B25F4"/>
    <w:rsid w:val="004C01E4"/>
    <w:rsid w:val="004C086C"/>
    <w:rsid w:val="004C1F56"/>
    <w:rsid w:val="004C27BC"/>
    <w:rsid w:val="004D15F3"/>
    <w:rsid w:val="004D5311"/>
    <w:rsid w:val="004D5DCC"/>
    <w:rsid w:val="004F005D"/>
    <w:rsid w:val="004F10AF"/>
    <w:rsid w:val="004F11A4"/>
    <w:rsid w:val="004F2389"/>
    <w:rsid w:val="004F304D"/>
    <w:rsid w:val="004F5C96"/>
    <w:rsid w:val="004F61BE"/>
    <w:rsid w:val="004F66B1"/>
    <w:rsid w:val="00511C07"/>
    <w:rsid w:val="005173A6"/>
    <w:rsid w:val="00520BAA"/>
    <w:rsid w:val="005213D1"/>
    <w:rsid w:val="005218A3"/>
    <w:rsid w:val="00525208"/>
    <w:rsid w:val="005257A5"/>
    <w:rsid w:val="005264C0"/>
    <w:rsid w:val="00526A8A"/>
    <w:rsid w:val="00531DF2"/>
    <w:rsid w:val="005442EE"/>
    <w:rsid w:val="005463CE"/>
    <w:rsid w:val="00547353"/>
    <w:rsid w:val="005474E7"/>
    <w:rsid w:val="005512A3"/>
    <w:rsid w:val="005578CE"/>
    <w:rsid w:val="00562781"/>
    <w:rsid w:val="00563E83"/>
    <w:rsid w:val="00566167"/>
    <w:rsid w:val="00570304"/>
    <w:rsid w:val="0057271C"/>
    <w:rsid w:val="00572845"/>
    <w:rsid w:val="00581853"/>
    <w:rsid w:val="00592066"/>
    <w:rsid w:val="00592772"/>
    <w:rsid w:val="0059574A"/>
    <w:rsid w:val="005A1B9B"/>
    <w:rsid w:val="005A43EE"/>
    <w:rsid w:val="005A6751"/>
    <w:rsid w:val="005B092E"/>
    <w:rsid w:val="005B152C"/>
    <w:rsid w:val="005B1EE0"/>
    <w:rsid w:val="005B2B24"/>
    <w:rsid w:val="005B4425"/>
    <w:rsid w:val="005B4B94"/>
    <w:rsid w:val="005C3EE8"/>
    <w:rsid w:val="005D1EE6"/>
    <w:rsid w:val="005D34F9"/>
    <w:rsid w:val="005D4190"/>
    <w:rsid w:val="005D5EBC"/>
    <w:rsid w:val="005D67A3"/>
    <w:rsid w:val="005D7FF8"/>
    <w:rsid w:val="005E0CB0"/>
    <w:rsid w:val="005E2988"/>
    <w:rsid w:val="005E2A43"/>
    <w:rsid w:val="005E3085"/>
    <w:rsid w:val="005E438A"/>
    <w:rsid w:val="005F2795"/>
    <w:rsid w:val="005F3D90"/>
    <w:rsid w:val="005F51E1"/>
    <w:rsid w:val="005F7381"/>
    <w:rsid w:val="00611C80"/>
    <w:rsid w:val="00620692"/>
    <w:rsid w:val="00621EBD"/>
    <w:rsid w:val="00621FB9"/>
    <w:rsid w:val="00622FD7"/>
    <w:rsid w:val="0062356F"/>
    <w:rsid w:val="006242CA"/>
    <w:rsid w:val="00624F91"/>
    <w:rsid w:val="00625DA0"/>
    <w:rsid w:val="00627507"/>
    <w:rsid w:val="00632861"/>
    <w:rsid w:val="00633717"/>
    <w:rsid w:val="00634311"/>
    <w:rsid w:val="006344E1"/>
    <w:rsid w:val="006545C4"/>
    <w:rsid w:val="00657755"/>
    <w:rsid w:val="006600F4"/>
    <w:rsid w:val="00661971"/>
    <w:rsid w:val="00661CE8"/>
    <w:rsid w:val="006623D9"/>
    <w:rsid w:val="00665193"/>
    <w:rsid w:val="0066550C"/>
    <w:rsid w:val="006716F2"/>
    <w:rsid w:val="00682BF2"/>
    <w:rsid w:val="006859CE"/>
    <w:rsid w:val="006859EF"/>
    <w:rsid w:val="00691270"/>
    <w:rsid w:val="00694BA8"/>
    <w:rsid w:val="00694C49"/>
    <w:rsid w:val="006A037C"/>
    <w:rsid w:val="006A1B13"/>
    <w:rsid w:val="006A36F4"/>
    <w:rsid w:val="006A406F"/>
    <w:rsid w:val="006A517E"/>
    <w:rsid w:val="006A5D3A"/>
    <w:rsid w:val="006C23D4"/>
    <w:rsid w:val="006C7BB0"/>
    <w:rsid w:val="006D0B07"/>
    <w:rsid w:val="006D3237"/>
    <w:rsid w:val="006D64C8"/>
    <w:rsid w:val="006D7401"/>
    <w:rsid w:val="006E2E37"/>
    <w:rsid w:val="006E3CF1"/>
    <w:rsid w:val="006E46F7"/>
    <w:rsid w:val="006E7E80"/>
    <w:rsid w:val="006F1DF9"/>
    <w:rsid w:val="006F24DB"/>
    <w:rsid w:val="006F48CA"/>
    <w:rsid w:val="006F64DD"/>
    <w:rsid w:val="007064CF"/>
    <w:rsid w:val="00715127"/>
    <w:rsid w:val="00715E8E"/>
    <w:rsid w:val="00717C9E"/>
    <w:rsid w:val="00723580"/>
    <w:rsid w:val="00723755"/>
    <w:rsid w:val="007301CE"/>
    <w:rsid w:val="0073136C"/>
    <w:rsid w:val="00731F0F"/>
    <w:rsid w:val="00733250"/>
    <w:rsid w:val="00741404"/>
    <w:rsid w:val="0074254F"/>
    <w:rsid w:val="007449E5"/>
    <w:rsid w:val="00746C5A"/>
    <w:rsid w:val="00747FF0"/>
    <w:rsid w:val="00763530"/>
    <w:rsid w:val="00764D4E"/>
    <w:rsid w:val="00765A1F"/>
    <w:rsid w:val="00775B6D"/>
    <w:rsid w:val="00776D68"/>
    <w:rsid w:val="007850EE"/>
    <w:rsid w:val="00785B95"/>
    <w:rsid w:val="00790E96"/>
    <w:rsid w:val="00793366"/>
    <w:rsid w:val="007A716F"/>
    <w:rsid w:val="007B00A5"/>
    <w:rsid w:val="007B270A"/>
    <w:rsid w:val="007C0695"/>
    <w:rsid w:val="007C1DDF"/>
    <w:rsid w:val="007C2DD5"/>
    <w:rsid w:val="007C419A"/>
    <w:rsid w:val="007C4CC8"/>
    <w:rsid w:val="007C5426"/>
    <w:rsid w:val="007C5798"/>
    <w:rsid w:val="007D4832"/>
    <w:rsid w:val="007E21B2"/>
    <w:rsid w:val="007E2C4E"/>
    <w:rsid w:val="007E4FCC"/>
    <w:rsid w:val="007E79FE"/>
    <w:rsid w:val="007F1905"/>
    <w:rsid w:val="00801300"/>
    <w:rsid w:val="00802C64"/>
    <w:rsid w:val="00805E52"/>
    <w:rsid w:val="008061D0"/>
    <w:rsid w:val="00810B38"/>
    <w:rsid w:val="008204C7"/>
    <w:rsid w:val="00820992"/>
    <w:rsid w:val="00823602"/>
    <w:rsid w:val="008255F5"/>
    <w:rsid w:val="0083014E"/>
    <w:rsid w:val="0083214A"/>
    <w:rsid w:val="00834220"/>
    <w:rsid w:val="00834B01"/>
    <w:rsid w:val="0084404B"/>
    <w:rsid w:val="00845723"/>
    <w:rsid w:val="00846856"/>
    <w:rsid w:val="00850A26"/>
    <w:rsid w:val="00850AE1"/>
    <w:rsid w:val="00851EF9"/>
    <w:rsid w:val="00855D13"/>
    <w:rsid w:val="008577FD"/>
    <w:rsid w:val="00860B03"/>
    <w:rsid w:val="0086497A"/>
    <w:rsid w:val="008713A1"/>
    <w:rsid w:val="008754AB"/>
    <w:rsid w:val="0088060C"/>
    <w:rsid w:val="00893576"/>
    <w:rsid w:val="00893E73"/>
    <w:rsid w:val="008A43C4"/>
    <w:rsid w:val="008A6F85"/>
    <w:rsid w:val="008B02DC"/>
    <w:rsid w:val="008B57CE"/>
    <w:rsid w:val="008B659F"/>
    <w:rsid w:val="008C26DE"/>
    <w:rsid w:val="008D2225"/>
    <w:rsid w:val="008D250A"/>
    <w:rsid w:val="008D4752"/>
    <w:rsid w:val="008D552A"/>
    <w:rsid w:val="008E271C"/>
    <w:rsid w:val="008E418E"/>
    <w:rsid w:val="008E5BC6"/>
    <w:rsid w:val="008E687A"/>
    <w:rsid w:val="008E6A25"/>
    <w:rsid w:val="008F5193"/>
    <w:rsid w:val="009013A7"/>
    <w:rsid w:val="009017FB"/>
    <w:rsid w:val="009017FC"/>
    <w:rsid w:val="00903B43"/>
    <w:rsid w:val="0090506B"/>
    <w:rsid w:val="009050C9"/>
    <w:rsid w:val="009066FC"/>
    <w:rsid w:val="009140A3"/>
    <w:rsid w:val="009144A2"/>
    <w:rsid w:val="0091510C"/>
    <w:rsid w:val="00923852"/>
    <w:rsid w:val="009242A3"/>
    <w:rsid w:val="009259AC"/>
    <w:rsid w:val="00926F38"/>
    <w:rsid w:val="00934301"/>
    <w:rsid w:val="00936CD1"/>
    <w:rsid w:val="00941747"/>
    <w:rsid w:val="00941EFB"/>
    <w:rsid w:val="00946F16"/>
    <w:rsid w:val="00947AFB"/>
    <w:rsid w:val="00951D7D"/>
    <w:rsid w:val="00952C12"/>
    <w:rsid w:val="009630C7"/>
    <w:rsid w:val="0096540B"/>
    <w:rsid w:val="00972B55"/>
    <w:rsid w:val="00972BEB"/>
    <w:rsid w:val="009743B7"/>
    <w:rsid w:val="0098228B"/>
    <w:rsid w:val="009828DA"/>
    <w:rsid w:val="00985BAB"/>
    <w:rsid w:val="00986ECB"/>
    <w:rsid w:val="009911E9"/>
    <w:rsid w:val="00997F03"/>
    <w:rsid w:val="009A46DF"/>
    <w:rsid w:val="009B1B5F"/>
    <w:rsid w:val="009B2467"/>
    <w:rsid w:val="009B2EC2"/>
    <w:rsid w:val="009B5C1E"/>
    <w:rsid w:val="009B6673"/>
    <w:rsid w:val="009C191B"/>
    <w:rsid w:val="009C2BD6"/>
    <w:rsid w:val="009C5C9B"/>
    <w:rsid w:val="009D4939"/>
    <w:rsid w:val="009D4D2B"/>
    <w:rsid w:val="009E1F32"/>
    <w:rsid w:val="009E5829"/>
    <w:rsid w:val="009E776C"/>
    <w:rsid w:val="009F21A7"/>
    <w:rsid w:val="00A1726E"/>
    <w:rsid w:val="00A204CF"/>
    <w:rsid w:val="00A23D49"/>
    <w:rsid w:val="00A25823"/>
    <w:rsid w:val="00A27004"/>
    <w:rsid w:val="00A30C29"/>
    <w:rsid w:val="00A34DD6"/>
    <w:rsid w:val="00A36819"/>
    <w:rsid w:val="00A36989"/>
    <w:rsid w:val="00A433B6"/>
    <w:rsid w:val="00A43628"/>
    <w:rsid w:val="00A46FCC"/>
    <w:rsid w:val="00A50942"/>
    <w:rsid w:val="00A5331E"/>
    <w:rsid w:val="00A54192"/>
    <w:rsid w:val="00A54FDD"/>
    <w:rsid w:val="00A6035E"/>
    <w:rsid w:val="00A6144C"/>
    <w:rsid w:val="00A66617"/>
    <w:rsid w:val="00A66A0B"/>
    <w:rsid w:val="00A66C14"/>
    <w:rsid w:val="00A671F8"/>
    <w:rsid w:val="00A673A4"/>
    <w:rsid w:val="00A702E5"/>
    <w:rsid w:val="00A724AE"/>
    <w:rsid w:val="00A73329"/>
    <w:rsid w:val="00A82359"/>
    <w:rsid w:val="00A8603A"/>
    <w:rsid w:val="00A865D2"/>
    <w:rsid w:val="00A94C20"/>
    <w:rsid w:val="00A96ED6"/>
    <w:rsid w:val="00AA227F"/>
    <w:rsid w:val="00AA3BC7"/>
    <w:rsid w:val="00AA754A"/>
    <w:rsid w:val="00AB099E"/>
    <w:rsid w:val="00AB4328"/>
    <w:rsid w:val="00AB5FA0"/>
    <w:rsid w:val="00AC2E0D"/>
    <w:rsid w:val="00AD30BD"/>
    <w:rsid w:val="00AE0A2E"/>
    <w:rsid w:val="00AE0FA6"/>
    <w:rsid w:val="00AE102B"/>
    <w:rsid w:val="00AE1A85"/>
    <w:rsid w:val="00AE354C"/>
    <w:rsid w:val="00AF4B07"/>
    <w:rsid w:val="00AF6186"/>
    <w:rsid w:val="00AF7A3A"/>
    <w:rsid w:val="00B06D32"/>
    <w:rsid w:val="00B1081C"/>
    <w:rsid w:val="00B13687"/>
    <w:rsid w:val="00B160DB"/>
    <w:rsid w:val="00B20836"/>
    <w:rsid w:val="00B235BB"/>
    <w:rsid w:val="00B24F17"/>
    <w:rsid w:val="00B27A44"/>
    <w:rsid w:val="00B30BBF"/>
    <w:rsid w:val="00B32D07"/>
    <w:rsid w:val="00B33C03"/>
    <w:rsid w:val="00B4079B"/>
    <w:rsid w:val="00B409FD"/>
    <w:rsid w:val="00B44E56"/>
    <w:rsid w:val="00B46543"/>
    <w:rsid w:val="00B47D33"/>
    <w:rsid w:val="00B512C2"/>
    <w:rsid w:val="00B52BE0"/>
    <w:rsid w:val="00B53B04"/>
    <w:rsid w:val="00B54133"/>
    <w:rsid w:val="00B60B0A"/>
    <w:rsid w:val="00B637B9"/>
    <w:rsid w:val="00B701ED"/>
    <w:rsid w:val="00B8086C"/>
    <w:rsid w:val="00B861B4"/>
    <w:rsid w:val="00B86DFE"/>
    <w:rsid w:val="00B90990"/>
    <w:rsid w:val="00B922FF"/>
    <w:rsid w:val="00B9281E"/>
    <w:rsid w:val="00B93925"/>
    <w:rsid w:val="00B95187"/>
    <w:rsid w:val="00BA0F57"/>
    <w:rsid w:val="00BA2D55"/>
    <w:rsid w:val="00BA71B1"/>
    <w:rsid w:val="00BB0637"/>
    <w:rsid w:val="00BB345F"/>
    <w:rsid w:val="00BB5883"/>
    <w:rsid w:val="00BB68EA"/>
    <w:rsid w:val="00BC1C27"/>
    <w:rsid w:val="00BC6BBF"/>
    <w:rsid w:val="00BD1572"/>
    <w:rsid w:val="00BE14E3"/>
    <w:rsid w:val="00BE3774"/>
    <w:rsid w:val="00BE41E5"/>
    <w:rsid w:val="00BF0B24"/>
    <w:rsid w:val="00BF0BBB"/>
    <w:rsid w:val="00BF4109"/>
    <w:rsid w:val="00BF4CC3"/>
    <w:rsid w:val="00C054C7"/>
    <w:rsid w:val="00C057B5"/>
    <w:rsid w:val="00C22687"/>
    <w:rsid w:val="00C23D3B"/>
    <w:rsid w:val="00C32E4D"/>
    <w:rsid w:val="00C333A0"/>
    <w:rsid w:val="00C36A81"/>
    <w:rsid w:val="00C40719"/>
    <w:rsid w:val="00C41974"/>
    <w:rsid w:val="00C447AD"/>
    <w:rsid w:val="00C53A85"/>
    <w:rsid w:val="00C53F4A"/>
    <w:rsid w:val="00C54125"/>
    <w:rsid w:val="00C55B54"/>
    <w:rsid w:val="00C6098E"/>
    <w:rsid w:val="00C6152C"/>
    <w:rsid w:val="00C621C2"/>
    <w:rsid w:val="00C74810"/>
    <w:rsid w:val="00C85A56"/>
    <w:rsid w:val="00C90D68"/>
    <w:rsid w:val="00C91123"/>
    <w:rsid w:val="00C939FE"/>
    <w:rsid w:val="00CA3614"/>
    <w:rsid w:val="00CA4BDA"/>
    <w:rsid w:val="00CB1F66"/>
    <w:rsid w:val="00CB2951"/>
    <w:rsid w:val="00CB2C7C"/>
    <w:rsid w:val="00CB31D9"/>
    <w:rsid w:val="00CC1667"/>
    <w:rsid w:val="00CD282B"/>
    <w:rsid w:val="00CD4C35"/>
    <w:rsid w:val="00CD7369"/>
    <w:rsid w:val="00CE0B0E"/>
    <w:rsid w:val="00CE3831"/>
    <w:rsid w:val="00CE547A"/>
    <w:rsid w:val="00D008B8"/>
    <w:rsid w:val="00D00ABB"/>
    <w:rsid w:val="00D02EEC"/>
    <w:rsid w:val="00D03551"/>
    <w:rsid w:val="00D058F0"/>
    <w:rsid w:val="00D06A63"/>
    <w:rsid w:val="00D07E0E"/>
    <w:rsid w:val="00D11478"/>
    <w:rsid w:val="00D15ED0"/>
    <w:rsid w:val="00D21B3E"/>
    <w:rsid w:val="00D21FED"/>
    <w:rsid w:val="00D24251"/>
    <w:rsid w:val="00D26171"/>
    <w:rsid w:val="00D300B9"/>
    <w:rsid w:val="00D343E2"/>
    <w:rsid w:val="00D361A2"/>
    <w:rsid w:val="00D372C3"/>
    <w:rsid w:val="00D44C2E"/>
    <w:rsid w:val="00D45414"/>
    <w:rsid w:val="00D53C0F"/>
    <w:rsid w:val="00D566BD"/>
    <w:rsid w:val="00D57A4D"/>
    <w:rsid w:val="00D60AA7"/>
    <w:rsid w:val="00D60D87"/>
    <w:rsid w:val="00D6300A"/>
    <w:rsid w:val="00D6435F"/>
    <w:rsid w:val="00D73A7A"/>
    <w:rsid w:val="00D7497C"/>
    <w:rsid w:val="00D75E28"/>
    <w:rsid w:val="00D772C2"/>
    <w:rsid w:val="00D8008E"/>
    <w:rsid w:val="00D82C45"/>
    <w:rsid w:val="00D835EA"/>
    <w:rsid w:val="00D908A8"/>
    <w:rsid w:val="00D968BA"/>
    <w:rsid w:val="00D977B6"/>
    <w:rsid w:val="00DA4A31"/>
    <w:rsid w:val="00DA61F2"/>
    <w:rsid w:val="00DA7B04"/>
    <w:rsid w:val="00DB36C2"/>
    <w:rsid w:val="00DB7196"/>
    <w:rsid w:val="00DC169B"/>
    <w:rsid w:val="00DC2AB9"/>
    <w:rsid w:val="00DC63F0"/>
    <w:rsid w:val="00DC6DDF"/>
    <w:rsid w:val="00DD2374"/>
    <w:rsid w:val="00DD25BD"/>
    <w:rsid w:val="00DD6EE5"/>
    <w:rsid w:val="00DE1B8E"/>
    <w:rsid w:val="00DE386C"/>
    <w:rsid w:val="00DE4061"/>
    <w:rsid w:val="00DE4D35"/>
    <w:rsid w:val="00DF0549"/>
    <w:rsid w:val="00DF098B"/>
    <w:rsid w:val="00DF11C4"/>
    <w:rsid w:val="00DF210C"/>
    <w:rsid w:val="00DF336F"/>
    <w:rsid w:val="00DF4B6A"/>
    <w:rsid w:val="00E023E2"/>
    <w:rsid w:val="00E02C09"/>
    <w:rsid w:val="00E04D59"/>
    <w:rsid w:val="00E07DA1"/>
    <w:rsid w:val="00E123CB"/>
    <w:rsid w:val="00E15388"/>
    <w:rsid w:val="00E1557C"/>
    <w:rsid w:val="00E20E13"/>
    <w:rsid w:val="00E212F5"/>
    <w:rsid w:val="00E21DBC"/>
    <w:rsid w:val="00E275D7"/>
    <w:rsid w:val="00E27BE5"/>
    <w:rsid w:val="00E27DBE"/>
    <w:rsid w:val="00E309B0"/>
    <w:rsid w:val="00E32AB1"/>
    <w:rsid w:val="00E366D8"/>
    <w:rsid w:val="00E36C71"/>
    <w:rsid w:val="00E40404"/>
    <w:rsid w:val="00E459C6"/>
    <w:rsid w:val="00E47589"/>
    <w:rsid w:val="00E56C09"/>
    <w:rsid w:val="00E64915"/>
    <w:rsid w:val="00E661D4"/>
    <w:rsid w:val="00E70091"/>
    <w:rsid w:val="00E720F5"/>
    <w:rsid w:val="00E74716"/>
    <w:rsid w:val="00E74C6A"/>
    <w:rsid w:val="00E76D47"/>
    <w:rsid w:val="00E849F7"/>
    <w:rsid w:val="00E90302"/>
    <w:rsid w:val="00E94E69"/>
    <w:rsid w:val="00E9597F"/>
    <w:rsid w:val="00E97396"/>
    <w:rsid w:val="00EA185E"/>
    <w:rsid w:val="00EA592A"/>
    <w:rsid w:val="00EB14E4"/>
    <w:rsid w:val="00EB32A5"/>
    <w:rsid w:val="00EB34ED"/>
    <w:rsid w:val="00EB7BE0"/>
    <w:rsid w:val="00EC285C"/>
    <w:rsid w:val="00EC315E"/>
    <w:rsid w:val="00ED077C"/>
    <w:rsid w:val="00ED1190"/>
    <w:rsid w:val="00ED5441"/>
    <w:rsid w:val="00ED6544"/>
    <w:rsid w:val="00EE0277"/>
    <w:rsid w:val="00EE1DA9"/>
    <w:rsid w:val="00EE3E00"/>
    <w:rsid w:val="00EE5DD2"/>
    <w:rsid w:val="00EF41F1"/>
    <w:rsid w:val="00EF4F08"/>
    <w:rsid w:val="00F00A79"/>
    <w:rsid w:val="00F00E86"/>
    <w:rsid w:val="00F00F8B"/>
    <w:rsid w:val="00F03036"/>
    <w:rsid w:val="00F07C1E"/>
    <w:rsid w:val="00F105DB"/>
    <w:rsid w:val="00F12336"/>
    <w:rsid w:val="00F132BC"/>
    <w:rsid w:val="00F13D80"/>
    <w:rsid w:val="00F16AAA"/>
    <w:rsid w:val="00F21161"/>
    <w:rsid w:val="00F218EF"/>
    <w:rsid w:val="00F21BC7"/>
    <w:rsid w:val="00F23DFB"/>
    <w:rsid w:val="00F266A2"/>
    <w:rsid w:val="00F32269"/>
    <w:rsid w:val="00F40A4C"/>
    <w:rsid w:val="00F4457E"/>
    <w:rsid w:val="00F56A6F"/>
    <w:rsid w:val="00F5709C"/>
    <w:rsid w:val="00F62092"/>
    <w:rsid w:val="00F64EF1"/>
    <w:rsid w:val="00F70D35"/>
    <w:rsid w:val="00F7257F"/>
    <w:rsid w:val="00F8064B"/>
    <w:rsid w:val="00F8765F"/>
    <w:rsid w:val="00F900E0"/>
    <w:rsid w:val="00F90767"/>
    <w:rsid w:val="00F91708"/>
    <w:rsid w:val="00F9194E"/>
    <w:rsid w:val="00F96E93"/>
    <w:rsid w:val="00FA685B"/>
    <w:rsid w:val="00FA6C7F"/>
    <w:rsid w:val="00FB0C01"/>
    <w:rsid w:val="00FC18F2"/>
    <w:rsid w:val="00FC39E5"/>
    <w:rsid w:val="00FC3A78"/>
    <w:rsid w:val="00FC5FFE"/>
    <w:rsid w:val="00FC7969"/>
    <w:rsid w:val="00FD1005"/>
    <w:rsid w:val="00FD3180"/>
    <w:rsid w:val="00FD45CF"/>
    <w:rsid w:val="00FD6C75"/>
    <w:rsid w:val="00FE2F9E"/>
    <w:rsid w:val="00FE71B3"/>
    <w:rsid w:val="00FF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0"/>
    <w:lsdException w:name="footer" w:uiPriority="57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2">
    <w:name w:val="Normal"/>
    <w:semiHidden/>
    <w:rsid w:val="00F40A4C"/>
    <w:pPr>
      <w:jc w:val="both"/>
    </w:pPr>
    <w:rPr>
      <w:rFonts w:eastAsiaTheme="minorEastAsia"/>
      <w:sz w:val="24"/>
    </w:rPr>
  </w:style>
  <w:style w:type="paragraph" w:styleId="1">
    <w:name w:val="heading 1"/>
    <w:basedOn w:val="a2"/>
    <w:next w:val="a2"/>
    <w:link w:val="10"/>
    <w:uiPriority w:val="99"/>
    <w:semiHidden/>
    <w:rsid w:val="00F40A4C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F40A4C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F40A4C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F40A4C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F40A4C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</w:rPr>
  </w:style>
  <w:style w:type="paragraph" w:styleId="6">
    <w:name w:val="heading 6"/>
    <w:basedOn w:val="a2"/>
    <w:next w:val="a2"/>
    <w:link w:val="60"/>
    <w:uiPriority w:val="99"/>
    <w:semiHidden/>
    <w:rsid w:val="00F40A4C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2"/>
    <w:next w:val="a2"/>
    <w:link w:val="70"/>
    <w:uiPriority w:val="99"/>
    <w:semiHidden/>
    <w:qFormat/>
    <w:rsid w:val="00F40A4C"/>
    <w:pPr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8">
    <w:name w:val="heading 8"/>
    <w:basedOn w:val="a2"/>
    <w:next w:val="a2"/>
    <w:link w:val="80"/>
    <w:uiPriority w:val="99"/>
    <w:semiHidden/>
    <w:qFormat/>
    <w:rsid w:val="00F40A4C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2"/>
    <w:next w:val="a2"/>
    <w:link w:val="90"/>
    <w:uiPriority w:val="99"/>
    <w:semiHidden/>
    <w:qFormat/>
    <w:rsid w:val="00F40A4C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F40A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F40A4C"/>
    <w:rPr>
      <w:rFonts w:ascii="Tahoma" w:eastAsiaTheme="minorEastAsia" w:hAnsi="Tahoma" w:cs="Tahoma"/>
      <w:sz w:val="16"/>
      <w:szCs w:val="16"/>
    </w:rPr>
  </w:style>
  <w:style w:type="character" w:styleId="a8">
    <w:name w:val="Book Title"/>
    <w:uiPriority w:val="99"/>
    <w:semiHidden/>
    <w:qFormat/>
    <w:rsid w:val="00F40A4C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F40A4C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ECHRFooter">
    <w:name w:val="ECHR_Footer"/>
    <w:aliases w:val="Footer_ECHR"/>
    <w:basedOn w:val="aa"/>
    <w:uiPriority w:val="57"/>
    <w:semiHidden/>
    <w:rsid w:val="00F40A4C"/>
    <w:pPr>
      <w:jc w:val="left"/>
    </w:pPr>
    <w:rPr>
      <w:sz w:val="8"/>
    </w:rPr>
  </w:style>
  <w:style w:type="character" w:styleId="ab">
    <w:name w:val="Strong"/>
    <w:uiPriority w:val="99"/>
    <w:semiHidden/>
    <w:qFormat/>
    <w:rsid w:val="00F40A4C"/>
    <w:rPr>
      <w:b/>
      <w:bCs/>
    </w:rPr>
  </w:style>
  <w:style w:type="paragraph" w:styleId="ac">
    <w:name w:val="No Spacing"/>
    <w:basedOn w:val="a2"/>
    <w:link w:val="ad"/>
    <w:semiHidden/>
    <w:qFormat/>
    <w:rsid w:val="00F40A4C"/>
    <w:rPr>
      <w:sz w:val="22"/>
    </w:rPr>
  </w:style>
  <w:style w:type="character" w:customStyle="1" w:styleId="ad">
    <w:name w:val="Без интервала Знак"/>
    <w:basedOn w:val="a3"/>
    <w:link w:val="ac"/>
    <w:semiHidden/>
    <w:rsid w:val="00F40A4C"/>
    <w:rPr>
      <w:rFonts w:eastAsiaTheme="minorEastAsia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F40A4C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DecHTitle">
    <w:name w:val="Dec_H_Title"/>
    <w:basedOn w:val="ECHRTitleCentre1"/>
    <w:uiPriority w:val="7"/>
    <w:semiHidden/>
    <w:qFormat/>
    <w:rsid w:val="00F40A4C"/>
  </w:style>
  <w:style w:type="paragraph" w:customStyle="1" w:styleId="DecList">
    <w:name w:val="Dec_List"/>
    <w:basedOn w:val="a2"/>
    <w:uiPriority w:val="9"/>
    <w:semiHidden/>
    <w:qFormat/>
    <w:rsid w:val="00F40A4C"/>
    <w:pPr>
      <w:spacing w:before="240"/>
      <w:ind w:left="284"/>
    </w:pPr>
  </w:style>
  <w:style w:type="paragraph" w:customStyle="1" w:styleId="DummyStyle">
    <w:name w:val="Dummy_Style"/>
    <w:basedOn w:val="a2"/>
    <w:semiHidden/>
    <w:qFormat/>
    <w:rsid w:val="00F40A4C"/>
    <w:rPr>
      <w:color w:val="00B050"/>
    </w:r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F40A4C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F40A4C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JuAppQuestion">
    <w:name w:val="Ju_App_Question"/>
    <w:basedOn w:val="a2"/>
    <w:uiPriority w:val="5"/>
    <w:semiHidden/>
    <w:qFormat/>
    <w:rsid w:val="00F40A4C"/>
    <w:pPr>
      <w:numPr>
        <w:numId w:val="20"/>
      </w:numPr>
      <w:jc w:val="left"/>
    </w:pPr>
    <w:rPr>
      <w:b/>
    </w:rPr>
  </w:style>
  <w:style w:type="paragraph" w:customStyle="1" w:styleId="JuCourt">
    <w:name w:val="Ju_Court"/>
    <w:basedOn w:val="a2"/>
    <w:next w:val="a2"/>
    <w:uiPriority w:val="16"/>
    <w:qFormat/>
    <w:rsid w:val="00F40A4C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</w:style>
  <w:style w:type="paragraph" w:customStyle="1" w:styleId="JuHeaderLandscape">
    <w:name w:val="Ju_Header_Landscape"/>
    <w:basedOn w:val="ECHRHeader"/>
    <w:uiPriority w:val="4"/>
    <w:qFormat/>
    <w:rsid w:val="00F40A4C"/>
    <w:pPr>
      <w:tabs>
        <w:tab w:val="clear" w:pos="3686"/>
        <w:tab w:val="clear" w:pos="7371"/>
        <w:tab w:val="center" w:pos="6146"/>
        <w:tab w:val="right" w:pos="12293"/>
      </w:tabs>
    </w:p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F40A4C"/>
    <w:pPr>
      <w:spacing w:after="240"/>
      <w:jc w:val="center"/>
      <w:outlineLvl w:val="0"/>
    </w:pPr>
    <w:rPr>
      <w:rFonts w:asciiTheme="majorHAnsi" w:hAnsiTheme="majorHAnsi"/>
    </w:rPr>
  </w:style>
  <w:style w:type="paragraph" w:customStyle="1" w:styleId="JuInitialled">
    <w:name w:val="Ju_Initialled"/>
    <w:basedOn w:val="a2"/>
    <w:uiPriority w:val="31"/>
    <w:qFormat/>
    <w:rsid w:val="00F40A4C"/>
    <w:pPr>
      <w:tabs>
        <w:tab w:val="center" w:pos="6407"/>
      </w:tabs>
      <w:spacing w:before="720"/>
      <w:jc w:val="right"/>
    </w:pPr>
  </w:style>
  <w:style w:type="paragraph" w:styleId="ae">
    <w:name w:val="Title"/>
    <w:basedOn w:val="a2"/>
    <w:next w:val="a2"/>
    <w:link w:val="af"/>
    <w:uiPriority w:val="99"/>
    <w:semiHidden/>
    <w:qFormat/>
    <w:rsid w:val="00F40A4C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f">
    <w:name w:val="Название Знак"/>
    <w:basedOn w:val="a3"/>
    <w:link w:val="ae"/>
    <w:uiPriority w:val="99"/>
    <w:semiHidden/>
    <w:rsid w:val="00F40A4C"/>
    <w:rPr>
      <w:rFonts w:asciiTheme="majorHAnsi" w:eastAsiaTheme="majorEastAsia" w:hAnsiTheme="majorHAnsi" w:cstheme="majorBidi"/>
      <w:spacing w:val="5"/>
      <w:sz w:val="52"/>
      <w:szCs w:val="52"/>
      <w:lang w:bidi="ru-RU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F40A4C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F40A4C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F40A4C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F40A4C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color w:val="auto"/>
      <w:sz w:val="20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F40A4C"/>
    <w:pPr>
      <w:keepNext/>
      <w:keepLines/>
      <w:spacing w:before="240" w:after="120"/>
      <w:ind w:left="1236"/>
    </w:pPr>
    <w:rPr>
      <w:sz w:val="20"/>
    </w:rPr>
  </w:style>
  <w:style w:type="character" w:customStyle="1" w:styleId="JuITMark">
    <w:name w:val="Ju_ITMark"/>
    <w:basedOn w:val="a3"/>
    <w:uiPriority w:val="38"/>
    <w:qFormat/>
    <w:rsid w:val="00F40A4C"/>
    <w:rPr>
      <w:vanish w:val="0"/>
      <w:color w:val="auto"/>
      <w:sz w:val="14"/>
      <w:bdr w:val="none" w:sz="0" w:space="0" w:color="auto"/>
      <w:shd w:val="clear" w:color="auto" w:fill="BEE5FF" w:themeFill="background1" w:themeFillTint="33"/>
    </w:rPr>
  </w:style>
  <w:style w:type="character" w:customStyle="1" w:styleId="JUNAMES">
    <w:name w:val="JU_NAMES"/>
    <w:uiPriority w:val="17"/>
    <w:qFormat/>
    <w:rsid w:val="00F40A4C"/>
    <w:rPr>
      <w:caps w:val="0"/>
      <w:smallCaps/>
    </w:rPr>
  </w:style>
  <w:style w:type="paragraph" w:customStyle="1" w:styleId="JuParaSub">
    <w:name w:val="Ju_Para_Sub"/>
    <w:basedOn w:val="ECHRPara"/>
    <w:uiPriority w:val="13"/>
    <w:qFormat/>
    <w:rsid w:val="00F40A4C"/>
    <w:pPr>
      <w:ind w:left="284"/>
    </w:pPr>
  </w:style>
  <w:style w:type="paragraph" w:styleId="a9">
    <w:name w:val="header"/>
    <w:basedOn w:val="a2"/>
    <w:link w:val="af0"/>
    <w:uiPriority w:val="99"/>
    <w:semiHidden/>
    <w:rsid w:val="00F40A4C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0">
    <w:name w:val="Верхний колонтитул Знак"/>
    <w:basedOn w:val="a3"/>
    <w:link w:val="a9"/>
    <w:uiPriority w:val="99"/>
    <w:semiHidden/>
    <w:rsid w:val="00F40A4C"/>
    <w:rPr>
      <w:sz w:val="24"/>
    </w:rPr>
  </w:style>
  <w:style w:type="character" w:customStyle="1" w:styleId="10">
    <w:name w:val="Заголовок 1 Знак"/>
    <w:basedOn w:val="a3"/>
    <w:link w:val="1"/>
    <w:uiPriority w:val="99"/>
    <w:semiHidden/>
    <w:rsid w:val="00F40A4C"/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F40A4C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F40A4C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character" w:customStyle="1" w:styleId="22">
    <w:name w:val="Заголовок 2 Знак"/>
    <w:basedOn w:val="a3"/>
    <w:link w:val="21"/>
    <w:uiPriority w:val="99"/>
    <w:semiHidden/>
    <w:rsid w:val="00F40A4C"/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customStyle="1" w:styleId="JuQuotSub">
    <w:name w:val="Ju_Quot_Sub"/>
    <w:basedOn w:val="ECHRParaQuote"/>
    <w:uiPriority w:val="15"/>
    <w:qFormat/>
    <w:rsid w:val="00F40A4C"/>
    <w:pPr>
      <w:ind w:left="567"/>
    </w:pPr>
  </w:style>
  <w:style w:type="paragraph" w:customStyle="1" w:styleId="JuCase">
    <w:name w:val="Ju_Case"/>
    <w:basedOn w:val="a2"/>
    <w:next w:val="ECHRPara"/>
    <w:uiPriority w:val="10"/>
    <w:rsid w:val="00F40A4C"/>
    <w:pPr>
      <w:ind w:firstLine="284"/>
    </w:pPr>
    <w:rPr>
      <w:b/>
    </w:rPr>
  </w:style>
  <w:style w:type="character" w:customStyle="1" w:styleId="32">
    <w:name w:val="Заголовок 3 Знак"/>
    <w:basedOn w:val="a3"/>
    <w:link w:val="31"/>
    <w:uiPriority w:val="99"/>
    <w:semiHidden/>
    <w:rsid w:val="00F40A4C"/>
    <w:rPr>
      <w:rFonts w:asciiTheme="majorHAnsi" w:eastAsiaTheme="majorEastAsia" w:hAnsiTheme="majorHAnsi" w:cstheme="majorBidi"/>
      <w:b/>
      <w:bCs/>
      <w:color w:val="5F5F5F"/>
      <w:sz w:val="24"/>
    </w:rPr>
  </w:style>
  <w:style w:type="character" w:customStyle="1" w:styleId="42">
    <w:name w:val="Заголовок 4 Знак"/>
    <w:basedOn w:val="a3"/>
    <w:link w:val="41"/>
    <w:uiPriority w:val="99"/>
    <w:semiHidden/>
    <w:rsid w:val="00F40A4C"/>
    <w:rPr>
      <w:rFonts w:asciiTheme="majorHAnsi" w:eastAsiaTheme="majorEastAsia" w:hAnsiTheme="majorHAnsi" w:cstheme="majorBidi"/>
      <w:b/>
      <w:bCs/>
      <w:i/>
      <w:iCs/>
      <w:color w:val="777777"/>
      <w:sz w:val="24"/>
    </w:rPr>
  </w:style>
  <w:style w:type="character" w:customStyle="1" w:styleId="52">
    <w:name w:val="Заголовок 5 Знак"/>
    <w:basedOn w:val="a3"/>
    <w:link w:val="51"/>
    <w:uiPriority w:val="99"/>
    <w:semiHidden/>
    <w:rsid w:val="00F40A4C"/>
    <w:rPr>
      <w:rFonts w:asciiTheme="majorHAnsi" w:eastAsiaTheme="majorEastAsia" w:hAnsiTheme="majorHAnsi" w:cstheme="majorBidi"/>
      <w:b/>
      <w:bCs/>
      <w:color w:val="808080"/>
    </w:rPr>
  </w:style>
  <w:style w:type="character" w:styleId="af1">
    <w:name w:val="Subtle Emphasis"/>
    <w:uiPriority w:val="99"/>
    <w:semiHidden/>
    <w:qFormat/>
    <w:rsid w:val="00F40A4C"/>
    <w:rPr>
      <w:i/>
      <w:iCs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</w:rPr>
    <w:tblPr>
      <w:tblInd w:w="0" w:type="dxa"/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F40A4C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styleId="af2">
    <w:name w:val="Emphasis"/>
    <w:uiPriority w:val="99"/>
    <w:semiHidden/>
    <w:qFormat/>
    <w:rsid w:val="00F40A4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footer"/>
    <w:basedOn w:val="a2"/>
    <w:link w:val="af3"/>
    <w:uiPriority w:val="57"/>
    <w:semiHidden/>
    <w:rsid w:val="00F40A4C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3">
    <w:name w:val="Нижний колонтитул Знак"/>
    <w:basedOn w:val="a3"/>
    <w:link w:val="aa"/>
    <w:uiPriority w:val="57"/>
    <w:semiHidden/>
    <w:rsid w:val="00F40A4C"/>
    <w:rPr>
      <w:sz w:val="24"/>
    </w:rPr>
  </w:style>
  <w:style w:type="character" w:styleId="af4">
    <w:name w:val="footnote reference"/>
    <w:basedOn w:val="a3"/>
    <w:uiPriority w:val="99"/>
    <w:semiHidden/>
    <w:rsid w:val="00F40A4C"/>
    <w:rPr>
      <w:vertAlign w:val="superscript"/>
    </w:rPr>
  </w:style>
  <w:style w:type="paragraph" w:styleId="af5">
    <w:name w:val="footnote text"/>
    <w:basedOn w:val="a2"/>
    <w:link w:val="af6"/>
    <w:uiPriority w:val="99"/>
    <w:semiHidden/>
    <w:rsid w:val="00F40A4C"/>
    <w:rPr>
      <w:sz w:val="20"/>
      <w:szCs w:val="20"/>
    </w:rPr>
  </w:style>
  <w:style w:type="character" w:customStyle="1" w:styleId="af6">
    <w:name w:val="Текст сноски Знак"/>
    <w:basedOn w:val="a3"/>
    <w:link w:val="af5"/>
    <w:uiPriority w:val="99"/>
    <w:semiHidden/>
    <w:rsid w:val="00F40A4C"/>
    <w:rPr>
      <w:rFonts w:eastAsiaTheme="minorEastAsia"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semiHidden/>
    <w:rsid w:val="00F40A4C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bidi="ru-RU"/>
    </w:rPr>
  </w:style>
  <w:style w:type="character" w:customStyle="1" w:styleId="70">
    <w:name w:val="Заголовок 7 Знак"/>
    <w:basedOn w:val="a3"/>
    <w:link w:val="7"/>
    <w:uiPriority w:val="99"/>
    <w:semiHidden/>
    <w:rsid w:val="00F40A4C"/>
    <w:rPr>
      <w:rFonts w:asciiTheme="majorHAnsi" w:eastAsiaTheme="majorEastAsia" w:hAnsiTheme="majorHAnsi" w:cstheme="majorBidi"/>
      <w:i/>
      <w:iCs/>
      <w:lang w:bidi="ru-RU"/>
    </w:rPr>
  </w:style>
  <w:style w:type="character" w:customStyle="1" w:styleId="80">
    <w:name w:val="Заголовок 8 Знак"/>
    <w:basedOn w:val="a3"/>
    <w:link w:val="8"/>
    <w:uiPriority w:val="99"/>
    <w:semiHidden/>
    <w:rsid w:val="00F40A4C"/>
    <w:rPr>
      <w:rFonts w:asciiTheme="majorHAnsi" w:eastAsiaTheme="majorEastAsia" w:hAnsiTheme="majorHAnsi" w:cstheme="majorBidi"/>
      <w:sz w:val="20"/>
      <w:szCs w:val="20"/>
      <w:lang w:bidi="ru-RU"/>
    </w:rPr>
  </w:style>
  <w:style w:type="character" w:customStyle="1" w:styleId="90">
    <w:name w:val="Заголовок 9 Знак"/>
    <w:basedOn w:val="a3"/>
    <w:link w:val="9"/>
    <w:uiPriority w:val="99"/>
    <w:semiHidden/>
    <w:rsid w:val="00F40A4C"/>
    <w:rPr>
      <w:rFonts w:asciiTheme="majorHAnsi" w:eastAsiaTheme="majorEastAsia" w:hAnsiTheme="majorHAnsi" w:cstheme="majorBidi"/>
      <w:i/>
      <w:iCs/>
      <w:spacing w:val="5"/>
      <w:sz w:val="20"/>
      <w:szCs w:val="20"/>
      <w:lang w:bidi="ru-RU"/>
    </w:rPr>
  </w:style>
  <w:style w:type="character" w:styleId="af7">
    <w:name w:val="Hyperlink"/>
    <w:basedOn w:val="a3"/>
    <w:uiPriority w:val="99"/>
    <w:semiHidden/>
    <w:rsid w:val="00F40A4C"/>
    <w:rPr>
      <w:color w:val="0072BC" w:themeColor="hyperlink"/>
      <w:u w:val="single"/>
    </w:rPr>
  </w:style>
  <w:style w:type="character" w:styleId="af8">
    <w:name w:val="Intense Emphasis"/>
    <w:uiPriority w:val="99"/>
    <w:semiHidden/>
    <w:qFormat/>
    <w:rsid w:val="00F40A4C"/>
    <w:rPr>
      <w:b/>
      <w:bCs/>
    </w:rPr>
  </w:style>
  <w:style w:type="paragraph" w:styleId="af9">
    <w:name w:val="Intense Quote"/>
    <w:basedOn w:val="a2"/>
    <w:next w:val="a2"/>
    <w:link w:val="afa"/>
    <w:uiPriority w:val="99"/>
    <w:semiHidden/>
    <w:qFormat/>
    <w:rsid w:val="00F40A4C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</w:rPr>
  </w:style>
  <w:style w:type="character" w:customStyle="1" w:styleId="afa">
    <w:name w:val="Выделенная цитата Знак"/>
    <w:basedOn w:val="a3"/>
    <w:link w:val="af9"/>
    <w:uiPriority w:val="99"/>
    <w:semiHidden/>
    <w:rsid w:val="00F40A4C"/>
    <w:rPr>
      <w:rFonts w:eastAsiaTheme="minorEastAsia"/>
      <w:b/>
      <w:bCs/>
      <w:i/>
      <w:iCs/>
      <w:lang w:bidi="ru-RU"/>
    </w:rPr>
  </w:style>
  <w:style w:type="character" w:styleId="afb">
    <w:name w:val="Intense Reference"/>
    <w:uiPriority w:val="99"/>
    <w:semiHidden/>
    <w:qFormat/>
    <w:rsid w:val="00F40A4C"/>
    <w:rPr>
      <w:smallCaps/>
      <w:spacing w:val="5"/>
      <w:u w:val="single"/>
    </w:rPr>
  </w:style>
  <w:style w:type="paragraph" w:styleId="afc">
    <w:name w:val="List Paragraph"/>
    <w:basedOn w:val="a2"/>
    <w:uiPriority w:val="99"/>
    <w:semiHidden/>
    <w:qFormat/>
    <w:rsid w:val="00F40A4C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Quote"/>
    <w:basedOn w:val="a2"/>
    <w:next w:val="a2"/>
    <w:link w:val="24"/>
    <w:uiPriority w:val="99"/>
    <w:semiHidden/>
    <w:qFormat/>
    <w:rsid w:val="00F40A4C"/>
    <w:pPr>
      <w:spacing w:before="200"/>
      <w:ind w:left="360" w:right="360"/>
    </w:pPr>
    <w:rPr>
      <w:i/>
      <w:iCs/>
      <w:sz w:val="22"/>
    </w:rPr>
  </w:style>
  <w:style w:type="character" w:customStyle="1" w:styleId="24">
    <w:name w:val="Цитата 2 Знак"/>
    <w:basedOn w:val="a3"/>
    <w:link w:val="23"/>
    <w:uiPriority w:val="99"/>
    <w:semiHidden/>
    <w:rsid w:val="00F40A4C"/>
    <w:rPr>
      <w:rFonts w:eastAsiaTheme="minorEastAsia"/>
      <w:i/>
      <w:iCs/>
      <w:lang w:bidi="ru-RU"/>
    </w:rPr>
  </w:style>
  <w:style w:type="character" w:styleId="afd">
    <w:name w:val="Subtle Reference"/>
    <w:uiPriority w:val="99"/>
    <w:semiHidden/>
    <w:qFormat/>
    <w:rsid w:val="00F40A4C"/>
    <w:rPr>
      <w:smallCaps/>
    </w:rPr>
  </w:style>
  <w:style w:type="table" w:styleId="afe">
    <w:name w:val="Table Grid"/>
    <w:basedOn w:val="a4"/>
    <w:uiPriority w:val="59"/>
    <w:semiHidden/>
    <w:rsid w:val="00F40A4C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99"/>
    <w:semiHidden/>
    <w:rsid w:val="00F40A4C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F40A4C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F40A4C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F40A4C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F40A4C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">
    <w:name w:val="TOC Heading"/>
    <w:basedOn w:val="a2"/>
    <w:next w:val="a2"/>
    <w:uiPriority w:val="99"/>
    <w:semiHidden/>
    <w:qFormat/>
    <w:rsid w:val="00F40A4C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</w:rPr>
    <w:tblPr>
      <w:tblInd w:w="-1191" w:type="dxa"/>
      <w:tblCellMar>
        <w:top w:w="57" w:type="dxa"/>
        <w:left w:w="0" w:type="dxa"/>
        <w:bottom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</w:rPr>
    <w:tblPr>
      <w:tblInd w:w="0" w:type="dxa"/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Ind w:w="0" w:type="dxa"/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left w:w="108" w:type="dxa"/>
        <w:bottom w:w="142" w:type="dxa"/>
        <w:right w:w="108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Ind w:w="0" w:type="dxa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Ind w:w="0" w:type="dxa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left w:w="108" w:type="dxa"/>
        <w:bottom w:w="57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0">
    <w:name w:val="toa heading"/>
    <w:basedOn w:val="a2"/>
    <w:next w:val="a2"/>
    <w:uiPriority w:val="99"/>
    <w:semiHidden/>
    <w:rsid w:val="00F40A4C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paragraph" w:customStyle="1" w:styleId="ECHRParaQuote">
    <w:name w:val="ECHR_Para_Quote"/>
    <w:aliases w:val="Ju_Quot"/>
    <w:basedOn w:val="a2"/>
    <w:uiPriority w:val="14"/>
    <w:qFormat/>
    <w:rsid w:val="00F40A4C"/>
    <w:pPr>
      <w:spacing w:before="120" w:after="120"/>
      <w:ind w:left="425" w:firstLine="142"/>
    </w:pPr>
    <w:rPr>
      <w:sz w:val="20"/>
    </w:rPr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F40A4C"/>
    <w:pPr>
      <w:ind w:firstLine="284"/>
    </w:pPr>
  </w:style>
  <w:style w:type="table" w:customStyle="1" w:styleId="ECHRTableSimpleBox">
    <w:name w:val="ECHR_Table_Simple_Box"/>
    <w:basedOn w:val="a4"/>
    <w:uiPriority w:val="99"/>
    <w:rsid w:val="00AE354C"/>
    <w:tblPr>
      <w:tblInd w:w="0" w:type="dxa"/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left w:w="108" w:type="dxa"/>
        <w:bottom w:w="113" w:type="dxa"/>
        <w:right w:w="108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Ind w:w="0" w:type="dxa"/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Ind w:w="0" w:type="dxa"/>
      <w:tblCellMar>
        <w:top w:w="113" w:type="dxa"/>
        <w:left w:w="108" w:type="dxa"/>
        <w:bottom w:w="28" w:type="dxa"/>
        <w:right w:w="10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F40A4C"/>
    <w:tblPr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table" w:customStyle="1" w:styleId="ECHRHeaderTable">
    <w:name w:val="ECHR_Header_Table"/>
    <w:basedOn w:val="a4"/>
    <w:uiPriority w:val="99"/>
    <w:rsid w:val="00661971"/>
    <w:tblPr>
      <w:tblInd w:w="-680" w:type="dxa"/>
      <w:tblBorders>
        <w:bottom w:val="single" w:sz="6" w:space="0" w:color="949494" w:themeColor="text2" w:themeShade="BF"/>
      </w:tblBorders>
      <w:tblCellMar>
        <w:top w:w="0" w:type="dxa"/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both"/>
      </w:pPr>
    </w:tblStyle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F40A4C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B52BE0"/>
    <w:tblPr>
      <w:tblInd w:w="-680" w:type="dxa"/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  <w:tblStylePr w:type="firstRow"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JuList">
    <w:name w:val="Ju_List"/>
    <w:basedOn w:val="a2"/>
    <w:uiPriority w:val="28"/>
    <w:qFormat/>
    <w:rsid w:val="00F40A4C"/>
    <w:pPr>
      <w:ind w:left="340" w:hanging="340"/>
    </w:pPr>
  </w:style>
  <w:style w:type="paragraph" w:customStyle="1" w:styleId="JuSigned">
    <w:name w:val="Ju_Signed"/>
    <w:basedOn w:val="a2"/>
    <w:next w:val="JuParaLast"/>
    <w:uiPriority w:val="32"/>
    <w:qFormat/>
    <w:rsid w:val="00F40A4C"/>
    <w:pPr>
      <w:tabs>
        <w:tab w:val="center" w:pos="851"/>
        <w:tab w:val="center" w:pos="6407"/>
      </w:tabs>
      <w:spacing w:before="720"/>
      <w:jc w:val="left"/>
    </w:pPr>
  </w:style>
  <w:style w:type="paragraph" w:customStyle="1" w:styleId="JuParaLast">
    <w:name w:val="Ju_Para_Last"/>
    <w:basedOn w:val="a2"/>
    <w:next w:val="ECHRPara"/>
    <w:uiPriority w:val="30"/>
    <w:qFormat/>
    <w:rsid w:val="00F40A4C"/>
    <w:pPr>
      <w:keepNext/>
      <w:keepLines/>
      <w:spacing w:before="240"/>
      <w:ind w:firstLine="284"/>
    </w:pPr>
  </w:style>
  <w:style w:type="paragraph" w:customStyle="1" w:styleId="JuTitle">
    <w:name w:val="Ju_Title"/>
    <w:basedOn w:val="a2"/>
    <w:next w:val="ECHRPara"/>
    <w:uiPriority w:val="3"/>
    <w:semiHidden/>
    <w:qFormat/>
    <w:rsid w:val="00F40A4C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character" w:styleId="aff1">
    <w:name w:val="page number"/>
    <w:uiPriority w:val="99"/>
    <w:semiHidden/>
    <w:rsid w:val="00014566"/>
    <w:rPr>
      <w:sz w:val="18"/>
    </w:rPr>
  </w:style>
  <w:style w:type="paragraph" w:customStyle="1" w:styleId="JuLista">
    <w:name w:val="Ju_List_a"/>
    <w:basedOn w:val="JuList"/>
    <w:uiPriority w:val="28"/>
    <w:qFormat/>
    <w:rsid w:val="00F40A4C"/>
    <w:pPr>
      <w:ind w:left="346" w:firstLine="0"/>
    </w:pPr>
  </w:style>
  <w:style w:type="paragraph" w:customStyle="1" w:styleId="JuListi">
    <w:name w:val="Ju_List_i"/>
    <w:basedOn w:val="a2"/>
    <w:next w:val="JuLista"/>
    <w:uiPriority w:val="28"/>
    <w:qFormat/>
    <w:rsid w:val="00F40A4C"/>
    <w:pPr>
      <w:ind w:left="794"/>
    </w:pPr>
  </w:style>
  <w:style w:type="character" w:styleId="aff2">
    <w:name w:val="annotation reference"/>
    <w:uiPriority w:val="99"/>
    <w:semiHidden/>
    <w:rsid w:val="00014566"/>
    <w:rPr>
      <w:sz w:val="16"/>
    </w:rPr>
  </w:style>
  <w:style w:type="paragraph" w:styleId="aff3">
    <w:name w:val="annotation text"/>
    <w:basedOn w:val="a2"/>
    <w:link w:val="aff4"/>
    <w:semiHidden/>
    <w:rsid w:val="00014566"/>
    <w:rPr>
      <w:sz w:val="20"/>
    </w:rPr>
  </w:style>
  <w:style w:type="character" w:customStyle="1" w:styleId="aff4">
    <w:name w:val="Текст примечания Знак"/>
    <w:basedOn w:val="a3"/>
    <w:link w:val="aff3"/>
    <w:semiHidden/>
    <w:rsid w:val="00014566"/>
    <w:rPr>
      <w:rFonts w:eastAsiaTheme="minorEastAsia"/>
      <w:sz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014566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014566"/>
    <w:rPr>
      <w:rFonts w:eastAsiaTheme="minorEastAsia"/>
      <w:b/>
      <w:bCs/>
      <w:sz w:val="20"/>
    </w:rPr>
  </w:style>
  <w:style w:type="character" w:styleId="aff7">
    <w:name w:val="endnote reference"/>
    <w:uiPriority w:val="99"/>
    <w:semiHidden/>
    <w:rsid w:val="00014566"/>
    <w:rPr>
      <w:vertAlign w:val="superscript"/>
    </w:rPr>
  </w:style>
  <w:style w:type="paragraph" w:styleId="aff8">
    <w:name w:val="endnote text"/>
    <w:basedOn w:val="a2"/>
    <w:link w:val="aff9"/>
    <w:uiPriority w:val="99"/>
    <w:semiHidden/>
    <w:rsid w:val="00014566"/>
    <w:rPr>
      <w:sz w:val="20"/>
    </w:rPr>
  </w:style>
  <w:style w:type="character" w:customStyle="1" w:styleId="aff9">
    <w:name w:val="Текст концевой сноски Знак"/>
    <w:basedOn w:val="a3"/>
    <w:link w:val="aff8"/>
    <w:uiPriority w:val="99"/>
    <w:semiHidden/>
    <w:rsid w:val="00014566"/>
    <w:rPr>
      <w:rFonts w:eastAsiaTheme="minorEastAsia"/>
      <w:sz w:val="20"/>
    </w:rPr>
  </w:style>
  <w:style w:type="character" w:styleId="affa">
    <w:name w:val="FollowedHyperlink"/>
    <w:uiPriority w:val="99"/>
    <w:semiHidden/>
    <w:rsid w:val="00014566"/>
    <w:rPr>
      <w:color w:val="800080"/>
      <w:u w:val="single"/>
    </w:rPr>
  </w:style>
  <w:style w:type="paragraph" w:styleId="affb">
    <w:name w:val="Document Map"/>
    <w:basedOn w:val="a2"/>
    <w:link w:val="affc"/>
    <w:uiPriority w:val="99"/>
    <w:semiHidden/>
    <w:rsid w:val="00014566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c">
    <w:name w:val="Схема документа Знак"/>
    <w:basedOn w:val="a3"/>
    <w:link w:val="affb"/>
    <w:uiPriority w:val="99"/>
    <w:semiHidden/>
    <w:rsid w:val="00014566"/>
    <w:rPr>
      <w:rFonts w:ascii="Tahoma" w:eastAsiaTheme="minorEastAsia" w:hAnsi="Tahoma" w:cs="Tahoma"/>
      <w:sz w:val="20"/>
      <w:shd w:val="clear" w:color="auto" w:fill="000080"/>
    </w:rPr>
  </w:style>
  <w:style w:type="paragraph" w:customStyle="1" w:styleId="OpiH1">
    <w:name w:val="Opi_H_1"/>
    <w:basedOn w:val="ECHRHeading2"/>
    <w:uiPriority w:val="42"/>
    <w:qFormat/>
    <w:rsid w:val="00F40A4C"/>
    <w:pPr>
      <w:ind w:left="635" w:hanging="357"/>
      <w:outlineLvl w:val="2"/>
    </w:pPr>
  </w:style>
  <w:style w:type="paragraph" w:styleId="a0">
    <w:name w:val="List Bullet"/>
    <w:basedOn w:val="a2"/>
    <w:uiPriority w:val="99"/>
    <w:semiHidden/>
    <w:rsid w:val="00014566"/>
    <w:pPr>
      <w:numPr>
        <w:numId w:val="1"/>
      </w:numPr>
    </w:pPr>
  </w:style>
  <w:style w:type="paragraph" w:customStyle="1" w:styleId="OpiHa">
    <w:name w:val="Opi_H_a"/>
    <w:basedOn w:val="ECHRHeading3"/>
    <w:uiPriority w:val="43"/>
    <w:qFormat/>
    <w:rsid w:val="00F40A4C"/>
    <w:pPr>
      <w:ind w:left="833" w:hanging="357"/>
      <w:outlineLvl w:val="3"/>
    </w:pPr>
    <w:rPr>
      <w:b/>
      <w:i w:val="0"/>
      <w:sz w:val="20"/>
    </w:rPr>
  </w:style>
  <w:style w:type="paragraph" w:styleId="affd">
    <w:name w:val="Subtitle"/>
    <w:basedOn w:val="a2"/>
    <w:next w:val="a2"/>
    <w:link w:val="affe"/>
    <w:uiPriority w:val="99"/>
    <w:semiHidden/>
    <w:qFormat/>
    <w:rsid w:val="00F40A4C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affe">
    <w:name w:val="Подзаголовок Знак"/>
    <w:basedOn w:val="a3"/>
    <w:link w:val="affd"/>
    <w:uiPriority w:val="99"/>
    <w:semiHidden/>
    <w:rsid w:val="00F40A4C"/>
    <w:rPr>
      <w:rFonts w:asciiTheme="majorHAnsi" w:eastAsiaTheme="majorEastAsia" w:hAnsiTheme="majorHAnsi" w:cstheme="majorBidi"/>
      <w:i/>
      <w:iCs/>
      <w:spacing w:val="13"/>
      <w:sz w:val="24"/>
      <w:szCs w:val="24"/>
      <w:lang w:bidi="ru-RU"/>
    </w:rPr>
  </w:style>
  <w:style w:type="numbering" w:styleId="111111">
    <w:name w:val="Outline List 2"/>
    <w:basedOn w:val="a5"/>
    <w:uiPriority w:val="99"/>
    <w:semiHidden/>
    <w:rsid w:val="00014566"/>
    <w:pPr>
      <w:numPr>
        <w:numId w:val="2"/>
      </w:numPr>
    </w:pPr>
  </w:style>
  <w:style w:type="numbering" w:styleId="1ai">
    <w:name w:val="Outline List 1"/>
    <w:basedOn w:val="a5"/>
    <w:uiPriority w:val="99"/>
    <w:semiHidden/>
    <w:rsid w:val="00014566"/>
    <w:pPr>
      <w:numPr>
        <w:numId w:val="3"/>
      </w:numPr>
    </w:pPr>
  </w:style>
  <w:style w:type="numbering" w:styleId="a1">
    <w:name w:val="Outline List 3"/>
    <w:basedOn w:val="a5"/>
    <w:uiPriority w:val="99"/>
    <w:semiHidden/>
    <w:rsid w:val="00014566"/>
    <w:pPr>
      <w:numPr>
        <w:numId w:val="4"/>
      </w:numPr>
    </w:pPr>
  </w:style>
  <w:style w:type="paragraph" w:styleId="afff">
    <w:name w:val="Bibliography"/>
    <w:basedOn w:val="a2"/>
    <w:next w:val="a2"/>
    <w:uiPriority w:val="99"/>
    <w:semiHidden/>
    <w:unhideWhenUsed/>
    <w:rsid w:val="00014566"/>
  </w:style>
  <w:style w:type="paragraph" w:styleId="afff0">
    <w:name w:val="Block Text"/>
    <w:basedOn w:val="a2"/>
    <w:uiPriority w:val="99"/>
    <w:semiHidden/>
    <w:rsid w:val="00014566"/>
    <w:pPr>
      <w:pBdr>
        <w:top w:val="single" w:sz="2" w:space="10" w:color="0072BC" w:themeColor="accent1" w:shadow="1" w:frame="1"/>
        <w:left w:val="single" w:sz="2" w:space="10" w:color="0072BC" w:themeColor="accent1" w:shadow="1" w:frame="1"/>
        <w:bottom w:val="single" w:sz="2" w:space="10" w:color="0072BC" w:themeColor="accent1" w:shadow="1" w:frame="1"/>
        <w:right w:val="single" w:sz="2" w:space="10" w:color="0072BC" w:themeColor="accent1" w:shadow="1" w:frame="1"/>
      </w:pBdr>
      <w:ind w:left="1152" w:right="1152"/>
    </w:pPr>
    <w:rPr>
      <w:i/>
      <w:iCs/>
      <w:color w:val="0072BC" w:themeColor="accent1"/>
    </w:rPr>
  </w:style>
  <w:style w:type="paragraph" w:styleId="afff1">
    <w:name w:val="Body Text"/>
    <w:basedOn w:val="a2"/>
    <w:link w:val="afff2"/>
    <w:uiPriority w:val="99"/>
    <w:semiHidden/>
    <w:rsid w:val="00014566"/>
    <w:pPr>
      <w:spacing w:after="120"/>
    </w:pPr>
  </w:style>
  <w:style w:type="character" w:customStyle="1" w:styleId="afff2">
    <w:name w:val="Основной текст Знак"/>
    <w:basedOn w:val="a3"/>
    <w:link w:val="afff1"/>
    <w:uiPriority w:val="99"/>
    <w:semiHidden/>
    <w:rsid w:val="00014566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014566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semiHidden/>
    <w:rsid w:val="00014566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01456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rsid w:val="00014566"/>
    <w:rPr>
      <w:rFonts w:eastAsiaTheme="minorEastAsia"/>
      <w:sz w:val="16"/>
      <w:szCs w:val="16"/>
    </w:rPr>
  </w:style>
  <w:style w:type="paragraph" w:styleId="afff3">
    <w:name w:val="Body Text First Indent"/>
    <w:basedOn w:val="afff1"/>
    <w:link w:val="afff4"/>
    <w:uiPriority w:val="99"/>
    <w:semiHidden/>
    <w:rsid w:val="00014566"/>
    <w:pPr>
      <w:spacing w:after="0"/>
      <w:ind w:firstLine="360"/>
    </w:pPr>
  </w:style>
  <w:style w:type="character" w:customStyle="1" w:styleId="afff4">
    <w:name w:val="Красная строка Знак"/>
    <w:basedOn w:val="afff2"/>
    <w:link w:val="afff3"/>
    <w:uiPriority w:val="99"/>
    <w:semiHidden/>
    <w:rsid w:val="00014566"/>
    <w:rPr>
      <w:rFonts w:eastAsiaTheme="minorEastAsia"/>
      <w:sz w:val="24"/>
    </w:rPr>
  </w:style>
  <w:style w:type="paragraph" w:styleId="afff5">
    <w:name w:val="Body Text Indent"/>
    <w:basedOn w:val="a2"/>
    <w:link w:val="afff6"/>
    <w:uiPriority w:val="99"/>
    <w:semiHidden/>
    <w:rsid w:val="00014566"/>
    <w:pPr>
      <w:spacing w:after="120"/>
      <w:ind w:left="283"/>
    </w:pPr>
  </w:style>
  <w:style w:type="character" w:customStyle="1" w:styleId="afff6">
    <w:name w:val="Основной текст с отступом Знак"/>
    <w:basedOn w:val="a3"/>
    <w:link w:val="afff5"/>
    <w:uiPriority w:val="99"/>
    <w:semiHidden/>
    <w:rsid w:val="00014566"/>
    <w:rPr>
      <w:rFonts w:eastAsiaTheme="minorEastAsia"/>
      <w:sz w:val="24"/>
    </w:rPr>
  </w:style>
  <w:style w:type="paragraph" w:styleId="28">
    <w:name w:val="Body Text First Indent 2"/>
    <w:basedOn w:val="afff5"/>
    <w:link w:val="29"/>
    <w:uiPriority w:val="99"/>
    <w:semiHidden/>
    <w:rsid w:val="00014566"/>
    <w:pPr>
      <w:spacing w:after="0"/>
      <w:ind w:left="360" w:firstLine="360"/>
    </w:pPr>
  </w:style>
  <w:style w:type="character" w:customStyle="1" w:styleId="29">
    <w:name w:val="Красная строка 2 Знак"/>
    <w:basedOn w:val="afff6"/>
    <w:link w:val="28"/>
    <w:uiPriority w:val="99"/>
    <w:semiHidden/>
    <w:rsid w:val="00014566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014566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014566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014566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014566"/>
    <w:rPr>
      <w:rFonts w:eastAsiaTheme="minorEastAsia"/>
      <w:sz w:val="16"/>
      <w:szCs w:val="16"/>
    </w:rPr>
  </w:style>
  <w:style w:type="paragraph" w:styleId="afff7">
    <w:name w:val="caption"/>
    <w:basedOn w:val="a2"/>
    <w:next w:val="a2"/>
    <w:uiPriority w:val="99"/>
    <w:semiHidden/>
    <w:qFormat/>
    <w:rsid w:val="00014566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8">
    <w:name w:val="Closing"/>
    <w:basedOn w:val="a2"/>
    <w:link w:val="afff9"/>
    <w:uiPriority w:val="99"/>
    <w:semiHidden/>
    <w:rsid w:val="00014566"/>
    <w:pPr>
      <w:ind w:left="4252"/>
    </w:pPr>
  </w:style>
  <w:style w:type="character" w:customStyle="1" w:styleId="afff9">
    <w:name w:val="Прощание Знак"/>
    <w:basedOn w:val="a3"/>
    <w:link w:val="afff8"/>
    <w:uiPriority w:val="99"/>
    <w:semiHidden/>
    <w:rsid w:val="00014566"/>
    <w:rPr>
      <w:rFonts w:eastAsiaTheme="minorEastAsia"/>
      <w:sz w:val="24"/>
    </w:rPr>
  </w:style>
  <w:style w:type="table" w:styleId="afffa">
    <w:name w:val="Colorful Grid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b">
    <w:name w:val="Colorful List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c">
    <w:name w:val="Colorful Shading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d">
    <w:name w:val="Dark List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e">
    <w:name w:val="Date"/>
    <w:basedOn w:val="a2"/>
    <w:next w:val="a2"/>
    <w:link w:val="affff"/>
    <w:uiPriority w:val="99"/>
    <w:semiHidden/>
    <w:rsid w:val="00014566"/>
  </w:style>
  <w:style w:type="character" w:customStyle="1" w:styleId="affff">
    <w:name w:val="Дата Знак"/>
    <w:basedOn w:val="a3"/>
    <w:link w:val="afffe"/>
    <w:uiPriority w:val="99"/>
    <w:semiHidden/>
    <w:rsid w:val="00014566"/>
    <w:rPr>
      <w:rFonts w:eastAsiaTheme="minorEastAsia"/>
      <w:sz w:val="24"/>
    </w:rPr>
  </w:style>
  <w:style w:type="paragraph" w:styleId="affff0">
    <w:name w:val="E-mail Signature"/>
    <w:basedOn w:val="a2"/>
    <w:link w:val="affff1"/>
    <w:uiPriority w:val="99"/>
    <w:semiHidden/>
    <w:rsid w:val="00014566"/>
  </w:style>
  <w:style w:type="character" w:customStyle="1" w:styleId="affff1">
    <w:name w:val="Электронная подпись Знак"/>
    <w:basedOn w:val="a3"/>
    <w:link w:val="affff0"/>
    <w:uiPriority w:val="99"/>
    <w:semiHidden/>
    <w:rsid w:val="00014566"/>
    <w:rPr>
      <w:rFonts w:eastAsiaTheme="minorEastAsia"/>
      <w:sz w:val="24"/>
    </w:rPr>
  </w:style>
  <w:style w:type="paragraph" w:styleId="affff2">
    <w:name w:val="envelope address"/>
    <w:basedOn w:val="a2"/>
    <w:uiPriority w:val="99"/>
    <w:semiHidden/>
    <w:rsid w:val="00014566"/>
    <w:pPr>
      <w:framePr w:w="7938" w:h="1985" w:hRule="exact" w:hSpace="141" w:wrap="auto" w:hAnchor="page" w:xAlign="center" w:yAlign="bottom"/>
      <w:ind w:left="2835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014566"/>
    <w:rPr>
      <w:rFonts w:asciiTheme="majorHAnsi" w:eastAsiaTheme="majorEastAsia" w:hAnsiTheme="majorHAnsi" w:cstheme="majorBidi"/>
      <w:sz w:val="20"/>
      <w:szCs w:val="20"/>
    </w:rPr>
  </w:style>
  <w:style w:type="character" w:styleId="HTML">
    <w:name w:val="HTML Acronym"/>
    <w:basedOn w:val="a3"/>
    <w:uiPriority w:val="99"/>
    <w:semiHidden/>
    <w:rsid w:val="00014566"/>
  </w:style>
  <w:style w:type="paragraph" w:styleId="HTML0">
    <w:name w:val="HTML Address"/>
    <w:basedOn w:val="a2"/>
    <w:link w:val="HTML1"/>
    <w:uiPriority w:val="99"/>
    <w:semiHidden/>
    <w:rsid w:val="00014566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014566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014566"/>
    <w:rPr>
      <w:i/>
      <w:iCs/>
    </w:rPr>
  </w:style>
  <w:style w:type="character" w:styleId="HTML3">
    <w:name w:val="HTML Code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014566"/>
    <w:rPr>
      <w:i/>
      <w:iCs/>
    </w:rPr>
  </w:style>
  <w:style w:type="character" w:styleId="HTML5">
    <w:name w:val="HTML Keyboard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014566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014566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014566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014566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014566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014566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014566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014566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014566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014566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014566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014566"/>
    <w:pPr>
      <w:ind w:left="2160" w:hanging="240"/>
    </w:pPr>
  </w:style>
  <w:style w:type="paragraph" w:styleId="affff3">
    <w:name w:val="index heading"/>
    <w:basedOn w:val="a2"/>
    <w:next w:val="12"/>
    <w:uiPriority w:val="99"/>
    <w:semiHidden/>
    <w:rsid w:val="00014566"/>
    <w:rPr>
      <w:rFonts w:asciiTheme="majorHAnsi" w:eastAsiaTheme="majorEastAsia" w:hAnsiTheme="majorHAnsi" w:cstheme="majorBidi"/>
      <w:b/>
      <w:bCs/>
    </w:rPr>
  </w:style>
  <w:style w:type="table" w:styleId="affff4">
    <w:name w:val="Light Grid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5">
    <w:name w:val="Light List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6">
    <w:name w:val="Light Shading"/>
    <w:basedOn w:val="a4"/>
    <w:uiPriority w:val="99"/>
    <w:semiHidden/>
    <w:rsid w:val="0001456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99"/>
    <w:semiHidden/>
    <w:rsid w:val="00014566"/>
    <w:rPr>
      <w:color w:val="00548C" w:themeColor="accent1" w:themeShade="BF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99"/>
    <w:semiHidden/>
    <w:rsid w:val="00014566"/>
    <w:rPr>
      <w:color w:val="8F0000" w:themeColor="accent2" w:themeShade="BF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99"/>
    <w:semiHidden/>
    <w:rsid w:val="00014566"/>
    <w:rPr>
      <w:color w:val="474747" w:themeColor="accent3" w:themeShade="BF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99"/>
    <w:semiHidden/>
    <w:rsid w:val="00014566"/>
    <w:rPr>
      <w:color w:val="707070" w:themeColor="accent4" w:themeShade="BF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99"/>
    <w:semiHidden/>
    <w:rsid w:val="00014566"/>
    <w:rPr>
      <w:color w:val="474747" w:themeColor="accent5" w:themeShade="BF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99"/>
    <w:semiHidden/>
    <w:rsid w:val="00014566"/>
    <w:rPr>
      <w:color w:val="393939" w:themeColor="accent6" w:themeShade="BF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7">
    <w:name w:val="line number"/>
    <w:basedOn w:val="a3"/>
    <w:uiPriority w:val="99"/>
    <w:semiHidden/>
    <w:rsid w:val="00014566"/>
  </w:style>
  <w:style w:type="paragraph" w:styleId="affff8">
    <w:name w:val="List"/>
    <w:basedOn w:val="a2"/>
    <w:uiPriority w:val="99"/>
    <w:semiHidden/>
    <w:rsid w:val="00014566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014566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014566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014566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014566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014566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semiHidden/>
    <w:rsid w:val="00014566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semiHidden/>
    <w:rsid w:val="00014566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semiHidden/>
    <w:rsid w:val="00014566"/>
    <w:pPr>
      <w:numPr>
        <w:numId w:val="8"/>
      </w:numPr>
      <w:contextualSpacing/>
    </w:pPr>
  </w:style>
  <w:style w:type="paragraph" w:styleId="affff9">
    <w:name w:val="List Continue"/>
    <w:basedOn w:val="a2"/>
    <w:uiPriority w:val="99"/>
    <w:semiHidden/>
    <w:rsid w:val="00014566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014566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014566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014566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014566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014566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semiHidden/>
    <w:rsid w:val="00014566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rsid w:val="00014566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semiHidden/>
    <w:rsid w:val="00014566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semiHidden/>
    <w:rsid w:val="00014566"/>
    <w:pPr>
      <w:numPr>
        <w:numId w:val="13"/>
      </w:numPr>
      <w:contextualSpacing/>
    </w:pPr>
  </w:style>
  <w:style w:type="paragraph" w:styleId="affffa">
    <w:name w:val="macro"/>
    <w:link w:val="affffb"/>
    <w:uiPriority w:val="99"/>
    <w:semiHidden/>
    <w:rsid w:val="000145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nsolas" w:hAnsi="Consolas" w:cs="Consolas"/>
      <w:sz w:val="20"/>
      <w:szCs w:val="20"/>
    </w:rPr>
  </w:style>
  <w:style w:type="character" w:customStyle="1" w:styleId="affffb">
    <w:name w:val="Текст макроса Знак"/>
    <w:basedOn w:val="a3"/>
    <w:link w:val="affffa"/>
    <w:uiPriority w:val="99"/>
    <w:semiHidden/>
    <w:rsid w:val="00014566"/>
    <w:rPr>
      <w:rFonts w:ascii="Consolas" w:hAnsi="Consolas" w:cs="Consolas"/>
      <w:sz w:val="20"/>
      <w:szCs w:val="20"/>
      <w:lang w:val="ru-RU" w:eastAsia="ru-RU"/>
    </w:rPr>
  </w:style>
  <w:style w:type="table" w:styleId="13">
    <w:name w:val="Medium Grid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c">
    <w:name w:val="Message Header"/>
    <w:basedOn w:val="a2"/>
    <w:link w:val="affffd"/>
    <w:uiPriority w:val="99"/>
    <w:semiHidden/>
    <w:rsid w:val="000145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d">
    <w:name w:val="Шапка Знак"/>
    <w:basedOn w:val="a3"/>
    <w:link w:val="affffc"/>
    <w:uiPriority w:val="99"/>
    <w:semiHidden/>
    <w:rsid w:val="0001456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e">
    <w:name w:val="Normal (Web)"/>
    <w:basedOn w:val="a2"/>
    <w:uiPriority w:val="99"/>
    <w:semiHidden/>
    <w:rsid w:val="00014566"/>
    <w:rPr>
      <w:rFonts w:ascii="Times New Roman" w:hAnsi="Times New Roman" w:cs="Times New Roman"/>
      <w:szCs w:val="24"/>
    </w:rPr>
  </w:style>
  <w:style w:type="paragraph" w:styleId="afffff">
    <w:name w:val="Normal Indent"/>
    <w:basedOn w:val="a2"/>
    <w:uiPriority w:val="99"/>
    <w:semiHidden/>
    <w:rsid w:val="00014566"/>
    <w:pPr>
      <w:ind w:left="720"/>
    </w:pPr>
  </w:style>
  <w:style w:type="paragraph" w:styleId="afffff0">
    <w:name w:val="Note Heading"/>
    <w:basedOn w:val="a2"/>
    <w:next w:val="a2"/>
    <w:link w:val="afffff1"/>
    <w:uiPriority w:val="99"/>
    <w:semiHidden/>
    <w:rsid w:val="00014566"/>
  </w:style>
  <w:style w:type="character" w:customStyle="1" w:styleId="afffff1">
    <w:name w:val="Заголовок записки Знак"/>
    <w:basedOn w:val="a3"/>
    <w:link w:val="afffff0"/>
    <w:uiPriority w:val="99"/>
    <w:semiHidden/>
    <w:rsid w:val="00014566"/>
    <w:rPr>
      <w:rFonts w:eastAsiaTheme="minorEastAsia"/>
      <w:sz w:val="24"/>
    </w:rPr>
  </w:style>
  <w:style w:type="character" w:styleId="afffff2">
    <w:name w:val="Placeholder Text"/>
    <w:basedOn w:val="a3"/>
    <w:uiPriority w:val="99"/>
    <w:semiHidden/>
    <w:rsid w:val="00F40A4C"/>
    <w:rPr>
      <w:color w:val="auto"/>
      <w:bdr w:val="none" w:sz="0" w:space="0" w:color="auto"/>
      <w:shd w:val="clear" w:color="auto" w:fill="DFDFDF" w:themeFill="background2" w:themeFillShade="E6"/>
    </w:rPr>
  </w:style>
  <w:style w:type="paragraph" w:styleId="afffff3">
    <w:name w:val="Plain Text"/>
    <w:basedOn w:val="a2"/>
    <w:link w:val="afffff4"/>
    <w:uiPriority w:val="99"/>
    <w:semiHidden/>
    <w:rsid w:val="00014566"/>
    <w:rPr>
      <w:rFonts w:ascii="Consolas" w:hAnsi="Consolas" w:cs="Consolas"/>
      <w:sz w:val="21"/>
      <w:szCs w:val="21"/>
    </w:rPr>
  </w:style>
  <w:style w:type="character" w:customStyle="1" w:styleId="afffff4">
    <w:name w:val="Текст Знак"/>
    <w:basedOn w:val="a3"/>
    <w:link w:val="afffff3"/>
    <w:uiPriority w:val="99"/>
    <w:semiHidden/>
    <w:rsid w:val="00014566"/>
    <w:rPr>
      <w:rFonts w:ascii="Consolas" w:eastAsiaTheme="minorEastAsia" w:hAnsi="Consolas" w:cs="Consolas"/>
      <w:sz w:val="21"/>
      <w:szCs w:val="21"/>
    </w:rPr>
  </w:style>
  <w:style w:type="paragraph" w:styleId="afffff5">
    <w:name w:val="Salutation"/>
    <w:basedOn w:val="a2"/>
    <w:next w:val="a2"/>
    <w:link w:val="afffff6"/>
    <w:uiPriority w:val="99"/>
    <w:semiHidden/>
    <w:rsid w:val="00014566"/>
  </w:style>
  <w:style w:type="character" w:customStyle="1" w:styleId="afffff6">
    <w:name w:val="Приветствие Знак"/>
    <w:basedOn w:val="a3"/>
    <w:link w:val="afffff5"/>
    <w:uiPriority w:val="99"/>
    <w:semiHidden/>
    <w:rsid w:val="00014566"/>
    <w:rPr>
      <w:rFonts w:eastAsiaTheme="minorEastAsia"/>
      <w:sz w:val="24"/>
    </w:rPr>
  </w:style>
  <w:style w:type="paragraph" w:styleId="afffff7">
    <w:name w:val="Signature"/>
    <w:basedOn w:val="a2"/>
    <w:link w:val="afffff8"/>
    <w:uiPriority w:val="99"/>
    <w:semiHidden/>
    <w:rsid w:val="00014566"/>
    <w:pPr>
      <w:ind w:left="4252"/>
    </w:pPr>
  </w:style>
  <w:style w:type="character" w:customStyle="1" w:styleId="afffff8">
    <w:name w:val="Подпись Знак"/>
    <w:basedOn w:val="a3"/>
    <w:link w:val="afffff7"/>
    <w:uiPriority w:val="99"/>
    <w:semiHidden/>
    <w:rsid w:val="00014566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rsid w:val="00014566"/>
    <w:pPr>
      <w:suppressAutoHyphens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rsid w:val="00014566"/>
    <w:pPr>
      <w:suppressAutoHyphens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rsid w:val="00014566"/>
    <w:pPr>
      <w:suppressAutoHyphens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rsid w:val="00014566"/>
    <w:pPr>
      <w:suppressAutoHyphens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rsid w:val="00014566"/>
    <w:pPr>
      <w:suppressAutoHyphens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rsid w:val="00014566"/>
    <w:pPr>
      <w:suppressAutoHyphens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rsid w:val="00014566"/>
    <w:pPr>
      <w:suppressAutoHyphens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rsid w:val="00014566"/>
    <w:pPr>
      <w:suppressAutoHyphens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4"/>
    <w:uiPriority w:val="99"/>
    <w:semiHidden/>
    <w:rsid w:val="00014566"/>
    <w:pPr>
      <w:suppressAutoHyphens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rsid w:val="00014566"/>
    <w:pPr>
      <w:suppressAutoHyphens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rsid w:val="00014566"/>
    <w:pPr>
      <w:suppressAutoHyphens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rsid w:val="00014566"/>
    <w:pPr>
      <w:suppressAutoHyphens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rsid w:val="00014566"/>
    <w:pPr>
      <w:suppressAutoHyphens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b">
    <w:name w:val="table of authorities"/>
    <w:basedOn w:val="a2"/>
    <w:next w:val="a2"/>
    <w:uiPriority w:val="99"/>
    <w:semiHidden/>
    <w:rsid w:val="00014566"/>
    <w:pPr>
      <w:ind w:left="240" w:hanging="240"/>
    </w:pPr>
  </w:style>
  <w:style w:type="paragraph" w:styleId="afffffc">
    <w:name w:val="table of figures"/>
    <w:basedOn w:val="a2"/>
    <w:next w:val="a2"/>
    <w:uiPriority w:val="99"/>
    <w:semiHidden/>
    <w:rsid w:val="00014566"/>
  </w:style>
  <w:style w:type="table" w:styleId="afffffd">
    <w:name w:val="Table Professional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rsid w:val="00014566"/>
    <w:pPr>
      <w:suppressAutoHyphens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rsid w:val="00014566"/>
    <w:pPr>
      <w:suppressAutoHyphens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rsid w:val="00014566"/>
    <w:pPr>
      <w:suppressAutoHyphens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Theme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4"/>
    <w:uiPriority w:val="99"/>
    <w:semiHidden/>
    <w:rsid w:val="00014566"/>
    <w:pPr>
      <w:suppressAutoHyphens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rsid w:val="00014566"/>
    <w:pPr>
      <w:suppressAutoHyphens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rsid w:val="00014566"/>
    <w:pPr>
      <w:suppressAutoHyphens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F40A4C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F40A4C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014566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014566"/>
    <w:pPr>
      <w:spacing w:after="100"/>
      <w:ind w:left="1920"/>
    </w:pPr>
  </w:style>
  <w:style w:type="paragraph" w:customStyle="1" w:styleId="OpiHA0">
    <w:name w:val="Opi_H_A"/>
    <w:basedOn w:val="ECHRHeading1"/>
    <w:next w:val="OpiPara"/>
    <w:uiPriority w:val="41"/>
    <w:qFormat/>
    <w:rsid w:val="00F40A4C"/>
    <w:pPr>
      <w:tabs>
        <w:tab w:val="clear" w:pos="357"/>
      </w:tabs>
      <w:outlineLvl w:val="1"/>
    </w:pPr>
    <w:rPr>
      <w:b/>
    </w:rPr>
  </w:style>
  <w:style w:type="paragraph" w:customStyle="1" w:styleId="OpiHi">
    <w:name w:val="Opi_H_i"/>
    <w:basedOn w:val="ECHRHeading4"/>
    <w:uiPriority w:val="44"/>
    <w:qFormat/>
    <w:rsid w:val="00F40A4C"/>
    <w:pPr>
      <w:ind w:left="1037" w:hanging="357"/>
      <w:outlineLvl w:val="4"/>
    </w:pPr>
    <w:rPr>
      <w:b w:val="0"/>
      <w:i/>
    </w:rPr>
  </w:style>
  <w:style w:type="paragraph" w:customStyle="1" w:styleId="OpiPara">
    <w:name w:val="Opi_Para"/>
    <w:basedOn w:val="ECHRPara"/>
    <w:uiPriority w:val="46"/>
    <w:qFormat/>
    <w:rsid w:val="00F40A4C"/>
  </w:style>
  <w:style w:type="paragraph" w:customStyle="1" w:styleId="OpiParaSub">
    <w:name w:val="Opi_Para_Sub"/>
    <w:basedOn w:val="JuParaSub"/>
    <w:uiPriority w:val="47"/>
    <w:qFormat/>
    <w:rsid w:val="00F40A4C"/>
  </w:style>
  <w:style w:type="paragraph" w:customStyle="1" w:styleId="OpiQuot">
    <w:name w:val="Opi_Quot"/>
    <w:basedOn w:val="ECHRParaQuote"/>
    <w:uiPriority w:val="48"/>
    <w:qFormat/>
    <w:rsid w:val="00F40A4C"/>
  </w:style>
  <w:style w:type="paragraph" w:customStyle="1" w:styleId="OpiQuotSub">
    <w:name w:val="Opi_Quot_Sub"/>
    <w:basedOn w:val="JuQuotSub"/>
    <w:uiPriority w:val="49"/>
    <w:qFormat/>
    <w:rsid w:val="00F40A4C"/>
  </w:style>
  <w:style w:type="paragraph" w:customStyle="1" w:styleId="OpiTranslation">
    <w:name w:val="Opi_Translation"/>
    <w:basedOn w:val="a2"/>
    <w:next w:val="OpiPara"/>
    <w:uiPriority w:val="40"/>
    <w:qFormat/>
    <w:rsid w:val="00F40A4C"/>
    <w:pPr>
      <w:jc w:val="center"/>
      <w:outlineLvl w:val="0"/>
    </w:pPr>
    <w:rPr>
      <w:i/>
    </w:rPr>
  </w:style>
  <w:style w:type="character" w:customStyle="1" w:styleId="ECHRParaChar">
    <w:name w:val="ECHR_Para Char"/>
    <w:aliases w:val="Ju_Para Char"/>
    <w:link w:val="ECHRPara"/>
    <w:uiPriority w:val="12"/>
    <w:rsid w:val="001C698A"/>
    <w:rPr>
      <w:rFonts w:eastAsiaTheme="minorEastAsia"/>
      <w:sz w:val="24"/>
    </w:rPr>
  </w:style>
  <w:style w:type="paragraph" w:styleId="affffff">
    <w:name w:val="Revision"/>
    <w:hidden/>
    <w:uiPriority w:val="99"/>
    <w:semiHidden/>
    <w:rsid w:val="007064CF"/>
    <w:rPr>
      <w:rFonts w:eastAsiaTheme="minorEastAsi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0"/>
    <w:lsdException w:name="footer" w:uiPriority="57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2">
    <w:name w:val="Normal"/>
    <w:semiHidden/>
    <w:rsid w:val="00F40A4C"/>
    <w:pPr>
      <w:jc w:val="both"/>
    </w:pPr>
    <w:rPr>
      <w:rFonts w:eastAsiaTheme="minorEastAsia"/>
      <w:sz w:val="24"/>
    </w:rPr>
  </w:style>
  <w:style w:type="paragraph" w:styleId="1">
    <w:name w:val="heading 1"/>
    <w:basedOn w:val="a2"/>
    <w:next w:val="a2"/>
    <w:link w:val="10"/>
    <w:uiPriority w:val="99"/>
    <w:semiHidden/>
    <w:rsid w:val="00F40A4C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F40A4C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F40A4C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F40A4C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F40A4C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</w:rPr>
  </w:style>
  <w:style w:type="paragraph" w:styleId="6">
    <w:name w:val="heading 6"/>
    <w:basedOn w:val="a2"/>
    <w:next w:val="a2"/>
    <w:link w:val="60"/>
    <w:uiPriority w:val="99"/>
    <w:semiHidden/>
    <w:rsid w:val="00F40A4C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2"/>
    <w:next w:val="a2"/>
    <w:link w:val="70"/>
    <w:uiPriority w:val="99"/>
    <w:semiHidden/>
    <w:qFormat/>
    <w:rsid w:val="00F40A4C"/>
    <w:pPr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8">
    <w:name w:val="heading 8"/>
    <w:basedOn w:val="a2"/>
    <w:next w:val="a2"/>
    <w:link w:val="80"/>
    <w:uiPriority w:val="99"/>
    <w:semiHidden/>
    <w:qFormat/>
    <w:rsid w:val="00F40A4C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2"/>
    <w:next w:val="a2"/>
    <w:link w:val="90"/>
    <w:uiPriority w:val="99"/>
    <w:semiHidden/>
    <w:qFormat/>
    <w:rsid w:val="00F40A4C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F40A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F40A4C"/>
    <w:rPr>
      <w:rFonts w:ascii="Tahoma" w:eastAsiaTheme="minorEastAsia" w:hAnsi="Tahoma" w:cs="Tahoma"/>
      <w:sz w:val="16"/>
      <w:szCs w:val="16"/>
    </w:rPr>
  </w:style>
  <w:style w:type="character" w:styleId="a8">
    <w:name w:val="Book Title"/>
    <w:uiPriority w:val="99"/>
    <w:semiHidden/>
    <w:qFormat/>
    <w:rsid w:val="00F40A4C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F40A4C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ECHRFooter">
    <w:name w:val="ECHR_Footer"/>
    <w:aliases w:val="Footer_ECHR"/>
    <w:basedOn w:val="aa"/>
    <w:uiPriority w:val="57"/>
    <w:semiHidden/>
    <w:rsid w:val="00F40A4C"/>
    <w:pPr>
      <w:jc w:val="left"/>
    </w:pPr>
    <w:rPr>
      <w:sz w:val="8"/>
    </w:rPr>
  </w:style>
  <w:style w:type="character" w:styleId="ab">
    <w:name w:val="Strong"/>
    <w:uiPriority w:val="99"/>
    <w:semiHidden/>
    <w:qFormat/>
    <w:rsid w:val="00F40A4C"/>
    <w:rPr>
      <w:b/>
      <w:bCs/>
    </w:rPr>
  </w:style>
  <w:style w:type="paragraph" w:styleId="ac">
    <w:name w:val="No Spacing"/>
    <w:basedOn w:val="a2"/>
    <w:link w:val="ad"/>
    <w:semiHidden/>
    <w:qFormat/>
    <w:rsid w:val="00F40A4C"/>
    <w:rPr>
      <w:sz w:val="22"/>
    </w:rPr>
  </w:style>
  <w:style w:type="character" w:customStyle="1" w:styleId="ad">
    <w:name w:val="Без интервала Знак"/>
    <w:basedOn w:val="a3"/>
    <w:link w:val="ac"/>
    <w:semiHidden/>
    <w:rsid w:val="00F40A4C"/>
    <w:rPr>
      <w:rFonts w:eastAsiaTheme="minorEastAsia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F40A4C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DecHTitle">
    <w:name w:val="Dec_H_Title"/>
    <w:basedOn w:val="ECHRTitleCentre1"/>
    <w:uiPriority w:val="7"/>
    <w:semiHidden/>
    <w:qFormat/>
    <w:rsid w:val="00F40A4C"/>
  </w:style>
  <w:style w:type="paragraph" w:customStyle="1" w:styleId="DecList">
    <w:name w:val="Dec_List"/>
    <w:basedOn w:val="a2"/>
    <w:uiPriority w:val="9"/>
    <w:semiHidden/>
    <w:qFormat/>
    <w:rsid w:val="00F40A4C"/>
    <w:pPr>
      <w:spacing w:before="240"/>
      <w:ind w:left="284"/>
    </w:pPr>
  </w:style>
  <w:style w:type="paragraph" w:customStyle="1" w:styleId="DummyStyle">
    <w:name w:val="Dummy_Style"/>
    <w:basedOn w:val="a2"/>
    <w:semiHidden/>
    <w:qFormat/>
    <w:rsid w:val="00F40A4C"/>
    <w:rPr>
      <w:color w:val="00B050"/>
    </w:r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F40A4C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F40A4C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JuAppQuestion">
    <w:name w:val="Ju_App_Question"/>
    <w:basedOn w:val="a2"/>
    <w:uiPriority w:val="5"/>
    <w:semiHidden/>
    <w:qFormat/>
    <w:rsid w:val="00F40A4C"/>
    <w:pPr>
      <w:numPr>
        <w:numId w:val="20"/>
      </w:numPr>
      <w:jc w:val="left"/>
    </w:pPr>
    <w:rPr>
      <w:b/>
    </w:rPr>
  </w:style>
  <w:style w:type="paragraph" w:customStyle="1" w:styleId="JuCourt">
    <w:name w:val="Ju_Court"/>
    <w:basedOn w:val="a2"/>
    <w:next w:val="a2"/>
    <w:uiPriority w:val="16"/>
    <w:qFormat/>
    <w:rsid w:val="00F40A4C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</w:style>
  <w:style w:type="paragraph" w:customStyle="1" w:styleId="JuHeaderLandscape">
    <w:name w:val="Ju_Header_Landscape"/>
    <w:basedOn w:val="ECHRHeader"/>
    <w:uiPriority w:val="4"/>
    <w:qFormat/>
    <w:rsid w:val="00F40A4C"/>
    <w:pPr>
      <w:tabs>
        <w:tab w:val="clear" w:pos="3686"/>
        <w:tab w:val="clear" w:pos="7371"/>
        <w:tab w:val="center" w:pos="6146"/>
        <w:tab w:val="right" w:pos="12293"/>
      </w:tabs>
    </w:p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F40A4C"/>
    <w:pPr>
      <w:spacing w:after="240"/>
      <w:jc w:val="center"/>
      <w:outlineLvl w:val="0"/>
    </w:pPr>
    <w:rPr>
      <w:rFonts w:asciiTheme="majorHAnsi" w:hAnsiTheme="majorHAnsi"/>
    </w:rPr>
  </w:style>
  <w:style w:type="paragraph" w:customStyle="1" w:styleId="JuInitialled">
    <w:name w:val="Ju_Initialled"/>
    <w:basedOn w:val="a2"/>
    <w:uiPriority w:val="31"/>
    <w:qFormat/>
    <w:rsid w:val="00F40A4C"/>
    <w:pPr>
      <w:tabs>
        <w:tab w:val="center" w:pos="6407"/>
      </w:tabs>
      <w:spacing w:before="720"/>
      <w:jc w:val="right"/>
    </w:pPr>
  </w:style>
  <w:style w:type="paragraph" w:styleId="ae">
    <w:name w:val="Title"/>
    <w:basedOn w:val="a2"/>
    <w:next w:val="a2"/>
    <w:link w:val="af"/>
    <w:uiPriority w:val="99"/>
    <w:semiHidden/>
    <w:qFormat/>
    <w:rsid w:val="00F40A4C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f">
    <w:name w:val="Название Знак"/>
    <w:basedOn w:val="a3"/>
    <w:link w:val="ae"/>
    <w:uiPriority w:val="99"/>
    <w:semiHidden/>
    <w:rsid w:val="00F40A4C"/>
    <w:rPr>
      <w:rFonts w:asciiTheme="majorHAnsi" w:eastAsiaTheme="majorEastAsia" w:hAnsiTheme="majorHAnsi" w:cstheme="majorBidi"/>
      <w:spacing w:val="5"/>
      <w:sz w:val="52"/>
      <w:szCs w:val="52"/>
      <w:lang w:bidi="ru-RU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F40A4C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F40A4C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F40A4C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F40A4C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color w:val="auto"/>
      <w:sz w:val="20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F40A4C"/>
    <w:pPr>
      <w:keepNext/>
      <w:keepLines/>
      <w:spacing w:before="240" w:after="120"/>
      <w:ind w:left="1236"/>
    </w:pPr>
    <w:rPr>
      <w:sz w:val="20"/>
    </w:rPr>
  </w:style>
  <w:style w:type="character" w:customStyle="1" w:styleId="JuITMark">
    <w:name w:val="Ju_ITMark"/>
    <w:basedOn w:val="a3"/>
    <w:uiPriority w:val="38"/>
    <w:qFormat/>
    <w:rsid w:val="00F40A4C"/>
    <w:rPr>
      <w:vanish w:val="0"/>
      <w:color w:val="auto"/>
      <w:sz w:val="14"/>
      <w:bdr w:val="none" w:sz="0" w:space="0" w:color="auto"/>
      <w:shd w:val="clear" w:color="auto" w:fill="BEE5FF" w:themeFill="background1" w:themeFillTint="33"/>
    </w:rPr>
  </w:style>
  <w:style w:type="character" w:customStyle="1" w:styleId="JUNAMES">
    <w:name w:val="JU_NAMES"/>
    <w:uiPriority w:val="17"/>
    <w:qFormat/>
    <w:rsid w:val="00F40A4C"/>
    <w:rPr>
      <w:caps w:val="0"/>
      <w:smallCaps/>
    </w:rPr>
  </w:style>
  <w:style w:type="paragraph" w:customStyle="1" w:styleId="JuParaSub">
    <w:name w:val="Ju_Para_Sub"/>
    <w:basedOn w:val="ECHRPara"/>
    <w:uiPriority w:val="13"/>
    <w:qFormat/>
    <w:rsid w:val="00F40A4C"/>
    <w:pPr>
      <w:ind w:left="284"/>
    </w:pPr>
  </w:style>
  <w:style w:type="paragraph" w:styleId="a9">
    <w:name w:val="header"/>
    <w:basedOn w:val="a2"/>
    <w:link w:val="af0"/>
    <w:uiPriority w:val="99"/>
    <w:semiHidden/>
    <w:rsid w:val="00F40A4C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0">
    <w:name w:val="Верхний колонтитул Знак"/>
    <w:basedOn w:val="a3"/>
    <w:link w:val="a9"/>
    <w:uiPriority w:val="99"/>
    <w:semiHidden/>
    <w:rsid w:val="00F40A4C"/>
    <w:rPr>
      <w:sz w:val="24"/>
    </w:rPr>
  </w:style>
  <w:style w:type="character" w:customStyle="1" w:styleId="10">
    <w:name w:val="Заголовок 1 Знак"/>
    <w:basedOn w:val="a3"/>
    <w:link w:val="1"/>
    <w:uiPriority w:val="99"/>
    <w:semiHidden/>
    <w:rsid w:val="00F40A4C"/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F40A4C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F40A4C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character" w:customStyle="1" w:styleId="22">
    <w:name w:val="Заголовок 2 Знак"/>
    <w:basedOn w:val="a3"/>
    <w:link w:val="21"/>
    <w:uiPriority w:val="99"/>
    <w:semiHidden/>
    <w:rsid w:val="00F40A4C"/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customStyle="1" w:styleId="JuQuotSub">
    <w:name w:val="Ju_Quot_Sub"/>
    <w:basedOn w:val="ECHRParaQuote"/>
    <w:uiPriority w:val="15"/>
    <w:qFormat/>
    <w:rsid w:val="00F40A4C"/>
    <w:pPr>
      <w:ind w:left="567"/>
    </w:pPr>
  </w:style>
  <w:style w:type="paragraph" w:customStyle="1" w:styleId="JuCase">
    <w:name w:val="Ju_Case"/>
    <w:basedOn w:val="a2"/>
    <w:next w:val="ECHRPara"/>
    <w:uiPriority w:val="10"/>
    <w:rsid w:val="00F40A4C"/>
    <w:pPr>
      <w:ind w:firstLine="284"/>
    </w:pPr>
    <w:rPr>
      <w:b/>
    </w:rPr>
  </w:style>
  <w:style w:type="character" w:customStyle="1" w:styleId="32">
    <w:name w:val="Заголовок 3 Знак"/>
    <w:basedOn w:val="a3"/>
    <w:link w:val="31"/>
    <w:uiPriority w:val="99"/>
    <w:semiHidden/>
    <w:rsid w:val="00F40A4C"/>
    <w:rPr>
      <w:rFonts w:asciiTheme="majorHAnsi" w:eastAsiaTheme="majorEastAsia" w:hAnsiTheme="majorHAnsi" w:cstheme="majorBidi"/>
      <w:b/>
      <w:bCs/>
      <w:color w:val="5F5F5F"/>
      <w:sz w:val="24"/>
    </w:rPr>
  </w:style>
  <w:style w:type="character" w:customStyle="1" w:styleId="42">
    <w:name w:val="Заголовок 4 Знак"/>
    <w:basedOn w:val="a3"/>
    <w:link w:val="41"/>
    <w:uiPriority w:val="99"/>
    <w:semiHidden/>
    <w:rsid w:val="00F40A4C"/>
    <w:rPr>
      <w:rFonts w:asciiTheme="majorHAnsi" w:eastAsiaTheme="majorEastAsia" w:hAnsiTheme="majorHAnsi" w:cstheme="majorBidi"/>
      <w:b/>
      <w:bCs/>
      <w:i/>
      <w:iCs/>
      <w:color w:val="777777"/>
      <w:sz w:val="24"/>
    </w:rPr>
  </w:style>
  <w:style w:type="character" w:customStyle="1" w:styleId="52">
    <w:name w:val="Заголовок 5 Знак"/>
    <w:basedOn w:val="a3"/>
    <w:link w:val="51"/>
    <w:uiPriority w:val="99"/>
    <w:semiHidden/>
    <w:rsid w:val="00F40A4C"/>
    <w:rPr>
      <w:rFonts w:asciiTheme="majorHAnsi" w:eastAsiaTheme="majorEastAsia" w:hAnsiTheme="majorHAnsi" w:cstheme="majorBidi"/>
      <w:b/>
      <w:bCs/>
      <w:color w:val="808080"/>
    </w:rPr>
  </w:style>
  <w:style w:type="character" w:styleId="af1">
    <w:name w:val="Subtle Emphasis"/>
    <w:uiPriority w:val="99"/>
    <w:semiHidden/>
    <w:qFormat/>
    <w:rsid w:val="00F40A4C"/>
    <w:rPr>
      <w:i/>
      <w:iCs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</w:rPr>
    <w:tblPr>
      <w:tblInd w:w="0" w:type="dxa"/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F40A4C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styleId="af2">
    <w:name w:val="Emphasis"/>
    <w:uiPriority w:val="99"/>
    <w:semiHidden/>
    <w:qFormat/>
    <w:rsid w:val="00F40A4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footer"/>
    <w:basedOn w:val="a2"/>
    <w:link w:val="af3"/>
    <w:uiPriority w:val="57"/>
    <w:semiHidden/>
    <w:rsid w:val="00F40A4C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3">
    <w:name w:val="Нижний колонтитул Знак"/>
    <w:basedOn w:val="a3"/>
    <w:link w:val="aa"/>
    <w:uiPriority w:val="57"/>
    <w:semiHidden/>
    <w:rsid w:val="00F40A4C"/>
    <w:rPr>
      <w:sz w:val="24"/>
    </w:rPr>
  </w:style>
  <w:style w:type="character" w:styleId="af4">
    <w:name w:val="footnote reference"/>
    <w:basedOn w:val="a3"/>
    <w:uiPriority w:val="99"/>
    <w:semiHidden/>
    <w:rsid w:val="00F40A4C"/>
    <w:rPr>
      <w:vertAlign w:val="superscript"/>
    </w:rPr>
  </w:style>
  <w:style w:type="paragraph" w:styleId="af5">
    <w:name w:val="footnote text"/>
    <w:basedOn w:val="a2"/>
    <w:link w:val="af6"/>
    <w:uiPriority w:val="99"/>
    <w:semiHidden/>
    <w:rsid w:val="00F40A4C"/>
    <w:rPr>
      <w:sz w:val="20"/>
      <w:szCs w:val="20"/>
    </w:rPr>
  </w:style>
  <w:style w:type="character" w:customStyle="1" w:styleId="af6">
    <w:name w:val="Текст сноски Знак"/>
    <w:basedOn w:val="a3"/>
    <w:link w:val="af5"/>
    <w:uiPriority w:val="99"/>
    <w:semiHidden/>
    <w:rsid w:val="00F40A4C"/>
    <w:rPr>
      <w:rFonts w:eastAsiaTheme="minorEastAsia"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semiHidden/>
    <w:rsid w:val="00F40A4C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bidi="ru-RU"/>
    </w:rPr>
  </w:style>
  <w:style w:type="character" w:customStyle="1" w:styleId="70">
    <w:name w:val="Заголовок 7 Знак"/>
    <w:basedOn w:val="a3"/>
    <w:link w:val="7"/>
    <w:uiPriority w:val="99"/>
    <w:semiHidden/>
    <w:rsid w:val="00F40A4C"/>
    <w:rPr>
      <w:rFonts w:asciiTheme="majorHAnsi" w:eastAsiaTheme="majorEastAsia" w:hAnsiTheme="majorHAnsi" w:cstheme="majorBidi"/>
      <w:i/>
      <w:iCs/>
      <w:lang w:bidi="ru-RU"/>
    </w:rPr>
  </w:style>
  <w:style w:type="character" w:customStyle="1" w:styleId="80">
    <w:name w:val="Заголовок 8 Знак"/>
    <w:basedOn w:val="a3"/>
    <w:link w:val="8"/>
    <w:uiPriority w:val="99"/>
    <w:semiHidden/>
    <w:rsid w:val="00F40A4C"/>
    <w:rPr>
      <w:rFonts w:asciiTheme="majorHAnsi" w:eastAsiaTheme="majorEastAsia" w:hAnsiTheme="majorHAnsi" w:cstheme="majorBidi"/>
      <w:sz w:val="20"/>
      <w:szCs w:val="20"/>
      <w:lang w:bidi="ru-RU"/>
    </w:rPr>
  </w:style>
  <w:style w:type="character" w:customStyle="1" w:styleId="90">
    <w:name w:val="Заголовок 9 Знак"/>
    <w:basedOn w:val="a3"/>
    <w:link w:val="9"/>
    <w:uiPriority w:val="99"/>
    <w:semiHidden/>
    <w:rsid w:val="00F40A4C"/>
    <w:rPr>
      <w:rFonts w:asciiTheme="majorHAnsi" w:eastAsiaTheme="majorEastAsia" w:hAnsiTheme="majorHAnsi" w:cstheme="majorBidi"/>
      <w:i/>
      <w:iCs/>
      <w:spacing w:val="5"/>
      <w:sz w:val="20"/>
      <w:szCs w:val="20"/>
      <w:lang w:bidi="ru-RU"/>
    </w:rPr>
  </w:style>
  <w:style w:type="character" w:styleId="af7">
    <w:name w:val="Hyperlink"/>
    <w:basedOn w:val="a3"/>
    <w:uiPriority w:val="99"/>
    <w:semiHidden/>
    <w:rsid w:val="00F40A4C"/>
    <w:rPr>
      <w:color w:val="0072BC" w:themeColor="hyperlink"/>
      <w:u w:val="single"/>
    </w:rPr>
  </w:style>
  <w:style w:type="character" w:styleId="af8">
    <w:name w:val="Intense Emphasis"/>
    <w:uiPriority w:val="99"/>
    <w:semiHidden/>
    <w:qFormat/>
    <w:rsid w:val="00F40A4C"/>
    <w:rPr>
      <w:b/>
      <w:bCs/>
    </w:rPr>
  </w:style>
  <w:style w:type="paragraph" w:styleId="af9">
    <w:name w:val="Intense Quote"/>
    <w:basedOn w:val="a2"/>
    <w:next w:val="a2"/>
    <w:link w:val="afa"/>
    <w:uiPriority w:val="99"/>
    <w:semiHidden/>
    <w:qFormat/>
    <w:rsid w:val="00F40A4C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</w:rPr>
  </w:style>
  <w:style w:type="character" w:customStyle="1" w:styleId="afa">
    <w:name w:val="Выделенная цитата Знак"/>
    <w:basedOn w:val="a3"/>
    <w:link w:val="af9"/>
    <w:uiPriority w:val="99"/>
    <w:semiHidden/>
    <w:rsid w:val="00F40A4C"/>
    <w:rPr>
      <w:rFonts w:eastAsiaTheme="minorEastAsia"/>
      <w:b/>
      <w:bCs/>
      <w:i/>
      <w:iCs/>
      <w:lang w:bidi="ru-RU"/>
    </w:rPr>
  </w:style>
  <w:style w:type="character" w:styleId="afb">
    <w:name w:val="Intense Reference"/>
    <w:uiPriority w:val="99"/>
    <w:semiHidden/>
    <w:qFormat/>
    <w:rsid w:val="00F40A4C"/>
    <w:rPr>
      <w:smallCaps/>
      <w:spacing w:val="5"/>
      <w:u w:val="single"/>
    </w:rPr>
  </w:style>
  <w:style w:type="paragraph" w:styleId="afc">
    <w:name w:val="List Paragraph"/>
    <w:basedOn w:val="a2"/>
    <w:uiPriority w:val="99"/>
    <w:semiHidden/>
    <w:qFormat/>
    <w:rsid w:val="00F40A4C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Quote"/>
    <w:basedOn w:val="a2"/>
    <w:next w:val="a2"/>
    <w:link w:val="24"/>
    <w:uiPriority w:val="99"/>
    <w:semiHidden/>
    <w:qFormat/>
    <w:rsid w:val="00F40A4C"/>
    <w:pPr>
      <w:spacing w:before="200"/>
      <w:ind w:left="360" w:right="360"/>
    </w:pPr>
    <w:rPr>
      <w:i/>
      <w:iCs/>
      <w:sz w:val="22"/>
    </w:rPr>
  </w:style>
  <w:style w:type="character" w:customStyle="1" w:styleId="24">
    <w:name w:val="Цитата 2 Знак"/>
    <w:basedOn w:val="a3"/>
    <w:link w:val="23"/>
    <w:uiPriority w:val="99"/>
    <w:semiHidden/>
    <w:rsid w:val="00F40A4C"/>
    <w:rPr>
      <w:rFonts w:eastAsiaTheme="minorEastAsia"/>
      <w:i/>
      <w:iCs/>
      <w:lang w:bidi="ru-RU"/>
    </w:rPr>
  </w:style>
  <w:style w:type="character" w:styleId="afd">
    <w:name w:val="Subtle Reference"/>
    <w:uiPriority w:val="99"/>
    <w:semiHidden/>
    <w:qFormat/>
    <w:rsid w:val="00F40A4C"/>
    <w:rPr>
      <w:smallCaps/>
    </w:rPr>
  </w:style>
  <w:style w:type="table" w:styleId="afe">
    <w:name w:val="Table Grid"/>
    <w:basedOn w:val="a4"/>
    <w:uiPriority w:val="59"/>
    <w:semiHidden/>
    <w:rsid w:val="00F40A4C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99"/>
    <w:semiHidden/>
    <w:rsid w:val="00F40A4C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F40A4C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F40A4C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F40A4C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F40A4C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">
    <w:name w:val="TOC Heading"/>
    <w:basedOn w:val="a2"/>
    <w:next w:val="a2"/>
    <w:uiPriority w:val="99"/>
    <w:semiHidden/>
    <w:qFormat/>
    <w:rsid w:val="00F40A4C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</w:rPr>
    <w:tblPr>
      <w:tblInd w:w="-1191" w:type="dxa"/>
      <w:tblCellMar>
        <w:top w:w="57" w:type="dxa"/>
        <w:left w:w="0" w:type="dxa"/>
        <w:bottom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</w:rPr>
    <w:tblPr>
      <w:tblInd w:w="0" w:type="dxa"/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Ind w:w="0" w:type="dxa"/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left w:w="108" w:type="dxa"/>
        <w:bottom w:w="142" w:type="dxa"/>
        <w:right w:w="108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Ind w:w="0" w:type="dxa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Ind w:w="0" w:type="dxa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left w:w="108" w:type="dxa"/>
        <w:bottom w:w="57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0">
    <w:name w:val="toa heading"/>
    <w:basedOn w:val="a2"/>
    <w:next w:val="a2"/>
    <w:uiPriority w:val="99"/>
    <w:semiHidden/>
    <w:rsid w:val="00F40A4C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paragraph" w:customStyle="1" w:styleId="ECHRParaQuote">
    <w:name w:val="ECHR_Para_Quote"/>
    <w:aliases w:val="Ju_Quot"/>
    <w:basedOn w:val="a2"/>
    <w:uiPriority w:val="14"/>
    <w:qFormat/>
    <w:rsid w:val="00F40A4C"/>
    <w:pPr>
      <w:spacing w:before="120" w:after="120"/>
      <w:ind w:left="425" w:firstLine="142"/>
    </w:pPr>
    <w:rPr>
      <w:sz w:val="20"/>
    </w:rPr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F40A4C"/>
    <w:pPr>
      <w:ind w:firstLine="284"/>
    </w:pPr>
  </w:style>
  <w:style w:type="table" w:customStyle="1" w:styleId="ECHRTableSimpleBox">
    <w:name w:val="ECHR_Table_Simple_Box"/>
    <w:basedOn w:val="a4"/>
    <w:uiPriority w:val="99"/>
    <w:rsid w:val="00AE354C"/>
    <w:tblPr>
      <w:tblInd w:w="0" w:type="dxa"/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left w:w="108" w:type="dxa"/>
        <w:bottom w:w="113" w:type="dxa"/>
        <w:right w:w="108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Ind w:w="0" w:type="dxa"/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Ind w:w="0" w:type="dxa"/>
      <w:tblCellMar>
        <w:top w:w="113" w:type="dxa"/>
        <w:left w:w="108" w:type="dxa"/>
        <w:bottom w:w="28" w:type="dxa"/>
        <w:right w:w="10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F40A4C"/>
    <w:tblPr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table" w:customStyle="1" w:styleId="ECHRHeaderTable">
    <w:name w:val="ECHR_Header_Table"/>
    <w:basedOn w:val="a4"/>
    <w:uiPriority w:val="99"/>
    <w:rsid w:val="00661971"/>
    <w:tblPr>
      <w:tblInd w:w="-680" w:type="dxa"/>
      <w:tblBorders>
        <w:bottom w:val="single" w:sz="6" w:space="0" w:color="949494" w:themeColor="text2" w:themeShade="BF"/>
      </w:tblBorders>
      <w:tblCellMar>
        <w:top w:w="0" w:type="dxa"/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both"/>
      </w:pPr>
    </w:tblStyle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F40A4C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B52BE0"/>
    <w:tblPr>
      <w:tblInd w:w="-680" w:type="dxa"/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  <w:tblStylePr w:type="firstRow"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JuList">
    <w:name w:val="Ju_List"/>
    <w:basedOn w:val="a2"/>
    <w:uiPriority w:val="28"/>
    <w:qFormat/>
    <w:rsid w:val="00F40A4C"/>
    <w:pPr>
      <w:ind w:left="340" w:hanging="340"/>
    </w:pPr>
  </w:style>
  <w:style w:type="paragraph" w:customStyle="1" w:styleId="JuSigned">
    <w:name w:val="Ju_Signed"/>
    <w:basedOn w:val="a2"/>
    <w:next w:val="JuParaLast"/>
    <w:uiPriority w:val="32"/>
    <w:qFormat/>
    <w:rsid w:val="00F40A4C"/>
    <w:pPr>
      <w:tabs>
        <w:tab w:val="center" w:pos="851"/>
        <w:tab w:val="center" w:pos="6407"/>
      </w:tabs>
      <w:spacing w:before="720"/>
      <w:jc w:val="left"/>
    </w:pPr>
  </w:style>
  <w:style w:type="paragraph" w:customStyle="1" w:styleId="JuParaLast">
    <w:name w:val="Ju_Para_Last"/>
    <w:basedOn w:val="a2"/>
    <w:next w:val="ECHRPara"/>
    <w:uiPriority w:val="30"/>
    <w:qFormat/>
    <w:rsid w:val="00F40A4C"/>
    <w:pPr>
      <w:keepNext/>
      <w:keepLines/>
      <w:spacing w:before="240"/>
      <w:ind w:firstLine="284"/>
    </w:pPr>
  </w:style>
  <w:style w:type="paragraph" w:customStyle="1" w:styleId="JuTitle">
    <w:name w:val="Ju_Title"/>
    <w:basedOn w:val="a2"/>
    <w:next w:val="ECHRPara"/>
    <w:uiPriority w:val="3"/>
    <w:semiHidden/>
    <w:qFormat/>
    <w:rsid w:val="00F40A4C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character" w:styleId="aff1">
    <w:name w:val="page number"/>
    <w:uiPriority w:val="99"/>
    <w:semiHidden/>
    <w:rsid w:val="00014566"/>
    <w:rPr>
      <w:sz w:val="18"/>
    </w:rPr>
  </w:style>
  <w:style w:type="paragraph" w:customStyle="1" w:styleId="JuLista">
    <w:name w:val="Ju_List_a"/>
    <w:basedOn w:val="JuList"/>
    <w:uiPriority w:val="28"/>
    <w:qFormat/>
    <w:rsid w:val="00F40A4C"/>
    <w:pPr>
      <w:ind w:left="346" w:firstLine="0"/>
    </w:pPr>
  </w:style>
  <w:style w:type="paragraph" w:customStyle="1" w:styleId="JuListi">
    <w:name w:val="Ju_List_i"/>
    <w:basedOn w:val="a2"/>
    <w:next w:val="JuLista"/>
    <w:uiPriority w:val="28"/>
    <w:qFormat/>
    <w:rsid w:val="00F40A4C"/>
    <w:pPr>
      <w:ind w:left="794"/>
    </w:pPr>
  </w:style>
  <w:style w:type="character" w:styleId="aff2">
    <w:name w:val="annotation reference"/>
    <w:uiPriority w:val="99"/>
    <w:semiHidden/>
    <w:rsid w:val="00014566"/>
    <w:rPr>
      <w:sz w:val="16"/>
    </w:rPr>
  </w:style>
  <w:style w:type="paragraph" w:styleId="aff3">
    <w:name w:val="annotation text"/>
    <w:basedOn w:val="a2"/>
    <w:link w:val="aff4"/>
    <w:semiHidden/>
    <w:rsid w:val="00014566"/>
    <w:rPr>
      <w:sz w:val="20"/>
    </w:rPr>
  </w:style>
  <w:style w:type="character" w:customStyle="1" w:styleId="aff4">
    <w:name w:val="Текст примечания Знак"/>
    <w:basedOn w:val="a3"/>
    <w:link w:val="aff3"/>
    <w:semiHidden/>
    <w:rsid w:val="00014566"/>
    <w:rPr>
      <w:rFonts w:eastAsiaTheme="minorEastAsia"/>
      <w:sz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014566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014566"/>
    <w:rPr>
      <w:rFonts w:eastAsiaTheme="minorEastAsia"/>
      <w:b/>
      <w:bCs/>
      <w:sz w:val="20"/>
    </w:rPr>
  </w:style>
  <w:style w:type="character" w:styleId="aff7">
    <w:name w:val="endnote reference"/>
    <w:uiPriority w:val="99"/>
    <w:semiHidden/>
    <w:rsid w:val="00014566"/>
    <w:rPr>
      <w:vertAlign w:val="superscript"/>
    </w:rPr>
  </w:style>
  <w:style w:type="paragraph" w:styleId="aff8">
    <w:name w:val="endnote text"/>
    <w:basedOn w:val="a2"/>
    <w:link w:val="aff9"/>
    <w:uiPriority w:val="99"/>
    <w:semiHidden/>
    <w:rsid w:val="00014566"/>
    <w:rPr>
      <w:sz w:val="20"/>
    </w:rPr>
  </w:style>
  <w:style w:type="character" w:customStyle="1" w:styleId="aff9">
    <w:name w:val="Текст концевой сноски Знак"/>
    <w:basedOn w:val="a3"/>
    <w:link w:val="aff8"/>
    <w:uiPriority w:val="99"/>
    <w:semiHidden/>
    <w:rsid w:val="00014566"/>
    <w:rPr>
      <w:rFonts w:eastAsiaTheme="minorEastAsia"/>
      <w:sz w:val="20"/>
    </w:rPr>
  </w:style>
  <w:style w:type="character" w:styleId="affa">
    <w:name w:val="FollowedHyperlink"/>
    <w:uiPriority w:val="99"/>
    <w:semiHidden/>
    <w:rsid w:val="00014566"/>
    <w:rPr>
      <w:color w:val="800080"/>
      <w:u w:val="single"/>
    </w:rPr>
  </w:style>
  <w:style w:type="paragraph" w:styleId="affb">
    <w:name w:val="Document Map"/>
    <w:basedOn w:val="a2"/>
    <w:link w:val="affc"/>
    <w:uiPriority w:val="99"/>
    <w:semiHidden/>
    <w:rsid w:val="00014566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c">
    <w:name w:val="Схема документа Знак"/>
    <w:basedOn w:val="a3"/>
    <w:link w:val="affb"/>
    <w:uiPriority w:val="99"/>
    <w:semiHidden/>
    <w:rsid w:val="00014566"/>
    <w:rPr>
      <w:rFonts w:ascii="Tahoma" w:eastAsiaTheme="minorEastAsia" w:hAnsi="Tahoma" w:cs="Tahoma"/>
      <w:sz w:val="20"/>
      <w:shd w:val="clear" w:color="auto" w:fill="000080"/>
    </w:rPr>
  </w:style>
  <w:style w:type="paragraph" w:customStyle="1" w:styleId="OpiH1">
    <w:name w:val="Opi_H_1"/>
    <w:basedOn w:val="ECHRHeading2"/>
    <w:uiPriority w:val="42"/>
    <w:qFormat/>
    <w:rsid w:val="00F40A4C"/>
    <w:pPr>
      <w:ind w:left="635" w:hanging="357"/>
      <w:outlineLvl w:val="2"/>
    </w:pPr>
  </w:style>
  <w:style w:type="paragraph" w:styleId="a0">
    <w:name w:val="List Bullet"/>
    <w:basedOn w:val="a2"/>
    <w:uiPriority w:val="99"/>
    <w:semiHidden/>
    <w:rsid w:val="00014566"/>
    <w:pPr>
      <w:numPr>
        <w:numId w:val="1"/>
      </w:numPr>
    </w:pPr>
  </w:style>
  <w:style w:type="paragraph" w:customStyle="1" w:styleId="OpiHa">
    <w:name w:val="Opi_H_a"/>
    <w:basedOn w:val="ECHRHeading3"/>
    <w:uiPriority w:val="43"/>
    <w:qFormat/>
    <w:rsid w:val="00F40A4C"/>
    <w:pPr>
      <w:ind w:left="833" w:hanging="357"/>
      <w:outlineLvl w:val="3"/>
    </w:pPr>
    <w:rPr>
      <w:b/>
      <w:i w:val="0"/>
      <w:sz w:val="20"/>
    </w:rPr>
  </w:style>
  <w:style w:type="paragraph" w:styleId="affd">
    <w:name w:val="Subtitle"/>
    <w:basedOn w:val="a2"/>
    <w:next w:val="a2"/>
    <w:link w:val="affe"/>
    <w:uiPriority w:val="99"/>
    <w:semiHidden/>
    <w:qFormat/>
    <w:rsid w:val="00F40A4C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affe">
    <w:name w:val="Подзаголовок Знак"/>
    <w:basedOn w:val="a3"/>
    <w:link w:val="affd"/>
    <w:uiPriority w:val="99"/>
    <w:semiHidden/>
    <w:rsid w:val="00F40A4C"/>
    <w:rPr>
      <w:rFonts w:asciiTheme="majorHAnsi" w:eastAsiaTheme="majorEastAsia" w:hAnsiTheme="majorHAnsi" w:cstheme="majorBidi"/>
      <w:i/>
      <w:iCs/>
      <w:spacing w:val="13"/>
      <w:sz w:val="24"/>
      <w:szCs w:val="24"/>
      <w:lang w:bidi="ru-RU"/>
    </w:rPr>
  </w:style>
  <w:style w:type="numbering" w:styleId="111111">
    <w:name w:val="Outline List 2"/>
    <w:basedOn w:val="a5"/>
    <w:uiPriority w:val="99"/>
    <w:semiHidden/>
    <w:rsid w:val="00014566"/>
    <w:pPr>
      <w:numPr>
        <w:numId w:val="2"/>
      </w:numPr>
    </w:pPr>
  </w:style>
  <w:style w:type="numbering" w:styleId="1ai">
    <w:name w:val="Outline List 1"/>
    <w:basedOn w:val="a5"/>
    <w:uiPriority w:val="99"/>
    <w:semiHidden/>
    <w:rsid w:val="00014566"/>
    <w:pPr>
      <w:numPr>
        <w:numId w:val="3"/>
      </w:numPr>
    </w:pPr>
  </w:style>
  <w:style w:type="numbering" w:styleId="a1">
    <w:name w:val="Outline List 3"/>
    <w:basedOn w:val="a5"/>
    <w:uiPriority w:val="99"/>
    <w:semiHidden/>
    <w:rsid w:val="00014566"/>
    <w:pPr>
      <w:numPr>
        <w:numId w:val="4"/>
      </w:numPr>
    </w:pPr>
  </w:style>
  <w:style w:type="paragraph" w:styleId="afff">
    <w:name w:val="Bibliography"/>
    <w:basedOn w:val="a2"/>
    <w:next w:val="a2"/>
    <w:uiPriority w:val="99"/>
    <w:semiHidden/>
    <w:unhideWhenUsed/>
    <w:rsid w:val="00014566"/>
  </w:style>
  <w:style w:type="paragraph" w:styleId="afff0">
    <w:name w:val="Block Text"/>
    <w:basedOn w:val="a2"/>
    <w:uiPriority w:val="99"/>
    <w:semiHidden/>
    <w:rsid w:val="00014566"/>
    <w:pPr>
      <w:pBdr>
        <w:top w:val="single" w:sz="2" w:space="10" w:color="0072BC" w:themeColor="accent1" w:shadow="1" w:frame="1"/>
        <w:left w:val="single" w:sz="2" w:space="10" w:color="0072BC" w:themeColor="accent1" w:shadow="1" w:frame="1"/>
        <w:bottom w:val="single" w:sz="2" w:space="10" w:color="0072BC" w:themeColor="accent1" w:shadow="1" w:frame="1"/>
        <w:right w:val="single" w:sz="2" w:space="10" w:color="0072BC" w:themeColor="accent1" w:shadow="1" w:frame="1"/>
      </w:pBdr>
      <w:ind w:left="1152" w:right="1152"/>
    </w:pPr>
    <w:rPr>
      <w:i/>
      <w:iCs/>
      <w:color w:val="0072BC" w:themeColor="accent1"/>
    </w:rPr>
  </w:style>
  <w:style w:type="paragraph" w:styleId="afff1">
    <w:name w:val="Body Text"/>
    <w:basedOn w:val="a2"/>
    <w:link w:val="afff2"/>
    <w:uiPriority w:val="99"/>
    <w:semiHidden/>
    <w:rsid w:val="00014566"/>
    <w:pPr>
      <w:spacing w:after="120"/>
    </w:pPr>
  </w:style>
  <w:style w:type="character" w:customStyle="1" w:styleId="afff2">
    <w:name w:val="Основной текст Знак"/>
    <w:basedOn w:val="a3"/>
    <w:link w:val="afff1"/>
    <w:uiPriority w:val="99"/>
    <w:semiHidden/>
    <w:rsid w:val="00014566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014566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semiHidden/>
    <w:rsid w:val="00014566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01456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rsid w:val="00014566"/>
    <w:rPr>
      <w:rFonts w:eastAsiaTheme="minorEastAsia"/>
      <w:sz w:val="16"/>
      <w:szCs w:val="16"/>
    </w:rPr>
  </w:style>
  <w:style w:type="paragraph" w:styleId="afff3">
    <w:name w:val="Body Text First Indent"/>
    <w:basedOn w:val="afff1"/>
    <w:link w:val="afff4"/>
    <w:uiPriority w:val="99"/>
    <w:semiHidden/>
    <w:rsid w:val="00014566"/>
    <w:pPr>
      <w:spacing w:after="0"/>
      <w:ind w:firstLine="360"/>
    </w:pPr>
  </w:style>
  <w:style w:type="character" w:customStyle="1" w:styleId="afff4">
    <w:name w:val="Красная строка Знак"/>
    <w:basedOn w:val="afff2"/>
    <w:link w:val="afff3"/>
    <w:uiPriority w:val="99"/>
    <w:semiHidden/>
    <w:rsid w:val="00014566"/>
    <w:rPr>
      <w:rFonts w:eastAsiaTheme="minorEastAsia"/>
      <w:sz w:val="24"/>
    </w:rPr>
  </w:style>
  <w:style w:type="paragraph" w:styleId="afff5">
    <w:name w:val="Body Text Indent"/>
    <w:basedOn w:val="a2"/>
    <w:link w:val="afff6"/>
    <w:uiPriority w:val="99"/>
    <w:semiHidden/>
    <w:rsid w:val="00014566"/>
    <w:pPr>
      <w:spacing w:after="120"/>
      <w:ind w:left="283"/>
    </w:pPr>
  </w:style>
  <w:style w:type="character" w:customStyle="1" w:styleId="afff6">
    <w:name w:val="Основной текст с отступом Знак"/>
    <w:basedOn w:val="a3"/>
    <w:link w:val="afff5"/>
    <w:uiPriority w:val="99"/>
    <w:semiHidden/>
    <w:rsid w:val="00014566"/>
    <w:rPr>
      <w:rFonts w:eastAsiaTheme="minorEastAsia"/>
      <w:sz w:val="24"/>
    </w:rPr>
  </w:style>
  <w:style w:type="paragraph" w:styleId="28">
    <w:name w:val="Body Text First Indent 2"/>
    <w:basedOn w:val="afff5"/>
    <w:link w:val="29"/>
    <w:uiPriority w:val="99"/>
    <w:semiHidden/>
    <w:rsid w:val="00014566"/>
    <w:pPr>
      <w:spacing w:after="0"/>
      <w:ind w:left="360" w:firstLine="360"/>
    </w:pPr>
  </w:style>
  <w:style w:type="character" w:customStyle="1" w:styleId="29">
    <w:name w:val="Красная строка 2 Знак"/>
    <w:basedOn w:val="afff6"/>
    <w:link w:val="28"/>
    <w:uiPriority w:val="99"/>
    <w:semiHidden/>
    <w:rsid w:val="00014566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014566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014566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014566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014566"/>
    <w:rPr>
      <w:rFonts w:eastAsiaTheme="minorEastAsia"/>
      <w:sz w:val="16"/>
      <w:szCs w:val="16"/>
    </w:rPr>
  </w:style>
  <w:style w:type="paragraph" w:styleId="afff7">
    <w:name w:val="caption"/>
    <w:basedOn w:val="a2"/>
    <w:next w:val="a2"/>
    <w:uiPriority w:val="99"/>
    <w:semiHidden/>
    <w:qFormat/>
    <w:rsid w:val="00014566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8">
    <w:name w:val="Closing"/>
    <w:basedOn w:val="a2"/>
    <w:link w:val="afff9"/>
    <w:uiPriority w:val="99"/>
    <w:semiHidden/>
    <w:rsid w:val="00014566"/>
    <w:pPr>
      <w:ind w:left="4252"/>
    </w:pPr>
  </w:style>
  <w:style w:type="character" w:customStyle="1" w:styleId="afff9">
    <w:name w:val="Прощание Знак"/>
    <w:basedOn w:val="a3"/>
    <w:link w:val="afff8"/>
    <w:uiPriority w:val="99"/>
    <w:semiHidden/>
    <w:rsid w:val="00014566"/>
    <w:rPr>
      <w:rFonts w:eastAsiaTheme="minorEastAsia"/>
      <w:sz w:val="24"/>
    </w:rPr>
  </w:style>
  <w:style w:type="table" w:styleId="afffa">
    <w:name w:val="Colorful Grid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b">
    <w:name w:val="Colorful List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c">
    <w:name w:val="Colorful Shading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d">
    <w:name w:val="Dark List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e">
    <w:name w:val="Date"/>
    <w:basedOn w:val="a2"/>
    <w:next w:val="a2"/>
    <w:link w:val="affff"/>
    <w:uiPriority w:val="99"/>
    <w:semiHidden/>
    <w:rsid w:val="00014566"/>
  </w:style>
  <w:style w:type="character" w:customStyle="1" w:styleId="affff">
    <w:name w:val="Дата Знак"/>
    <w:basedOn w:val="a3"/>
    <w:link w:val="afffe"/>
    <w:uiPriority w:val="99"/>
    <w:semiHidden/>
    <w:rsid w:val="00014566"/>
    <w:rPr>
      <w:rFonts w:eastAsiaTheme="minorEastAsia"/>
      <w:sz w:val="24"/>
    </w:rPr>
  </w:style>
  <w:style w:type="paragraph" w:styleId="affff0">
    <w:name w:val="E-mail Signature"/>
    <w:basedOn w:val="a2"/>
    <w:link w:val="affff1"/>
    <w:uiPriority w:val="99"/>
    <w:semiHidden/>
    <w:rsid w:val="00014566"/>
  </w:style>
  <w:style w:type="character" w:customStyle="1" w:styleId="affff1">
    <w:name w:val="Электронная подпись Знак"/>
    <w:basedOn w:val="a3"/>
    <w:link w:val="affff0"/>
    <w:uiPriority w:val="99"/>
    <w:semiHidden/>
    <w:rsid w:val="00014566"/>
    <w:rPr>
      <w:rFonts w:eastAsiaTheme="minorEastAsia"/>
      <w:sz w:val="24"/>
    </w:rPr>
  </w:style>
  <w:style w:type="paragraph" w:styleId="affff2">
    <w:name w:val="envelope address"/>
    <w:basedOn w:val="a2"/>
    <w:uiPriority w:val="99"/>
    <w:semiHidden/>
    <w:rsid w:val="00014566"/>
    <w:pPr>
      <w:framePr w:w="7938" w:h="1985" w:hRule="exact" w:hSpace="141" w:wrap="auto" w:hAnchor="page" w:xAlign="center" w:yAlign="bottom"/>
      <w:ind w:left="2835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014566"/>
    <w:rPr>
      <w:rFonts w:asciiTheme="majorHAnsi" w:eastAsiaTheme="majorEastAsia" w:hAnsiTheme="majorHAnsi" w:cstheme="majorBidi"/>
      <w:sz w:val="20"/>
      <w:szCs w:val="20"/>
    </w:rPr>
  </w:style>
  <w:style w:type="character" w:styleId="HTML">
    <w:name w:val="HTML Acronym"/>
    <w:basedOn w:val="a3"/>
    <w:uiPriority w:val="99"/>
    <w:semiHidden/>
    <w:rsid w:val="00014566"/>
  </w:style>
  <w:style w:type="paragraph" w:styleId="HTML0">
    <w:name w:val="HTML Address"/>
    <w:basedOn w:val="a2"/>
    <w:link w:val="HTML1"/>
    <w:uiPriority w:val="99"/>
    <w:semiHidden/>
    <w:rsid w:val="00014566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014566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014566"/>
    <w:rPr>
      <w:i/>
      <w:iCs/>
    </w:rPr>
  </w:style>
  <w:style w:type="character" w:styleId="HTML3">
    <w:name w:val="HTML Code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014566"/>
    <w:rPr>
      <w:i/>
      <w:iCs/>
    </w:rPr>
  </w:style>
  <w:style w:type="character" w:styleId="HTML5">
    <w:name w:val="HTML Keyboard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014566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014566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014566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014566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014566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014566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014566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014566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014566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014566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014566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014566"/>
    <w:pPr>
      <w:ind w:left="2160" w:hanging="240"/>
    </w:pPr>
  </w:style>
  <w:style w:type="paragraph" w:styleId="affff3">
    <w:name w:val="index heading"/>
    <w:basedOn w:val="a2"/>
    <w:next w:val="12"/>
    <w:uiPriority w:val="99"/>
    <w:semiHidden/>
    <w:rsid w:val="00014566"/>
    <w:rPr>
      <w:rFonts w:asciiTheme="majorHAnsi" w:eastAsiaTheme="majorEastAsia" w:hAnsiTheme="majorHAnsi" w:cstheme="majorBidi"/>
      <w:b/>
      <w:bCs/>
    </w:rPr>
  </w:style>
  <w:style w:type="table" w:styleId="affff4">
    <w:name w:val="Light Grid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5">
    <w:name w:val="Light List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6">
    <w:name w:val="Light Shading"/>
    <w:basedOn w:val="a4"/>
    <w:uiPriority w:val="99"/>
    <w:semiHidden/>
    <w:rsid w:val="0001456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99"/>
    <w:semiHidden/>
    <w:rsid w:val="00014566"/>
    <w:rPr>
      <w:color w:val="00548C" w:themeColor="accent1" w:themeShade="BF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99"/>
    <w:semiHidden/>
    <w:rsid w:val="00014566"/>
    <w:rPr>
      <w:color w:val="8F0000" w:themeColor="accent2" w:themeShade="BF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99"/>
    <w:semiHidden/>
    <w:rsid w:val="00014566"/>
    <w:rPr>
      <w:color w:val="474747" w:themeColor="accent3" w:themeShade="BF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99"/>
    <w:semiHidden/>
    <w:rsid w:val="00014566"/>
    <w:rPr>
      <w:color w:val="707070" w:themeColor="accent4" w:themeShade="BF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99"/>
    <w:semiHidden/>
    <w:rsid w:val="00014566"/>
    <w:rPr>
      <w:color w:val="474747" w:themeColor="accent5" w:themeShade="BF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99"/>
    <w:semiHidden/>
    <w:rsid w:val="00014566"/>
    <w:rPr>
      <w:color w:val="393939" w:themeColor="accent6" w:themeShade="BF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7">
    <w:name w:val="line number"/>
    <w:basedOn w:val="a3"/>
    <w:uiPriority w:val="99"/>
    <w:semiHidden/>
    <w:rsid w:val="00014566"/>
  </w:style>
  <w:style w:type="paragraph" w:styleId="affff8">
    <w:name w:val="List"/>
    <w:basedOn w:val="a2"/>
    <w:uiPriority w:val="99"/>
    <w:semiHidden/>
    <w:rsid w:val="00014566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014566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014566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014566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014566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014566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semiHidden/>
    <w:rsid w:val="00014566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semiHidden/>
    <w:rsid w:val="00014566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semiHidden/>
    <w:rsid w:val="00014566"/>
    <w:pPr>
      <w:numPr>
        <w:numId w:val="8"/>
      </w:numPr>
      <w:contextualSpacing/>
    </w:pPr>
  </w:style>
  <w:style w:type="paragraph" w:styleId="affff9">
    <w:name w:val="List Continue"/>
    <w:basedOn w:val="a2"/>
    <w:uiPriority w:val="99"/>
    <w:semiHidden/>
    <w:rsid w:val="00014566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014566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014566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014566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014566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014566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semiHidden/>
    <w:rsid w:val="00014566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rsid w:val="00014566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semiHidden/>
    <w:rsid w:val="00014566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semiHidden/>
    <w:rsid w:val="00014566"/>
    <w:pPr>
      <w:numPr>
        <w:numId w:val="13"/>
      </w:numPr>
      <w:contextualSpacing/>
    </w:pPr>
  </w:style>
  <w:style w:type="paragraph" w:styleId="affffa">
    <w:name w:val="macro"/>
    <w:link w:val="affffb"/>
    <w:uiPriority w:val="99"/>
    <w:semiHidden/>
    <w:rsid w:val="000145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nsolas" w:hAnsi="Consolas" w:cs="Consolas"/>
      <w:sz w:val="20"/>
      <w:szCs w:val="20"/>
    </w:rPr>
  </w:style>
  <w:style w:type="character" w:customStyle="1" w:styleId="affffb">
    <w:name w:val="Текст макроса Знак"/>
    <w:basedOn w:val="a3"/>
    <w:link w:val="affffa"/>
    <w:uiPriority w:val="99"/>
    <w:semiHidden/>
    <w:rsid w:val="00014566"/>
    <w:rPr>
      <w:rFonts w:ascii="Consolas" w:hAnsi="Consolas" w:cs="Consolas"/>
      <w:sz w:val="20"/>
      <w:szCs w:val="20"/>
      <w:lang w:val="ru-RU" w:eastAsia="ru-RU"/>
    </w:rPr>
  </w:style>
  <w:style w:type="table" w:styleId="13">
    <w:name w:val="Medium Grid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c">
    <w:name w:val="Message Header"/>
    <w:basedOn w:val="a2"/>
    <w:link w:val="affffd"/>
    <w:uiPriority w:val="99"/>
    <w:semiHidden/>
    <w:rsid w:val="000145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d">
    <w:name w:val="Шапка Знак"/>
    <w:basedOn w:val="a3"/>
    <w:link w:val="affffc"/>
    <w:uiPriority w:val="99"/>
    <w:semiHidden/>
    <w:rsid w:val="0001456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e">
    <w:name w:val="Normal (Web)"/>
    <w:basedOn w:val="a2"/>
    <w:uiPriority w:val="99"/>
    <w:semiHidden/>
    <w:rsid w:val="00014566"/>
    <w:rPr>
      <w:rFonts w:ascii="Times New Roman" w:hAnsi="Times New Roman" w:cs="Times New Roman"/>
      <w:szCs w:val="24"/>
    </w:rPr>
  </w:style>
  <w:style w:type="paragraph" w:styleId="afffff">
    <w:name w:val="Normal Indent"/>
    <w:basedOn w:val="a2"/>
    <w:uiPriority w:val="99"/>
    <w:semiHidden/>
    <w:rsid w:val="00014566"/>
    <w:pPr>
      <w:ind w:left="720"/>
    </w:pPr>
  </w:style>
  <w:style w:type="paragraph" w:styleId="afffff0">
    <w:name w:val="Note Heading"/>
    <w:basedOn w:val="a2"/>
    <w:next w:val="a2"/>
    <w:link w:val="afffff1"/>
    <w:uiPriority w:val="99"/>
    <w:semiHidden/>
    <w:rsid w:val="00014566"/>
  </w:style>
  <w:style w:type="character" w:customStyle="1" w:styleId="afffff1">
    <w:name w:val="Заголовок записки Знак"/>
    <w:basedOn w:val="a3"/>
    <w:link w:val="afffff0"/>
    <w:uiPriority w:val="99"/>
    <w:semiHidden/>
    <w:rsid w:val="00014566"/>
    <w:rPr>
      <w:rFonts w:eastAsiaTheme="minorEastAsia"/>
      <w:sz w:val="24"/>
    </w:rPr>
  </w:style>
  <w:style w:type="character" w:styleId="afffff2">
    <w:name w:val="Placeholder Text"/>
    <w:basedOn w:val="a3"/>
    <w:uiPriority w:val="99"/>
    <w:semiHidden/>
    <w:rsid w:val="00F40A4C"/>
    <w:rPr>
      <w:color w:val="auto"/>
      <w:bdr w:val="none" w:sz="0" w:space="0" w:color="auto"/>
      <w:shd w:val="clear" w:color="auto" w:fill="DFDFDF" w:themeFill="background2" w:themeFillShade="E6"/>
    </w:rPr>
  </w:style>
  <w:style w:type="paragraph" w:styleId="afffff3">
    <w:name w:val="Plain Text"/>
    <w:basedOn w:val="a2"/>
    <w:link w:val="afffff4"/>
    <w:uiPriority w:val="99"/>
    <w:semiHidden/>
    <w:rsid w:val="00014566"/>
    <w:rPr>
      <w:rFonts w:ascii="Consolas" w:hAnsi="Consolas" w:cs="Consolas"/>
      <w:sz w:val="21"/>
      <w:szCs w:val="21"/>
    </w:rPr>
  </w:style>
  <w:style w:type="character" w:customStyle="1" w:styleId="afffff4">
    <w:name w:val="Текст Знак"/>
    <w:basedOn w:val="a3"/>
    <w:link w:val="afffff3"/>
    <w:uiPriority w:val="99"/>
    <w:semiHidden/>
    <w:rsid w:val="00014566"/>
    <w:rPr>
      <w:rFonts w:ascii="Consolas" w:eastAsiaTheme="minorEastAsia" w:hAnsi="Consolas" w:cs="Consolas"/>
      <w:sz w:val="21"/>
      <w:szCs w:val="21"/>
    </w:rPr>
  </w:style>
  <w:style w:type="paragraph" w:styleId="afffff5">
    <w:name w:val="Salutation"/>
    <w:basedOn w:val="a2"/>
    <w:next w:val="a2"/>
    <w:link w:val="afffff6"/>
    <w:uiPriority w:val="99"/>
    <w:semiHidden/>
    <w:rsid w:val="00014566"/>
  </w:style>
  <w:style w:type="character" w:customStyle="1" w:styleId="afffff6">
    <w:name w:val="Приветствие Знак"/>
    <w:basedOn w:val="a3"/>
    <w:link w:val="afffff5"/>
    <w:uiPriority w:val="99"/>
    <w:semiHidden/>
    <w:rsid w:val="00014566"/>
    <w:rPr>
      <w:rFonts w:eastAsiaTheme="minorEastAsia"/>
      <w:sz w:val="24"/>
    </w:rPr>
  </w:style>
  <w:style w:type="paragraph" w:styleId="afffff7">
    <w:name w:val="Signature"/>
    <w:basedOn w:val="a2"/>
    <w:link w:val="afffff8"/>
    <w:uiPriority w:val="99"/>
    <w:semiHidden/>
    <w:rsid w:val="00014566"/>
    <w:pPr>
      <w:ind w:left="4252"/>
    </w:pPr>
  </w:style>
  <w:style w:type="character" w:customStyle="1" w:styleId="afffff8">
    <w:name w:val="Подпись Знак"/>
    <w:basedOn w:val="a3"/>
    <w:link w:val="afffff7"/>
    <w:uiPriority w:val="99"/>
    <w:semiHidden/>
    <w:rsid w:val="00014566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rsid w:val="00014566"/>
    <w:pPr>
      <w:suppressAutoHyphens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rsid w:val="00014566"/>
    <w:pPr>
      <w:suppressAutoHyphens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rsid w:val="00014566"/>
    <w:pPr>
      <w:suppressAutoHyphens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rsid w:val="00014566"/>
    <w:pPr>
      <w:suppressAutoHyphens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rsid w:val="00014566"/>
    <w:pPr>
      <w:suppressAutoHyphens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rsid w:val="00014566"/>
    <w:pPr>
      <w:suppressAutoHyphens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rsid w:val="00014566"/>
    <w:pPr>
      <w:suppressAutoHyphens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rsid w:val="00014566"/>
    <w:pPr>
      <w:suppressAutoHyphens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4"/>
    <w:uiPriority w:val="99"/>
    <w:semiHidden/>
    <w:rsid w:val="00014566"/>
    <w:pPr>
      <w:suppressAutoHyphens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rsid w:val="00014566"/>
    <w:pPr>
      <w:suppressAutoHyphens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rsid w:val="00014566"/>
    <w:pPr>
      <w:suppressAutoHyphens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rsid w:val="00014566"/>
    <w:pPr>
      <w:suppressAutoHyphens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rsid w:val="00014566"/>
    <w:pPr>
      <w:suppressAutoHyphens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b">
    <w:name w:val="table of authorities"/>
    <w:basedOn w:val="a2"/>
    <w:next w:val="a2"/>
    <w:uiPriority w:val="99"/>
    <w:semiHidden/>
    <w:rsid w:val="00014566"/>
    <w:pPr>
      <w:ind w:left="240" w:hanging="240"/>
    </w:pPr>
  </w:style>
  <w:style w:type="paragraph" w:styleId="afffffc">
    <w:name w:val="table of figures"/>
    <w:basedOn w:val="a2"/>
    <w:next w:val="a2"/>
    <w:uiPriority w:val="99"/>
    <w:semiHidden/>
    <w:rsid w:val="00014566"/>
  </w:style>
  <w:style w:type="table" w:styleId="afffffd">
    <w:name w:val="Table Professional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rsid w:val="00014566"/>
    <w:pPr>
      <w:suppressAutoHyphens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rsid w:val="00014566"/>
    <w:pPr>
      <w:suppressAutoHyphens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rsid w:val="00014566"/>
    <w:pPr>
      <w:suppressAutoHyphens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Theme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4"/>
    <w:uiPriority w:val="99"/>
    <w:semiHidden/>
    <w:rsid w:val="00014566"/>
    <w:pPr>
      <w:suppressAutoHyphens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rsid w:val="00014566"/>
    <w:pPr>
      <w:suppressAutoHyphens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rsid w:val="00014566"/>
    <w:pPr>
      <w:suppressAutoHyphens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F40A4C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F40A4C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014566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014566"/>
    <w:pPr>
      <w:spacing w:after="100"/>
      <w:ind w:left="1920"/>
    </w:pPr>
  </w:style>
  <w:style w:type="paragraph" w:customStyle="1" w:styleId="OpiHA0">
    <w:name w:val="Opi_H_A"/>
    <w:basedOn w:val="ECHRHeading1"/>
    <w:next w:val="OpiPara"/>
    <w:uiPriority w:val="41"/>
    <w:qFormat/>
    <w:rsid w:val="00F40A4C"/>
    <w:pPr>
      <w:tabs>
        <w:tab w:val="clear" w:pos="357"/>
      </w:tabs>
      <w:outlineLvl w:val="1"/>
    </w:pPr>
    <w:rPr>
      <w:b/>
    </w:rPr>
  </w:style>
  <w:style w:type="paragraph" w:customStyle="1" w:styleId="OpiHi">
    <w:name w:val="Opi_H_i"/>
    <w:basedOn w:val="ECHRHeading4"/>
    <w:uiPriority w:val="44"/>
    <w:qFormat/>
    <w:rsid w:val="00F40A4C"/>
    <w:pPr>
      <w:ind w:left="1037" w:hanging="357"/>
      <w:outlineLvl w:val="4"/>
    </w:pPr>
    <w:rPr>
      <w:b w:val="0"/>
      <w:i/>
    </w:rPr>
  </w:style>
  <w:style w:type="paragraph" w:customStyle="1" w:styleId="OpiPara">
    <w:name w:val="Opi_Para"/>
    <w:basedOn w:val="ECHRPara"/>
    <w:uiPriority w:val="46"/>
    <w:qFormat/>
    <w:rsid w:val="00F40A4C"/>
  </w:style>
  <w:style w:type="paragraph" w:customStyle="1" w:styleId="OpiParaSub">
    <w:name w:val="Opi_Para_Sub"/>
    <w:basedOn w:val="JuParaSub"/>
    <w:uiPriority w:val="47"/>
    <w:qFormat/>
    <w:rsid w:val="00F40A4C"/>
  </w:style>
  <w:style w:type="paragraph" w:customStyle="1" w:styleId="OpiQuot">
    <w:name w:val="Opi_Quot"/>
    <w:basedOn w:val="ECHRParaQuote"/>
    <w:uiPriority w:val="48"/>
    <w:qFormat/>
    <w:rsid w:val="00F40A4C"/>
  </w:style>
  <w:style w:type="paragraph" w:customStyle="1" w:styleId="OpiQuotSub">
    <w:name w:val="Opi_Quot_Sub"/>
    <w:basedOn w:val="JuQuotSub"/>
    <w:uiPriority w:val="49"/>
    <w:qFormat/>
    <w:rsid w:val="00F40A4C"/>
  </w:style>
  <w:style w:type="paragraph" w:customStyle="1" w:styleId="OpiTranslation">
    <w:name w:val="Opi_Translation"/>
    <w:basedOn w:val="a2"/>
    <w:next w:val="OpiPara"/>
    <w:uiPriority w:val="40"/>
    <w:qFormat/>
    <w:rsid w:val="00F40A4C"/>
    <w:pPr>
      <w:jc w:val="center"/>
      <w:outlineLvl w:val="0"/>
    </w:pPr>
    <w:rPr>
      <w:i/>
    </w:rPr>
  </w:style>
  <w:style w:type="character" w:customStyle="1" w:styleId="ECHRParaChar">
    <w:name w:val="ECHR_Para Char"/>
    <w:aliases w:val="Ju_Para Char"/>
    <w:link w:val="ECHRPara"/>
    <w:uiPriority w:val="12"/>
    <w:rsid w:val="001C698A"/>
    <w:rPr>
      <w:rFonts w:eastAsiaTheme="minorEastAsia"/>
      <w:sz w:val="24"/>
    </w:rPr>
  </w:style>
  <w:style w:type="paragraph" w:styleId="affffff">
    <w:name w:val="Revision"/>
    <w:hidden/>
    <w:uiPriority w:val="99"/>
    <w:semiHidden/>
    <w:rsid w:val="007064CF"/>
    <w:rPr>
      <w:rFonts w:eastAsiaTheme="minorEastAs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4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echr.coe.int/" TargetMode="Externa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CHR_Theme_Judgments_Decisions_Reports">
  <a:themeElements>
    <a:clrScheme name="ECHR_grey">
      <a:dk1>
        <a:sysClr val="windowText" lastClr="000000"/>
      </a:dk1>
      <a:lt1>
        <a:srgbClr val="0072BC"/>
      </a:lt1>
      <a:dk2>
        <a:srgbClr val="C6C6C6"/>
      </a:dk2>
      <a:lt2>
        <a:srgbClr val="F8F8F8"/>
      </a:lt2>
      <a:accent1>
        <a:srgbClr val="0072BC"/>
      </a:accent1>
      <a:accent2>
        <a:srgbClr val="C00000"/>
      </a:accent2>
      <a:accent3>
        <a:srgbClr val="5F5F5F"/>
      </a:accent3>
      <a:accent4>
        <a:srgbClr val="969696"/>
      </a:accent4>
      <a:accent5>
        <a:srgbClr val="5F5F5F"/>
      </a:accent5>
      <a:accent6>
        <a:srgbClr val="4D4D4D"/>
      </a:accent6>
      <a:hlink>
        <a:srgbClr val="0072BC"/>
      </a:hlink>
      <a:folHlink>
        <a:srgbClr val="7030A0"/>
      </a:folHlink>
    </a:clrScheme>
    <a:fontScheme name="ECHR_Judgments_Reports_Decision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EB02BDB9E204AB350EDD385B68E10" ma:contentTypeVersion="0" ma:contentTypeDescription="Create a new document." ma:contentTypeScope="" ma:versionID="4c0f801ee557d5c8fba2c83aceb7a3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a9e0779a85d62bb2248c31b91edb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BDA76-04F0-4AC1-B927-7B847D8378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62C004-55FC-4B3E-97DB-3EE1663571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A2A426-E8BE-4EDF-8035-D26C63DCD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086FE1-18D7-4E8B-8357-F4D3A97AA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2894</Words>
  <Characters>16499</Characters>
  <Application>Microsoft Office Word</Application>
  <DocSecurity>0</DocSecurity>
  <Lines>137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ECHR</vt:lpstr>
      <vt:lpstr>ECHR</vt:lpstr>
    </vt:vector>
  </TitlesOfParts>
  <LinksUpToDate>false</LinksUpToDate>
  <CharactersWithSpaces>19355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ECHR</dc:title>
  <dc:subject>JUD</dc:subject>
  <dc:creator/>
  <cp:lastModifiedBy/>
  <cp:revision>1</cp:revision>
  <dcterms:created xsi:type="dcterms:W3CDTF">2019-06-04T10:45:00Z</dcterms:created>
  <dcterms:modified xsi:type="dcterms:W3CDTF">2019-06-04T10:45:00Z</dcterms:modified>
  <cp:category>ECHR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0x010100558EB02BDB9E204AB350EDD385B68E10</vt:lpwstr>
  </property>
</Properties>
</file>