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754" w:rsidRDefault="00F47754" w:rsidP="00F47754">
      <w:pPr>
        <w:pStyle w:val="ECHRDecisionBody"/>
        <w:jc w:val="right"/>
      </w:pPr>
      <w:r>
        <w:t>НЕОФИЦИАЛЬНЫЙ ПЕРЕВОД</w:t>
      </w:r>
    </w:p>
    <w:p w:rsidR="00F47754" w:rsidRDefault="00F47754" w:rsidP="00F47754">
      <w:pPr>
        <w:pStyle w:val="ECHRDecisionBody"/>
        <w:jc w:val="right"/>
      </w:pPr>
      <w:r>
        <w:t>АУТЕНТИЧНЫЙ ТЕКСТ РАЗМЕЩЕН НА САЙТЕ</w:t>
      </w:r>
    </w:p>
    <w:p w:rsidR="00F47754" w:rsidRDefault="00F47754" w:rsidP="00F47754">
      <w:pPr>
        <w:pStyle w:val="ECHRDecisionBody"/>
        <w:jc w:val="right"/>
      </w:pPr>
      <w:r>
        <w:t>ЕВРОПЕЙСКОГО СУДА ПО ПРАВАМ ЧЕЛОВЕКА</w:t>
      </w:r>
    </w:p>
    <w:p w:rsidR="00F47754" w:rsidRPr="00276045" w:rsidRDefault="009B4083" w:rsidP="00F47754">
      <w:pPr>
        <w:pStyle w:val="ECHRDecisionBody"/>
        <w:jc w:val="right"/>
        <w:rPr>
          <w:u w:val="single"/>
        </w:rPr>
      </w:pPr>
      <w:hyperlink r:id="rId12" w:history="1">
        <w:r w:rsidR="00F47754" w:rsidRPr="00671D36">
          <w:rPr>
            <w:rStyle w:val="af7"/>
            <w:lang w:val="en-US"/>
          </w:rPr>
          <w:t>www</w:t>
        </w:r>
        <w:r w:rsidR="00F47754" w:rsidRPr="00671D36">
          <w:rPr>
            <w:rStyle w:val="af7"/>
          </w:rPr>
          <w:t>.</w:t>
        </w:r>
        <w:proofErr w:type="spellStart"/>
        <w:r w:rsidR="00F47754" w:rsidRPr="00671D36">
          <w:rPr>
            <w:rStyle w:val="af7"/>
            <w:lang w:val="en-US"/>
          </w:rPr>
          <w:t>echr</w:t>
        </w:r>
        <w:proofErr w:type="spellEnd"/>
        <w:r w:rsidR="00F47754" w:rsidRPr="00671D36">
          <w:rPr>
            <w:rStyle w:val="af7"/>
          </w:rPr>
          <w:t>.</w:t>
        </w:r>
        <w:proofErr w:type="spellStart"/>
        <w:r w:rsidR="00F47754" w:rsidRPr="00671D36">
          <w:rPr>
            <w:rStyle w:val="af7"/>
            <w:lang w:val="en-US"/>
          </w:rPr>
          <w:t>coe</w:t>
        </w:r>
        <w:proofErr w:type="spellEnd"/>
        <w:r w:rsidR="00F47754" w:rsidRPr="00671D36">
          <w:rPr>
            <w:rStyle w:val="af7"/>
          </w:rPr>
          <w:t>.</w:t>
        </w:r>
        <w:proofErr w:type="spellStart"/>
        <w:r w:rsidR="00F47754" w:rsidRPr="00671D36">
          <w:rPr>
            <w:rStyle w:val="af7"/>
            <w:lang w:val="en-US"/>
          </w:rPr>
          <w:t>int</w:t>
        </w:r>
        <w:proofErr w:type="spellEnd"/>
      </w:hyperlink>
    </w:p>
    <w:p w:rsidR="00F47754" w:rsidRPr="00C24843" w:rsidRDefault="00F47754" w:rsidP="00F47754">
      <w:pPr>
        <w:pStyle w:val="ECHRDecisionBody"/>
        <w:jc w:val="right"/>
      </w:pPr>
      <w:r w:rsidRPr="00276045">
        <w:t xml:space="preserve">В РАЗДЕЛЕ </w:t>
      </w:r>
      <w:r w:rsidRPr="00276045">
        <w:rPr>
          <w:lang w:val="en-US"/>
        </w:rPr>
        <w:t>HUDOC</w:t>
      </w:r>
    </w:p>
    <w:p w:rsidR="004E0A25" w:rsidRPr="00AB0A8A" w:rsidRDefault="004E0A25" w:rsidP="006A17B4">
      <w:pPr>
        <w:pStyle w:val="ECHRDecisionBody"/>
        <w:jc w:val="center"/>
      </w:pPr>
    </w:p>
    <w:p w:rsidR="004E0A25" w:rsidRPr="00AB0A8A" w:rsidRDefault="004E0A25" w:rsidP="006A17B4">
      <w:pPr>
        <w:pStyle w:val="ECHRDecisionBody"/>
        <w:jc w:val="center"/>
      </w:pPr>
    </w:p>
    <w:p w:rsidR="004E0A25" w:rsidRPr="00AB0A8A" w:rsidRDefault="004E0A25" w:rsidP="006A17B4">
      <w:pPr>
        <w:pStyle w:val="ECHRDecisionBody"/>
        <w:jc w:val="center"/>
      </w:pPr>
    </w:p>
    <w:p w:rsidR="00D420F3" w:rsidRPr="006A17B4" w:rsidRDefault="00AD59E3" w:rsidP="006A17B4">
      <w:pPr>
        <w:jc w:val="center"/>
      </w:pPr>
      <w:r>
        <w:t>ТРЕТЬЯ СЕКЦИЯ</w:t>
      </w:r>
    </w:p>
    <w:p w:rsidR="00D420F3" w:rsidRPr="00264A0E" w:rsidRDefault="00D420F3" w:rsidP="006A17B4">
      <w:pPr>
        <w:jc w:val="center"/>
      </w:pPr>
    </w:p>
    <w:p w:rsidR="004E0A25" w:rsidRPr="00264A0E" w:rsidRDefault="004E0A25" w:rsidP="006A17B4">
      <w:pPr>
        <w:jc w:val="center"/>
      </w:pPr>
    </w:p>
    <w:p w:rsidR="004E0A25" w:rsidRPr="00264A0E" w:rsidRDefault="004E0A25" w:rsidP="006A17B4">
      <w:pPr>
        <w:jc w:val="center"/>
      </w:pPr>
    </w:p>
    <w:p w:rsidR="004E0A25" w:rsidRPr="00264A0E" w:rsidRDefault="004E0A25" w:rsidP="006A17B4">
      <w:pPr>
        <w:jc w:val="center"/>
      </w:pPr>
    </w:p>
    <w:p w:rsidR="004E0A25" w:rsidRPr="00264A0E" w:rsidRDefault="004E0A25" w:rsidP="006A17B4">
      <w:pPr>
        <w:jc w:val="center"/>
      </w:pPr>
    </w:p>
    <w:p w:rsidR="004E0A25" w:rsidRPr="00264A0E" w:rsidRDefault="004E0A25" w:rsidP="006A17B4">
      <w:pPr>
        <w:jc w:val="center"/>
      </w:pPr>
    </w:p>
    <w:p w:rsidR="004E0A25" w:rsidRPr="00264A0E" w:rsidRDefault="004E0A25" w:rsidP="006A17B4">
      <w:pPr>
        <w:jc w:val="center"/>
      </w:pPr>
    </w:p>
    <w:p w:rsidR="00D420F3" w:rsidRPr="006A17B4" w:rsidRDefault="0077175D" w:rsidP="006A17B4">
      <w:pPr>
        <w:jc w:val="center"/>
        <w:rPr>
          <w:b/>
        </w:rPr>
      </w:pPr>
      <w:bookmarkStart w:id="0" w:name="To"/>
      <w:r>
        <w:rPr>
          <w:b/>
        </w:rPr>
        <w:t xml:space="preserve">ДЕЛО </w:t>
      </w:r>
      <w:bookmarkEnd w:id="0"/>
      <w:r>
        <w:rPr>
          <w:b/>
        </w:rPr>
        <w:t>«ХАЛАФ И ДРУГИЕ против РОССИИ»</w:t>
      </w:r>
    </w:p>
    <w:p w:rsidR="00D420F3" w:rsidRPr="00264A0E" w:rsidRDefault="00D420F3" w:rsidP="006A17B4">
      <w:pPr>
        <w:jc w:val="center"/>
      </w:pPr>
    </w:p>
    <w:p w:rsidR="00D420F3" w:rsidRPr="006A17B4" w:rsidRDefault="0077175D" w:rsidP="006A17B4">
      <w:pPr>
        <w:jc w:val="center"/>
        <w:rPr>
          <w:i/>
        </w:rPr>
      </w:pPr>
      <w:r>
        <w:rPr>
          <w:i/>
        </w:rPr>
        <w:t>(жалобы №№ 67967/13 и 3 другие жалобы, см. список в приложении)</w:t>
      </w:r>
    </w:p>
    <w:p w:rsidR="00D420F3" w:rsidRPr="00264A0E" w:rsidRDefault="00D420F3" w:rsidP="006A17B4">
      <w:pPr>
        <w:jc w:val="center"/>
      </w:pPr>
    </w:p>
    <w:p w:rsidR="00D420F3" w:rsidRPr="00264A0E" w:rsidRDefault="00D420F3" w:rsidP="006A17B4">
      <w:pPr>
        <w:jc w:val="center"/>
      </w:pPr>
    </w:p>
    <w:p w:rsidR="004E0A25" w:rsidRPr="00264A0E" w:rsidRDefault="004E0A25" w:rsidP="006A17B4">
      <w:pPr>
        <w:jc w:val="center"/>
      </w:pPr>
    </w:p>
    <w:p w:rsidR="004E0A25" w:rsidRPr="00264A0E" w:rsidRDefault="004E0A25" w:rsidP="006A17B4">
      <w:pPr>
        <w:jc w:val="center"/>
      </w:pPr>
    </w:p>
    <w:p w:rsidR="00D420F3" w:rsidRPr="00264A0E" w:rsidRDefault="00D420F3" w:rsidP="006A17B4">
      <w:pPr>
        <w:jc w:val="center"/>
      </w:pPr>
    </w:p>
    <w:p w:rsidR="00D420F3" w:rsidRPr="00264A0E" w:rsidRDefault="00D420F3" w:rsidP="006A17B4">
      <w:pPr>
        <w:jc w:val="center"/>
      </w:pPr>
    </w:p>
    <w:p w:rsidR="00D420F3" w:rsidRPr="00264A0E" w:rsidRDefault="00D420F3" w:rsidP="006A17B4">
      <w:pPr>
        <w:jc w:val="center"/>
      </w:pPr>
    </w:p>
    <w:p w:rsidR="00D420F3" w:rsidRPr="00264A0E" w:rsidRDefault="00D420F3" w:rsidP="006A17B4">
      <w:pPr>
        <w:jc w:val="center"/>
      </w:pPr>
    </w:p>
    <w:p w:rsidR="00D420F3" w:rsidRPr="006A17B4" w:rsidRDefault="004E0A25" w:rsidP="006A17B4">
      <w:pPr>
        <w:jc w:val="center"/>
        <w:rPr>
          <w:szCs w:val="24"/>
        </w:rPr>
      </w:pPr>
      <w:r>
        <w:t>ПОСТАНОВЛЕНИЕ</w:t>
      </w:r>
    </w:p>
    <w:p w:rsidR="00CB20C3" w:rsidRPr="00264A0E" w:rsidRDefault="00CB20C3" w:rsidP="006A17B4">
      <w:pPr>
        <w:jc w:val="center"/>
        <w:rPr>
          <w:szCs w:val="24"/>
        </w:rPr>
      </w:pPr>
    </w:p>
    <w:p w:rsidR="004E0A25" w:rsidRPr="00264A0E" w:rsidRDefault="004E0A25" w:rsidP="006A17B4">
      <w:pPr>
        <w:jc w:val="center"/>
        <w:rPr>
          <w:szCs w:val="24"/>
        </w:rPr>
      </w:pPr>
    </w:p>
    <w:p w:rsidR="004E0A25" w:rsidRPr="006A17B4" w:rsidRDefault="004E0A25" w:rsidP="006A17B4">
      <w:pPr>
        <w:pStyle w:val="JuCase"/>
        <w:ind w:firstLine="0"/>
        <w:jc w:val="center"/>
        <w:rPr>
          <w:b w:val="0"/>
        </w:rPr>
      </w:pPr>
      <w:r>
        <w:rPr>
          <w:b w:val="0"/>
        </w:rPr>
        <w:t>г. СТРАСБУРГ</w:t>
      </w:r>
    </w:p>
    <w:p w:rsidR="004E0A25" w:rsidRPr="00264A0E" w:rsidRDefault="004E0A25" w:rsidP="006A17B4">
      <w:pPr>
        <w:pStyle w:val="JuCase"/>
        <w:ind w:firstLine="0"/>
        <w:jc w:val="center"/>
        <w:rPr>
          <w:b w:val="0"/>
        </w:rPr>
      </w:pPr>
    </w:p>
    <w:p w:rsidR="004E0A25" w:rsidRPr="006A17B4" w:rsidRDefault="004E0A25" w:rsidP="006A17B4">
      <w:pPr>
        <w:pStyle w:val="JuCase"/>
        <w:ind w:firstLine="0"/>
        <w:jc w:val="center"/>
        <w:rPr>
          <w:b w:val="0"/>
        </w:rPr>
      </w:pPr>
      <w:r>
        <w:rPr>
          <w:b w:val="0"/>
        </w:rPr>
        <w:t>30 октября 2018 года</w:t>
      </w:r>
    </w:p>
    <w:p w:rsidR="004E0A25" w:rsidRPr="00264A0E" w:rsidRDefault="004E0A25" w:rsidP="006A17B4">
      <w:pPr>
        <w:pStyle w:val="JuCase"/>
        <w:ind w:firstLine="0"/>
        <w:jc w:val="center"/>
        <w:rPr>
          <w:b w:val="0"/>
        </w:rPr>
      </w:pPr>
    </w:p>
    <w:p w:rsidR="004E0A25" w:rsidRPr="006A17B4" w:rsidRDefault="004E0A25" w:rsidP="006A17B4">
      <w:pPr>
        <w:pStyle w:val="JuCase"/>
        <w:ind w:firstLine="0"/>
        <w:rPr>
          <w:b w:val="0"/>
          <w:i/>
          <w:sz w:val="22"/>
        </w:rPr>
      </w:pPr>
      <w:r>
        <w:rPr>
          <w:b w:val="0"/>
          <w:i/>
          <w:sz w:val="22"/>
        </w:rPr>
        <w:t>Настоящее постановление вступило в силу, но может быть подвергнуто редакционной правке.</w:t>
      </w:r>
    </w:p>
    <w:p w:rsidR="004E0A25" w:rsidRPr="00264A0E" w:rsidRDefault="004E0A25" w:rsidP="006A17B4">
      <w:pPr>
        <w:pStyle w:val="ECHRPara"/>
      </w:pPr>
    </w:p>
    <w:p w:rsidR="006A17B4" w:rsidRPr="00264A0E" w:rsidRDefault="006A17B4" w:rsidP="006A17B4">
      <w:pPr>
        <w:pStyle w:val="ECHRPara"/>
        <w:sectPr w:rsidR="006A17B4" w:rsidRPr="00264A0E" w:rsidSect="00264A0E">
          <w:head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titlePg/>
          <w:docGrid w:linePitch="326"/>
        </w:sectPr>
      </w:pPr>
    </w:p>
    <w:p w:rsidR="00D420F3" w:rsidRPr="006A17B4" w:rsidRDefault="0077175D" w:rsidP="006A17B4">
      <w:pPr>
        <w:pStyle w:val="JuCase"/>
        <w:rPr>
          <w:bCs/>
        </w:rPr>
      </w:pPr>
      <w:r>
        <w:lastRenderedPageBreak/>
        <w:t>По делу «</w:t>
      </w:r>
      <w:proofErr w:type="spellStart"/>
      <w:r>
        <w:t>Халаф</w:t>
      </w:r>
      <w:proofErr w:type="spellEnd"/>
      <w:r>
        <w:t xml:space="preserve"> и другие против России»</w:t>
      </w:r>
    </w:p>
    <w:p w:rsidR="00D420F3" w:rsidRPr="006A17B4" w:rsidRDefault="0077175D" w:rsidP="006A17B4">
      <w:pPr>
        <w:pStyle w:val="ECHRPara"/>
      </w:pPr>
      <w:r>
        <w:t>Европейский Суд по правам человека (Третья Секция), заседая Комитетом, в состав которой вошли:</w:t>
      </w:r>
    </w:p>
    <w:p w:rsidR="00D420F3" w:rsidRPr="006A17B4" w:rsidRDefault="004E0A25" w:rsidP="006A17B4">
      <w:pPr>
        <w:pStyle w:val="ECHRDecisionBody"/>
      </w:pPr>
      <w:r>
        <w:tab/>
        <w:t xml:space="preserve">Бранко </w:t>
      </w:r>
      <w:proofErr w:type="spellStart"/>
      <w:r>
        <w:t>Лубарда</w:t>
      </w:r>
      <w:proofErr w:type="spellEnd"/>
      <w:r>
        <w:t xml:space="preserve">, </w:t>
      </w:r>
      <w:r>
        <w:rPr>
          <w:i/>
        </w:rPr>
        <w:t>Председатель</w:t>
      </w:r>
      <w:r>
        <w:t>,</w:t>
      </w:r>
      <w:r>
        <w:cr/>
      </w:r>
      <w:r>
        <w:tab/>
      </w:r>
      <w:proofErr w:type="gramStart"/>
      <w:r>
        <w:t>Пере</w:t>
      </w:r>
      <w:proofErr w:type="gramEnd"/>
      <w:r>
        <w:t xml:space="preserve"> Пастор </w:t>
      </w:r>
      <w:proofErr w:type="spellStart"/>
      <w:r>
        <w:t>Виланова</w:t>
      </w:r>
      <w:proofErr w:type="spellEnd"/>
      <w:r>
        <w:t>,</w:t>
      </w:r>
      <w:r>
        <w:cr/>
      </w:r>
      <w:r>
        <w:tab/>
      </w:r>
      <w:proofErr w:type="spellStart"/>
      <w:r>
        <w:t>Георгиос</w:t>
      </w:r>
      <w:proofErr w:type="spellEnd"/>
      <w:r>
        <w:t xml:space="preserve"> А. </w:t>
      </w:r>
      <w:proofErr w:type="spellStart"/>
      <w:r>
        <w:t>Сергидес</w:t>
      </w:r>
      <w:proofErr w:type="spellEnd"/>
      <w:r>
        <w:t xml:space="preserve">, </w:t>
      </w:r>
      <w:r>
        <w:rPr>
          <w:i/>
        </w:rPr>
        <w:t>судьи</w:t>
      </w:r>
      <w:r>
        <w:t>,</w:t>
      </w:r>
      <w:r>
        <w:cr/>
        <w:t xml:space="preserve">а также </w:t>
      </w:r>
      <w:proofErr w:type="spellStart"/>
      <w:r>
        <w:t>Стефен</w:t>
      </w:r>
      <w:proofErr w:type="spellEnd"/>
      <w:r>
        <w:t xml:space="preserve"> </w:t>
      </w:r>
      <w:proofErr w:type="spellStart"/>
      <w:r>
        <w:t>Филлипс</w:t>
      </w:r>
      <w:proofErr w:type="spellEnd"/>
      <w:r>
        <w:t xml:space="preserve">, </w:t>
      </w:r>
      <w:r>
        <w:rPr>
          <w:i/>
        </w:rPr>
        <w:t>Секретарь Секции</w:t>
      </w:r>
      <w:r>
        <w:t>,</w:t>
      </w:r>
    </w:p>
    <w:p w:rsidR="00D420F3" w:rsidRPr="006A17B4" w:rsidRDefault="0077175D" w:rsidP="006A17B4">
      <w:pPr>
        <w:pStyle w:val="ECHRPara"/>
      </w:pPr>
      <w:r>
        <w:t>проведя заседание за закрытыми дверями 9 октября 2018 года,</w:t>
      </w:r>
    </w:p>
    <w:p w:rsidR="00D420F3" w:rsidRPr="006A17B4" w:rsidRDefault="0077175D" w:rsidP="006A17B4">
      <w:pPr>
        <w:pStyle w:val="ECHRPara"/>
      </w:pPr>
      <w:r>
        <w:t>в указанный день вынес следующее постановление:</w:t>
      </w:r>
    </w:p>
    <w:p w:rsidR="00D420F3" w:rsidRPr="006A17B4" w:rsidRDefault="0077175D" w:rsidP="006A17B4">
      <w:pPr>
        <w:pStyle w:val="ECHRTitle1"/>
      </w:pPr>
      <w:r>
        <w:t>ПРОЦЕДУРА</w:t>
      </w:r>
    </w:p>
    <w:p w:rsidR="004E0A25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1</w:t>
      </w:r>
      <w:r>
        <w:rPr>
          <w:noProof/>
        </w:rPr>
        <w:fldChar w:fldCharType="end"/>
      </w:r>
      <w:r w:rsidR="00AD59E3">
        <w:t>.  Дело было возбуждено по четырем жалобам (№</w:t>
      </w:r>
      <w:r w:rsidR="00E42E43">
        <w:t>№</w:t>
      </w:r>
      <w:r w:rsidR="00AD59E3">
        <w:t> 67967/13 и 3 другие, указанные в прилагаемой таблице) против Российской Федерации, поступившим в Суд согласно статье 34 Конвенции о</w:t>
      </w:r>
      <w:r w:rsidR="00E42E43">
        <w:t> </w:t>
      </w:r>
      <w:r w:rsidR="00AD59E3">
        <w:t>защите прав человека и основных свобод (далее — «Конвенция») от граждан Российской Федерации.</w:t>
      </w:r>
    </w:p>
    <w:p w:rsidR="004E0A25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2</w:t>
      </w:r>
      <w:r>
        <w:rPr>
          <w:noProof/>
        </w:rPr>
        <w:fldChar w:fldCharType="end"/>
      </w:r>
      <w:r w:rsidR="00AD59E3">
        <w:t>.  Интересы Властей Российской Федерации (далее — «Власти») представлял Г. Матюшкин, Уполномоченный Российской Федерации при Европейском Суде по правам человека, а затем его преемник на</w:t>
      </w:r>
      <w:r w:rsidR="004A0508">
        <w:t> </w:t>
      </w:r>
      <w:r w:rsidR="00AD59E3">
        <w:t>этом посту М. Гальперин.</w:t>
      </w:r>
    </w:p>
    <w:p w:rsidR="004E0A25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3</w:t>
      </w:r>
      <w:r>
        <w:rPr>
          <w:noProof/>
        </w:rPr>
        <w:fldChar w:fldCharType="end"/>
      </w:r>
      <w:r w:rsidR="00AD59E3">
        <w:t>.  8 марта 2016 года и 1 декабря 2016 года Власти были уведомлены о жалобе.</w:t>
      </w:r>
    </w:p>
    <w:p w:rsidR="00D420F3" w:rsidRPr="006A17B4" w:rsidRDefault="0077175D" w:rsidP="006A17B4">
      <w:pPr>
        <w:pStyle w:val="ECHRTitle1"/>
      </w:pPr>
      <w:r>
        <w:t>ФАКТЫ</w:t>
      </w:r>
      <w:bookmarkStart w:id="1" w:name="_GoBack"/>
      <w:bookmarkEnd w:id="1"/>
    </w:p>
    <w:p w:rsidR="00D420F3" w:rsidRPr="006A17B4" w:rsidRDefault="0077175D" w:rsidP="006A17B4">
      <w:pPr>
        <w:pStyle w:val="ECHRHeading1"/>
      </w:pPr>
      <w:r>
        <w:t>ОБСТОЯТЕЛЬСТВА ДЕЛА</w:t>
      </w:r>
    </w:p>
    <w:p w:rsidR="006932EF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4</w:t>
      </w:r>
      <w:r>
        <w:rPr>
          <w:noProof/>
        </w:rPr>
        <w:fldChar w:fldCharType="end"/>
      </w:r>
      <w:r w:rsidR="00AD59E3">
        <w:t xml:space="preserve">.  Список заявителей и подробная информация о жалобах </w:t>
      </w:r>
      <w:proofErr w:type="gramStart"/>
      <w:r w:rsidR="00AD59E3">
        <w:t>изложены</w:t>
      </w:r>
      <w:proofErr w:type="gramEnd"/>
      <w:r w:rsidR="00AD59E3">
        <w:t xml:space="preserve"> в прилагаемой таблице.</w:t>
      </w:r>
    </w:p>
    <w:p w:rsidR="006932EF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5</w:t>
      </w:r>
      <w:r>
        <w:rPr>
          <w:noProof/>
        </w:rPr>
        <w:fldChar w:fldCharType="end"/>
      </w:r>
      <w:r w:rsidR="00AD59E3">
        <w:t>.  Ссылаясь на пункт 1 статьи 5 Конвенции, заявители жаловались на то, что длительность их содержания под стражей в несколько раз превышала установленный законом максимальный срок. Ссылаясь на пункт 3 статьи 5, заявители также жаловались на чрезмерную длительность их содержания под стражей.</w:t>
      </w:r>
    </w:p>
    <w:p w:rsidR="00D420F3" w:rsidRPr="006A17B4" w:rsidRDefault="0077175D" w:rsidP="006A17B4">
      <w:pPr>
        <w:pStyle w:val="ECHRTitle1"/>
      </w:pPr>
      <w:r>
        <w:lastRenderedPageBreak/>
        <w:t>ПРАВО</w:t>
      </w:r>
    </w:p>
    <w:p w:rsidR="006932EF" w:rsidRPr="006A17B4" w:rsidRDefault="0077175D" w:rsidP="006A17B4">
      <w:pPr>
        <w:pStyle w:val="ECHRHeading1"/>
      </w:pPr>
      <w:r>
        <w:t>I.</w:t>
      </w:r>
      <w:r>
        <w:tab/>
        <w:t>ОБЪЕДИНЕНИЕ ЖАЛОБ</w:t>
      </w:r>
    </w:p>
    <w:p w:rsidR="006932EF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6</w:t>
      </w:r>
      <w:r>
        <w:rPr>
          <w:noProof/>
        </w:rPr>
        <w:fldChar w:fldCharType="end"/>
      </w:r>
      <w:r w:rsidR="00315950">
        <w:t>.  Принимая во внимание сходный характер предмета жалоб, Суд считает целесообразным рассмотреть их в рамках одного производства.</w:t>
      </w:r>
    </w:p>
    <w:p w:rsidR="00D420F3" w:rsidRPr="006A17B4" w:rsidRDefault="000D7724" w:rsidP="006A17B4">
      <w:pPr>
        <w:pStyle w:val="ECHRHeading1"/>
      </w:pPr>
      <w:r>
        <w:t>II.  ПРЕДПОЛАГАЕМОЕ НАРУШЕНИЕ ПУНКТА 1 СТАТЬИ 5 КОНВЕНЦИИ</w:t>
      </w:r>
    </w:p>
    <w:p w:rsidR="00D420F3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7</w:t>
      </w:r>
      <w:r>
        <w:rPr>
          <w:noProof/>
        </w:rPr>
        <w:fldChar w:fldCharType="end"/>
      </w:r>
      <w:r w:rsidR="00AD59E3">
        <w:t>.  Заявители жаловались, что их содержание под стражей сверх установленного законом максимального срока является нарушением пункта 1 статьи 5 Конвенции, который гласит следующее:</w:t>
      </w:r>
    </w:p>
    <w:p w:rsidR="00315950" w:rsidRPr="006A17B4" w:rsidRDefault="00315950" w:rsidP="006A17B4">
      <w:pPr>
        <w:pStyle w:val="ECHRParaQuote"/>
      </w:pPr>
      <w:r>
        <w:t>«1.  Каждый имеет право на свободу и личную неприкосновенность. Никто не может быть лишен свободы иначе как в следующих случаях и в порядке, установленном законом:</w:t>
      </w:r>
    </w:p>
    <w:p w:rsidR="00315950" w:rsidRPr="006A17B4" w:rsidRDefault="006932EF" w:rsidP="006A17B4">
      <w:pPr>
        <w:pStyle w:val="JuQuotSub"/>
      </w:pPr>
      <w:r>
        <w:t>...</w:t>
      </w:r>
    </w:p>
    <w:p w:rsidR="006932EF" w:rsidRPr="006A17B4" w:rsidRDefault="00315950" w:rsidP="006A17B4">
      <w:pPr>
        <w:pStyle w:val="JuQuotSub"/>
      </w:pPr>
      <w:r>
        <w:t>(с) законное задержание или заключение под стражу лица, произведенное с тем, чтобы оно предстало перед компетентным органом по обоснованному подозрению в совершении правонарушения ...»</w:t>
      </w:r>
    </w:p>
    <w:p w:rsidR="006932EF" w:rsidRPr="006A17B4" w:rsidRDefault="00315950" w:rsidP="006A17B4">
      <w:pPr>
        <w:pStyle w:val="ECHRParaQuote"/>
      </w:pPr>
      <w:r>
        <w:t>5.  Каждый, кто стал жертвой ареста или заключения под стражу в нарушение положений настоящей статьи, имеет право на компенсацию».</w:t>
      </w:r>
    </w:p>
    <w:p w:rsidR="00D420F3" w:rsidRPr="006A17B4" w:rsidRDefault="0077175D" w:rsidP="006A17B4">
      <w:pPr>
        <w:pStyle w:val="ECHRHeading2"/>
      </w:pPr>
      <w:r>
        <w:t>A. Приемлемость</w:t>
      </w:r>
    </w:p>
    <w:p w:rsidR="00D420F3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8</w:t>
      </w:r>
      <w:r>
        <w:rPr>
          <w:noProof/>
        </w:rPr>
        <w:fldChar w:fldCharType="end"/>
      </w:r>
      <w:r w:rsidR="00AB50E8">
        <w:t>.  Суд отмечает, что данные жалобы не являются явно необоснованными по смыслу подпункта «а» пункта 3 статьи 35 Конвенции. Он также отмечает, что они не являются неприемлемыми по каким-либо другим основаниям. Следовательно, жалоба должна быть признана приемлемой.</w:t>
      </w:r>
    </w:p>
    <w:p w:rsidR="00D420F3" w:rsidRPr="006A17B4" w:rsidRDefault="0077175D" w:rsidP="006A17B4">
      <w:pPr>
        <w:pStyle w:val="ECHRHeading2"/>
      </w:pPr>
      <w:r>
        <w:t>Б. Существо жалоб</w:t>
      </w:r>
    </w:p>
    <w:p w:rsidR="004E0A25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9</w:t>
      </w:r>
      <w:r>
        <w:rPr>
          <w:noProof/>
        </w:rPr>
        <w:fldChar w:fldCharType="end"/>
      </w:r>
      <w:r w:rsidR="00AD59E3">
        <w:t xml:space="preserve">.  Суд ранее рассматривал вопрос продления срока содержания под стражей в ходе предварительного следствия в целях изучения материалов дела. </w:t>
      </w:r>
      <w:proofErr w:type="gramStart"/>
      <w:r w:rsidR="00AD59E3">
        <w:t>Он установил, что при отсутствии явной нормы, предусматривающей многократное продление допустимого срока содержания под стражей, любое продление свыше максимального допустимого срока противоречит принципу защиты от произвола, закрепленного в статье 5 Конвенции (см. постановление Европейского Суда от 3 марта 2011 года по делу «Царенко против России» (</w:t>
      </w:r>
      <w:proofErr w:type="spellStart"/>
      <w:r w:rsidR="00AD59E3">
        <w:rPr>
          <w:i/>
        </w:rPr>
        <w:t>Tsarenko</w:t>
      </w:r>
      <w:proofErr w:type="spellEnd"/>
      <w:r w:rsidR="00AD59E3">
        <w:rPr>
          <w:i/>
        </w:rPr>
        <w:t xml:space="preserve"> v.</w:t>
      </w:r>
      <w:proofErr w:type="gramEnd"/>
      <w:r w:rsidR="00AD59E3">
        <w:rPr>
          <w:i/>
        </w:rPr>
        <w:t xml:space="preserve"> </w:t>
      </w:r>
      <w:proofErr w:type="spellStart"/>
      <w:r w:rsidR="00AD59E3">
        <w:rPr>
          <w:i/>
        </w:rPr>
        <w:t>Russia</w:t>
      </w:r>
      <w:proofErr w:type="spellEnd"/>
      <w:r w:rsidR="00AD59E3">
        <w:t xml:space="preserve">), жалоба № 52235/09, пункты 59–63, и постановление </w:t>
      </w:r>
      <w:r w:rsidR="00AD59E3">
        <w:lastRenderedPageBreak/>
        <w:t>Европейского Суда от 29 мая 2012 года по делу «Суслов против России» (</w:t>
      </w:r>
      <w:proofErr w:type="spellStart"/>
      <w:r w:rsidR="00AD59E3">
        <w:rPr>
          <w:i/>
        </w:rPr>
        <w:t>Suslov</w:t>
      </w:r>
      <w:proofErr w:type="spellEnd"/>
      <w:r w:rsidR="00AD59E3">
        <w:rPr>
          <w:i/>
        </w:rPr>
        <w:t xml:space="preserve"> v. </w:t>
      </w:r>
      <w:proofErr w:type="spellStart"/>
      <w:proofErr w:type="gramStart"/>
      <w:r w:rsidR="00AD59E3">
        <w:rPr>
          <w:i/>
        </w:rPr>
        <w:t>Russia</w:t>
      </w:r>
      <w:proofErr w:type="spellEnd"/>
      <w:r w:rsidR="00AD59E3">
        <w:t>), жалоба № 2366/07, пункты 75–79).</w:t>
      </w:r>
      <w:proofErr w:type="gramEnd"/>
    </w:p>
    <w:p w:rsidR="004E0A25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10</w:t>
      </w:r>
      <w:r>
        <w:rPr>
          <w:noProof/>
        </w:rPr>
        <w:fldChar w:fldCharType="end"/>
      </w:r>
      <w:r w:rsidR="00F56D71">
        <w:t>.  Принимая во внимание сложившуюся прецедентную практику, Суд считает, что имело место нарушение пункта 1 статьи 5 Конвенции.</w:t>
      </w:r>
    </w:p>
    <w:p w:rsidR="00D420F3" w:rsidRPr="006A17B4" w:rsidRDefault="009F0E40" w:rsidP="006A17B4">
      <w:pPr>
        <w:pStyle w:val="ECHRHeading1"/>
      </w:pPr>
      <w:r>
        <w:t>III.  ПРЕДПОЛАГАЕМОЕ НАРУШЕНИЕ ПУНКТА 3 СТАТЬИ 5 КОНВЕНЦИИ</w:t>
      </w:r>
    </w:p>
    <w:p w:rsidR="006932EF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11</w:t>
      </w:r>
      <w:r>
        <w:rPr>
          <w:noProof/>
        </w:rPr>
        <w:fldChar w:fldCharType="end"/>
      </w:r>
      <w:r w:rsidR="00AD59E3">
        <w:t>.  Заявители жаловались на необоснованно длительное содержание под стражей в нарушение пункта 3 статьи 5 Конвенции.</w:t>
      </w:r>
    </w:p>
    <w:p w:rsidR="009F0E40" w:rsidRPr="006A17B4" w:rsidRDefault="009F0E40" w:rsidP="006A17B4">
      <w:pPr>
        <w:pStyle w:val="ECHRParaQuote"/>
      </w:pPr>
      <w:r>
        <w:t>«3.  Каждый задержанный или заключенный под стражу в соответствии с подпунктом «c» пункта 1 настоящей статьи незамедлительно доставляется к судье или к иному должностному лицу, наделенному, согласно закону, судебной властью, и имеет право на судебное разбирательство в течение разумного срока или на освобождение до суда. Освобождение может быть обусловлено предоставлением гарантий явки в суд».</w:t>
      </w:r>
    </w:p>
    <w:p w:rsidR="006932EF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12</w:t>
      </w:r>
      <w:r>
        <w:rPr>
          <w:noProof/>
        </w:rPr>
        <w:fldChar w:fldCharType="end"/>
      </w:r>
      <w:r w:rsidR="003A1CF8">
        <w:t>.  Суд отмечает, что данные жалобы связаны с жалобами, рассмотренными выше, и поэтому также должны быть признаны приемлемыми.</w:t>
      </w:r>
    </w:p>
    <w:p w:rsidR="006932EF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13</w:t>
      </w:r>
      <w:r>
        <w:rPr>
          <w:noProof/>
        </w:rPr>
        <w:fldChar w:fldCharType="end"/>
      </w:r>
      <w:proofErr w:type="gramStart"/>
      <w:r w:rsidR="009F0E40">
        <w:t>.  В руководящем постановлении по делу «</w:t>
      </w:r>
      <w:proofErr w:type="spellStart"/>
      <w:r w:rsidR="009F0E40">
        <w:t>Дирдизов</w:t>
      </w:r>
      <w:proofErr w:type="spellEnd"/>
      <w:r w:rsidR="009F0E40">
        <w:t xml:space="preserve"> против России» (постановление Европейского Суда от 27 ноября 2012 года по делу «</w:t>
      </w:r>
      <w:proofErr w:type="spellStart"/>
      <w:r w:rsidR="009F0E40">
        <w:t>Дирдизов</w:t>
      </w:r>
      <w:proofErr w:type="spellEnd"/>
      <w:r w:rsidR="009F0E40">
        <w:t xml:space="preserve"> против России» (</w:t>
      </w:r>
      <w:proofErr w:type="spellStart"/>
      <w:r w:rsidR="009F0E40">
        <w:rPr>
          <w:i/>
        </w:rPr>
        <w:t>Dirdizov</w:t>
      </w:r>
      <w:proofErr w:type="spellEnd"/>
      <w:r w:rsidR="009F0E40">
        <w:rPr>
          <w:i/>
        </w:rPr>
        <w:t xml:space="preserve"> v.</w:t>
      </w:r>
      <w:proofErr w:type="gramEnd"/>
      <w:r w:rsidR="009F0E40">
        <w:rPr>
          <w:i/>
        </w:rPr>
        <w:t xml:space="preserve"> </w:t>
      </w:r>
      <w:proofErr w:type="spellStart"/>
      <w:proofErr w:type="gramStart"/>
      <w:r w:rsidR="009F0E40">
        <w:rPr>
          <w:i/>
        </w:rPr>
        <w:t>Russia</w:t>
      </w:r>
      <w:proofErr w:type="spellEnd"/>
      <w:r w:rsidR="009F0E40">
        <w:t>), жалоба № 41461/10) Суд уже признавал факт нарушения в отношении вопросов, аналогичных рассматриваемым в рамках настоящего дела.</w:t>
      </w:r>
      <w:proofErr w:type="gramEnd"/>
    </w:p>
    <w:p w:rsidR="009F0E40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14</w:t>
      </w:r>
      <w:r>
        <w:rPr>
          <w:noProof/>
        </w:rPr>
        <w:fldChar w:fldCharType="end"/>
      </w:r>
      <w:r w:rsidR="009F0E40">
        <w:t>.  Рассмотрев все представленные материалы, Суд не усмотрел каких-либо обстоятельств или доводов, которые позволили бы ему прийти к иному выводу относительно приемлемости и существа данных жалоб. Принимая во внимание свою прецедентную практику по данному вопросу, Суд считает, что продолжительность содержания заявителей под стражей в ходе предварительного следствия по настоящему делу была чрезмерной.</w:t>
      </w:r>
    </w:p>
    <w:p w:rsidR="006932EF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15</w:t>
      </w:r>
      <w:r>
        <w:rPr>
          <w:noProof/>
        </w:rPr>
        <w:fldChar w:fldCharType="end"/>
      </w:r>
      <w:r w:rsidR="00AD59E3">
        <w:t>.  Соответственно, Суд приходит к выводу, что в настоящем деле было допущено нарушение пункта 3 статьи 5 Конвенции.</w:t>
      </w:r>
    </w:p>
    <w:p w:rsidR="00D420F3" w:rsidRPr="006A17B4" w:rsidRDefault="00D31355" w:rsidP="006A17B4">
      <w:pPr>
        <w:pStyle w:val="ECHRHeading1"/>
      </w:pPr>
      <w:r>
        <w:t>IV.  ПРИМЕНЕНИЕ СТАТЬИ 41 КОНВЕНЦИИ</w:t>
      </w:r>
    </w:p>
    <w:p w:rsidR="00D420F3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16</w:t>
      </w:r>
      <w:r>
        <w:rPr>
          <w:noProof/>
        </w:rPr>
        <w:fldChar w:fldCharType="end"/>
      </w:r>
      <w:r w:rsidR="00AD59E3">
        <w:t>.  Статья 41 Конвенции предусматривает следующее:</w:t>
      </w:r>
    </w:p>
    <w:p w:rsidR="00D420F3" w:rsidRPr="006A17B4" w:rsidRDefault="0077175D" w:rsidP="006A17B4">
      <w:pPr>
        <w:pStyle w:val="ECHRParaQuote"/>
        <w:keepNext/>
        <w:keepLines/>
      </w:pPr>
      <w:r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:rsidR="004E0A25" w:rsidRPr="006A17B4" w:rsidRDefault="009B4083" w:rsidP="006A17B4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7E08B4">
        <w:rPr>
          <w:noProof/>
        </w:rPr>
        <w:t>17</w:t>
      </w:r>
      <w:r>
        <w:rPr>
          <w:noProof/>
        </w:rPr>
        <w:fldChar w:fldCharType="end"/>
      </w:r>
      <w:r w:rsidR="00AD59E3">
        <w:t xml:space="preserve">.  С учетом имеющихся в его распоряжении документов и его прецедентной практики, Суд считает целесообразным присудить </w:t>
      </w:r>
      <w:r w:rsidR="00AD59E3">
        <w:lastRenderedPageBreak/>
        <w:t>суммы, указанные в прилагаемой таблице, и отклоняет остальные требования о справедливой компенсации, предъявленные некоторыми заявителями, как необоснованные и / или не имеющие отношения к нарушениям Конвенции, выявленным Судом.</w:t>
      </w:r>
    </w:p>
    <w:p w:rsidR="00D420F3" w:rsidRPr="006A17B4" w:rsidRDefault="0077175D" w:rsidP="006A17B4">
      <w:pPr>
        <w:pStyle w:val="ECHRTitle1"/>
      </w:pPr>
      <w:r>
        <w:t>ПО ЭТИМ ОСНОВАНИЯМ СУД ЕДИНОГЛАСНО</w:t>
      </w:r>
    </w:p>
    <w:p w:rsidR="00E607CD" w:rsidRPr="006A17B4" w:rsidRDefault="0077175D" w:rsidP="006A17B4">
      <w:pPr>
        <w:pStyle w:val="JuList"/>
      </w:pPr>
      <w:r>
        <w:t>1.  </w:t>
      </w:r>
      <w:r>
        <w:rPr>
          <w:i/>
        </w:rPr>
        <w:t xml:space="preserve">решил </w:t>
      </w:r>
      <w:r>
        <w:t>объединить жалобы;</w:t>
      </w:r>
    </w:p>
    <w:p w:rsidR="00E607CD" w:rsidRPr="00264A0E" w:rsidRDefault="00E607CD" w:rsidP="006A17B4">
      <w:pPr>
        <w:pStyle w:val="JuList"/>
      </w:pPr>
    </w:p>
    <w:p w:rsidR="00D420F3" w:rsidRPr="006A17B4" w:rsidRDefault="000D7724" w:rsidP="006A17B4">
      <w:pPr>
        <w:pStyle w:val="JuList"/>
      </w:pPr>
      <w:r>
        <w:t>2.  </w:t>
      </w:r>
      <w:r>
        <w:rPr>
          <w:i/>
        </w:rPr>
        <w:t xml:space="preserve">признал </w:t>
      </w:r>
      <w:r>
        <w:t>жалобы приемлемыми;</w:t>
      </w:r>
    </w:p>
    <w:p w:rsidR="00D420F3" w:rsidRPr="00264A0E" w:rsidRDefault="00D420F3" w:rsidP="006A17B4">
      <w:pPr>
        <w:pStyle w:val="JuList"/>
        <w:ind w:left="0" w:firstLine="0"/>
      </w:pPr>
    </w:p>
    <w:p w:rsidR="00D420F3" w:rsidRPr="006A17B4" w:rsidRDefault="00E607CD" w:rsidP="006A17B4">
      <w:pPr>
        <w:pStyle w:val="JuList"/>
      </w:pPr>
      <w:r>
        <w:t>3.  </w:t>
      </w:r>
      <w:r>
        <w:rPr>
          <w:i/>
        </w:rPr>
        <w:t>постановил</w:t>
      </w:r>
      <w:r>
        <w:t>, что в настоящем деле имело место нарушение пункта 1 статьи 5 Конвенции;</w:t>
      </w:r>
    </w:p>
    <w:p w:rsidR="00D420F3" w:rsidRPr="00264A0E" w:rsidRDefault="00D420F3" w:rsidP="006A17B4">
      <w:pPr>
        <w:pStyle w:val="JuList"/>
      </w:pPr>
    </w:p>
    <w:p w:rsidR="00D420F3" w:rsidRPr="006A17B4" w:rsidRDefault="00E607CD" w:rsidP="006A17B4">
      <w:pPr>
        <w:pStyle w:val="JuList"/>
      </w:pPr>
      <w:r>
        <w:t>4.  </w:t>
      </w:r>
      <w:r>
        <w:rPr>
          <w:i/>
        </w:rPr>
        <w:t>постановил</w:t>
      </w:r>
      <w:r>
        <w:t>, что в настоящем деле имело место нарушение пункта 3 статьи 5 Конвенции;</w:t>
      </w:r>
    </w:p>
    <w:p w:rsidR="00D420F3" w:rsidRPr="00264A0E" w:rsidRDefault="00D420F3" w:rsidP="006A17B4">
      <w:pPr>
        <w:pStyle w:val="JuList"/>
        <w:ind w:left="0" w:firstLine="0"/>
      </w:pPr>
    </w:p>
    <w:p w:rsidR="006932EF" w:rsidRPr="006A17B4" w:rsidRDefault="00444221" w:rsidP="006A17B4">
      <w:pPr>
        <w:pStyle w:val="JuList"/>
      </w:pPr>
      <w:r>
        <w:t>5.  </w:t>
      </w:r>
      <w:r>
        <w:rPr>
          <w:i/>
        </w:rPr>
        <w:t>постановил</w:t>
      </w:r>
    </w:p>
    <w:p w:rsidR="00D420F3" w:rsidRPr="006A17B4" w:rsidRDefault="0077175D" w:rsidP="006A17B4">
      <w:pPr>
        <w:pStyle w:val="JuLista"/>
      </w:pPr>
      <w:r>
        <w:t>(а) что государство-ответчик обязано в течение трех месяцев выплатить заявителям суммы, указанные в прилагаемой таблице, переведенные в валюту государства-ответчика по курсу, установленному на день выплаты;</w:t>
      </w:r>
    </w:p>
    <w:p w:rsidR="00D420F3" w:rsidRPr="006A17B4" w:rsidRDefault="0077175D" w:rsidP="006A17B4">
      <w:pPr>
        <w:pStyle w:val="JuLista"/>
      </w:pPr>
      <w:r>
        <w:t>(б) что с момента истечения вышеуказанного трехмесячного срока до момента выплаты компенсации на данные суммы начисляются простые проценты в размере, равном предельной учетной ставке Европейского центрального банка в течение периода просрочки, плюс три процентных пункта;</w:t>
      </w:r>
    </w:p>
    <w:p w:rsidR="00D420F3" w:rsidRPr="00264A0E" w:rsidRDefault="00D420F3" w:rsidP="006A17B4">
      <w:pPr>
        <w:pStyle w:val="JuList"/>
      </w:pPr>
    </w:p>
    <w:p w:rsidR="004E0A25" w:rsidRPr="006A17B4" w:rsidRDefault="00444221" w:rsidP="006A17B4">
      <w:pPr>
        <w:pStyle w:val="JuList"/>
      </w:pPr>
      <w:r>
        <w:t>6.  </w:t>
      </w:r>
      <w:r>
        <w:rPr>
          <w:i/>
        </w:rPr>
        <w:t xml:space="preserve">отклонил </w:t>
      </w:r>
      <w:r>
        <w:t>остальные требования заявителей о справедливой компенсации.</w:t>
      </w:r>
    </w:p>
    <w:p w:rsidR="00D420F3" w:rsidRPr="006A17B4" w:rsidRDefault="0077175D" w:rsidP="006A17B4">
      <w:pPr>
        <w:pStyle w:val="JuParaLast"/>
      </w:pPr>
      <w:r>
        <w:t>Совершено на английском языке, уведомление о постановлении направлено в письменном виде 30 октября 2018 года в соответствии с пунктами 2 и 3 правила 77 Регламента Суда.</w:t>
      </w:r>
    </w:p>
    <w:p w:rsidR="00D420F3" w:rsidRPr="006A17B4" w:rsidRDefault="0077175D" w:rsidP="006A17B4">
      <w:pPr>
        <w:pStyle w:val="JuSigned"/>
      </w:pPr>
      <w:r>
        <w:tab/>
      </w:r>
      <w:proofErr w:type="spellStart"/>
      <w:r>
        <w:t>Стефен</w:t>
      </w:r>
      <w:proofErr w:type="spellEnd"/>
      <w:r>
        <w:t xml:space="preserve"> </w:t>
      </w:r>
      <w:proofErr w:type="spellStart"/>
      <w:r>
        <w:t>Филлипс</w:t>
      </w:r>
      <w:proofErr w:type="spellEnd"/>
      <w:r>
        <w:tab/>
        <w:t xml:space="preserve">Бранко </w:t>
      </w:r>
      <w:proofErr w:type="spellStart"/>
      <w:r>
        <w:t>Лубарда</w:t>
      </w:r>
      <w:proofErr w:type="spellEnd"/>
      <w:r>
        <w:cr/>
      </w:r>
      <w:r>
        <w:tab/>
        <w:t>Секретарь</w:t>
      </w:r>
      <w:r>
        <w:tab/>
        <w:t>Председатель</w:t>
      </w:r>
    </w:p>
    <w:p w:rsidR="00D420F3" w:rsidRPr="00264A0E" w:rsidRDefault="00D420F3" w:rsidP="006A17B4"/>
    <w:p w:rsidR="00E77564" w:rsidRPr="00264A0E" w:rsidRDefault="00E77564" w:rsidP="006A17B4"/>
    <w:p w:rsidR="004E0A25" w:rsidRPr="00264A0E" w:rsidRDefault="004E0A25" w:rsidP="006A17B4">
      <w:pPr>
        <w:sectPr w:rsidR="004E0A25" w:rsidRPr="00264A0E" w:rsidSect="00B214B3">
          <w:headerReference w:type="even" r:id="rId16"/>
          <w:headerReference w:type="default" r:id="rId17"/>
          <w:footnotePr>
            <w:numRestart w:val="eachSect"/>
          </w:footnotePr>
          <w:type w:val="oddPage"/>
          <w:pgSz w:w="11906" w:h="16838" w:code="9"/>
          <w:pgMar w:top="2274" w:right="2274" w:bottom="2274" w:left="2274" w:header="1701" w:footer="720" w:gutter="0"/>
          <w:pgNumType w:start="1"/>
          <w:cols w:space="720"/>
          <w:docGrid w:linePitch="326"/>
        </w:sectPr>
      </w:pPr>
    </w:p>
    <w:p w:rsidR="00DE285E" w:rsidRPr="006A17B4" w:rsidRDefault="00DE285E" w:rsidP="006A17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ПРИЛОЖЕНИЕ</w:t>
      </w:r>
    </w:p>
    <w:p w:rsidR="00DE285E" w:rsidRPr="006A17B4" w:rsidRDefault="00DE285E" w:rsidP="006A17B4">
      <w:pPr>
        <w:jc w:val="center"/>
        <w:rPr>
          <w:lang w:val="en-GB"/>
        </w:rPr>
      </w:pPr>
    </w:p>
    <w:tbl>
      <w:tblPr>
        <w:tblStyle w:val="ECHRListTable"/>
        <w:tblW w:w="13323" w:type="dxa"/>
        <w:tblInd w:w="-601" w:type="dxa"/>
        <w:tblLook w:val="05E0" w:firstRow="1" w:lastRow="1" w:firstColumn="1" w:lastColumn="1" w:noHBand="0" w:noVBand="1"/>
      </w:tblPr>
      <w:tblGrid>
        <w:gridCol w:w="464"/>
        <w:gridCol w:w="979"/>
        <w:gridCol w:w="1520"/>
        <w:gridCol w:w="1329"/>
        <w:gridCol w:w="1569"/>
        <w:gridCol w:w="1868"/>
        <w:gridCol w:w="3462"/>
        <w:gridCol w:w="2132"/>
      </w:tblGrid>
      <w:tr w:rsidR="00F85C06" w:rsidRPr="006A17B4" w:rsidTr="00AB0A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0" w:type="auto"/>
          </w:tcPr>
          <w:p w:rsidR="0034553C" w:rsidRPr="006A17B4" w:rsidRDefault="0034553C" w:rsidP="006A17B4">
            <w:pPr>
              <w:jc w:val="center"/>
              <w:rPr>
                <w:sz w:val="16"/>
              </w:rPr>
            </w:pPr>
            <w:bookmarkStart w:id="2" w:name="TableStart"/>
            <w:bookmarkEnd w:id="2"/>
            <w:r>
              <w:rPr>
                <w:sz w:val="16"/>
              </w:rPr>
              <w:t xml:space="preserve">№ </w:t>
            </w: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/п</w:t>
            </w:r>
          </w:p>
        </w:tc>
        <w:tc>
          <w:tcPr>
            <w:tcW w:w="0" w:type="auto"/>
          </w:tcPr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Номер жалобы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 дата ее подачи</w:t>
            </w:r>
          </w:p>
        </w:tc>
        <w:tc>
          <w:tcPr>
            <w:tcW w:w="0" w:type="auto"/>
          </w:tcPr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Ф.И.О.,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дата рождения,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место проживания,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гражданство заявителя</w:t>
            </w:r>
          </w:p>
        </w:tc>
        <w:tc>
          <w:tcPr>
            <w:tcW w:w="1329" w:type="dxa"/>
          </w:tcPr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Представитель</w:t>
            </w:r>
          </w:p>
        </w:tc>
        <w:tc>
          <w:tcPr>
            <w:tcW w:w="1569" w:type="dxa"/>
          </w:tcPr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Период содержания под стражей </w:t>
            </w:r>
          </w:p>
        </w:tc>
        <w:tc>
          <w:tcPr>
            <w:tcW w:w="0" w:type="auto"/>
          </w:tcPr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Продолжительность содержания под стражей</w:t>
            </w:r>
          </w:p>
        </w:tc>
        <w:tc>
          <w:tcPr>
            <w:tcW w:w="0" w:type="auto"/>
          </w:tcPr>
          <w:p w:rsidR="0034553C" w:rsidRPr="006A17B4" w:rsidRDefault="003A1CF8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Требования относительно справедливой компенсации</w:t>
            </w:r>
          </w:p>
        </w:tc>
        <w:tc>
          <w:tcPr>
            <w:tcW w:w="2132" w:type="dxa"/>
          </w:tcPr>
          <w:p w:rsidR="0034553C" w:rsidRPr="006A17B4" w:rsidRDefault="003A1CF8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Сумма, присужденная согласно статье 41</w:t>
            </w:r>
          </w:p>
        </w:tc>
      </w:tr>
      <w:tr w:rsidR="00F85C06" w:rsidRPr="006A17B4" w:rsidTr="00AB0A8A">
        <w:trPr>
          <w:cantSplit/>
        </w:trPr>
        <w:tc>
          <w:tcPr>
            <w:tcW w:w="0" w:type="auto"/>
          </w:tcPr>
          <w:p w:rsidR="0034553C" w:rsidRPr="006A17B4" w:rsidRDefault="0034553C" w:rsidP="006A17B4">
            <w:pPr>
              <w:pStyle w:val="afc"/>
              <w:numPr>
                <w:ilvl w:val="0"/>
                <w:numId w:val="17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0" w:type="auto"/>
          </w:tcPr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67967/13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07.10.2013</w:t>
            </w:r>
          </w:p>
          <w:p w:rsidR="0034553C" w:rsidRPr="006A17B4" w:rsidRDefault="0034553C" w:rsidP="006A17B4">
            <w:pPr>
              <w:jc w:val="center"/>
              <w:rPr>
                <w:sz w:val="16"/>
                <w:lang w:val="en-GB"/>
              </w:rPr>
            </w:pPr>
          </w:p>
        </w:tc>
        <w:tc>
          <w:tcPr>
            <w:tcW w:w="0" w:type="auto"/>
          </w:tcPr>
          <w:p w:rsidR="0034553C" w:rsidRPr="006A17B4" w:rsidRDefault="0034553C" w:rsidP="006A17B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ХАЛАФ </w:t>
            </w:r>
            <w:proofErr w:type="spellStart"/>
            <w:r>
              <w:rPr>
                <w:b/>
                <w:sz w:val="16"/>
              </w:rPr>
              <w:t>Халед</w:t>
            </w:r>
            <w:proofErr w:type="spellEnd"/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01.01.1962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Санкт-Петербург</w:t>
            </w:r>
            <w:r w:rsidR="00AB0A8A">
              <w:rPr>
                <w:sz w:val="16"/>
              </w:rPr>
              <w:t>,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гражданин Российской Федерации</w:t>
            </w:r>
          </w:p>
          <w:p w:rsidR="0034553C" w:rsidRPr="006A17B4" w:rsidRDefault="0034553C" w:rsidP="006A17B4">
            <w:pPr>
              <w:jc w:val="center"/>
              <w:rPr>
                <w:sz w:val="16"/>
                <w:lang w:val="en-GB"/>
              </w:rPr>
            </w:pPr>
          </w:p>
        </w:tc>
        <w:tc>
          <w:tcPr>
            <w:tcW w:w="1329" w:type="dxa"/>
          </w:tcPr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569" w:type="dxa"/>
          </w:tcPr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20.05.2011–03.06.2015</w:t>
            </w:r>
          </w:p>
          <w:p w:rsidR="0034553C" w:rsidRPr="006A17B4" w:rsidRDefault="0034553C" w:rsidP="006A17B4">
            <w:pPr>
              <w:jc w:val="center"/>
              <w:rPr>
                <w:sz w:val="16"/>
                <w:lang w:val="en-GB"/>
              </w:rPr>
            </w:pPr>
          </w:p>
        </w:tc>
        <w:tc>
          <w:tcPr>
            <w:tcW w:w="0" w:type="auto"/>
          </w:tcPr>
          <w:p w:rsidR="0034553C" w:rsidRPr="006A17B4" w:rsidRDefault="003A1CF8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4 года и 15 дней</w:t>
            </w:r>
          </w:p>
        </w:tc>
        <w:tc>
          <w:tcPr>
            <w:tcW w:w="0" w:type="auto"/>
          </w:tcPr>
          <w:p w:rsidR="004E0A25" w:rsidRPr="006A17B4" w:rsidRDefault="00C55AD0" w:rsidP="006A17B4">
            <w:pPr>
              <w:rPr>
                <w:sz w:val="16"/>
              </w:rPr>
            </w:pPr>
            <w:r>
              <w:rPr>
                <w:b/>
                <w:sz w:val="16"/>
              </w:rPr>
              <w:t>Моральный вред:</w:t>
            </w:r>
          </w:p>
          <w:p w:rsidR="00C55AD0" w:rsidRPr="006A17B4" w:rsidRDefault="00F85C06" w:rsidP="006A17B4">
            <w:pPr>
              <w:rPr>
                <w:sz w:val="16"/>
              </w:rPr>
            </w:pPr>
            <w:r>
              <w:rPr>
                <w:sz w:val="16"/>
              </w:rPr>
              <w:t>58 500 евро</w:t>
            </w:r>
          </w:p>
          <w:p w:rsidR="009B318C" w:rsidRPr="006A17B4" w:rsidRDefault="009B318C" w:rsidP="006A17B4">
            <w:pPr>
              <w:rPr>
                <w:sz w:val="16"/>
                <w:lang w:val="en-GB"/>
              </w:rPr>
            </w:pPr>
          </w:p>
          <w:p w:rsidR="004E0A25" w:rsidRPr="006A17B4" w:rsidRDefault="00C55AD0" w:rsidP="006A17B4">
            <w:pPr>
              <w:rPr>
                <w:sz w:val="16"/>
              </w:rPr>
            </w:pPr>
            <w:r>
              <w:rPr>
                <w:b/>
                <w:sz w:val="16"/>
              </w:rPr>
              <w:t>Судебные расходы и издержки:</w:t>
            </w:r>
          </w:p>
          <w:p w:rsidR="005D5A8A" w:rsidRPr="00264A0E" w:rsidRDefault="00F85C06" w:rsidP="00AB0A8A">
            <w:pPr>
              <w:rPr>
                <w:sz w:val="16"/>
              </w:rPr>
            </w:pPr>
            <w:r>
              <w:rPr>
                <w:sz w:val="16"/>
              </w:rPr>
              <w:t>2 000 евро каждому из трех адвокатов, представлявших его в ходе внутригосударственного разбирательства (подтверждается справкой от коллегии адвокатов о том, что заявитель заплатил одному из адвокатов 1 520 000 рублей или ~ 24 000 евро на дату выдачи справки)</w:t>
            </w:r>
          </w:p>
        </w:tc>
        <w:tc>
          <w:tcPr>
            <w:tcW w:w="2132" w:type="dxa"/>
          </w:tcPr>
          <w:p w:rsidR="002C6A01" w:rsidRPr="006A17B4" w:rsidRDefault="00444221" w:rsidP="006A17B4">
            <w:pPr>
              <w:rPr>
                <w:sz w:val="16"/>
              </w:rPr>
            </w:pPr>
            <w:r>
              <w:rPr>
                <w:b/>
                <w:sz w:val="16"/>
              </w:rPr>
              <w:t>Моральный вред:</w:t>
            </w:r>
            <w:r>
              <w:rPr>
                <w:sz w:val="16"/>
              </w:rPr>
              <w:t xml:space="preserve"> 9 750 (девять тысяч семьсот пятьдесят) евро</w:t>
            </w:r>
          </w:p>
          <w:p w:rsidR="00444221" w:rsidRPr="00264A0E" w:rsidRDefault="00444221" w:rsidP="006A17B4">
            <w:pPr>
              <w:rPr>
                <w:sz w:val="16"/>
              </w:rPr>
            </w:pPr>
          </w:p>
        </w:tc>
      </w:tr>
      <w:tr w:rsidR="00F85C06" w:rsidRPr="006A17B4" w:rsidTr="00AB0A8A">
        <w:trPr>
          <w:cantSplit/>
        </w:trPr>
        <w:tc>
          <w:tcPr>
            <w:tcW w:w="0" w:type="auto"/>
          </w:tcPr>
          <w:p w:rsidR="0034553C" w:rsidRPr="00264A0E" w:rsidRDefault="0034553C" w:rsidP="006A17B4">
            <w:pPr>
              <w:pStyle w:val="afc"/>
              <w:numPr>
                <w:ilvl w:val="0"/>
                <w:numId w:val="17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0" w:type="auto"/>
          </w:tcPr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79049/13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26.11.2013</w:t>
            </w:r>
          </w:p>
          <w:p w:rsidR="0034553C" w:rsidRPr="006A17B4" w:rsidRDefault="0034553C" w:rsidP="006A17B4">
            <w:pPr>
              <w:jc w:val="center"/>
              <w:rPr>
                <w:sz w:val="16"/>
                <w:lang w:val="en-GB"/>
              </w:rPr>
            </w:pPr>
          </w:p>
        </w:tc>
        <w:tc>
          <w:tcPr>
            <w:tcW w:w="0" w:type="auto"/>
          </w:tcPr>
          <w:p w:rsidR="0034553C" w:rsidRPr="006A17B4" w:rsidRDefault="0034553C" w:rsidP="006A17B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МАХИН Сергей Викторович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20.02.1981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Краснознаменск</w:t>
            </w:r>
            <w:r w:rsidR="00AB0A8A">
              <w:rPr>
                <w:sz w:val="16"/>
              </w:rPr>
              <w:t>,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гражданин Российской Федерации</w:t>
            </w:r>
          </w:p>
          <w:p w:rsidR="0034553C" w:rsidRPr="00264A0E" w:rsidRDefault="0034553C" w:rsidP="006A17B4">
            <w:pPr>
              <w:jc w:val="center"/>
              <w:rPr>
                <w:sz w:val="16"/>
              </w:rPr>
            </w:pPr>
          </w:p>
        </w:tc>
        <w:tc>
          <w:tcPr>
            <w:tcW w:w="1329" w:type="dxa"/>
          </w:tcPr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ЗАТЕЙКИНА Инга Анатольевна</w:t>
            </w:r>
          </w:p>
        </w:tc>
        <w:tc>
          <w:tcPr>
            <w:tcW w:w="1569" w:type="dxa"/>
          </w:tcPr>
          <w:p w:rsidR="004E0A25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22.03.2011–20.09.2016</w:t>
            </w:r>
          </w:p>
          <w:p w:rsidR="00EF7AE6" w:rsidRPr="006A17B4" w:rsidRDefault="00EF7AE6" w:rsidP="006A17B4">
            <w:pPr>
              <w:jc w:val="center"/>
              <w:rPr>
                <w:sz w:val="16"/>
                <w:lang w:val="en-GB"/>
              </w:rPr>
            </w:pPr>
          </w:p>
          <w:p w:rsidR="0034553C" w:rsidRPr="006A17B4" w:rsidRDefault="0034553C" w:rsidP="006A17B4">
            <w:pPr>
              <w:jc w:val="center"/>
              <w:rPr>
                <w:sz w:val="16"/>
                <w:lang w:val="en-GB"/>
              </w:rPr>
            </w:pPr>
          </w:p>
        </w:tc>
        <w:tc>
          <w:tcPr>
            <w:tcW w:w="0" w:type="auto"/>
          </w:tcPr>
          <w:p w:rsidR="0034553C" w:rsidRPr="006A17B4" w:rsidRDefault="00EF7AE6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5 лет 6 месяцев и 1 день</w:t>
            </w:r>
          </w:p>
        </w:tc>
        <w:tc>
          <w:tcPr>
            <w:tcW w:w="0" w:type="auto"/>
          </w:tcPr>
          <w:p w:rsidR="004E0A25" w:rsidRPr="006A17B4" w:rsidRDefault="009B318C" w:rsidP="006A17B4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Материальный ущерб:</w:t>
            </w:r>
          </w:p>
          <w:p w:rsidR="009B318C" w:rsidRPr="006A17B4" w:rsidRDefault="004F69BF" w:rsidP="006A17B4">
            <w:pPr>
              <w:rPr>
                <w:sz w:val="16"/>
              </w:rPr>
            </w:pPr>
            <w:r>
              <w:rPr>
                <w:sz w:val="16"/>
              </w:rPr>
              <w:t>11 190,38 евро (предположительно, потраченные заявителем на питание и другие потребности во время содержания под стражей, что подтверждается рядом платежных квитанций)</w:t>
            </w:r>
          </w:p>
          <w:p w:rsidR="009B318C" w:rsidRPr="006A17B4" w:rsidRDefault="004F69BF" w:rsidP="006A17B4">
            <w:pPr>
              <w:rPr>
                <w:sz w:val="16"/>
              </w:rPr>
            </w:pPr>
            <w:r>
              <w:rPr>
                <w:sz w:val="16"/>
              </w:rPr>
              <w:t>24 667,42 евро (потеря заработной платы)</w:t>
            </w:r>
          </w:p>
          <w:p w:rsidR="009B318C" w:rsidRPr="00264A0E" w:rsidRDefault="009B318C" w:rsidP="006A17B4">
            <w:pPr>
              <w:rPr>
                <w:sz w:val="16"/>
              </w:rPr>
            </w:pPr>
          </w:p>
          <w:p w:rsidR="009B318C" w:rsidRPr="006A17B4" w:rsidRDefault="009B318C" w:rsidP="006A17B4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Моральный вред: </w:t>
            </w:r>
            <w:r>
              <w:rPr>
                <w:sz w:val="16"/>
              </w:rPr>
              <w:t>20 000 евро</w:t>
            </w:r>
          </w:p>
          <w:p w:rsidR="009B318C" w:rsidRPr="00264A0E" w:rsidRDefault="009B318C" w:rsidP="006A17B4">
            <w:pPr>
              <w:rPr>
                <w:sz w:val="16"/>
              </w:rPr>
            </w:pPr>
          </w:p>
          <w:p w:rsidR="009B318C" w:rsidRPr="006A17B4" w:rsidRDefault="001609BD" w:rsidP="006A17B4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Судебные расходы и издержки:</w:t>
            </w:r>
          </w:p>
          <w:p w:rsidR="00F81C47" w:rsidRPr="006A17B4" w:rsidRDefault="00F81C47" w:rsidP="006A17B4">
            <w:pPr>
              <w:rPr>
                <w:sz w:val="16"/>
              </w:rPr>
            </w:pPr>
            <w:r>
              <w:rPr>
                <w:sz w:val="16"/>
              </w:rPr>
              <w:t>- юридические услуги в связи с представлением интересов заявителя в Суде: 3 045,46 евро (подтверждается договором на оказание юридических услуг и платежной квитанцией)</w:t>
            </w:r>
          </w:p>
          <w:p w:rsidR="00F81C47" w:rsidRPr="006A17B4" w:rsidRDefault="00F81C47" w:rsidP="006A17B4">
            <w:pPr>
              <w:rPr>
                <w:sz w:val="16"/>
              </w:rPr>
            </w:pPr>
            <w:r>
              <w:rPr>
                <w:sz w:val="16"/>
              </w:rPr>
              <w:t>- услуги почтовой связи: 88,63 евро (подтверждается платежными квитанциями)</w:t>
            </w:r>
          </w:p>
          <w:p w:rsidR="009B318C" w:rsidRPr="006A17B4" w:rsidRDefault="00F81C47" w:rsidP="00AB0A8A">
            <w:pPr>
              <w:rPr>
                <w:sz w:val="16"/>
                <w:lang w:val="en-GB"/>
              </w:rPr>
            </w:pPr>
            <w:r>
              <w:rPr>
                <w:sz w:val="16"/>
              </w:rPr>
              <w:t>Итого: 3 134,09 евро</w:t>
            </w:r>
          </w:p>
        </w:tc>
        <w:tc>
          <w:tcPr>
            <w:tcW w:w="2132" w:type="dxa"/>
          </w:tcPr>
          <w:p w:rsidR="004F69BF" w:rsidRPr="006A17B4" w:rsidRDefault="004F69BF" w:rsidP="006A17B4">
            <w:pPr>
              <w:rPr>
                <w:sz w:val="16"/>
              </w:rPr>
            </w:pPr>
            <w:r>
              <w:rPr>
                <w:b/>
                <w:sz w:val="16"/>
              </w:rPr>
              <w:t>Моральный вред:</w:t>
            </w:r>
            <w:r>
              <w:rPr>
                <w:sz w:val="16"/>
              </w:rPr>
              <w:t xml:space="preserve"> 9 750 (девять тысяч семьсот пятьдесят) евро</w:t>
            </w:r>
          </w:p>
          <w:p w:rsidR="009B318C" w:rsidRPr="00264A0E" w:rsidRDefault="009B318C" w:rsidP="006A17B4">
            <w:pPr>
              <w:rPr>
                <w:sz w:val="16"/>
              </w:rPr>
            </w:pPr>
          </w:p>
          <w:p w:rsidR="004E0A25" w:rsidRPr="006A17B4" w:rsidRDefault="009B318C" w:rsidP="006A17B4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Судебные расходы и издержки:</w:t>
            </w:r>
          </w:p>
          <w:p w:rsidR="00F81C47" w:rsidRPr="006A17B4" w:rsidRDefault="004F69BF" w:rsidP="006A17B4">
            <w:pPr>
              <w:rPr>
                <w:sz w:val="16"/>
              </w:rPr>
            </w:pPr>
            <w:r>
              <w:rPr>
                <w:sz w:val="16"/>
              </w:rPr>
              <w:t>3 134,09 евро (три тысячи сто тридцать четыре евро девять центов)</w:t>
            </w:r>
          </w:p>
        </w:tc>
      </w:tr>
      <w:tr w:rsidR="00F85C06" w:rsidRPr="006A17B4" w:rsidTr="00AB0A8A">
        <w:trPr>
          <w:cantSplit/>
        </w:trPr>
        <w:tc>
          <w:tcPr>
            <w:tcW w:w="0" w:type="auto"/>
          </w:tcPr>
          <w:p w:rsidR="0034553C" w:rsidRPr="00264A0E" w:rsidRDefault="0034553C" w:rsidP="006A17B4">
            <w:pPr>
              <w:pStyle w:val="afc"/>
              <w:numPr>
                <w:ilvl w:val="0"/>
                <w:numId w:val="17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0" w:type="auto"/>
          </w:tcPr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25038/14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22.03.2014</w:t>
            </w:r>
          </w:p>
          <w:p w:rsidR="0034553C" w:rsidRPr="006A17B4" w:rsidRDefault="0034553C" w:rsidP="006A17B4">
            <w:pPr>
              <w:jc w:val="center"/>
              <w:rPr>
                <w:sz w:val="16"/>
                <w:lang w:val="en-GB"/>
              </w:rPr>
            </w:pPr>
          </w:p>
        </w:tc>
        <w:tc>
          <w:tcPr>
            <w:tcW w:w="0" w:type="auto"/>
          </w:tcPr>
          <w:p w:rsidR="0034553C" w:rsidRPr="006A17B4" w:rsidRDefault="0034553C" w:rsidP="006A17B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ЛИТВИНОВ Алексей Вениаминович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14.05.1987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Южно-Сахалинск</w:t>
            </w:r>
            <w:r w:rsidR="00AB0A8A">
              <w:rPr>
                <w:sz w:val="16"/>
              </w:rPr>
              <w:t>,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гражданин Российской Федерации</w:t>
            </w:r>
          </w:p>
          <w:p w:rsidR="0034553C" w:rsidRPr="006A17B4" w:rsidRDefault="0034553C" w:rsidP="006A17B4">
            <w:pPr>
              <w:jc w:val="center"/>
              <w:rPr>
                <w:sz w:val="16"/>
                <w:lang w:val="en-GB"/>
              </w:rPr>
            </w:pPr>
          </w:p>
        </w:tc>
        <w:tc>
          <w:tcPr>
            <w:tcW w:w="1329" w:type="dxa"/>
          </w:tcPr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ЕФИМЧУК Евгений Александрович</w:t>
            </w:r>
          </w:p>
        </w:tc>
        <w:tc>
          <w:tcPr>
            <w:tcW w:w="1569" w:type="dxa"/>
          </w:tcPr>
          <w:p w:rsidR="004E0A25" w:rsidRPr="006A17B4" w:rsidRDefault="005C4739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03.06.2011–18.09.2014</w:t>
            </w:r>
          </w:p>
          <w:p w:rsidR="0034553C" w:rsidRPr="006A17B4" w:rsidRDefault="0034553C" w:rsidP="006A17B4">
            <w:pPr>
              <w:jc w:val="center"/>
              <w:rPr>
                <w:sz w:val="16"/>
                <w:lang w:val="en-GB"/>
              </w:rPr>
            </w:pPr>
          </w:p>
        </w:tc>
        <w:tc>
          <w:tcPr>
            <w:tcW w:w="0" w:type="auto"/>
          </w:tcPr>
          <w:p w:rsidR="0034553C" w:rsidRPr="006A17B4" w:rsidRDefault="00F85C06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3 года 5 месяцев и 17 дней</w:t>
            </w:r>
          </w:p>
        </w:tc>
        <w:tc>
          <w:tcPr>
            <w:tcW w:w="0" w:type="auto"/>
          </w:tcPr>
          <w:p w:rsidR="004E0A25" w:rsidRPr="006A17B4" w:rsidRDefault="00F81C47" w:rsidP="006A17B4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Материальный ущерб:</w:t>
            </w:r>
          </w:p>
          <w:p w:rsidR="00F81C47" w:rsidRPr="006A17B4" w:rsidRDefault="00433C1D" w:rsidP="006A17B4">
            <w:pPr>
              <w:rPr>
                <w:sz w:val="16"/>
              </w:rPr>
            </w:pPr>
            <w:r>
              <w:rPr>
                <w:sz w:val="16"/>
              </w:rPr>
              <w:t>1 350 000 рублей (19 433 евро) (потеря заработной платы)</w:t>
            </w:r>
          </w:p>
          <w:p w:rsidR="00F81C47" w:rsidRPr="00264A0E" w:rsidRDefault="00F81C47" w:rsidP="006A17B4">
            <w:pPr>
              <w:rPr>
                <w:b/>
                <w:sz w:val="16"/>
              </w:rPr>
            </w:pPr>
          </w:p>
          <w:p w:rsidR="005D5A8A" w:rsidRPr="00264A0E" w:rsidRDefault="005D5A8A" w:rsidP="006A17B4">
            <w:pPr>
              <w:rPr>
                <w:b/>
                <w:sz w:val="16"/>
              </w:rPr>
            </w:pPr>
          </w:p>
          <w:p w:rsidR="00F81C47" w:rsidRPr="006A17B4" w:rsidRDefault="001609BD" w:rsidP="006A17B4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Моральный вред:</w:t>
            </w:r>
          </w:p>
          <w:p w:rsidR="00F81C47" w:rsidRPr="006A17B4" w:rsidRDefault="004F69BF" w:rsidP="006A17B4">
            <w:pPr>
              <w:rPr>
                <w:sz w:val="16"/>
              </w:rPr>
            </w:pPr>
            <w:r>
              <w:rPr>
                <w:sz w:val="16"/>
              </w:rPr>
              <w:t>100 000 евро</w:t>
            </w:r>
          </w:p>
          <w:p w:rsidR="005E53F6" w:rsidRPr="00264A0E" w:rsidRDefault="005E53F6" w:rsidP="006A17B4">
            <w:pPr>
              <w:rPr>
                <w:sz w:val="16"/>
              </w:rPr>
            </w:pPr>
          </w:p>
          <w:p w:rsidR="004E0A25" w:rsidRPr="006A17B4" w:rsidRDefault="005E53F6" w:rsidP="006A17B4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Судебные расходы и издержки:</w:t>
            </w:r>
          </w:p>
          <w:p w:rsidR="005E53F6" w:rsidRPr="006A17B4" w:rsidRDefault="00433C1D" w:rsidP="006A17B4">
            <w:pPr>
              <w:rPr>
                <w:sz w:val="16"/>
              </w:rPr>
            </w:pPr>
            <w:r>
              <w:rPr>
                <w:sz w:val="16"/>
              </w:rPr>
              <w:t>936 031 рублей (13 474 евро), включая</w:t>
            </w:r>
          </w:p>
          <w:p w:rsidR="004E0A25" w:rsidRPr="006A17B4" w:rsidRDefault="005E53F6" w:rsidP="006A17B4">
            <w:pPr>
              <w:rPr>
                <w:sz w:val="16"/>
              </w:rPr>
            </w:pPr>
            <w:r>
              <w:rPr>
                <w:sz w:val="16"/>
              </w:rPr>
              <w:t>- юридические услуги адвокатов, представляющих заявителя в ходе предварительного следствия и в суде при продлении срока содержания под стражей — 850 000 рублей (12 235 евро);</w:t>
            </w:r>
          </w:p>
          <w:p w:rsidR="004E0A25" w:rsidRPr="006A17B4" w:rsidRDefault="005E53F6" w:rsidP="006A17B4">
            <w:pPr>
              <w:rPr>
                <w:sz w:val="16"/>
              </w:rPr>
            </w:pPr>
            <w:r>
              <w:rPr>
                <w:sz w:val="16"/>
              </w:rPr>
              <w:t>- услуги переводчика - 5 850 рублей (84 евро);</w:t>
            </w:r>
          </w:p>
          <w:p w:rsidR="004E0A25" w:rsidRPr="006A17B4" w:rsidRDefault="005E53F6" w:rsidP="006A17B4">
            <w:pPr>
              <w:rPr>
                <w:sz w:val="16"/>
              </w:rPr>
            </w:pPr>
            <w:r>
              <w:rPr>
                <w:sz w:val="16"/>
              </w:rPr>
              <w:t>- экспертиза по уголовному делу — 75 500 рублей;</w:t>
            </w:r>
          </w:p>
          <w:p w:rsidR="005E53F6" w:rsidRPr="006A17B4" w:rsidRDefault="005E53F6" w:rsidP="006A17B4">
            <w:pPr>
              <w:rPr>
                <w:sz w:val="16"/>
              </w:rPr>
            </w:pPr>
            <w:r>
              <w:rPr>
                <w:sz w:val="16"/>
              </w:rPr>
              <w:t>- услуги почтовой связи — 4 681 рублей (67 евро)</w:t>
            </w:r>
          </w:p>
        </w:tc>
        <w:tc>
          <w:tcPr>
            <w:tcW w:w="2132" w:type="dxa"/>
          </w:tcPr>
          <w:p w:rsidR="004F69BF" w:rsidRPr="006A17B4" w:rsidRDefault="004F69BF" w:rsidP="006A17B4">
            <w:pPr>
              <w:rPr>
                <w:sz w:val="16"/>
              </w:rPr>
            </w:pPr>
            <w:r>
              <w:rPr>
                <w:b/>
                <w:sz w:val="16"/>
              </w:rPr>
              <w:t>Моральный вред:</w:t>
            </w:r>
            <w:r>
              <w:rPr>
                <w:sz w:val="16"/>
              </w:rPr>
              <w:t xml:space="preserve"> 9 750 (девять тысяч семьсот пятьдесят) евро</w:t>
            </w:r>
          </w:p>
          <w:p w:rsidR="005E53F6" w:rsidRPr="00264A0E" w:rsidRDefault="005E53F6" w:rsidP="006A17B4">
            <w:pPr>
              <w:rPr>
                <w:sz w:val="16"/>
              </w:rPr>
            </w:pPr>
          </w:p>
          <w:p w:rsidR="005E53F6" w:rsidRPr="006A17B4" w:rsidRDefault="00E227E2" w:rsidP="006A17B4">
            <w:pPr>
              <w:rPr>
                <w:sz w:val="16"/>
              </w:rPr>
            </w:pPr>
            <w:r>
              <w:rPr>
                <w:b/>
                <w:sz w:val="16"/>
              </w:rPr>
              <w:t>Судебные расходы и издержки:</w:t>
            </w:r>
            <w:r>
              <w:rPr>
                <w:sz w:val="16"/>
              </w:rPr>
              <w:t xml:space="preserve"> 151 (сто пятьдесят один) евро. </w:t>
            </w:r>
          </w:p>
        </w:tc>
      </w:tr>
      <w:tr w:rsidR="00F85C06" w:rsidRPr="006A17B4" w:rsidTr="00AB0A8A">
        <w:trPr>
          <w:cantSplit/>
        </w:trPr>
        <w:tc>
          <w:tcPr>
            <w:tcW w:w="0" w:type="auto"/>
          </w:tcPr>
          <w:p w:rsidR="0034553C" w:rsidRPr="00264A0E" w:rsidRDefault="0034553C" w:rsidP="006A17B4">
            <w:pPr>
              <w:pStyle w:val="afc"/>
              <w:numPr>
                <w:ilvl w:val="0"/>
                <w:numId w:val="17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0" w:type="auto"/>
          </w:tcPr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8108/15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26.01.2015</w:t>
            </w:r>
          </w:p>
          <w:p w:rsidR="0034553C" w:rsidRPr="006A17B4" w:rsidRDefault="0034553C" w:rsidP="006A17B4">
            <w:pPr>
              <w:jc w:val="center"/>
              <w:rPr>
                <w:sz w:val="16"/>
                <w:lang w:val="en-GB"/>
              </w:rPr>
            </w:pPr>
          </w:p>
        </w:tc>
        <w:tc>
          <w:tcPr>
            <w:tcW w:w="0" w:type="auto"/>
          </w:tcPr>
          <w:p w:rsidR="0034553C" w:rsidRPr="006A17B4" w:rsidRDefault="0034553C" w:rsidP="006A17B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ИВАНОВ Ильшат </w:t>
            </w:r>
            <w:proofErr w:type="spellStart"/>
            <w:r>
              <w:rPr>
                <w:b/>
                <w:sz w:val="16"/>
              </w:rPr>
              <w:t>Мидхатович</w:t>
            </w:r>
            <w:proofErr w:type="spellEnd"/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17.01.1970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Улан-Удэ</w:t>
            </w:r>
            <w:r w:rsidR="00AB0A8A">
              <w:rPr>
                <w:sz w:val="16"/>
              </w:rPr>
              <w:t>,</w:t>
            </w:r>
          </w:p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гражданин Российской Федерации</w:t>
            </w:r>
          </w:p>
          <w:p w:rsidR="0034553C" w:rsidRPr="006A17B4" w:rsidRDefault="0034553C" w:rsidP="006A17B4">
            <w:pPr>
              <w:jc w:val="center"/>
              <w:rPr>
                <w:sz w:val="16"/>
                <w:lang w:val="en-GB"/>
              </w:rPr>
            </w:pPr>
          </w:p>
        </w:tc>
        <w:tc>
          <w:tcPr>
            <w:tcW w:w="1329" w:type="dxa"/>
          </w:tcPr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ДЫМЧИКОВ Олег Анатольевич</w:t>
            </w:r>
          </w:p>
        </w:tc>
        <w:tc>
          <w:tcPr>
            <w:tcW w:w="1569" w:type="dxa"/>
          </w:tcPr>
          <w:p w:rsidR="0034553C" w:rsidRPr="006A17B4" w:rsidRDefault="0034553C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14.09.2012 – неизвестно (предположительно до 03.03.2015)</w:t>
            </w:r>
          </w:p>
          <w:p w:rsidR="0034553C" w:rsidRPr="006A17B4" w:rsidRDefault="0034553C" w:rsidP="006A17B4">
            <w:pPr>
              <w:jc w:val="center"/>
              <w:rPr>
                <w:sz w:val="16"/>
                <w:lang w:val="en-GB"/>
              </w:rPr>
            </w:pPr>
          </w:p>
        </w:tc>
        <w:tc>
          <w:tcPr>
            <w:tcW w:w="0" w:type="auto"/>
          </w:tcPr>
          <w:p w:rsidR="0034553C" w:rsidRPr="006A17B4" w:rsidRDefault="00F85C06" w:rsidP="006A17B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Примерно 2 года 5 месяцев и 18 дней </w:t>
            </w:r>
          </w:p>
        </w:tc>
        <w:tc>
          <w:tcPr>
            <w:tcW w:w="0" w:type="auto"/>
          </w:tcPr>
          <w:p w:rsidR="0034553C" w:rsidRPr="006A17B4" w:rsidRDefault="00C23385" w:rsidP="006A17B4">
            <w:pPr>
              <w:rPr>
                <w:sz w:val="16"/>
              </w:rPr>
            </w:pPr>
            <w:r>
              <w:rPr>
                <w:b/>
                <w:sz w:val="16"/>
              </w:rPr>
              <w:t>Моральный вред:</w:t>
            </w:r>
            <w:r>
              <w:rPr>
                <w:sz w:val="16"/>
              </w:rPr>
              <w:t xml:space="preserve"> 50 000 евро</w:t>
            </w:r>
          </w:p>
        </w:tc>
        <w:tc>
          <w:tcPr>
            <w:tcW w:w="2132" w:type="dxa"/>
          </w:tcPr>
          <w:p w:rsidR="004F69BF" w:rsidRPr="006A17B4" w:rsidRDefault="004F69BF" w:rsidP="006A17B4">
            <w:pPr>
              <w:rPr>
                <w:sz w:val="16"/>
              </w:rPr>
            </w:pPr>
            <w:r>
              <w:rPr>
                <w:b/>
                <w:sz w:val="16"/>
              </w:rPr>
              <w:t xml:space="preserve">Моральный вред: </w:t>
            </w:r>
            <w:r>
              <w:rPr>
                <w:sz w:val="16"/>
              </w:rPr>
              <w:t>9 750 (девять тысяч семьсот пятьдесят) евро</w:t>
            </w:r>
          </w:p>
          <w:p w:rsidR="0034553C" w:rsidRPr="00264A0E" w:rsidRDefault="0034553C" w:rsidP="006A17B4">
            <w:pPr>
              <w:rPr>
                <w:sz w:val="16"/>
              </w:rPr>
            </w:pPr>
          </w:p>
        </w:tc>
      </w:tr>
    </w:tbl>
    <w:p w:rsidR="00E77564" w:rsidRPr="00264A0E" w:rsidRDefault="00E77564" w:rsidP="006A17B4"/>
    <w:sectPr w:rsidR="00E77564" w:rsidRPr="00264A0E" w:rsidSect="004E0A25">
      <w:headerReference w:type="even" r:id="rId18"/>
      <w:headerReference w:type="default" r:id="rId19"/>
      <w:footnotePr>
        <w:numRestart w:val="eachSect"/>
      </w:footnotePr>
      <w:pgSz w:w="16838" w:h="11906" w:orient="landscape" w:code="9"/>
      <w:pgMar w:top="2274" w:right="2274" w:bottom="2274" w:left="2274" w:header="170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083" w:rsidRDefault="009B4083">
      <w:r>
        <w:separator/>
      </w:r>
    </w:p>
  </w:endnote>
  <w:endnote w:type="continuationSeparator" w:id="0">
    <w:p w:rsidR="009B4083" w:rsidRDefault="009B4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A25" w:rsidRPr="00150BFA" w:rsidRDefault="004E0A25" w:rsidP="0020718E">
    <w:pPr>
      <w:jc w:val="center"/>
    </w:pPr>
    <w:r>
      <w:rPr>
        <w:noProof/>
        <w:lang w:eastAsia="ru-RU"/>
      </w:rPr>
      <w:drawing>
        <wp:inline distT="0" distB="0" distL="0" distR="0" wp14:anchorId="75436B6F" wp14:editId="367D7DDB">
          <wp:extent cx="771525" cy="619125"/>
          <wp:effectExtent l="0" t="0" r="9525" b="9525"/>
          <wp:docPr id="3" name="Picture 3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0A25" w:rsidRDefault="004E0A2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083" w:rsidRPr="003152BA" w:rsidRDefault="009B4083" w:rsidP="00D420F3">
      <w:pPr>
        <w:rPr>
          <w:lang w:val="en-GB"/>
        </w:rPr>
      </w:pPr>
      <w:r w:rsidRPr="003152BA">
        <w:rPr>
          <w:lang w:val="en-GB"/>
        </w:rPr>
        <w:separator/>
      </w:r>
    </w:p>
  </w:footnote>
  <w:footnote w:type="continuationSeparator" w:id="0">
    <w:p w:rsidR="009B4083" w:rsidRPr="003152BA" w:rsidRDefault="009B4083" w:rsidP="00D420F3">
      <w:pPr>
        <w:rPr>
          <w:lang w:val="en-GB"/>
        </w:rPr>
      </w:pPr>
      <w:r w:rsidRPr="003152BA">
        <w:rPr>
          <w:lang w:val="en-GB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724" w:rsidRPr="004E0A25" w:rsidRDefault="000D7724" w:rsidP="004E0A25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A25" w:rsidRPr="00A45145" w:rsidRDefault="004E0A25" w:rsidP="00A45145">
    <w:pPr>
      <w:jc w:val="center"/>
    </w:pPr>
    <w:r>
      <w:rPr>
        <w:noProof/>
        <w:lang w:eastAsia="ru-RU"/>
      </w:rPr>
      <w:drawing>
        <wp:inline distT="0" distB="0" distL="0" distR="0" wp14:anchorId="346C8505" wp14:editId="4237E470">
          <wp:extent cx="2962275" cy="1219200"/>
          <wp:effectExtent l="0" t="0" r="9525" b="0"/>
          <wp:docPr id="1" name="Picture 1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0A25" w:rsidRDefault="004E0A2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A25" w:rsidRPr="003152BA" w:rsidRDefault="004E0A25" w:rsidP="004E0A25">
    <w:pPr>
      <w:pStyle w:val="ECHRHeader"/>
      <w:tabs>
        <w:tab w:val="left" w:pos="0"/>
      </w:tabs>
    </w:pPr>
    <w:r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EA2169">
      <w:rPr>
        <w:rStyle w:val="aff1"/>
        <w:noProof/>
        <w:szCs w:val="18"/>
      </w:rPr>
      <w:t>4</w:t>
    </w:r>
    <w:r>
      <w:rPr>
        <w:rStyle w:val="aff1"/>
        <w:szCs w:val="18"/>
      </w:rPr>
      <w:fldChar w:fldCharType="end"/>
    </w:r>
    <w:r>
      <w:tab/>
      <w:t xml:space="preserve">ПОСТАНОВЛЕНИЕ ПО ДЕЛУ «ХАЛАФ И ДРУГИЕ против РОССИИ»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A25" w:rsidRPr="003152BA" w:rsidRDefault="004E0A25" w:rsidP="004E0A25">
    <w:pPr>
      <w:pStyle w:val="ECHRHeader"/>
      <w:tabs>
        <w:tab w:val="left" w:pos="0"/>
        <w:tab w:val="right" w:pos="12616"/>
      </w:tabs>
    </w:pPr>
    <w:r>
      <w:tab/>
      <w:t>ПОСТАНОВЛЕНИЕ ПО ДЕЛУ «ХАЛАФ И ДРУГИЕ против РОССИИ»</w:t>
    </w:r>
    <w:r>
      <w:tab/>
    </w:r>
    <w:r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EA2169">
      <w:rPr>
        <w:rStyle w:val="aff1"/>
        <w:noProof/>
        <w:szCs w:val="18"/>
      </w:rPr>
      <w:t>1</w:t>
    </w:r>
    <w:r>
      <w:rPr>
        <w:rStyle w:val="aff1"/>
        <w:szCs w:val="18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A25" w:rsidRPr="003152BA" w:rsidRDefault="004E0A25" w:rsidP="004E0A25">
    <w:pPr>
      <w:pStyle w:val="ECHRHeader"/>
      <w:tabs>
        <w:tab w:val="clear" w:pos="3686"/>
        <w:tab w:val="clear" w:pos="7371"/>
        <w:tab w:val="left" w:pos="-709"/>
        <w:tab w:val="center" w:pos="5812"/>
        <w:tab w:val="right" w:pos="12616"/>
      </w:tabs>
    </w:pPr>
    <w:r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EA2169">
      <w:rPr>
        <w:rStyle w:val="aff1"/>
        <w:noProof/>
        <w:szCs w:val="18"/>
      </w:rPr>
      <w:t>6</w:t>
    </w:r>
    <w:r>
      <w:rPr>
        <w:rStyle w:val="aff1"/>
        <w:szCs w:val="18"/>
      </w:rPr>
      <w:fldChar w:fldCharType="end"/>
    </w:r>
    <w:proofErr w:type="gramStart"/>
    <w:r>
      <w:tab/>
      <w:t>ПОСТАНОВЛЕНИЕ ПО ДЕЛУ «ХАЛАФ И ДРУГИЕ против РОССИИ» (</w:t>
    </w:r>
    <w:r>
      <w:rPr>
        <w:i/>
      </w:rPr>
      <w:t>KHALAF AND OTHERS v.</w:t>
    </w:r>
    <w:proofErr w:type="gramEnd"/>
    <w:r>
      <w:rPr>
        <w:i/>
      </w:rPr>
      <w:t xml:space="preserve"> </w:t>
    </w:r>
    <w:proofErr w:type="gramStart"/>
    <w:r>
      <w:rPr>
        <w:i/>
      </w:rPr>
      <w:t>RUSSIA</w:t>
    </w:r>
    <w:r>
      <w:t>)</w:t>
    </w:r>
    <w:proofErr w:type="gramEnd"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A25" w:rsidRPr="003152BA" w:rsidRDefault="004E0A25" w:rsidP="004E0A25">
    <w:pPr>
      <w:pStyle w:val="ECHRHeader"/>
      <w:tabs>
        <w:tab w:val="clear" w:pos="3686"/>
        <w:tab w:val="clear" w:pos="7371"/>
        <w:tab w:val="left" w:pos="-709"/>
        <w:tab w:val="center" w:pos="5954"/>
        <w:tab w:val="right" w:pos="12616"/>
      </w:tabs>
    </w:pPr>
    <w:r>
      <w:tab/>
    </w:r>
    <w:proofErr w:type="gramStart"/>
    <w:r>
      <w:t>ПОСТАНОВЛЕНИЕ ПО ДЕЛУ «ХАЛАФ И ДРУГИЕ против РОССИИ» (</w:t>
    </w:r>
    <w:r>
      <w:rPr>
        <w:i/>
      </w:rPr>
      <w:t>KHALAF AND OTHERS v.</w:t>
    </w:r>
    <w:proofErr w:type="gramEnd"/>
    <w:r>
      <w:rPr>
        <w:i/>
      </w:rPr>
      <w:t xml:space="preserve"> </w:t>
    </w:r>
    <w:proofErr w:type="gramStart"/>
    <w:r>
      <w:rPr>
        <w:i/>
      </w:rPr>
      <w:t>RUSSIA</w:t>
    </w:r>
    <w:r>
      <w:t>)</w:t>
    </w:r>
    <w:r>
      <w:tab/>
    </w:r>
    <w:proofErr w:type="gramEnd"/>
    <w:r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EA2169">
      <w:rPr>
        <w:rStyle w:val="aff1"/>
        <w:noProof/>
        <w:szCs w:val="18"/>
      </w:rPr>
      <w:t>5</w:t>
    </w:r>
    <w:r>
      <w:rPr>
        <w:rStyle w:val="aff1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180F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0ECFB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B8BE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1CF73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8026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2C3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82EC3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66B2C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7601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66004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63F153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7FD1241"/>
    <w:multiLevelType w:val="hybridMultilevel"/>
    <w:tmpl w:val="F6D86CC2"/>
    <w:lvl w:ilvl="0" w:tplc="135E7E6C">
      <w:start w:val="1"/>
      <w:numFmt w:val="bullet"/>
      <w:pStyle w:val="a0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810288C4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4470F988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5FACB78A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B63E179C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204A3DC2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C58C412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D4D47A0A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4AF04BF4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70927386"/>
    <w:multiLevelType w:val="hybridMultilevel"/>
    <w:tmpl w:val="586C87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7737461D"/>
    <w:multiLevelType w:val="multilevel"/>
    <w:tmpl w:val="040C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4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3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MM" w:val="0"/>
    <w:docVar w:name="NBEMMDOC" w:val="0"/>
  </w:docVars>
  <w:rsids>
    <w:rsidRoot w:val="00AD59E3"/>
    <w:rsid w:val="00014234"/>
    <w:rsid w:val="00015CDD"/>
    <w:rsid w:val="0008414A"/>
    <w:rsid w:val="000D1B50"/>
    <w:rsid w:val="000D7724"/>
    <w:rsid w:val="0012287F"/>
    <w:rsid w:val="001609BD"/>
    <w:rsid w:val="001C01C7"/>
    <w:rsid w:val="002115ED"/>
    <w:rsid w:val="002544C3"/>
    <w:rsid w:val="00264A0E"/>
    <w:rsid w:val="002842EC"/>
    <w:rsid w:val="002C6A01"/>
    <w:rsid w:val="002D742C"/>
    <w:rsid w:val="002F4A3F"/>
    <w:rsid w:val="00315950"/>
    <w:rsid w:val="0034553C"/>
    <w:rsid w:val="00372BD9"/>
    <w:rsid w:val="00374D50"/>
    <w:rsid w:val="003A1CF8"/>
    <w:rsid w:val="003E5A16"/>
    <w:rsid w:val="00403E58"/>
    <w:rsid w:val="00427E8A"/>
    <w:rsid w:val="00433C1D"/>
    <w:rsid w:val="00444221"/>
    <w:rsid w:val="00485414"/>
    <w:rsid w:val="004A0508"/>
    <w:rsid w:val="004A39D6"/>
    <w:rsid w:val="004E0A25"/>
    <w:rsid w:val="004F69BF"/>
    <w:rsid w:val="0059379D"/>
    <w:rsid w:val="005C4739"/>
    <w:rsid w:val="005D5A8A"/>
    <w:rsid w:val="005E53F6"/>
    <w:rsid w:val="005E6115"/>
    <w:rsid w:val="00630F58"/>
    <w:rsid w:val="0067644B"/>
    <w:rsid w:val="006932EF"/>
    <w:rsid w:val="006A17B4"/>
    <w:rsid w:val="00704D3E"/>
    <w:rsid w:val="00734EA0"/>
    <w:rsid w:val="0077175D"/>
    <w:rsid w:val="007A2FE7"/>
    <w:rsid w:val="007B0AD5"/>
    <w:rsid w:val="007D1630"/>
    <w:rsid w:val="007D61F6"/>
    <w:rsid w:val="007E08B4"/>
    <w:rsid w:val="00833209"/>
    <w:rsid w:val="00896657"/>
    <w:rsid w:val="00901441"/>
    <w:rsid w:val="009944CF"/>
    <w:rsid w:val="009A7479"/>
    <w:rsid w:val="009B020F"/>
    <w:rsid w:val="009B318C"/>
    <w:rsid w:val="009B4083"/>
    <w:rsid w:val="009D4E0A"/>
    <w:rsid w:val="009F0E40"/>
    <w:rsid w:val="00A062F4"/>
    <w:rsid w:val="00A41F9D"/>
    <w:rsid w:val="00A8697E"/>
    <w:rsid w:val="00AB0A8A"/>
    <w:rsid w:val="00AB42BE"/>
    <w:rsid w:val="00AB50E8"/>
    <w:rsid w:val="00AC1604"/>
    <w:rsid w:val="00AD1CD8"/>
    <w:rsid w:val="00AD59E3"/>
    <w:rsid w:val="00B214B3"/>
    <w:rsid w:val="00B27FB8"/>
    <w:rsid w:val="00BE185F"/>
    <w:rsid w:val="00BE7C12"/>
    <w:rsid w:val="00C16B04"/>
    <w:rsid w:val="00C23385"/>
    <w:rsid w:val="00C55AD0"/>
    <w:rsid w:val="00CB20C3"/>
    <w:rsid w:val="00CC3DE3"/>
    <w:rsid w:val="00CE23A9"/>
    <w:rsid w:val="00D02E70"/>
    <w:rsid w:val="00D31355"/>
    <w:rsid w:val="00D420F3"/>
    <w:rsid w:val="00D926F5"/>
    <w:rsid w:val="00DE285E"/>
    <w:rsid w:val="00E227E2"/>
    <w:rsid w:val="00E42E43"/>
    <w:rsid w:val="00E607CD"/>
    <w:rsid w:val="00E77564"/>
    <w:rsid w:val="00E87134"/>
    <w:rsid w:val="00EA2169"/>
    <w:rsid w:val="00EF7AE6"/>
    <w:rsid w:val="00F11D8F"/>
    <w:rsid w:val="00F15803"/>
    <w:rsid w:val="00F47754"/>
    <w:rsid w:val="00F56B13"/>
    <w:rsid w:val="00F56D71"/>
    <w:rsid w:val="00F62D54"/>
    <w:rsid w:val="00F81C47"/>
    <w:rsid w:val="00F85C06"/>
    <w:rsid w:val="00FA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000067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00067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00067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00067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00067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464097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000067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464097"/>
    <w:pPr>
      <w:outlineLvl w:val="6"/>
    </w:pPr>
    <w:rPr>
      <w:rFonts w:asciiTheme="majorHAnsi" w:eastAsiaTheme="majorEastAsia" w:hAnsiTheme="majorHAnsi" w:cstheme="majorBidi"/>
      <w:i/>
      <w:iCs/>
      <w:sz w:val="22"/>
      <w:lang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464097"/>
    <w:pPr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464097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000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00067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464097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464097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000067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464097"/>
    <w:rPr>
      <w:b/>
      <w:bCs/>
    </w:rPr>
  </w:style>
  <w:style w:type="paragraph" w:styleId="ac">
    <w:name w:val="No Spacing"/>
    <w:basedOn w:val="a2"/>
    <w:link w:val="ad"/>
    <w:semiHidden/>
    <w:qFormat/>
    <w:rsid w:val="00464097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464097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00067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JuAppQuestion">
    <w:name w:val="Ju_App_Question"/>
    <w:basedOn w:val="a2"/>
    <w:uiPriority w:val="5"/>
    <w:qFormat/>
    <w:rsid w:val="00464097"/>
    <w:pPr>
      <w:numPr>
        <w:numId w:val="16"/>
      </w:numPr>
      <w:jc w:val="left"/>
    </w:pPr>
    <w:rPr>
      <w:b/>
    </w:rPr>
  </w:style>
  <w:style w:type="paragraph" w:customStyle="1" w:styleId="OpiPara">
    <w:name w:val="Opi_Para"/>
    <w:basedOn w:val="ECHRPara"/>
    <w:uiPriority w:val="46"/>
    <w:qFormat/>
    <w:rsid w:val="00464097"/>
  </w:style>
  <w:style w:type="paragraph" w:customStyle="1" w:styleId="JuParaSub">
    <w:name w:val="Ju_Para_Sub"/>
    <w:basedOn w:val="ECHRPara"/>
    <w:uiPriority w:val="13"/>
    <w:qFormat/>
    <w:rsid w:val="00464097"/>
    <w:pPr>
      <w:ind w:left="284"/>
    </w:p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464097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464097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OpiParaSub">
    <w:name w:val="Opi_Para_Sub"/>
    <w:basedOn w:val="JuParaSub"/>
    <w:uiPriority w:val="47"/>
    <w:qFormat/>
    <w:rsid w:val="00464097"/>
  </w:style>
  <w:style w:type="paragraph" w:customStyle="1" w:styleId="OpiQuot">
    <w:name w:val="Opi_Quot"/>
    <w:basedOn w:val="ECHRParaQuote"/>
    <w:uiPriority w:val="48"/>
    <w:qFormat/>
    <w:rsid w:val="00464097"/>
  </w:style>
  <w:style w:type="paragraph" w:customStyle="1" w:styleId="OpiQuotSub">
    <w:name w:val="Opi_Quot_Sub"/>
    <w:basedOn w:val="JuQuotSub"/>
    <w:uiPriority w:val="49"/>
    <w:qFormat/>
    <w:rsid w:val="00464097"/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464097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Title">
    <w:name w:val="Ju_Title"/>
    <w:basedOn w:val="a2"/>
    <w:next w:val="ECHRPara"/>
    <w:uiPriority w:val="3"/>
    <w:qFormat/>
    <w:rsid w:val="00464097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styleId="ae">
    <w:name w:val="Title"/>
    <w:basedOn w:val="a2"/>
    <w:next w:val="a2"/>
    <w:link w:val="af"/>
    <w:uiPriority w:val="99"/>
    <w:semiHidden/>
    <w:qFormat/>
    <w:rsid w:val="00464097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af">
    <w:name w:val="Название Знак"/>
    <w:basedOn w:val="a3"/>
    <w:link w:val="ae"/>
    <w:uiPriority w:val="99"/>
    <w:semiHidden/>
    <w:rsid w:val="00464097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464097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464097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464097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EB689F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464097"/>
    <w:pPr>
      <w:keepNext/>
      <w:keepLines/>
      <w:spacing w:before="240" w:after="120"/>
      <w:ind w:left="1236"/>
    </w:pPr>
    <w:rPr>
      <w:sz w:val="20"/>
    </w:rPr>
  </w:style>
  <w:style w:type="paragraph" w:customStyle="1" w:styleId="JuQuotSub">
    <w:name w:val="Ju_Quot_Sub"/>
    <w:basedOn w:val="ECHRParaQuote"/>
    <w:uiPriority w:val="15"/>
    <w:qFormat/>
    <w:rsid w:val="00464097"/>
    <w:pPr>
      <w:ind w:left="567"/>
    </w:pPr>
  </w:style>
  <w:style w:type="paragraph" w:customStyle="1" w:styleId="JuInitialled">
    <w:name w:val="Ju_Initialled"/>
    <w:basedOn w:val="a2"/>
    <w:uiPriority w:val="31"/>
    <w:qFormat/>
    <w:rsid w:val="00464097"/>
    <w:pPr>
      <w:tabs>
        <w:tab w:val="center" w:pos="6407"/>
      </w:tabs>
      <w:spacing w:before="720"/>
      <w:jc w:val="right"/>
    </w:pPr>
  </w:style>
  <w:style w:type="paragraph" w:customStyle="1" w:styleId="OpiHA">
    <w:name w:val="Opi_H_A"/>
    <w:basedOn w:val="ECHRHeading1"/>
    <w:next w:val="OpiPara"/>
    <w:uiPriority w:val="41"/>
    <w:qFormat/>
    <w:rsid w:val="00464097"/>
    <w:pPr>
      <w:tabs>
        <w:tab w:val="clear" w:pos="357"/>
      </w:tabs>
      <w:outlineLvl w:val="1"/>
    </w:pPr>
    <w:rPr>
      <w:b/>
    </w:rPr>
  </w:style>
  <w:style w:type="paragraph" w:styleId="a9">
    <w:name w:val="header"/>
    <w:basedOn w:val="a2"/>
    <w:link w:val="af0"/>
    <w:uiPriority w:val="57"/>
    <w:semiHidden/>
    <w:rsid w:val="00000067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000067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00067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464097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464097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000067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character" w:customStyle="1" w:styleId="JUNAMES">
    <w:name w:val="JU_NAMES"/>
    <w:uiPriority w:val="17"/>
    <w:qFormat/>
    <w:rsid w:val="00464097"/>
    <w:rPr>
      <w:caps w:val="0"/>
      <w:smallCaps/>
    </w:rPr>
  </w:style>
  <w:style w:type="paragraph" w:customStyle="1" w:styleId="JuCase">
    <w:name w:val="Ju_Case"/>
    <w:basedOn w:val="a2"/>
    <w:next w:val="ECHRPara"/>
    <w:uiPriority w:val="10"/>
    <w:rsid w:val="00000067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000067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000067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464097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464097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464097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46409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000067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000067"/>
    <w:rPr>
      <w:sz w:val="24"/>
    </w:rPr>
  </w:style>
  <w:style w:type="character" w:styleId="af4">
    <w:name w:val="footnote reference"/>
    <w:basedOn w:val="a3"/>
    <w:uiPriority w:val="99"/>
    <w:semiHidden/>
    <w:rsid w:val="00000067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000067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000067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00067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464097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464097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464097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semiHidden/>
    <w:rsid w:val="00000067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464097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464097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464097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464097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464097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464097"/>
    <w:pPr>
      <w:spacing w:before="200"/>
      <w:ind w:left="360" w:right="360"/>
    </w:pPr>
    <w:rPr>
      <w:i/>
      <w:iCs/>
      <w:sz w:val="22"/>
      <w:lang w:bidi="en-US"/>
    </w:rPr>
  </w:style>
  <w:style w:type="character" w:customStyle="1" w:styleId="24">
    <w:name w:val="Цитата 2 Знак"/>
    <w:basedOn w:val="a3"/>
    <w:link w:val="23"/>
    <w:uiPriority w:val="99"/>
    <w:semiHidden/>
    <w:rsid w:val="00464097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464097"/>
    <w:rPr>
      <w:smallCaps/>
    </w:rPr>
  </w:style>
  <w:style w:type="table" w:styleId="afe">
    <w:name w:val="Table Grid"/>
    <w:basedOn w:val="a4"/>
    <w:uiPriority w:val="59"/>
    <w:semiHidden/>
    <w:rsid w:val="00000067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000067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00067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00067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464097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000067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qFormat/>
    <w:rsid w:val="00464097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uiPriority w:val="12"/>
    <w:qFormat/>
    <w:rsid w:val="00464097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F56B13"/>
    <w:rPr>
      <w:lang w:eastAsia="fr-FR"/>
    </w:rPr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464097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464097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464097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464097"/>
    <w:pPr>
      <w:keepNext/>
      <w:keepLines/>
      <w:spacing w:before="240"/>
      <w:ind w:firstLine="284"/>
    </w:pPr>
  </w:style>
  <w:style w:type="paragraph" w:customStyle="1" w:styleId="JuCourt">
    <w:name w:val="Ju_Court"/>
    <w:basedOn w:val="a2"/>
    <w:next w:val="a2"/>
    <w:uiPriority w:val="16"/>
    <w:qFormat/>
    <w:rsid w:val="00464097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464097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464097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uiPriority w:val="99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uiPriority w:val="99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character" w:customStyle="1" w:styleId="JuNames0">
    <w:name w:val="Ju_Names"/>
    <w:rsid w:val="00014566"/>
    <w:rPr>
      <w:smallCaps/>
    </w:r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character" w:customStyle="1" w:styleId="JuITMark">
    <w:name w:val="Ju_ITMark"/>
    <w:basedOn w:val="a3"/>
    <w:uiPriority w:val="38"/>
    <w:qFormat/>
    <w:rsid w:val="00464097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styleId="affd">
    <w:name w:val="Subtitle"/>
    <w:basedOn w:val="a2"/>
    <w:next w:val="a2"/>
    <w:link w:val="affe"/>
    <w:uiPriority w:val="99"/>
    <w:semiHidden/>
    <w:qFormat/>
    <w:rsid w:val="00464097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464097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fr-FR"/>
    </w:rPr>
  </w:style>
  <w:style w:type="table" w:styleId="13">
    <w:name w:val="Medium Grid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customStyle="1" w:styleId="NoteHeading1">
    <w:name w:val="Note Heading1"/>
    <w:basedOn w:val="a2"/>
    <w:next w:val="a2"/>
    <w:link w:val="NoteHeadingChar"/>
    <w:uiPriority w:val="99"/>
    <w:semiHidden/>
    <w:rsid w:val="00014566"/>
  </w:style>
  <w:style w:type="character" w:customStyle="1" w:styleId="NoteHeadingChar">
    <w:name w:val="Note Heading Char"/>
    <w:basedOn w:val="a3"/>
    <w:link w:val="NoteHeading1"/>
    <w:uiPriority w:val="99"/>
    <w:semiHidden/>
    <w:rsid w:val="00014566"/>
    <w:rPr>
      <w:rFonts w:eastAsiaTheme="minorEastAsia"/>
      <w:sz w:val="24"/>
    </w:rPr>
  </w:style>
  <w:style w:type="character" w:styleId="afffff0">
    <w:name w:val="Placeholder Text"/>
    <w:basedOn w:val="a3"/>
    <w:uiPriority w:val="99"/>
    <w:semiHidden/>
    <w:rsid w:val="00000067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1">
    <w:name w:val="Plain Text"/>
    <w:basedOn w:val="a2"/>
    <w:link w:val="afffff2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2">
    <w:name w:val="Текст Знак"/>
    <w:basedOn w:val="a3"/>
    <w:link w:val="afffff1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3">
    <w:name w:val="Salutation"/>
    <w:basedOn w:val="a2"/>
    <w:next w:val="a2"/>
    <w:link w:val="afffff4"/>
    <w:uiPriority w:val="99"/>
    <w:semiHidden/>
    <w:rsid w:val="00014566"/>
  </w:style>
  <w:style w:type="character" w:customStyle="1" w:styleId="afffff4">
    <w:name w:val="Приветствие Знак"/>
    <w:basedOn w:val="a3"/>
    <w:link w:val="afffff3"/>
    <w:uiPriority w:val="99"/>
    <w:semiHidden/>
    <w:rsid w:val="00014566"/>
    <w:rPr>
      <w:rFonts w:eastAsiaTheme="minorEastAsia"/>
      <w:sz w:val="24"/>
    </w:rPr>
  </w:style>
  <w:style w:type="paragraph" w:styleId="afffff5">
    <w:name w:val="Signature"/>
    <w:basedOn w:val="a2"/>
    <w:link w:val="afffff6"/>
    <w:uiPriority w:val="99"/>
    <w:semiHidden/>
    <w:rsid w:val="00014566"/>
    <w:pPr>
      <w:ind w:left="4252"/>
    </w:pPr>
  </w:style>
  <w:style w:type="character" w:customStyle="1" w:styleId="afffff6">
    <w:name w:val="Подпись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eastAsia="fr-FR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7">
    <w:name w:val="Table Contemporary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8">
    <w:name w:val="Table Elegant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9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a">
    <w:name w:val="table of figures"/>
    <w:basedOn w:val="a2"/>
    <w:next w:val="a2"/>
    <w:uiPriority w:val="99"/>
    <w:semiHidden/>
    <w:rsid w:val="00014566"/>
  </w:style>
  <w:style w:type="table" w:styleId="afffffb">
    <w:name w:val="Table Professional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Translation">
    <w:name w:val="Opi_Translation"/>
    <w:basedOn w:val="a2"/>
    <w:next w:val="OpiPara"/>
    <w:uiPriority w:val="40"/>
    <w:qFormat/>
    <w:rsid w:val="00464097"/>
    <w:pPr>
      <w:jc w:val="center"/>
      <w:outlineLvl w:val="0"/>
    </w:pPr>
    <w:rPr>
      <w:i/>
    </w:rPr>
  </w:style>
  <w:style w:type="paragraph" w:customStyle="1" w:styleId="DecHTitle">
    <w:name w:val="Dec_H_Title"/>
    <w:basedOn w:val="ECHRTitleCentre1"/>
    <w:uiPriority w:val="7"/>
    <w:qFormat/>
    <w:rsid w:val="00464097"/>
  </w:style>
  <w:style w:type="paragraph" w:customStyle="1" w:styleId="DecList">
    <w:name w:val="Dec_List"/>
    <w:basedOn w:val="a2"/>
    <w:uiPriority w:val="9"/>
    <w:qFormat/>
    <w:rsid w:val="00464097"/>
    <w:pPr>
      <w:spacing w:before="240"/>
      <w:ind w:left="284"/>
    </w:pPr>
  </w:style>
  <w:style w:type="paragraph" w:customStyle="1" w:styleId="OpiH1">
    <w:name w:val="Opi_H_1"/>
    <w:basedOn w:val="ECHRHeading2"/>
    <w:uiPriority w:val="42"/>
    <w:qFormat/>
    <w:rsid w:val="00464097"/>
    <w:pPr>
      <w:ind w:left="635" w:hanging="357"/>
      <w:outlineLvl w:val="2"/>
    </w:pPr>
  </w:style>
  <w:style w:type="paragraph" w:customStyle="1" w:styleId="OpiHa0">
    <w:name w:val="Opi_H_a"/>
    <w:basedOn w:val="ECHRHeading3"/>
    <w:uiPriority w:val="43"/>
    <w:qFormat/>
    <w:rsid w:val="00464097"/>
    <w:pPr>
      <w:ind w:left="833" w:hanging="357"/>
      <w:outlineLvl w:val="3"/>
    </w:pPr>
    <w:rPr>
      <w:b/>
      <w:i w:val="0"/>
      <w:sz w:val="20"/>
    </w:rPr>
  </w:style>
  <w:style w:type="paragraph" w:customStyle="1" w:styleId="OpiHi">
    <w:name w:val="Opi_H_i"/>
    <w:basedOn w:val="ECHRHeading4"/>
    <w:uiPriority w:val="44"/>
    <w:qFormat/>
    <w:rsid w:val="00464097"/>
    <w:pPr>
      <w:ind w:left="1037" w:hanging="357"/>
      <w:outlineLvl w:val="4"/>
    </w:pPr>
    <w:rPr>
      <w:b w:val="0"/>
      <w:i/>
    </w:rPr>
  </w:style>
  <w:style w:type="paragraph" w:customStyle="1" w:styleId="DummyStyle">
    <w:name w:val="Dummy_Style"/>
    <w:basedOn w:val="a2"/>
    <w:semiHidden/>
    <w:qFormat/>
    <w:rsid w:val="00464097"/>
    <w:rPr>
      <w:color w:val="00B050"/>
    </w:rPr>
  </w:style>
  <w:style w:type="paragraph" w:customStyle="1" w:styleId="JuHeaderLandscape">
    <w:name w:val="Ju_Header_Landscape"/>
    <w:basedOn w:val="ECHRHeader"/>
    <w:uiPriority w:val="4"/>
    <w:qFormat/>
    <w:rsid w:val="00464097"/>
    <w:pPr>
      <w:tabs>
        <w:tab w:val="clear" w:pos="3686"/>
        <w:tab w:val="clear" w:pos="7371"/>
        <w:tab w:val="center" w:pos="6146"/>
        <w:tab w:val="right" w:pos="12293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000067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00067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00067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00067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00067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464097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000067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464097"/>
    <w:pPr>
      <w:outlineLvl w:val="6"/>
    </w:pPr>
    <w:rPr>
      <w:rFonts w:asciiTheme="majorHAnsi" w:eastAsiaTheme="majorEastAsia" w:hAnsiTheme="majorHAnsi" w:cstheme="majorBidi"/>
      <w:i/>
      <w:iCs/>
      <w:sz w:val="22"/>
      <w:lang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464097"/>
    <w:pPr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464097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000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00067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464097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464097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000067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464097"/>
    <w:rPr>
      <w:b/>
      <w:bCs/>
    </w:rPr>
  </w:style>
  <w:style w:type="paragraph" w:styleId="ac">
    <w:name w:val="No Spacing"/>
    <w:basedOn w:val="a2"/>
    <w:link w:val="ad"/>
    <w:semiHidden/>
    <w:qFormat/>
    <w:rsid w:val="00464097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464097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00067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JuAppQuestion">
    <w:name w:val="Ju_App_Question"/>
    <w:basedOn w:val="a2"/>
    <w:uiPriority w:val="5"/>
    <w:qFormat/>
    <w:rsid w:val="00464097"/>
    <w:pPr>
      <w:numPr>
        <w:numId w:val="16"/>
      </w:numPr>
      <w:jc w:val="left"/>
    </w:pPr>
    <w:rPr>
      <w:b/>
    </w:rPr>
  </w:style>
  <w:style w:type="paragraph" w:customStyle="1" w:styleId="OpiPara">
    <w:name w:val="Opi_Para"/>
    <w:basedOn w:val="ECHRPara"/>
    <w:uiPriority w:val="46"/>
    <w:qFormat/>
    <w:rsid w:val="00464097"/>
  </w:style>
  <w:style w:type="paragraph" w:customStyle="1" w:styleId="JuParaSub">
    <w:name w:val="Ju_Para_Sub"/>
    <w:basedOn w:val="ECHRPara"/>
    <w:uiPriority w:val="13"/>
    <w:qFormat/>
    <w:rsid w:val="00464097"/>
    <w:pPr>
      <w:ind w:left="284"/>
    </w:p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464097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464097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OpiParaSub">
    <w:name w:val="Opi_Para_Sub"/>
    <w:basedOn w:val="JuParaSub"/>
    <w:uiPriority w:val="47"/>
    <w:qFormat/>
    <w:rsid w:val="00464097"/>
  </w:style>
  <w:style w:type="paragraph" w:customStyle="1" w:styleId="OpiQuot">
    <w:name w:val="Opi_Quot"/>
    <w:basedOn w:val="ECHRParaQuote"/>
    <w:uiPriority w:val="48"/>
    <w:qFormat/>
    <w:rsid w:val="00464097"/>
  </w:style>
  <w:style w:type="paragraph" w:customStyle="1" w:styleId="OpiQuotSub">
    <w:name w:val="Opi_Quot_Sub"/>
    <w:basedOn w:val="JuQuotSub"/>
    <w:uiPriority w:val="49"/>
    <w:qFormat/>
    <w:rsid w:val="00464097"/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464097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Title">
    <w:name w:val="Ju_Title"/>
    <w:basedOn w:val="a2"/>
    <w:next w:val="ECHRPara"/>
    <w:uiPriority w:val="3"/>
    <w:qFormat/>
    <w:rsid w:val="00464097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styleId="ae">
    <w:name w:val="Title"/>
    <w:basedOn w:val="a2"/>
    <w:next w:val="a2"/>
    <w:link w:val="af"/>
    <w:uiPriority w:val="99"/>
    <w:semiHidden/>
    <w:qFormat/>
    <w:rsid w:val="00464097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af">
    <w:name w:val="Название Знак"/>
    <w:basedOn w:val="a3"/>
    <w:link w:val="ae"/>
    <w:uiPriority w:val="99"/>
    <w:semiHidden/>
    <w:rsid w:val="00464097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464097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464097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464097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EB689F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464097"/>
    <w:pPr>
      <w:keepNext/>
      <w:keepLines/>
      <w:spacing w:before="240" w:after="120"/>
      <w:ind w:left="1236"/>
    </w:pPr>
    <w:rPr>
      <w:sz w:val="20"/>
    </w:rPr>
  </w:style>
  <w:style w:type="paragraph" w:customStyle="1" w:styleId="JuQuotSub">
    <w:name w:val="Ju_Quot_Sub"/>
    <w:basedOn w:val="ECHRParaQuote"/>
    <w:uiPriority w:val="15"/>
    <w:qFormat/>
    <w:rsid w:val="00464097"/>
    <w:pPr>
      <w:ind w:left="567"/>
    </w:pPr>
  </w:style>
  <w:style w:type="paragraph" w:customStyle="1" w:styleId="JuInitialled">
    <w:name w:val="Ju_Initialled"/>
    <w:basedOn w:val="a2"/>
    <w:uiPriority w:val="31"/>
    <w:qFormat/>
    <w:rsid w:val="00464097"/>
    <w:pPr>
      <w:tabs>
        <w:tab w:val="center" w:pos="6407"/>
      </w:tabs>
      <w:spacing w:before="720"/>
      <w:jc w:val="right"/>
    </w:pPr>
  </w:style>
  <w:style w:type="paragraph" w:customStyle="1" w:styleId="OpiHA">
    <w:name w:val="Opi_H_A"/>
    <w:basedOn w:val="ECHRHeading1"/>
    <w:next w:val="OpiPara"/>
    <w:uiPriority w:val="41"/>
    <w:qFormat/>
    <w:rsid w:val="00464097"/>
    <w:pPr>
      <w:tabs>
        <w:tab w:val="clear" w:pos="357"/>
      </w:tabs>
      <w:outlineLvl w:val="1"/>
    </w:pPr>
    <w:rPr>
      <w:b/>
    </w:rPr>
  </w:style>
  <w:style w:type="paragraph" w:styleId="a9">
    <w:name w:val="header"/>
    <w:basedOn w:val="a2"/>
    <w:link w:val="af0"/>
    <w:uiPriority w:val="57"/>
    <w:semiHidden/>
    <w:rsid w:val="00000067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000067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00067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464097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464097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000067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character" w:customStyle="1" w:styleId="JUNAMES">
    <w:name w:val="JU_NAMES"/>
    <w:uiPriority w:val="17"/>
    <w:qFormat/>
    <w:rsid w:val="00464097"/>
    <w:rPr>
      <w:caps w:val="0"/>
      <w:smallCaps/>
    </w:rPr>
  </w:style>
  <w:style w:type="paragraph" w:customStyle="1" w:styleId="JuCase">
    <w:name w:val="Ju_Case"/>
    <w:basedOn w:val="a2"/>
    <w:next w:val="ECHRPara"/>
    <w:uiPriority w:val="10"/>
    <w:rsid w:val="00000067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000067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000067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464097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464097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464097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46409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000067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000067"/>
    <w:rPr>
      <w:sz w:val="24"/>
    </w:rPr>
  </w:style>
  <w:style w:type="character" w:styleId="af4">
    <w:name w:val="footnote reference"/>
    <w:basedOn w:val="a3"/>
    <w:uiPriority w:val="99"/>
    <w:semiHidden/>
    <w:rsid w:val="00000067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000067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000067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00067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464097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464097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464097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semiHidden/>
    <w:rsid w:val="00000067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464097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464097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464097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464097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464097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464097"/>
    <w:pPr>
      <w:spacing w:before="200"/>
      <w:ind w:left="360" w:right="360"/>
    </w:pPr>
    <w:rPr>
      <w:i/>
      <w:iCs/>
      <w:sz w:val="22"/>
      <w:lang w:bidi="en-US"/>
    </w:rPr>
  </w:style>
  <w:style w:type="character" w:customStyle="1" w:styleId="24">
    <w:name w:val="Цитата 2 Знак"/>
    <w:basedOn w:val="a3"/>
    <w:link w:val="23"/>
    <w:uiPriority w:val="99"/>
    <w:semiHidden/>
    <w:rsid w:val="00464097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464097"/>
    <w:rPr>
      <w:smallCaps/>
    </w:rPr>
  </w:style>
  <w:style w:type="table" w:styleId="afe">
    <w:name w:val="Table Grid"/>
    <w:basedOn w:val="a4"/>
    <w:uiPriority w:val="59"/>
    <w:semiHidden/>
    <w:rsid w:val="00000067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000067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00067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00067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464097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000067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qFormat/>
    <w:rsid w:val="00464097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uiPriority w:val="12"/>
    <w:qFormat/>
    <w:rsid w:val="00464097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F56B13"/>
    <w:rPr>
      <w:lang w:eastAsia="fr-FR"/>
    </w:rPr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464097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464097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464097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464097"/>
    <w:pPr>
      <w:keepNext/>
      <w:keepLines/>
      <w:spacing w:before="240"/>
      <w:ind w:firstLine="284"/>
    </w:pPr>
  </w:style>
  <w:style w:type="paragraph" w:customStyle="1" w:styleId="JuCourt">
    <w:name w:val="Ju_Court"/>
    <w:basedOn w:val="a2"/>
    <w:next w:val="a2"/>
    <w:uiPriority w:val="16"/>
    <w:qFormat/>
    <w:rsid w:val="00464097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464097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464097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uiPriority w:val="99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uiPriority w:val="99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character" w:customStyle="1" w:styleId="JuNames0">
    <w:name w:val="Ju_Names"/>
    <w:rsid w:val="00014566"/>
    <w:rPr>
      <w:smallCaps/>
    </w:r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character" w:customStyle="1" w:styleId="JuITMark">
    <w:name w:val="Ju_ITMark"/>
    <w:basedOn w:val="a3"/>
    <w:uiPriority w:val="38"/>
    <w:qFormat/>
    <w:rsid w:val="00464097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styleId="affd">
    <w:name w:val="Subtitle"/>
    <w:basedOn w:val="a2"/>
    <w:next w:val="a2"/>
    <w:link w:val="affe"/>
    <w:uiPriority w:val="99"/>
    <w:semiHidden/>
    <w:qFormat/>
    <w:rsid w:val="00464097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464097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fr-FR"/>
    </w:rPr>
  </w:style>
  <w:style w:type="table" w:styleId="13">
    <w:name w:val="Medium Grid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customStyle="1" w:styleId="NoteHeading1">
    <w:name w:val="Note Heading1"/>
    <w:basedOn w:val="a2"/>
    <w:next w:val="a2"/>
    <w:link w:val="NoteHeadingChar"/>
    <w:uiPriority w:val="99"/>
    <w:semiHidden/>
    <w:rsid w:val="00014566"/>
  </w:style>
  <w:style w:type="character" w:customStyle="1" w:styleId="NoteHeadingChar">
    <w:name w:val="Note Heading Char"/>
    <w:basedOn w:val="a3"/>
    <w:link w:val="NoteHeading1"/>
    <w:uiPriority w:val="99"/>
    <w:semiHidden/>
    <w:rsid w:val="00014566"/>
    <w:rPr>
      <w:rFonts w:eastAsiaTheme="minorEastAsia"/>
      <w:sz w:val="24"/>
    </w:rPr>
  </w:style>
  <w:style w:type="character" w:styleId="afffff0">
    <w:name w:val="Placeholder Text"/>
    <w:basedOn w:val="a3"/>
    <w:uiPriority w:val="99"/>
    <w:semiHidden/>
    <w:rsid w:val="00000067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1">
    <w:name w:val="Plain Text"/>
    <w:basedOn w:val="a2"/>
    <w:link w:val="afffff2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2">
    <w:name w:val="Текст Знак"/>
    <w:basedOn w:val="a3"/>
    <w:link w:val="afffff1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3">
    <w:name w:val="Salutation"/>
    <w:basedOn w:val="a2"/>
    <w:next w:val="a2"/>
    <w:link w:val="afffff4"/>
    <w:uiPriority w:val="99"/>
    <w:semiHidden/>
    <w:rsid w:val="00014566"/>
  </w:style>
  <w:style w:type="character" w:customStyle="1" w:styleId="afffff4">
    <w:name w:val="Приветствие Знак"/>
    <w:basedOn w:val="a3"/>
    <w:link w:val="afffff3"/>
    <w:uiPriority w:val="99"/>
    <w:semiHidden/>
    <w:rsid w:val="00014566"/>
    <w:rPr>
      <w:rFonts w:eastAsiaTheme="minorEastAsia"/>
      <w:sz w:val="24"/>
    </w:rPr>
  </w:style>
  <w:style w:type="paragraph" w:styleId="afffff5">
    <w:name w:val="Signature"/>
    <w:basedOn w:val="a2"/>
    <w:link w:val="afffff6"/>
    <w:uiPriority w:val="99"/>
    <w:semiHidden/>
    <w:rsid w:val="00014566"/>
    <w:pPr>
      <w:ind w:left="4252"/>
    </w:pPr>
  </w:style>
  <w:style w:type="character" w:customStyle="1" w:styleId="afffff6">
    <w:name w:val="Подпись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eastAsia="fr-FR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eastAsia="fr-FR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7">
    <w:name w:val="Table Contemporary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8">
    <w:name w:val="Table Elegant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9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a">
    <w:name w:val="table of figures"/>
    <w:basedOn w:val="a2"/>
    <w:next w:val="a2"/>
    <w:uiPriority w:val="99"/>
    <w:semiHidden/>
    <w:rsid w:val="00014566"/>
  </w:style>
  <w:style w:type="table" w:styleId="afffffb">
    <w:name w:val="Table Professional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4"/>
    <w:uiPriority w:val="99"/>
    <w:semiHidden/>
    <w:rsid w:val="00014566"/>
    <w:pPr>
      <w:suppressAutoHyphens/>
    </w:pPr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eastAsia="fr-FR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Translation">
    <w:name w:val="Opi_Translation"/>
    <w:basedOn w:val="a2"/>
    <w:next w:val="OpiPara"/>
    <w:uiPriority w:val="40"/>
    <w:qFormat/>
    <w:rsid w:val="00464097"/>
    <w:pPr>
      <w:jc w:val="center"/>
      <w:outlineLvl w:val="0"/>
    </w:pPr>
    <w:rPr>
      <w:i/>
    </w:rPr>
  </w:style>
  <w:style w:type="paragraph" w:customStyle="1" w:styleId="DecHTitle">
    <w:name w:val="Dec_H_Title"/>
    <w:basedOn w:val="ECHRTitleCentre1"/>
    <w:uiPriority w:val="7"/>
    <w:qFormat/>
    <w:rsid w:val="00464097"/>
  </w:style>
  <w:style w:type="paragraph" w:customStyle="1" w:styleId="DecList">
    <w:name w:val="Dec_List"/>
    <w:basedOn w:val="a2"/>
    <w:uiPriority w:val="9"/>
    <w:qFormat/>
    <w:rsid w:val="00464097"/>
    <w:pPr>
      <w:spacing w:before="240"/>
      <w:ind w:left="284"/>
    </w:pPr>
  </w:style>
  <w:style w:type="paragraph" w:customStyle="1" w:styleId="OpiH1">
    <w:name w:val="Opi_H_1"/>
    <w:basedOn w:val="ECHRHeading2"/>
    <w:uiPriority w:val="42"/>
    <w:qFormat/>
    <w:rsid w:val="00464097"/>
    <w:pPr>
      <w:ind w:left="635" w:hanging="357"/>
      <w:outlineLvl w:val="2"/>
    </w:pPr>
  </w:style>
  <w:style w:type="paragraph" w:customStyle="1" w:styleId="OpiHa0">
    <w:name w:val="Opi_H_a"/>
    <w:basedOn w:val="ECHRHeading3"/>
    <w:uiPriority w:val="43"/>
    <w:qFormat/>
    <w:rsid w:val="00464097"/>
    <w:pPr>
      <w:ind w:left="833" w:hanging="357"/>
      <w:outlineLvl w:val="3"/>
    </w:pPr>
    <w:rPr>
      <w:b/>
      <w:i w:val="0"/>
      <w:sz w:val="20"/>
    </w:rPr>
  </w:style>
  <w:style w:type="paragraph" w:customStyle="1" w:styleId="OpiHi">
    <w:name w:val="Opi_H_i"/>
    <w:basedOn w:val="ECHRHeading4"/>
    <w:uiPriority w:val="44"/>
    <w:qFormat/>
    <w:rsid w:val="00464097"/>
    <w:pPr>
      <w:ind w:left="1037" w:hanging="357"/>
      <w:outlineLvl w:val="4"/>
    </w:pPr>
    <w:rPr>
      <w:b w:val="0"/>
      <w:i/>
    </w:rPr>
  </w:style>
  <w:style w:type="paragraph" w:customStyle="1" w:styleId="DummyStyle">
    <w:name w:val="Dummy_Style"/>
    <w:basedOn w:val="a2"/>
    <w:semiHidden/>
    <w:qFormat/>
    <w:rsid w:val="00464097"/>
    <w:rPr>
      <w:color w:val="00B050"/>
    </w:rPr>
  </w:style>
  <w:style w:type="paragraph" w:customStyle="1" w:styleId="JuHeaderLandscape">
    <w:name w:val="Ju_Header_Landscape"/>
    <w:basedOn w:val="ECHRHeader"/>
    <w:uiPriority w:val="4"/>
    <w:qFormat/>
    <w:rsid w:val="00464097"/>
    <w:pPr>
      <w:tabs>
        <w:tab w:val="clear" w:pos="3686"/>
        <w:tab w:val="clear" w:pos="7371"/>
        <w:tab w:val="center" w:pos="6146"/>
        <w:tab w:val="right" w:pos="12293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389B2-EB5A-455C-AF7C-50A46786EE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C6A889-4FA6-4966-92D8-B403896C05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0E9A23-AEED-4EEA-BA4F-69AB6FD51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58DEC6-4A4D-4EBD-9067-08169D4E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1544</Words>
  <Characters>8803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Manager/>
  <Company/>
  <LinksUpToDate>false</LinksUpToDate>
  <CharactersWithSpaces>10327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DJ</dc:subject>
  <dc:creator/>
  <cp:lastModifiedBy/>
  <cp:revision>1</cp:revision>
  <dcterms:created xsi:type="dcterms:W3CDTF">2018-10-30T09:17:00Z</dcterms:created>
  <dcterms:modified xsi:type="dcterms:W3CDTF">2019-07-30T07:44:00Z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2057</vt:i4>
  </property>
  <property fmtid="{D5CDD505-2E9C-101B-9397-08002B2CF9AE}" pid="3" name="RegisteredNo">
    <vt:lpwstr>67967/13</vt:lpwstr>
  </property>
  <property fmtid="{D5CDD505-2E9C-101B-9397-08002B2CF9AE}" pid="4" name="CASEID">
    <vt:lpwstr>918713</vt:lpwstr>
  </property>
  <property fmtid="{D5CDD505-2E9C-101B-9397-08002B2CF9AE}" pid="5" name="ContentTypeId">
    <vt:lpwstr>0x010100558EB02BDB9E204AB350EDD385B68E10</vt:lpwstr>
  </property>
</Properties>
</file>