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ED" w:rsidRDefault="00C272ED">
      <w:pPr>
        <w:pStyle w:val="ConsPlusTitle"/>
        <w:jc w:val="center"/>
      </w:pPr>
      <w:bookmarkStart w:id="0" w:name="_GoBack"/>
      <w:bookmarkEnd w:id="0"/>
      <w:r>
        <w:t>ГЕНЕРАЛЬНАЯ ПРОКУРАТУРА РОССИЙСКОЙ ФЕДЕРАЦИИ</w:t>
      </w:r>
    </w:p>
    <w:p w:rsidR="00C272ED" w:rsidRDefault="00C272ED">
      <w:pPr>
        <w:pStyle w:val="ConsPlusTitle"/>
        <w:jc w:val="center"/>
      </w:pPr>
    </w:p>
    <w:p w:rsidR="00C272ED" w:rsidRDefault="00C272ED">
      <w:pPr>
        <w:pStyle w:val="ConsPlusTitle"/>
        <w:jc w:val="center"/>
      </w:pPr>
      <w:r>
        <w:t>ПРИКАЗ</w:t>
      </w:r>
    </w:p>
    <w:p w:rsidR="00C272ED" w:rsidRDefault="00C272ED">
      <w:pPr>
        <w:pStyle w:val="ConsPlusTitle"/>
        <w:jc w:val="center"/>
      </w:pPr>
      <w:r>
        <w:t>от 23 июня 2011 г. N 180</w:t>
      </w:r>
    </w:p>
    <w:p w:rsidR="00C272ED" w:rsidRDefault="00C272ED">
      <w:pPr>
        <w:pStyle w:val="ConsPlusTitle"/>
        <w:jc w:val="center"/>
      </w:pPr>
    </w:p>
    <w:p w:rsidR="00C272ED" w:rsidRDefault="00C272ED">
      <w:pPr>
        <w:pStyle w:val="ConsPlusTitle"/>
        <w:jc w:val="center"/>
      </w:pPr>
      <w:r>
        <w:t>ОБ ОРГАНИЗАЦИИ ИСПОЛНЕНИЯ УКАЗА ПРЕЗИДЕНТА</w:t>
      </w:r>
    </w:p>
    <w:p w:rsidR="00C272ED" w:rsidRDefault="00C272ED">
      <w:pPr>
        <w:pStyle w:val="ConsPlusTitle"/>
        <w:jc w:val="center"/>
      </w:pPr>
      <w:r>
        <w:t>РОССИЙСКОЙ ФЕДЕРАЦИИ "О МОНИТОРИНГЕ ПРАВОПРИМЕНЕНИЯ</w:t>
      </w:r>
    </w:p>
    <w:p w:rsidR="00C272ED" w:rsidRDefault="00C272ED">
      <w:pPr>
        <w:pStyle w:val="ConsPlusTitle"/>
        <w:jc w:val="center"/>
      </w:pPr>
      <w:r>
        <w:t>В РОССИЙСКОЙ ФЕДЕРАЦИИ"</w:t>
      </w:r>
    </w:p>
    <w:p w:rsidR="00C272ED" w:rsidRDefault="00C27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7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72ED" w:rsidRDefault="00C27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2ED" w:rsidRDefault="00C272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28.03.2018 N 175)</w:t>
            </w:r>
          </w:p>
        </w:tc>
      </w:tr>
    </w:tbl>
    <w:p w:rsidR="00C272ED" w:rsidRDefault="00C272ED">
      <w:pPr>
        <w:pStyle w:val="ConsPlusNormal"/>
        <w:ind w:firstLine="540"/>
        <w:jc w:val="both"/>
      </w:pPr>
    </w:p>
    <w:p w:rsidR="00C272ED" w:rsidRDefault="00C272ED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органами прокуратуры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"О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Федерации" (далее - Указ), руководствуясь </w:t>
      </w:r>
      <w:hyperlink r:id="rId7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Университета прокуратуры Российской Федерации:</w:t>
      </w:r>
    </w:p>
    <w:p w:rsidR="00C272ED" w:rsidRDefault="00C272ED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1.1. Организовать в пределах компетенции работу по осуществлению мониторинга </w:t>
      </w:r>
      <w:proofErr w:type="spellStart"/>
      <w:r>
        <w:t>правоприменения</w:t>
      </w:r>
      <w:proofErr w:type="spellEnd"/>
      <w:r>
        <w:t xml:space="preserve"> в соответствии с организационно-распорядительными документами Генерального прокурора Российской Федерации, исходя из отраслей законодательства, определенных планом мониторинга </w:t>
      </w:r>
      <w:proofErr w:type="spellStart"/>
      <w:r>
        <w:t>правоприменения</w:t>
      </w:r>
      <w:proofErr w:type="spellEnd"/>
      <w:r>
        <w:t>, утверждаемого Правительством Российской Федерации на текущий год.</w:t>
      </w:r>
    </w:p>
    <w:p w:rsidR="00C272ED" w:rsidRDefault="00C272ED">
      <w:pPr>
        <w:pStyle w:val="ConsPlusNormal"/>
        <w:jc w:val="both"/>
      </w:pPr>
      <w:r>
        <w:t xml:space="preserve">(п. 1.1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1.2. Учитывать, что мониторинг </w:t>
      </w:r>
      <w:proofErr w:type="spellStart"/>
      <w:r>
        <w:t>правоприменения</w:t>
      </w:r>
      <w:proofErr w:type="spellEnd"/>
      <w:r>
        <w:t xml:space="preserve"> предусматривает комплексную деятельность по сбору, обобщению, анализу и оценке информации для подготовки предложений о принятии, изменении или признании </w:t>
      </w:r>
      <w:proofErr w:type="gramStart"/>
      <w:r>
        <w:t>утратившими</w:t>
      </w:r>
      <w:proofErr w:type="gramEnd"/>
      <w:r>
        <w:t xml:space="preserve"> силу (отмене) нормативных правовых актов в целях: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их приведения в соответствие с законодательными и иными нормативными правовыми актами Российской Федерации;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устранения противоречий между нормативными правовыми актами равной юридической силы, а также пробелов правового регулирования;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реализации антикоррупционной политики и устранения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разработки предложений по совершенствованию правотворческого процесса;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совершенствования правового регулирования вопросов организации и порядка деятельности органов прокуратуры.</w:t>
      </w:r>
    </w:p>
    <w:p w:rsidR="00C272ED" w:rsidRDefault="00C272ED">
      <w:pPr>
        <w:pStyle w:val="ConsPlusNormal"/>
        <w:jc w:val="both"/>
      </w:pPr>
      <w:r>
        <w:t xml:space="preserve">(п. 1.2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2.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Университета прокуратуры Российской Федерации:</w:t>
      </w:r>
    </w:p>
    <w:p w:rsidR="00C272ED" w:rsidRDefault="00C272E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2.1. Представлять предложения к проектам плана мониторинга и доклада Президенту </w:t>
      </w:r>
      <w:r>
        <w:lastRenderedPageBreak/>
        <w:t>Российской Федерации о результатах мониторинга ежегодно в следующем порядке:</w:t>
      </w:r>
    </w:p>
    <w:p w:rsidR="00C272ED" w:rsidRDefault="00C272ED">
      <w:pPr>
        <w:pStyle w:val="ConsPlusNormal"/>
        <w:spacing w:before="220"/>
        <w:ind w:firstLine="540"/>
        <w:jc w:val="both"/>
      </w:pPr>
      <w:proofErr w:type="gramStart"/>
      <w:r>
        <w:t>прокурорам субъектов Российской Федерации (с учетом предложений прокуроров районного звена), прокурорам комплекса "Байконур" и ЗАТО г. Межгорье - в правовое управление Генеральной прокуратуры Российской Федерации к 20 марта;</w:t>
      </w:r>
      <w:proofErr w:type="gramEnd"/>
    </w:p>
    <w:p w:rsidR="00C272ED" w:rsidRDefault="00C272E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военным прокурорам - в Главную военную прокуратуру к 20 марта;</w:t>
      </w:r>
    </w:p>
    <w:p w:rsidR="00C272ED" w:rsidRDefault="00C272E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транспортным прокурорам - в управление по надзору за исполнением законов на транспорте и в таможенной сфере к 20 марта;</w:t>
      </w:r>
    </w:p>
    <w:p w:rsidR="00C272ED" w:rsidRDefault="00C272E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proofErr w:type="gramStart"/>
      <w:r>
        <w:t xml:space="preserve">начальникам главных управлений и управлений Генеральной прокуратуры Российской Федерации (в </w:t>
      </w:r>
      <w:proofErr w:type="spellStart"/>
      <w:r>
        <w:t>т.ч</w:t>
      </w:r>
      <w:proofErr w:type="spellEnd"/>
      <w:r>
        <w:t>. управлений в федеральных округах), управления по надзору за исполнением законов на транспорте и в таможенной сфере, Главной военной прокуратуре, ректору Университета прокуратуры Российской Федерации, Волжской межрегиональной природоохранной прокуратуре, Амурской бассейновой природоохранной прокуратуре и Байкальской межрегиональной природоохранной прокуратуре - в правовое управление Генеральной прокуратуры Российской Федерации к 15 апреля.</w:t>
      </w:r>
      <w:proofErr w:type="gramEnd"/>
    </w:p>
    <w:p w:rsidR="00C272ED" w:rsidRDefault="00C272E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2.2. При подготовке в пределах компетенции предложений к проекту плана мониторинга исходить из актуальности проблем, выявленных при осуществлении надзорной деятельности, что должно носить обоснованный характер и подтверждаться материалами правоприменительной практики. При этом учитывать поступившие предложения институтов гражданского общества и средств массовой информации о необходимости принятия (издания), изменения или признания </w:t>
      </w:r>
      <w:proofErr w:type="gramStart"/>
      <w:r>
        <w:t>утратившими</w:t>
      </w:r>
      <w:proofErr w:type="gramEnd"/>
      <w:r>
        <w:t xml:space="preserve"> силу (отмены) законодательных и иных нормативных правовых актов Российской Федерации.</w:t>
      </w:r>
    </w:p>
    <w:p w:rsidR="00C272ED" w:rsidRDefault="00C27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В соответствующей информации отражать: отрасль (</w:t>
      </w:r>
      <w:proofErr w:type="spellStart"/>
      <w:r>
        <w:t>подотрасль</w:t>
      </w:r>
      <w:proofErr w:type="spellEnd"/>
      <w:r>
        <w:t>) законодательства либо группу нормативных правовых актов, мониторинг которых планируется осуществить;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 сроки осуществления мониторинга; иные данные.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В предложениях к проекту доклада Президенту Российской Федерации о результатах мониторинга указывать сведения о целесообразности принятия (издания), изменения или признания утратившими силу (отмены) законодательных и иных нормативных правовых актов Российской Федерации; о мерах по совершенствованию законодательных и иных нормативных правовых актов Российской Федерации, повышению эффективности </w:t>
      </w:r>
      <w:proofErr w:type="spellStart"/>
      <w:r>
        <w:t>правоприменения</w:t>
      </w:r>
      <w:proofErr w:type="spellEnd"/>
      <w:r>
        <w:t>, противодействия коррупции;</w:t>
      </w:r>
      <w:proofErr w:type="gramEnd"/>
      <w:r>
        <w:t xml:space="preserve">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</w:t>
      </w:r>
      <w:proofErr w:type="spellStart"/>
      <w:r>
        <w:t>правоприменения</w:t>
      </w:r>
      <w:proofErr w:type="spellEnd"/>
      <w:r>
        <w:t xml:space="preserve"> и противодействия коррупции.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Определить ответственным за подготовку сводной информации в виде предложений к проектам плана мониторинга и доклада Президенту Российской Федерации о результатах мониторинга и представление ее в Министерство юстиции Российской Федерации - правовое управление Генеральной прокуратуры Российской Федерации, которому соответствующие материалы представлять Генеральному прокурору Российской Федерации к 25 мая.</w:t>
      </w:r>
      <w:proofErr w:type="gramEnd"/>
    </w:p>
    <w:p w:rsidR="00C272ED" w:rsidRDefault="00C272E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Генерального </w:t>
      </w:r>
      <w:r>
        <w:lastRenderedPageBreak/>
        <w:t>прокурора Российской Федерации, курирующего вопросы правового управления.</w:t>
      </w:r>
    </w:p>
    <w:p w:rsidR="00C272ED" w:rsidRDefault="00C27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Генпрокуратуры России от 28.03.2018 N 175)</w:t>
      </w:r>
    </w:p>
    <w:p w:rsidR="00C272ED" w:rsidRDefault="00C272ED">
      <w:pPr>
        <w:pStyle w:val="ConsPlusNormal"/>
        <w:spacing w:before="22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C272ED" w:rsidRDefault="00C272ED">
      <w:pPr>
        <w:pStyle w:val="ConsPlusNormal"/>
        <w:ind w:firstLine="540"/>
        <w:jc w:val="both"/>
      </w:pPr>
    </w:p>
    <w:p w:rsidR="00C272ED" w:rsidRDefault="00C272ED">
      <w:pPr>
        <w:pStyle w:val="ConsPlusNormal"/>
        <w:jc w:val="right"/>
      </w:pPr>
      <w:r>
        <w:t>Генеральный прокурор</w:t>
      </w:r>
    </w:p>
    <w:p w:rsidR="00C272ED" w:rsidRDefault="00C272ED">
      <w:pPr>
        <w:pStyle w:val="ConsPlusNormal"/>
        <w:jc w:val="right"/>
      </w:pPr>
      <w:r>
        <w:t>Российской Федерации</w:t>
      </w:r>
    </w:p>
    <w:p w:rsidR="00C272ED" w:rsidRDefault="00C272ED">
      <w:pPr>
        <w:pStyle w:val="ConsPlusNormal"/>
        <w:jc w:val="right"/>
      </w:pPr>
      <w:r>
        <w:t>действительный государственный</w:t>
      </w:r>
    </w:p>
    <w:p w:rsidR="00C272ED" w:rsidRDefault="00C272ED">
      <w:pPr>
        <w:pStyle w:val="ConsPlusNormal"/>
        <w:jc w:val="right"/>
      </w:pPr>
      <w:r>
        <w:t>советник юстиции</w:t>
      </w:r>
    </w:p>
    <w:p w:rsidR="00C272ED" w:rsidRDefault="00C272ED">
      <w:pPr>
        <w:pStyle w:val="ConsPlusNormal"/>
        <w:jc w:val="right"/>
      </w:pPr>
      <w:r>
        <w:t>Ю.Я.ЧАЙКА</w:t>
      </w:r>
    </w:p>
    <w:p w:rsidR="00C272ED" w:rsidRDefault="00C272ED">
      <w:pPr>
        <w:pStyle w:val="ConsPlusNormal"/>
        <w:ind w:firstLine="540"/>
        <w:jc w:val="both"/>
      </w:pPr>
    </w:p>
    <w:p w:rsidR="00C272ED" w:rsidRDefault="00C272ED">
      <w:pPr>
        <w:pStyle w:val="ConsPlusNormal"/>
        <w:ind w:firstLine="540"/>
        <w:jc w:val="both"/>
      </w:pPr>
    </w:p>
    <w:p w:rsidR="00C272ED" w:rsidRDefault="00C27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DC9" w:rsidRDefault="00A04DC9"/>
    <w:sectPr w:rsidR="00A04DC9" w:rsidSect="002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ED"/>
    <w:rsid w:val="00A04DC9"/>
    <w:rsid w:val="00C2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B08EB0107D442968242A0D6D485DE714BC6B878F6BE969A79B7F22D30813B24EE9EF896F822517F58B5687256B21D34BBCD83D543F5B6tC40O" TargetMode="External"/><Relationship Id="rId13" Type="http://schemas.openxmlformats.org/officeDocument/2006/relationships/hyperlink" Target="consultantplus://offline/ref=427B08EB0107D442968242A0D6D485DE714BC6B878F6BE969A79B7F22D30813B24EE9EF896F822507E58B5687256B21D34BBCD83D543F5B6tC40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7B08EB0107D44296824BB9D1D485DE7448C0B979FBBE969A79B7F22D30813B24EE9EF896F822587058B5687256B21D34BBCD83D543F5B6tC40O" TargetMode="External"/><Relationship Id="rId12" Type="http://schemas.openxmlformats.org/officeDocument/2006/relationships/hyperlink" Target="consultantplus://offline/ref=427B08EB0107D442968242A0D6D485DE714BC6B878F6BE969A79B7F22D30813B24EE9EF896F822507E58B5687256B21D34BBCD83D543F5B6tC40O" TargetMode="External"/><Relationship Id="rId17" Type="http://schemas.openxmlformats.org/officeDocument/2006/relationships/hyperlink" Target="consultantplus://offline/ref=427B08EB0107D442968242A0D6D485DE714BC6B878F6BE969A79B7F22D30813B24EE9EF896F822537A58B5687256B21D34BBCD83D543F5B6tC4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7B08EB0107D442968242A0D6D485DE714BC6B878F6BE969A79B7F22D30813B24EE9EF896F822537858B5687256B21D34BBCD83D543F5B6tC4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7B08EB0107D44296824BB9D1D485DE774CC7BF78FBBE969A79B7F22D30813B24EE9EF896F822557958B5687256B21D34BBCD83D543F5B6tC40O" TargetMode="External"/><Relationship Id="rId11" Type="http://schemas.openxmlformats.org/officeDocument/2006/relationships/hyperlink" Target="consultantplus://offline/ref=427B08EB0107D442968242A0D6D485DE714BC6B878F6BE969A79B7F22D30813B24EE9EF896F822507F58B5687256B21D34BBCD83D543F5B6tC40O" TargetMode="External"/><Relationship Id="rId5" Type="http://schemas.openxmlformats.org/officeDocument/2006/relationships/hyperlink" Target="consultantplus://offline/ref=427B08EB0107D442968242A0D6D485DE714BC6B878F6BE969A79B7F22D30813B24EE9EF896F822517C58B5687256B21D34BBCD83D543F5B6tC40O" TargetMode="External"/><Relationship Id="rId15" Type="http://schemas.openxmlformats.org/officeDocument/2006/relationships/hyperlink" Target="consultantplus://offline/ref=427B08EB0107D442968242A0D6D485DE714BC6B878F6BE969A79B7F22D30813B24EE9EF896F822507E58B5687256B21D34BBCD83D543F5B6tC40O" TargetMode="External"/><Relationship Id="rId10" Type="http://schemas.openxmlformats.org/officeDocument/2006/relationships/hyperlink" Target="consultantplus://offline/ref=427B08EB0107D442968242A0D6D485DE714BC6B878F6BE969A79B7F22D30813B24EE9EF896F822517058B5687256B21D34BBCD83D543F5B6tC40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B08EB0107D442968242A0D6D485DE714BC6B878F6BE969A79B7F22D30813B24EE9EF896F822517E58B5687256B21D34BBCD83D543F5B6tC40O" TargetMode="External"/><Relationship Id="rId14" Type="http://schemas.openxmlformats.org/officeDocument/2006/relationships/hyperlink" Target="consultantplus://offline/ref=427B08EB0107D442968242A0D6D485DE714BC6B878F6BE969A79B7F22D30813B24EE9EF896F822507E58B5687256B21D34BBCD83D543F5B6tC4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Онуфриенко Андрей В.</dc:creator>
  <cp:lastModifiedBy>Онуфриенко Андрей В.</cp:lastModifiedBy>
  <cp:revision>1</cp:revision>
  <dcterms:created xsi:type="dcterms:W3CDTF">2019-04-03T14:56:00Z</dcterms:created>
  <dcterms:modified xsi:type="dcterms:W3CDTF">2019-04-03T14:57:00Z</dcterms:modified>
</cp:coreProperties>
</file>