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Чтобы сотрудник предпенсионного возраста мог воспользоваться льготами, работодатель должен своевременно подавать сведения в центры занятости населения (письмо </w:t>
      </w:r>
      <w:proofErr w:type="spellStart"/>
      <w:r w:rsidRPr="00C34067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C34067">
        <w:rPr>
          <w:rFonts w:ascii="Times New Roman" w:hAnsi="Times New Roman" w:cs="Times New Roman"/>
          <w:sz w:val="24"/>
          <w:szCs w:val="24"/>
        </w:rPr>
        <w:t xml:space="preserve"> от 25.07.2018 № 858-ПР). На эти данные будет опираться ПФР, определяя правомерность предоставления льгот гражданам и компенсаций работодателям, например, за обучение сотрудников.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Зачем это надо? Если работник выходит на пенсию на общих основаниях, определить предпенсионный возраст просто — вычесть пять лет </w:t>
      </w:r>
      <w:proofErr w:type="gramStart"/>
      <w:r w:rsidRPr="00C340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4067">
        <w:rPr>
          <w:rFonts w:ascii="Times New Roman" w:hAnsi="Times New Roman" w:cs="Times New Roman"/>
          <w:sz w:val="24"/>
          <w:szCs w:val="24"/>
        </w:rPr>
        <w:t xml:space="preserve"> указанных в законе 55 или 60. А если есть основания для досрочного назначения пенсии (работа на Севере, по льготным спискам и пр.), легко ошибиться. Кроме того, ближайшие три года будут переходными, границы пенсионного возраста будут сдвигаться. Поэтому работодателю надо заключить с Пенсионным фондом дополнительное соглашение об информационном взаимодействии к подписанному ранее документу «Об обмене электронными документами в системе электронного документооборота ПФР по телекоммуникационным каналам связи».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Со своей стороны, работник, достигший предпенсионного возраста, должен оформить свидетельство, дающее право на льготы (Постановление Правления ПФ РФ от 29.11.2018 № 464п). </w:t>
      </w:r>
      <w:r w:rsidR="00956B3C">
        <w:rPr>
          <w:rFonts w:ascii="Times New Roman" w:hAnsi="Times New Roman" w:cs="Times New Roman"/>
          <w:sz w:val="24"/>
          <w:szCs w:val="24"/>
        </w:rPr>
        <w:t xml:space="preserve">Для чего </w:t>
      </w:r>
      <w:r w:rsidR="00956B3C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C34067">
        <w:rPr>
          <w:rFonts w:ascii="Times New Roman" w:hAnsi="Times New Roman" w:cs="Times New Roman"/>
          <w:sz w:val="24"/>
          <w:szCs w:val="24"/>
        </w:rPr>
        <w:t>ожно обратиться в отделение Пенсионного фонда, оставить заявку в МФЦ или на сайте Госуслуг. В течение рабочих суток работник получит электронный документ или отказ с объяснением причин.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В 2019 году в Трудовом кодексе РФ появилась ст. 185.1 ТК РФ, которая обязывает работодателя ежегодно предоставлять сотруднику предпенсионного возраста два дополнительных дня на медосмотр. При этом работодатель обязан сохранить за сотрудником должность и средний заработок.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Работник должен написать заявление и согласовать с руководителем даты предстоящей диспансеризации.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Закон не обязывает направлять работника на диспансеризацию в обязательном порядке. Работник проходит такую медкомиссию добровольно, за исключением случаев, обозначенных в ТК РФ.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Федеральный закон от 03.10.2018 № 352-ФЗ внес в УК РФ ст. 144.1, которая за необоснованное увольнение (и необоснованный отказ в приеме на работу) грозит должностному лицу штрафом до 200 тыс. рублей или в размере его зарплаты за период до 18 месяцев либо обязательными работами на срок до 360 часов. Увольнение по инициативе работодателя должно быть </w:t>
      </w:r>
      <w:r w:rsidRPr="00C34067">
        <w:rPr>
          <w:rFonts w:ascii="Times New Roman" w:hAnsi="Times New Roman" w:cs="Times New Roman"/>
          <w:sz w:val="24"/>
          <w:szCs w:val="24"/>
        </w:rPr>
        <w:lastRenderedPageBreak/>
        <w:t>аргументировано и оформлено д</w:t>
      </w:r>
      <w:r w:rsidR="00956B3C">
        <w:rPr>
          <w:rFonts w:ascii="Times New Roman" w:hAnsi="Times New Roman" w:cs="Times New Roman"/>
          <w:sz w:val="24"/>
          <w:szCs w:val="24"/>
        </w:rPr>
        <w:t>олжным образом. Если сотрудник В</w:t>
      </w:r>
      <w:r w:rsidRPr="00C34067">
        <w:rPr>
          <w:rFonts w:ascii="Times New Roman" w:hAnsi="Times New Roman" w:cs="Times New Roman"/>
          <w:sz w:val="24"/>
          <w:szCs w:val="24"/>
        </w:rPr>
        <w:t>ас не устраивает, но нет законных оснований расстаться с ним, не стоит уговаривать писать заявление по собственному желанию. В Постановлении Пленума Верховного Суда от 27.11.2018 № 37 сказано, что, если будут найдены доказательства давления на сотрудника, работодатель будет наказан согласно УК РФ.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Специальная федеральная программа гарантирует </w:t>
      </w:r>
      <w:proofErr w:type="spellStart"/>
      <w:r w:rsidRPr="00C34067">
        <w:rPr>
          <w:rFonts w:ascii="Times New Roman" w:hAnsi="Times New Roman" w:cs="Times New Roman"/>
          <w:sz w:val="24"/>
          <w:szCs w:val="24"/>
        </w:rPr>
        <w:t>предпенсионерам</w:t>
      </w:r>
      <w:proofErr w:type="spellEnd"/>
      <w:r w:rsidRPr="00C34067">
        <w:rPr>
          <w:rFonts w:ascii="Times New Roman" w:hAnsi="Times New Roman" w:cs="Times New Roman"/>
          <w:sz w:val="24"/>
          <w:szCs w:val="24"/>
        </w:rPr>
        <w:t xml:space="preserve"> право пройти переподготовку или повысить квалификацию. </w:t>
      </w:r>
    </w:p>
    <w:p w:rsidR="00C34067" w:rsidRP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Приказ Минтруда РФ от 01.03.2019 № 131 определил направления реализации программы: изучение спроса и предложения на рынке образовательных услуг; профессиональное развитие и повышение квалификации граждан предпенсионного возраста; развитие </w:t>
      </w:r>
      <w:proofErr w:type="gramStart"/>
      <w:r w:rsidRPr="00C34067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C34067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обучения; мониторинг трудоустройства </w:t>
      </w:r>
      <w:proofErr w:type="spellStart"/>
      <w:r w:rsidRPr="00C3406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едпенсионеров</w:t>
      </w:r>
      <w:r w:rsidRPr="00C3406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34067">
        <w:rPr>
          <w:rFonts w:ascii="Times New Roman" w:hAnsi="Times New Roman" w:cs="Times New Roman"/>
          <w:sz w:val="24"/>
          <w:szCs w:val="24"/>
        </w:rPr>
        <w:t xml:space="preserve"> пр.</w:t>
      </w:r>
    </w:p>
    <w:p w:rsidR="00C34067" w:rsidRDefault="00C34067" w:rsidP="00C3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Правительство утвердило еще несколько ль</w:t>
      </w:r>
      <w:r>
        <w:rPr>
          <w:rFonts w:ascii="Times New Roman" w:hAnsi="Times New Roman" w:cs="Times New Roman"/>
          <w:sz w:val="24"/>
          <w:szCs w:val="24"/>
        </w:rPr>
        <w:t xml:space="preserve">гот для граждан предпенсионного </w:t>
      </w:r>
      <w:r w:rsidRPr="00C34067">
        <w:rPr>
          <w:rFonts w:ascii="Times New Roman" w:hAnsi="Times New Roman" w:cs="Times New Roman"/>
          <w:sz w:val="24"/>
          <w:szCs w:val="24"/>
        </w:rPr>
        <w:t>возраста.</w:t>
      </w:r>
    </w:p>
    <w:p w:rsidR="00C34067" w:rsidRDefault="00956B3C" w:rsidP="00C3406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 именно,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34067" w:rsidRPr="00C34067">
        <w:rPr>
          <w:rFonts w:ascii="Times New Roman" w:hAnsi="Times New Roman" w:cs="Times New Roman"/>
          <w:sz w:val="24"/>
          <w:szCs w:val="24"/>
        </w:rPr>
        <w:t>редпенсионеры</w:t>
      </w:r>
      <w:proofErr w:type="spellEnd"/>
      <w:r w:rsidR="00C34067" w:rsidRPr="00C34067">
        <w:rPr>
          <w:rFonts w:ascii="Times New Roman" w:hAnsi="Times New Roman" w:cs="Times New Roman"/>
          <w:sz w:val="24"/>
          <w:szCs w:val="24"/>
        </w:rPr>
        <w:t xml:space="preserve"> имеют преференции в части выплат пособия по безработице </w:t>
      </w:r>
      <w:r>
        <w:rPr>
          <w:rFonts w:ascii="Times New Roman" w:hAnsi="Times New Roman" w:cs="Times New Roman"/>
          <w:sz w:val="24"/>
          <w:szCs w:val="24"/>
        </w:rPr>
        <w:t xml:space="preserve">в размере 11 280 руб. на срок </w:t>
      </w:r>
    </w:p>
    <w:p w:rsidR="00C34067" w:rsidRPr="00C34067" w:rsidRDefault="00C34067" w:rsidP="00C34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 xml:space="preserve">до 12 месяцев, остальные категории безработных – до 8 000 руб. на срок с 3 до 6 </w:t>
      </w:r>
      <w:r w:rsidRPr="00C34067">
        <w:rPr>
          <w:rFonts w:ascii="Times New Roman" w:hAnsi="Times New Roman" w:cs="Times New Roman"/>
          <w:sz w:val="24"/>
          <w:szCs w:val="24"/>
        </w:rPr>
        <w:lastRenderedPageBreak/>
        <w:t>месяцев (Постановление Правительства России от 15.11.2018 № 1375)</w:t>
      </w:r>
      <w:r w:rsidR="00956B3C">
        <w:rPr>
          <w:rFonts w:ascii="Times New Roman" w:hAnsi="Times New Roman" w:cs="Times New Roman"/>
          <w:sz w:val="24"/>
          <w:szCs w:val="24"/>
        </w:rPr>
        <w:t>.</w:t>
      </w:r>
    </w:p>
    <w:p w:rsidR="00C34067" w:rsidRPr="00C34067" w:rsidRDefault="00C34067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Правительство также утвердило особое правило для безработных предпенсионного возраста: тем, у кого страховой стаж больше 25 лет (для мужчин) и 20 лет (для женщин), период выплат будет увеличен на две недели за каждый дополнительный год работы. Но не более 24 месяцев за 36 месяцев.</w:t>
      </w:r>
    </w:p>
    <w:p w:rsidR="00162C76" w:rsidRDefault="00C34067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067">
        <w:rPr>
          <w:rFonts w:ascii="Times New Roman" w:hAnsi="Times New Roman" w:cs="Times New Roman"/>
          <w:sz w:val="24"/>
          <w:szCs w:val="24"/>
        </w:rPr>
        <w:t>Правительство сохранило налоговые льготы (ст. 407 НК РФ) за теми, кто достиг 55 лет (женщины) и 60 лет (мужчины), а именно</w:t>
      </w:r>
      <w:proofErr w:type="gramStart"/>
      <w:r w:rsidRPr="00C34067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34067">
        <w:rPr>
          <w:rFonts w:ascii="Times New Roman" w:hAnsi="Times New Roman" w:cs="Times New Roman"/>
          <w:sz w:val="24"/>
          <w:szCs w:val="24"/>
        </w:rPr>
        <w:t>свобождение от имущественного налога на один объект недвижимости (квартира, дом, гараж, хозяйственная постройка);</w:t>
      </w:r>
      <w:bookmarkStart w:id="0" w:name="_GoBack"/>
      <w:bookmarkEnd w:id="0"/>
      <w:r w:rsidRPr="00C34067">
        <w:rPr>
          <w:rFonts w:ascii="Times New Roman" w:hAnsi="Times New Roman" w:cs="Times New Roman"/>
          <w:sz w:val="24"/>
          <w:szCs w:val="24"/>
        </w:rPr>
        <w:t>вычет по земельному налогу (на шесть соток).</w:t>
      </w: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86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95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66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64" w:rsidRDefault="00660164" w:rsidP="0066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842" w:rsidRDefault="00860842" w:rsidP="00860842">
      <w:pPr>
        <w:spacing w:after="0" w:line="240" w:lineRule="auto"/>
        <w:jc w:val="center"/>
      </w:pPr>
      <w:r w:rsidRPr="00860842">
        <w:lastRenderedPageBreak/>
        <w:drawing>
          <wp:inline distT="0" distB="0" distL="0" distR="0">
            <wp:extent cx="1126490" cy="1228725"/>
            <wp:effectExtent l="19050" t="0" r="0" b="0"/>
            <wp:docPr id="5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42" w:rsidRDefault="00860842" w:rsidP="00860842">
      <w:pPr>
        <w:spacing w:after="0" w:line="240" w:lineRule="auto"/>
        <w:jc w:val="center"/>
      </w:pPr>
    </w:p>
    <w:p w:rsidR="00860842" w:rsidRPr="00660164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164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proofErr w:type="gramStart"/>
      <w:r w:rsidRPr="00660164">
        <w:rPr>
          <w:rFonts w:ascii="Times New Roman" w:hAnsi="Times New Roman" w:cs="Times New Roman"/>
          <w:b/>
          <w:sz w:val="36"/>
          <w:szCs w:val="36"/>
        </w:rPr>
        <w:t>Белгородской</w:t>
      </w:r>
      <w:proofErr w:type="gramEnd"/>
    </w:p>
    <w:p w:rsidR="00860842" w:rsidRPr="00660164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164">
        <w:rPr>
          <w:rFonts w:ascii="Times New Roman" w:hAnsi="Times New Roman" w:cs="Times New Roman"/>
          <w:b/>
          <w:sz w:val="36"/>
          <w:szCs w:val="36"/>
        </w:rPr>
        <w:t>области</w:t>
      </w:r>
    </w:p>
    <w:p w:rsidR="00860842" w:rsidRPr="00660164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842" w:rsidRPr="00660164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164">
        <w:rPr>
          <w:rFonts w:ascii="Times New Roman" w:hAnsi="Times New Roman" w:cs="Times New Roman"/>
          <w:b/>
          <w:sz w:val="36"/>
          <w:szCs w:val="36"/>
        </w:rPr>
        <w:t>Алексеевская межрайонная прокуратура</w:t>
      </w:r>
    </w:p>
    <w:p w:rsidR="00860842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842" w:rsidRPr="00660164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164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860842" w:rsidRPr="00660164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164">
        <w:rPr>
          <w:rFonts w:ascii="Times New Roman" w:hAnsi="Times New Roman" w:cs="Times New Roman"/>
          <w:b/>
          <w:sz w:val="40"/>
          <w:szCs w:val="40"/>
        </w:rPr>
        <w:t>ГРАЖДАНАМ ПРЕДПЕНСИОННОГО</w:t>
      </w:r>
    </w:p>
    <w:p w:rsidR="00860842" w:rsidRPr="00660164" w:rsidRDefault="00860842" w:rsidP="00660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164">
        <w:rPr>
          <w:rFonts w:ascii="Times New Roman" w:hAnsi="Times New Roman" w:cs="Times New Roman"/>
          <w:b/>
          <w:sz w:val="40"/>
          <w:szCs w:val="40"/>
        </w:rPr>
        <w:t>ВОЗРАСТА</w:t>
      </w:r>
    </w:p>
    <w:p w:rsidR="00860842" w:rsidRDefault="00860842" w:rsidP="00860842">
      <w:pPr>
        <w:spacing w:after="0" w:line="240" w:lineRule="auto"/>
        <w:jc w:val="both"/>
      </w:pPr>
    </w:p>
    <w:p w:rsidR="00860842" w:rsidRDefault="00860842" w:rsidP="00860842">
      <w:pPr>
        <w:spacing w:after="0" w:line="240" w:lineRule="auto"/>
        <w:jc w:val="both"/>
      </w:pPr>
    </w:p>
    <w:p w:rsidR="00860842" w:rsidRDefault="00860842" w:rsidP="00860842">
      <w:pPr>
        <w:spacing w:after="0" w:line="240" w:lineRule="auto"/>
        <w:jc w:val="both"/>
      </w:pPr>
    </w:p>
    <w:p w:rsidR="00860842" w:rsidRDefault="00860842" w:rsidP="00860842">
      <w:pPr>
        <w:spacing w:after="0" w:line="240" w:lineRule="auto"/>
        <w:jc w:val="both"/>
      </w:pPr>
    </w:p>
    <w:p w:rsidR="00860842" w:rsidRDefault="00860842" w:rsidP="00860842">
      <w:pPr>
        <w:spacing w:after="0" w:line="240" w:lineRule="auto"/>
        <w:jc w:val="both"/>
      </w:pPr>
    </w:p>
    <w:p w:rsidR="00860842" w:rsidRDefault="00860842" w:rsidP="00860842">
      <w:pPr>
        <w:spacing w:after="0" w:line="240" w:lineRule="auto"/>
        <w:jc w:val="both"/>
      </w:pPr>
    </w:p>
    <w:p w:rsidR="00860842" w:rsidRDefault="00860842" w:rsidP="00860842">
      <w:pPr>
        <w:spacing w:after="0" w:line="240" w:lineRule="auto"/>
        <w:jc w:val="both"/>
      </w:pPr>
    </w:p>
    <w:p w:rsidR="00860842" w:rsidRPr="00860842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42">
        <w:rPr>
          <w:rFonts w:ascii="Times New Roman" w:hAnsi="Times New Roman" w:cs="Times New Roman"/>
          <w:b/>
          <w:sz w:val="28"/>
          <w:szCs w:val="28"/>
        </w:rPr>
        <w:t>Алексеевка</w:t>
      </w:r>
    </w:p>
    <w:p w:rsidR="00860842" w:rsidRPr="00860842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42" w:rsidRPr="00860842" w:rsidRDefault="00860842" w:rsidP="0086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42"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860842" w:rsidRPr="00860842" w:rsidSect="00860842">
      <w:pgSz w:w="16838" w:h="11906" w:orient="landscape"/>
      <w:pgMar w:top="1701" w:right="851" w:bottom="851" w:left="851" w:header="709" w:footer="709" w:gutter="0"/>
      <w:cols w:num="3" w:space="7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D4" w:rsidRDefault="00F95FD4" w:rsidP="00C34067">
      <w:pPr>
        <w:spacing w:after="0" w:line="240" w:lineRule="auto"/>
      </w:pPr>
      <w:r>
        <w:separator/>
      </w:r>
    </w:p>
  </w:endnote>
  <w:endnote w:type="continuationSeparator" w:id="1">
    <w:p w:rsidR="00F95FD4" w:rsidRDefault="00F95FD4" w:rsidP="00C3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D4" w:rsidRDefault="00F95FD4" w:rsidP="00C34067">
      <w:pPr>
        <w:spacing w:after="0" w:line="240" w:lineRule="auto"/>
      </w:pPr>
      <w:r>
        <w:separator/>
      </w:r>
    </w:p>
  </w:footnote>
  <w:footnote w:type="continuationSeparator" w:id="1">
    <w:p w:rsidR="00F95FD4" w:rsidRDefault="00F95FD4" w:rsidP="00C34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C76"/>
    <w:rsid w:val="00162C76"/>
    <w:rsid w:val="00660164"/>
    <w:rsid w:val="006A7ADE"/>
    <w:rsid w:val="007D6EB2"/>
    <w:rsid w:val="00860842"/>
    <w:rsid w:val="00956B3C"/>
    <w:rsid w:val="00C34067"/>
    <w:rsid w:val="00F9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067"/>
  </w:style>
  <w:style w:type="paragraph" w:styleId="a5">
    <w:name w:val="footer"/>
    <w:basedOn w:val="a"/>
    <w:link w:val="a6"/>
    <w:uiPriority w:val="99"/>
    <w:unhideWhenUsed/>
    <w:rsid w:val="00C3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067"/>
  </w:style>
  <w:style w:type="paragraph" w:styleId="a7">
    <w:name w:val="Balloon Text"/>
    <w:basedOn w:val="a"/>
    <w:link w:val="a8"/>
    <w:uiPriority w:val="99"/>
    <w:semiHidden/>
    <w:unhideWhenUsed/>
    <w:rsid w:val="00C3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067"/>
  </w:style>
  <w:style w:type="paragraph" w:styleId="a5">
    <w:name w:val="footer"/>
    <w:basedOn w:val="a"/>
    <w:link w:val="a6"/>
    <w:uiPriority w:val="99"/>
    <w:unhideWhenUsed/>
    <w:rsid w:val="00C3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067"/>
  </w:style>
  <w:style w:type="paragraph" w:styleId="a7">
    <w:name w:val="Balloon Text"/>
    <w:basedOn w:val="a"/>
    <w:link w:val="a8"/>
    <w:uiPriority w:val="99"/>
    <w:semiHidden/>
    <w:unhideWhenUsed/>
    <w:rsid w:val="00C3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Vovik</dc:creator>
  <cp:lastModifiedBy>Илья</cp:lastModifiedBy>
  <cp:revision>3</cp:revision>
  <cp:lastPrinted>2019-07-01T08:38:00Z</cp:lastPrinted>
  <dcterms:created xsi:type="dcterms:W3CDTF">2019-06-28T09:11:00Z</dcterms:created>
  <dcterms:modified xsi:type="dcterms:W3CDTF">2019-07-01T08:39:00Z</dcterms:modified>
</cp:coreProperties>
</file>