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DFEC"/>
  <w:body>
    <w:p w:rsidR="00080DE0" w:rsidRDefault="00080DE0">
      <w:pPr>
        <w:ind w:left="-851" w:right="-527"/>
      </w:pPr>
      <w:bookmarkStart w:id="0" w:name="_GoBack"/>
      <w:bookmarkEnd w:id="0"/>
    </w:p>
    <w:p w:rsidR="00080DE0" w:rsidRDefault="00573FC1">
      <w:pPr>
        <w:ind w:left="-851" w:right="-52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7DD88888">
                <wp:simplePos x="0" y="0"/>
                <wp:positionH relativeFrom="column">
                  <wp:posOffset>-232410</wp:posOffset>
                </wp:positionH>
                <wp:positionV relativeFrom="paragraph">
                  <wp:posOffset>-588010</wp:posOffset>
                </wp:positionV>
                <wp:extent cx="2713355" cy="854075"/>
                <wp:effectExtent l="0" t="0" r="11430" b="22860"/>
                <wp:wrapNone/>
                <wp:docPr id="1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600" cy="853560"/>
                        </a:xfrm>
                        <a:prstGeom prst="ellips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080DE0" w:rsidRPr="00E067CB" w:rsidRDefault="00573FC1">
                            <w:pPr>
                              <w:pStyle w:val="ac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E067CB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Самозащита </w:t>
                            </w:r>
                            <w:r w:rsidR="00E067CB" w:rsidRPr="00E067CB">
                              <w:rPr>
                                <w:b/>
                                <w:i/>
                                <w:color w:val="000000" w:themeColor="text1"/>
                              </w:rPr>
                              <w:t>трудовых прав работниками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D88888" id="Овал 7" o:spid="_x0000_s1026" style="position:absolute;left:0;text-align:left;margin-left:-18.3pt;margin-top:-46.3pt;width:213.65pt;height:67.2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" o:allowincell="f" fillcolor="#4f81bd [3204]" strokecolor="#243f60 [1604]" strokeweight="2pt">
                <v:textbox>
                  <w:txbxContent>
                    <w:p w:rsidR="00080DE0" w:rsidRPr="00E067CB" w:rsidRDefault="00573FC1">
                      <w:pPr>
                        <w:pStyle w:val="ac"/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 w:rsidRPr="00E067CB">
                        <w:rPr>
                          <w:b/>
                          <w:i/>
                          <w:color w:val="000000" w:themeColor="text1"/>
                        </w:rPr>
                        <w:t xml:space="preserve">Самозащита </w:t>
                      </w:r>
                      <w:r w:rsidR="00E067CB" w:rsidRPr="00E067CB">
                        <w:rPr>
                          <w:b/>
                          <w:i/>
                          <w:color w:val="000000" w:themeColor="text1"/>
                        </w:rPr>
                        <w:t>трудовых прав работниками</w:t>
                      </w:r>
                    </w:p>
                  </w:txbxContent>
                </v:textbox>
              </v:oval>
            </w:pict>
          </mc:Fallback>
        </mc:AlternateContent>
      </w:r>
    </w:p>
    <w:p w:rsidR="00080DE0" w:rsidRDefault="00573FC1" w:rsidP="00E067CB">
      <w:pPr>
        <w:ind w:left="-680" w:firstLine="254"/>
        <w:jc w:val="both"/>
      </w:pPr>
      <w:r>
        <w:t xml:space="preserve">Отказ работника от работы по причине </w:t>
      </w:r>
      <w:r>
        <w:br/>
        <w:t xml:space="preserve">невыплаты ему заработной платы является одной из форм самозащиты трудовых прав (ст. 379 ТК РФ). При этом приостановить работу работник может независимо от наличия вины работодателя в невыплате заработной платы. </w:t>
      </w:r>
    </w:p>
    <w:p w:rsidR="00080DE0" w:rsidRDefault="00573FC1" w:rsidP="00E067CB">
      <w:pPr>
        <w:ind w:left="-680" w:firstLine="254"/>
        <w:jc w:val="both"/>
      </w:pPr>
      <w:r>
        <w:t>В период приостановления работы работник вправе отсутствовать на рабочем месте (ч.3 ст.142 ТК РФ).</w:t>
      </w:r>
    </w:p>
    <w:p w:rsidR="00080DE0" w:rsidRDefault="00573FC1" w:rsidP="00E067CB">
      <w:pPr>
        <w:spacing w:after="0" w:line="240" w:lineRule="auto"/>
        <w:ind w:left="-624" w:firstLine="254"/>
        <w:jc w:val="both"/>
      </w:pPr>
      <w:r>
        <w:t>Не допускается приостановление работы (ч.2 ст. 142 ТК РФ):</w:t>
      </w:r>
    </w:p>
    <w:p w:rsidR="00080DE0" w:rsidRDefault="00573FC1" w:rsidP="00E067CB">
      <w:pPr>
        <w:spacing w:after="0" w:line="240" w:lineRule="auto"/>
        <w:ind w:left="-680" w:firstLine="254"/>
        <w:jc w:val="both"/>
      </w:pPr>
      <w:r>
        <w:t>- в периоды военного и чрезвычайного положения;</w:t>
      </w:r>
    </w:p>
    <w:p w:rsidR="00080DE0" w:rsidRDefault="00573FC1" w:rsidP="00E067CB">
      <w:pPr>
        <w:spacing w:after="0" w:line="240" w:lineRule="auto"/>
        <w:ind w:left="-680" w:firstLine="254"/>
        <w:jc w:val="both"/>
      </w:pPr>
      <w:r>
        <w:t>- в военных органах и организациях, ведающих вопросами обеспечения обороны страны и безопасности государства, аварийно-спасательных, поисково-спасательных, противопожарных работ, работ по предупреждению или ликвидации стихийных бедствий и чрезвычайных ситуаций, в правоохранительных органах;</w:t>
      </w:r>
    </w:p>
    <w:p w:rsidR="00080DE0" w:rsidRDefault="00573FC1" w:rsidP="00E067CB">
      <w:pPr>
        <w:spacing w:after="0" w:line="240" w:lineRule="auto"/>
        <w:ind w:left="-680" w:firstLine="254"/>
        <w:jc w:val="both"/>
      </w:pPr>
      <w:r>
        <w:t>- государственным служащим;</w:t>
      </w:r>
    </w:p>
    <w:p w:rsidR="00080DE0" w:rsidRDefault="00573FC1" w:rsidP="00E067CB">
      <w:pPr>
        <w:spacing w:after="0" w:line="240" w:lineRule="auto"/>
        <w:ind w:left="-680" w:firstLine="254"/>
        <w:jc w:val="both"/>
      </w:pPr>
      <w:r>
        <w:t xml:space="preserve">- </w:t>
      </w:r>
      <w:r>
        <w:rPr>
          <w:color w:val="000000"/>
          <w:lang w:eastAsia="ru-RU"/>
        </w:rPr>
        <w:t>в организациях, непосредственно обслуживающих особо опасные виды производств, оборудования;</w:t>
      </w:r>
      <w:bookmarkStart w:id="1" w:name="dst100968"/>
      <w:bookmarkStart w:id="2" w:name="dst676"/>
      <w:bookmarkEnd w:id="1"/>
      <w:bookmarkEnd w:id="2"/>
    </w:p>
    <w:p w:rsidR="00080DE0" w:rsidRDefault="00573FC1" w:rsidP="00E067CB">
      <w:pPr>
        <w:spacing w:after="0" w:line="240" w:lineRule="auto"/>
        <w:ind w:left="-680" w:firstLine="254"/>
        <w:jc w:val="both"/>
      </w:pPr>
      <w:r>
        <w:t xml:space="preserve">- </w:t>
      </w:r>
      <w:r>
        <w:rPr>
          <w:color w:val="000000"/>
          <w:lang w:eastAsia="ru-RU"/>
        </w:rPr>
        <w:t>работниками, в трудовые обязанности которых входит выполнение работ, непосредственно связанных с обеспечением жизнедеятельности населения (энергообеспечение, отопление и теплоснабжение, водоснабжение, газоснабжение, связь, станции скорой и неотложной медицинской помощи).</w:t>
      </w:r>
    </w:p>
    <w:p w:rsidR="00080DE0" w:rsidRDefault="00080DE0">
      <w:pPr>
        <w:ind w:left="-426" w:right="-423"/>
        <w:jc w:val="center"/>
        <w:rPr>
          <w:noProof/>
          <w:lang w:eastAsia="ru-RU"/>
        </w:rPr>
      </w:pPr>
    </w:p>
    <w:p w:rsidR="00E067CB" w:rsidRDefault="00E067CB">
      <w:pPr>
        <w:ind w:left="-426" w:right="-423"/>
        <w:jc w:val="center"/>
        <w:rPr>
          <w:noProof/>
          <w:lang w:eastAsia="ru-RU"/>
        </w:rPr>
      </w:pPr>
    </w:p>
    <w:p w:rsidR="00080DE0" w:rsidRDefault="00573FC1">
      <w:pPr>
        <w:ind w:right="-423"/>
        <w:jc w:val="center"/>
        <w:rPr>
          <w:b/>
          <w:i/>
        </w:rPr>
      </w:pPr>
      <w:r>
        <w:rPr>
          <w:b/>
          <w:i/>
        </w:rPr>
        <w:t>Прокуратура Липецкой области</w:t>
      </w:r>
    </w:p>
    <w:p w:rsidR="00080DE0" w:rsidRDefault="00573FC1">
      <w:pPr>
        <w:spacing w:after="0"/>
        <w:ind w:right="-425"/>
        <w:jc w:val="center"/>
        <w:rPr>
          <w:b/>
          <w:i/>
        </w:rPr>
      </w:pPr>
      <w:r>
        <w:rPr>
          <w:b/>
          <w:i/>
        </w:rPr>
        <w:t>Прокуратура Левобережного</w:t>
      </w:r>
    </w:p>
    <w:p w:rsidR="00080DE0" w:rsidRDefault="00080DE0">
      <w:pPr>
        <w:shd w:val="clear" w:color="auto" w:fill="E5DFEC" w:themeFill="accent4" w:themeFillTint="33"/>
        <w:spacing w:after="0" w:line="240" w:lineRule="auto"/>
        <w:ind w:firstLine="289"/>
        <w:jc w:val="center"/>
        <w:rPr>
          <w:b/>
          <w:i/>
        </w:rPr>
      </w:pPr>
    </w:p>
    <w:p w:rsidR="00080DE0" w:rsidRDefault="00573FC1">
      <w:pPr>
        <w:shd w:val="clear" w:color="auto" w:fill="E5DFEC" w:themeFill="accent4" w:themeFillTint="33"/>
        <w:spacing w:after="0" w:line="240" w:lineRule="auto"/>
        <w:ind w:firstLine="289"/>
        <w:jc w:val="center"/>
        <w:rPr>
          <w:sz w:val="28"/>
          <w:szCs w:val="28"/>
        </w:rPr>
      </w:pPr>
      <w:r>
        <w:rPr>
          <w:b/>
          <w:i/>
        </w:rPr>
        <w:t>района г. Липецка</w:t>
      </w:r>
    </w:p>
    <w:p w:rsidR="00080DE0" w:rsidRDefault="00573FC1">
      <w:pPr>
        <w:spacing w:after="0"/>
        <w:ind w:left="142" w:right="-425"/>
        <w:jc w:val="center"/>
        <w:rPr>
          <w:b/>
          <w:i/>
        </w:rPr>
      </w:pPr>
      <w:r>
        <w:rPr>
          <w:noProof/>
          <w:lang w:eastAsia="ru-RU"/>
        </w:rPr>
        <w:drawing>
          <wp:inline distT="0" distB="0" distL="0" distR="0">
            <wp:extent cx="1341120" cy="1428115"/>
            <wp:effectExtent l="0" t="0" r="0" b="0"/>
            <wp:docPr id="4" name="Рисунок 1" descr="C:\Users\Nastya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C:\Users\Nastya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DE0" w:rsidRDefault="00080DE0">
      <w:pPr>
        <w:spacing w:after="0"/>
        <w:ind w:right="-425"/>
        <w:jc w:val="center"/>
        <w:rPr>
          <w:b/>
          <w:i/>
        </w:rPr>
      </w:pPr>
    </w:p>
    <w:p w:rsidR="00080DE0" w:rsidRDefault="00573FC1">
      <w:pPr>
        <w:spacing w:after="0"/>
        <w:ind w:left="142"/>
        <w:jc w:val="center"/>
        <w:rPr>
          <w:b/>
          <w:i/>
        </w:rPr>
      </w:pPr>
      <w:r>
        <w:rPr>
          <w:b/>
          <w:i/>
        </w:rPr>
        <w:t>Ответственность работодателя за невыплату заработной платы</w:t>
      </w:r>
    </w:p>
    <w:p w:rsidR="00080DE0" w:rsidRDefault="00080DE0">
      <w:pPr>
        <w:spacing w:after="0"/>
        <w:ind w:left="-425" w:right="-425"/>
        <w:jc w:val="center"/>
        <w:rPr>
          <w:b/>
          <w:i/>
          <w:sz w:val="24"/>
          <w:szCs w:val="24"/>
        </w:rPr>
      </w:pPr>
    </w:p>
    <w:p w:rsidR="00080DE0" w:rsidRDefault="00573FC1">
      <w:pPr>
        <w:spacing w:after="0"/>
        <w:ind w:left="-425" w:right="-425"/>
        <w:jc w:val="center"/>
        <w:rPr>
          <w:b/>
          <w:i/>
        </w:rPr>
      </w:pPr>
      <w:r>
        <w:rPr>
          <w:noProof/>
          <w:lang w:eastAsia="ru-RU"/>
        </w:rPr>
        <w:drawing>
          <wp:inline distT="0" distB="0" distL="0" distR="0">
            <wp:extent cx="2428240" cy="1656080"/>
            <wp:effectExtent l="0" t="0" r="0" b="0"/>
            <wp:docPr id="5" name="Рисунок 3" descr="C:\Users\Nastya\Desktop\Oxw5ra264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C:\Users\Nastya\Desktop\Oxw5ra264-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496" t="19606" r="5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DE0" w:rsidRDefault="00080DE0">
      <w:pPr>
        <w:spacing w:after="0"/>
        <w:ind w:left="-425" w:right="-425"/>
        <w:jc w:val="center"/>
        <w:rPr>
          <w:b/>
          <w:i/>
        </w:rPr>
      </w:pPr>
    </w:p>
    <w:p w:rsidR="00080DE0" w:rsidRDefault="00573FC1">
      <w:pPr>
        <w:spacing w:after="0"/>
        <w:ind w:left="-425" w:right="-425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Телефон «горячей линии»</w:t>
      </w:r>
    </w:p>
    <w:p w:rsidR="00080DE0" w:rsidRDefault="00573FC1">
      <w:pPr>
        <w:spacing w:after="0"/>
        <w:ind w:left="-425" w:right="-425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Прокуратуры Липецкой области</w:t>
      </w:r>
    </w:p>
    <w:p w:rsidR="00080DE0" w:rsidRDefault="00573FC1">
      <w:pPr>
        <w:spacing w:after="0"/>
        <w:ind w:left="-425" w:right="-425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+7(4742)27-34-27</w:t>
      </w:r>
    </w:p>
    <w:p w:rsidR="00080DE0" w:rsidRDefault="00573FC1">
      <w:pPr>
        <w:spacing w:after="0"/>
        <w:ind w:left="-425" w:right="-425"/>
        <w:jc w:val="center"/>
        <w:rPr>
          <w:b/>
          <w:i/>
        </w:rPr>
      </w:pPr>
      <w:r>
        <w:rPr>
          <w:b/>
          <w:i/>
        </w:rPr>
        <w:t>Официальный сайт в сети Интернет:</w:t>
      </w:r>
    </w:p>
    <w:p w:rsidR="00080DE0" w:rsidRDefault="000B5E7B">
      <w:pPr>
        <w:spacing w:after="0"/>
        <w:ind w:left="-425" w:right="-425"/>
        <w:jc w:val="center"/>
        <w:rPr>
          <w:b/>
          <w:i/>
          <w:sz w:val="20"/>
          <w:szCs w:val="20"/>
        </w:rPr>
      </w:pPr>
      <w:hyperlink r:id="rId7">
        <w:r w:rsidR="00573FC1">
          <w:rPr>
            <w:b/>
            <w:i/>
            <w:sz w:val="20"/>
            <w:szCs w:val="20"/>
            <w:lang w:val="en-US"/>
          </w:rPr>
          <w:t>https</w:t>
        </w:r>
        <w:r w:rsidR="00573FC1">
          <w:rPr>
            <w:b/>
            <w:i/>
            <w:sz w:val="20"/>
            <w:szCs w:val="20"/>
          </w:rPr>
          <w:t>://</w:t>
        </w:r>
        <w:proofErr w:type="spellStart"/>
        <w:r w:rsidR="00573FC1">
          <w:rPr>
            <w:b/>
            <w:i/>
            <w:sz w:val="20"/>
            <w:szCs w:val="20"/>
            <w:lang w:val="en-US"/>
          </w:rPr>
          <w:t>epp</w:t>
        </w:r>
        <w:proofErr w:type="spellEnd"/>
        <w:r w:rsidR="00573FC1">
          <w:rPr>
            <w:b/>
            <w:i/>
            <w:sz w:val="20"/>
            <w:szCs w:val="20"/>
          </w:rPr>
          <w:t>.</w:t>
        </w:r>
        <w:proofErr w:type="spellStart"/>
        <w:r w:rsidR="00573FC1">
          <w:rPr>
            <w:b/>
            <w:i/>
            <w:sz w:val="20"/>
            <w:szCs w:val="20"/>
            <w:lang w:val="en-US"/>
          </w:rPr>
          <w:t>genproc</w:t>
        </w:r>
        <w:proofErr w:type="spellEnd"/>
        <w:r w:rsidR="00573FC1">
          <w:rPr>
            <w:b/>
            <w:i/>
            <w:sz w:val="20"/>
            <w:szCs w:val="20"/>
          </w:rPr>
          <w:t>.</w:t>
        </w:r>
        <w:proofErr w:type="spellStart"/>
        <w:r w:rsidR="00573FC1">
          <w:rPr>
            <w:b/>
            <w:i/>
            <w:sz w:val="20"/>
            <w:szCs w:val="20"/>
            <w:lang w:val="en-US"/>
          </w:rPr>
          <w:t>gov</w:t>
        </w:r>
        <w:proofErr w:type="spellEnd"/>
        <w:r w:rsidR="00573FC1">
          <w:rPr>
            <w:b/>
            <w:i/>
            <w:sz w:val="20"/>
            <w:szCs w:val="20"/>
          </w:rPr>
          <w:t>.</w:t>
        </w:r>
        <w:proofErr w:type="spellStart"/>
        <w:r w:rsidR="00573FC1">
          <w:rPr>
            <w:b/>
            <w:i/>
            <w:sz w:val="20"/>
            <w:szCs w:val="20"/>
            <w:lang w:val="en-US"/>
          </w:rPr>
          <w:t>ru</w:t>
        </w:r>
        <w:proofErr w:type="spellEnd"/>
        <w:r w:rsidR="00573FC1">
          <w:rPr>
            <w:b/>
            <w:i/>
            <w:sz w:val="20"/>
            <w:szCs w:val="20"/>
          </w:rPr>
          <w:t>/</w:t>
        </w:r>
        <w:r w:rsidR="00573FC1">
          <w:rPr>
            <w:b/>
            <w:i/>
            <w:sz w:val="20"/>
            <w:szCs w:val="20"/>
            <w:lang w:val="en-US"/>
          </w:rPr>
          <w:t>web</w:t>
        </w:r>
        <w:r w:rsidR="00573FC1">
          <w:rPr>
            <w:b/>
            <w:i/>
            <w:sz w:val="20"/>
            <w:szCs w:val="20"/>
          </w:rPr>
          <w:t>/</w:t>
        </w:r>
        <w:proofErr w:type="spellStart"/>
        <w:r w:rsidR="00573FC1">
          <w:rPr>
            <w:b/>
            <w:i/>
            <w:sz w:val="20"/>
            <w:szCs w:val="20"/>
            <w:lang w:val="en-US"/>
          </w:rPr>
          <w:t>proc</w:t>
        </w:r>
        <w:proofErr w:type="spellEnd"/>
        <w:r w:rsidR="00573FC1">
          <w:rPr>
            <w:b/>
            <w:i/>
            <w:sz w:val="20"/>
            <w:szCs w:val="20"/>
          </w:rPr>
          <w:t>_48</w:t>
        </w:r>
      </w:hyperlink>
    </w:p>
    <w:p w:rsidR="00080DE0" w:rsidRDefault="00080DE0">
      <w:pPr>
        <w:spacing w:after="0"/>
        <w:ind w:left="-425" w:right="-425"/>
        <w:jc w:val="center"/>
        <w:rPr>
          <w:b/>
          <w:i/>
          <w:sz w:val="20"/>
          <w:szCs w:val="20"/>
        </w:rPr>
      </w:pPr>
    </w:p>
    <w:p w:rsidR="00080DE0" w:rsidRDefault="00573FC1">
      <w:pPr>
        <w:spacing w:after="0"/>
        <w:ind w:left="-425" w:right="-425"/>
        <w:jc w:val="center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Инст</w:t>
      </w:r>
      <w:r w:rsidR="00E067CB">
        <w:rPr>
          <w:b/>
          <w:i/>
          <w:sz w:val="20"/>
          <w:szCs w:val="20"/>
        </w:rPr>
        <w:t>а</w:t>
      </w:r>
      <w:r>
        <w:rPr>
          <w:b/>
          <w:i/>
          <w:sz w:val="20"/>
          <w:szCs w:val="20"/>
        </w:rPr>
        <w:t>грам</w:t>
      </w:r>
      <w:proofErr w:type="spellEnd"/>
      <w:r>
        <w:rPr>
          <w:b/>
          <w:i/>
          <w:sz w:val="20"/>
          <w:szCs w:val="20"/>
        </w:rPr>
        <w:t xml:space="preserve"> @</w:t>
      </w:r>
      <w:proofErr w:type="spellStart"/>
      <w:r>
        <w:rPr>
          <w:b/>
          <w:i/>
          <w:sz w:val="20"/>
          <w:szCs w:val="20"/>
          <w:lang w:val="en-US"/>
        </w:rPr>
        <w:t>lipproc</w:t>
      </w:r>
      <w:proofErr w:type="spellEnd"/>
    </w:p>
    <w:p w:rsidR="00080DE0" w:rsidRDefault="00080DE0">
      <w:pPr>
        <w:spacing w:after="0"/>
        <w:ind w:left="-425" w:right="-425"/>
        <w:jc w:val="center"/>
        <w:rPr>
          <w:b/>
          <w:i/>
          <w:sz w:val="20"/>
          <w:szCs w:val="20"/>
        </w:rPr>
      </w:pPr>
    </w:p>
    <w:p w:rsidR="006B72B0" w:rsidRDefault="006B72B0">
      <w:pPr>
        <w:spacing w:after="0"/>
        <w:ind w:left="-425" w:right="-425"/>
        <w:jc w:val="center"/>
        <w:rPr>
          <w:b/>
          <w:i/>
          <w:sz w:val="20"/>
          <w:szCs w:val="20"/>
        </w:rPr>
      </w:pPr>
    </w:p>
    <w:p w:rsidR="006B72B0" w:rsidRDefault="006B72B0">
      <w:pPr>
        <w:spacing w:after="0"/>
        <w:ind w:left="-425" w:right="-425"/>
        <w:jc w:val="center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г.Липецк</w:t>
      </w:r>
      <w:proofErr w:type="spellEnd"/>
    </w:p>
    <w:p w:rsidR="00080DE0" w:rsidRDefault="00E067CB">
      <w:pPr>
        <w:spacing w:after="0"/>
        <w:ind w:left="-425" w:right="-425"/>
        <w:jc w:val="center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8" behindDoc="0" locked="0" layoutInCell="0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-260985</wp:posOffset>
                </wp:positionV>
                <wp:extent cx="2967355" cy="854075"/>
                <wp:effectExtent l="0" t="0" r="24130" b="22860"/>
                <wp:wrapNone/>
                <wp:docPr id="6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854075"/>
                        </a:xfrm>
                        <a:prstGeom prst="ellips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080DE0" w:rsidRPr="00E067CB" w:rsidRDefault="00573FC1">
                            <w:pPr>
                              <w:pStyle w:val="ac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E067CB">
                              <w:rPr>
                                <w:b/>
                                <w:i/>
                                <w:color w:val="000000" w:themeColor="text1"/>
                              </w:rPr>
                              <w:t>Материальная ответственность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7" style="position:absolute;left:0;text-align:left;margin-left:37.5pt;margin-top:-20.55pt;width:233.65pt;height:67.2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" o:allowincell="f" fillcolor="#4f81bd [3204]" strokecolor="#243f60 [1604]" strokeweight="2pt">
                <v:textbox>
                  <w:txbxContent>
                    <w:p w:rsidR="00080DE0" w:rsidRPr="00E067CB" w:rsidRDefault="00573FC1">
                      <w:pPr>
                        <w:pStyle w:val="ac"/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 w:rsidRPr="00E067CB">
                        <w:rPr>
                          <w:b/>
                          <w:i/>
                          <w:color w:val="000000" w:themeColor="text1"/>
                        </w:rPr>
                        <w:t>Материальная ответственность</w:t>
                      </w:r>
                    </w:p>
                  </w:txbxContent>
                </v:textbox>
              </v:oval>
            </w:pict>
          </mc:Fallback>
        </mc:AlternateContent>
      </w:r>
    </w:p>
    <w:p w:rsidR="00080DE0" w:rsidRDefault="00573FC1">
      <w:pPr>
        <w:spacing w:after="0"/>
        <w:ind w:left="-425" w:right="-425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г. Липецк</w:t>
      </w:r>
    </w:p>
    <w:p w:rsidR="00080DE0" w:rsidRDefault="00080DE0">
      <w:pPr>
        <w:spacing w:after="0"/>
        <w:ind w:left="-425" w:right="-425"/>
        <w:jc w:val="center"/>
        <w:rPr>
          <w:b/>
          <w:i/>
          <w:sz w:val="20"/>
          <w:szCs w:val="20"/>
        </w:rPr>
      </w:pPr>
    </w:p>
    <w:p w:rsidR="00080DE0" w:rsidRDefault="00080DE0">
      <w:pPr>
        <w:pStyle w:val="ab"/>
        <w:spacing w:after="0"/>
        <w:ind w:left="1212" w:right="-425"/>
        <w:jc w:val="both"/>
        <w:rPr>
          <w:b/>
          <w:i/>
          <w:sz w:val="20"/>
          <w:szCs w:val="20"/>
        </w:rPr>
      </w:pPr>
    </w:p>
    <w:p w:rsidR="00080DE0" w:rsidRPr="00E067CB" w:rsidRDefault="00573FC1" w:rsidP="00E067CB">
      <w:pPr>
        <w:pStyle w:val="ab"/>
        <w:shd w:val="clear" w:color="auto" w:fill="E5DFEC" w:themeFill="accent4" w:themeFillTint="33"/>
        <w:spacing w:after="0"/>
        <w:ind w:left="454" w:right="-850" w:firstLine="255"/>
        <w:jc w:val="both"/>
        <w:rPr>
          <w:color w:val="000000" w:themeColor="text1"/>
        </w:rPr>
      </w:pPr>
      <w:r>
        <w:rPr>
          <w:bCs/>
          <w:color w:val="202124"/>
          <w:shd w:val="clear" w:color="auto" w:fill="E5DFEC"/>
        </w:rPr>
        <w:t xml:space="preserve">При нарушении работодателем установленного </w:t>
      </w:r>
      <w:proofErr w:type="gramStart"/>
      <w:r>
        <w:rPr>
          <w:bCs/>
          <w:color w:val="202124"/>
          <w:shd w:val="clear" w:color="auto" w:fill="E5DFEC"/>
        </w:rPr>
        <w:t>срока</w:t>
      </w:r>
      <w:r>
        <w:rPr>
          <w:color w:val="202124"/>
          <w:shd w:val="clear" w:color="auto" w:fill="E5DFEC"/>
        </w:rPr>
        <w:t> </w:t>
      </w:r>
      <w:r>
        <w:rPr>
          <w:bCs/>
          <w:color w:val="202124"/>
          <w:shd w:val="clear" w:color="auto" w:fill="E5DFEC"/>
        </w:rPr>
        <w:t xml:space="preserve"> выплаты</w:t>
      </w:r>
      <w:proofErr w:type="gramEnd"/>
      <w:r>
        <w:rPr>
          <w:bCs/>
          <w:color w:val="202124"/>
          <w:shd w:val="clear" w:color="auto" w:fill="E5DFEC"/>
        </w:rPr>
        <w:t xml:space="preserve"> заработной платы</w:t>
      </w:r>
      <w:r>
        <w:rPr>
          <w:color w:val="202124"/>
          <w:shd w:val="clear" w:color="auto" w:fill="E5DFEC"/>
        </w:rPr>
        <w:t xml:space="preserve">, </w:t>
      </w:r>
      <w:r w:rsidRPr="00E067CB">
        <w:rPr>
          <w:color w:val="000000" w:themeColor="text1"/>
          <w:shd w:val="clear" w:color="auto" w:fill="E5DFEC"/>
        </w:rPr>
        <w:t>оплаты </w:t>
      </w:r>
      <w:r w:rsidRPr="00E067CB">
        <w:rPr>
          <w:bCs/>
          <w:color w:val="000000" w:themeColor="text1"/>
          <w:shd w:val="clear" w:color="auto" w:fill="E5DFEC"/>
        </w:rPr>
        <w:t>отпуска</w:t>
      </w:r>
      <w:r w:rsidRPr="00E067CB">
        <w:rPr>
          <w:color w:val="000000" w:themeColor="text1"/>
          <w:shd w:val="clear" w:color="auto" w:fill="E5DFEC"/>
        </w:rPr>
        <w:t>, </w:t>
      </w:r>
      <w:r w:rsidRPr="00E067CB">
        <w:rPr>
          <w:bCs/>
          <w:color w:val="000000" w:themeColor="text1"/>
          <w:shd w:val="clear" w:color="auto" w:fill="E5DFEC"/>
        </w:rPr>
        <w:t>выплат при</w:t>
      </w:r>
      <w:r w:rsidRPr="00E067CB">
        <w:rPr>
          <w:color w:val="000000" w:themeColor="text1"/>
          <w:shd w:val="clear" w:color="auto" w:fill="E5DFEC"/>
        </w:rPr>
        <w:t> увольнении и (или) других </w:t>
      </w:r>
      <w:r w:rsidRPr="00E067CB">
        <w:rPr>
          <w:bCs/>
          <w:color w:val="000000" w:themeColor="text1"/>
          <w:shd w:val="clear" w:color="auto" w:fill="E5DFEC"/>
        </w:rPr>
        <w:t>выплат</w:t>
      </w:r>
      <w:r w:rsidRPr="00E067CB">
        <w:rPr>
          <w:color w:val="000000" w:themeColor="text1"/>
          <w:shd w:val="clear" w:color="auto" w:fill="E5DFEC"/>
        </w:rPr>
        <w:t>, причитающихся работнику, </w:t>
      </w:r>
      <w:r w:rsidRPr="00E067CB">
        <w:rPr>
          <w:bCs/>
          <w:color w:val="000000" w:themeColor="text1"/>
          <w:shd w:val="clear" w:color="auto" w:fill="E5DFEC"/>
        </w:rPr>
        <w:t>работодатель</w:t>
      </w:r>
      <w:r w:rsidRPr="00E067CB">
        <w:rPr>
          <w:color w:val="000000" w:themeColor="text1"/>
          <w:shd w:val="clear" w:color="auto" w:fill="E5DFEC"/>
        </w:rPr>
        <w:t> обязан </w:t>
      </w:r>
      <w:r w:rsidRPr="00E067CB">
        <w:rPr>
          <w:bCs/>
          <w:color w:val="000000" w:themeColor="text1"/>
          <w:shd w:val="clear" w:color="auto" w:fill="E5DFEC"/>
        </w:rPr>
        <w:t>выплатит</w:t>
      </w:r>
      <w:r w:rsidR="00E067CB">
        <w:rPr>
          <w:bCs/>
          <w:color w:val="000000" w:themeColor="text1"/>
          <w:shd w:val="clear" w:color="auto" w:fill="E5DFEC"/>
        </w:rPr>
        <w:t>ь</w:t>
      </w:r>
      <w:r w:rsidRPr="00E067CB">
        <w:rPr>
          <w:color w:val="000000" w:themeColor="text1"/>
          <w:shd w:val="clear" w:color="auto" w:fill="E5DFEC"/>
        </w:rPr>
        <w:t> их с уплатой процентов (денежной компенсации</w:t>
      </w:r>
      <w:r w:rsidRPr="00E067CB">
        <w:rPr>
          <w:rFonts w:ascii="Arial" w:hAnsi="Arial" w:cs="Arial"/>
          <w:color w:val="000000" w:themeColor="text1"/>
          <w:shd w:val="clear" w:color="auto" w:fill="E5DFEC"/>
        </w:rPr>
        <w:t xml:space="preserve">) </w:t>
      </w:r>
      <w:r w:rsidRPr="00E067CB">
        <w:rPr>
          <w:color w:val="000000" w:themeColor="text1"/>
          <w:shd w:val="clear" w:color="auto" w:fill="E5DFEC"/>
        </w:rPr>
        <w:t>согласно ст. 236 ТК РФ.</w:t>
      </w:r>
      <w:r w:rsidRPr="00E067CB">
        <w:rPr>
          <w:rFonts w:ascii="Arial" w:hAnsi="Arial" w:cs="Arial"/>
          <w:color w:val="000000" w:themeColor="text1"/>
          <w:shd w:val="clear" w:color="auto" w:fill="E5DFEC"/>
        </w:rPr>
        <w:t xml:space="preserve"> </w:t>
      </w:r>
    </w:p>
    <w:p w:rsidR="00080DE0" w:rsidRDefault="00573FC1" w:rsidP="00E067CB">
      <w:pPr>
        <w:pStyle w:val="ab"/>
        <w:shd w:val="clear" w:color="auto" w:fill="E5DFEC" w:themeFill="accent4" w:themeFillTint="33"/>
        <w:spacing w:after="0"/>
        <w:ind w:left="454" w:right="-850" w:firstLine="255"/>
        <w:jc w:val="both"/>
      </w:pPr>
      <w:r w:rsidRPr="00E067CB">
        <w:rPr>
          <w:color w:val="000000" w:themeColor="text1"/>
          <w:shd w:val="clear" w:color="auto" w:fill="E5DFEC"/>
        </w:rPr>
        <w:t>Размер денежной компенсации не может быть ниже одной сто пятидесятой действующей в это время </w:t>
      </w:r>
      <w:hyperlink r:id="rId8" w:anchor="dst100163" w:history="1">
        <w:r w:rsidRPr="00E067CB">
          <w:rPr>
            <w:color w:val="000000" w:themeColor="text1"/>
            <w:shd w:val="clear" w:color="auto" w:fill="E5DFEC"/>
          </w:rPr>
          <w:t>ключевой ставки</w:t>
        </w:r>
      </w:hyperlink>
      <w:r w:rsidRPr="00E067CB">
        <w:rPr>
          <w:color w:val="000000" w:themeColor="text1"/>
          <w:shd w:val="clear" w:color="auto" w:fill="E5DFEC"/>
        </w:rPr>
        <w:t> Центрального банка Российской Федерации от невыплаченных в срок сумм за каждый день задержки</w:t>
      </w:r>
      <w:r w:rsidR="00AB29D3">
        <w:rPr>
          <w:color w:val="000000" w:themeColor="text1"/>
          <w:shd w:val="clear" w:color="auto" w:fill="E5DFEC"/>
        </w:rPr>
        <w:t>,</w:t>
      </w:r>
      <w:r w:rsidRPr="00E067CB">
        <w:rPr>
          <w:color w:val="000000" w:themeColor="text1"/>
          <w:shd w:val="clear" w:color="auto" w:fill="E5DFEC"/>
        </w:rPr>
        <w:t xml:space="preserve"> начиная со следующего дня после установленного срока </w:t>
      </w:r>
      <w:r>
        <w:rPr>
          <w:color w:val="000000"/>
          <w:shd w:val="clear" w:color="auto" w:fill="E5DFEC"/>
        </w:rPr>
        <w:t>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080DE0" w:rsidRDefault="00573FC1" w:rsidP="00E067CB">
      <w:pPr>
        <w:pStyle w:val="ab"/>
        <w:shd w:val="clear" w:color="auto" w:fill="E5DFEC" w:themeFill="accent4" w:themeFillTint="33"/>
        <w:spacing w:after="0"/>
        <w:ind w:left="454" w:right="-850" w:firstLine="255"/>
        <w:jc w:val="both"/>
      </w:pPr>
      <w:r>
        <w:rPr>
          <w:color w:val="000000"/>
          <w:shd w:val="clear" w:color="auto" w:fill="E5DFEC"/>
        </w:rPr>
        <w:t>Размер выплачиваемой работнику денежной компенсации может быть повышен коллективным договором, локальным нормативным актом или трудовым договором. Обязанность по выплате указанной денежной компенсации возникает независимо от наличия вины работодателя.</w:t>
      </w:r>
    </w:p>
    <w:p w:rsidR="00080DE0" w:rsidRDefault="00080DE0">
      <w:pPr>
        <w:pStyle w:val="ab"/>
        <w:shd w:val="clear" w:color="auto" w:fill="E5DFEC" w:themeFill="accent4" w:themeFillTint="33"/>
        <w:spacing w:after="0"/>
        <w:ind w:left="993" w:right="-425"/>
        <w:rPr>
          <w:b/>
          <w:i/>
        </w:rPr>
      </w:pPr>
    </w:p>
    <w:p w:rsidR="00080DE0" w:rsidRDefault="00080DE0">
      <w:pPr>
        <w:pStyle w:val="ab"/>
        <w:shd w:val="clear" w:color="auto" w:fill="E5DFEC" w:themeFill="accent4" w:themeFillTint="33"/>
        <w:spacing w:after="0"/>
        <w:ind w:left="993" w:right="-425"/>
        <w:rPr>
          <w:b/>
          <w:i/>
        </w:rPr>
      </w:pPr>
    </w:p>
    <w:p w:rsidR="00080DE0" w:rsidRDefault="00080DE0">
      <w:pPr>
        <w:pStyle w:val="ab"/>
        <w:shd w:val="clear" w:color="auto" w:fill="E5DFEC" w:themeFill="accent4" w:themeFillTint="33"/>
        <w:spacing w:after="0"/>
        <w:ind w:left="993" w:right="-425"/>
        <w:rPr>
          <w:b/>
          <w:i/>
        </w:rPr>
      </w:pPr>
    </w:p>
    <w:p w:rsidR="00080DE0" w:rsidRDefault="00080DE0">
      <w:pPr>
        <w:pStyle w:val="ab"/>
        <w:shd w:val="clear" w:color="auto" w:fill="E5DFEC" w:themeFill="accent4" w:themeFillTint="33"/>
        <w:spacing w:after="0"/>
        <w:ind w:left="993" w:right="-425"/>
        <w:rPr>
          <w:b/>
          <w:i/>
        </w:rPr>
      </w:pPr>
    </w:p>
    <w:p w:rsidR="00080DE0" w:rsidRDefault="00080DE0">
      <w:pPr>
        <w:pStyle w:val="ab"/>
        <w:shd w:val="clear" w:color="auto" w:fill="E5DFEC" w:themeFill="accent4" w:themeFillTint="33"/>
        <w:spacing w:after="0"/>
        <w:ind w:left="993" w:right="-425"/>
        <w:rPr>
          <w:b/>
          <w:i/>
        </w:rPr>
      </w:pPr>
    </w:p>
    <w:p w:rsidR="00080DE0" w:rsidRDefault="00080DE0">
      <w:pPr>
        <w:pStyle w:val="ab"/>
        <w:shd w:val="clear" w:color="auto" w:fill="E5DFEC" w:themeFill="accent4" w:themeFillTint="33"/>
        <w:spacing w:after="0"/>
        <w:ind w:left="993" w:right="-425"/>
        <w:rPr>
          <w:b/>
          <w:i/>
        </w:rPr>
      </w:pPr>
    </w:p>
    <w:p w:rsidR="00080DE0" w:rsidRDefault="00080DE0">
      <w:pPr>
        <w:pStyle w:val="ab"/>
        <w:shd w:val="clear" w:color="auto" w:fill="E5DFEC" w:themeFill="accent4" w:themeFillTint="33"/>
        <w:spacing w:after="0"/>
        <w:ind w:left="993" w:right="-425"/>
        <w:rPr>
          <w:b/>
          <w:i/>
        </w:rPr>
      </w:pPr>
    </w:p>
    <w:p w:rsidR="00080DE0" w:rsidRDefault="00573FC1">
      <w:pPr>
        <w:pStyle w:val="ab"/>
        <w:shd w:val="clear" w:color="auto" w:fill="E5DFEC" w:themeFill="accent4" w:themeFillTint="33"/>
        <w:spacing w:after="0"/>
        <w:ind w:left="993" w:right="-425"/>
        <w:rPr>
          <w:b/>
          <w:i/>
        </w:rPr>
      </w:pPr>
      <w:r>
        <w:rPr>
          <w:b/>
          <w:i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9" behindDoc="0" locked="0" layoutInCell="0" allowOverlap="1" wp14:anchorId="34A2610D">
                <wp:simplePos x="0" y="0"/>
                <wp:positionH relativeFrom="column">
                  <wp:posOffset>397510</wp:posOffset>
                </wp:positionH>
                <wp:positionV relativeFrom="paragraph">
                  <wp:posOffset>-476885</wp:posOffset>
                </wp:positionV>
                <wp:extent cx="2357755" cy="1036955"/>
                <wp:effectExtent l="0" t="0" r="24130" b="11430"/>
                <wp:wrapNone/>
                <wp:docPr id="8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280" cy="1036440"/>
                        </a:xfrm>
                        <a:prstGeom prst="ellips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080DE0" w:rsidRPr="00AB29D3" w:rsidRDefault="00573FC1">
                            <w:pPr>
                              <w:pStyle w:val="ac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B29D3">
                              <w:rPr>
                                <w:b/>
                                <w:i/>
                              </w:rPr>
                              <w:t>Административная ответственность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A2610D" id="Овал 9" o:spid="_x0000_s1028" style="position:absolute;left:0;text-align:left;margin-left:31.3pt;margin-top:-37.55pt;width:185.65pt;height:81.6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" o:allowincell="f" fillcolor="#4f81bd [3204]" strokecolor="#243f60 [1604]" strokeweight="2pt">
                <v:textbox>
                  <w:txbxContent>
                    <w:p w:rsidR="00080DE0" w:rsidRPr="00AB29D3" w:rsidRDefault="00573FC1">
                      <w:pPr>
                        <w:pStyle w:val="ac"/>
                        <w:jc w:val="center"/>
                        <w:rPr>
                          <w:b/>
                          <w:i/>
                        </w:rPr>
                      </w:pPr>
                      <w:r w:rsidRPr="00AB29D3">
                        <w:rPr>
                          <w:b/>
                          <w:i/>
                        </w:rPr>
                        <w:t>Административная ответственность</w:t>
                      </w:r>
                    </w:p>
                  </w:txbxContent>
                </v:textbox>
              </v:oval>
            </w:pict>
          </mc:Fallback>
        </mc:AlternateContent>
      </w:r>
    </w:p>
    <w:p w:rsidR="00080DE0" w:rsidRDefault="00080DE0">
      <w:pPr>
        <w:pStyle w:val="ab"/>
        <w:shd w:val="clear" w:color="auto" w:fill="E5DFEC" w:themeFill="accent4" w:themeFillTint="33"/>
        <w:spacing w:after="0"/>
        <w:ind w:left="993" w:right="-425"/>
        <w:rPr>
          <w:b/>
          <w:i/>
        </w:rPr>
      </w:pPr>
    </w:p>
    <w:p w:rsidR="00080DE0" w:rsidRDefault="00080DE0">
      <w:pPr>
        <w:pStyle w:val="ab"/>
        <w:shd w:val="clear" w:color="auto" w:fill="E5DFEC" w:themeFill="accent4" w:themeFillTint="33"/>
        <w:spacing w:after="0"/>
        <w:ind w:left="993" w:right="-425"/>
        <w:rPr>
          <w:b/>
          <w:i/>
        </w:rPr>
      </w:pPr>
    </w:p>
    <w:p w:rsidR="00080DE0" w:rsidRDefault="00080DE0">
      <w:pPr>
        <w:pStyle w:val="ab"/>
        <w:shd w:val="clear" w:color="auto" w:fill="E5DFEC" w:themeFill="accent4" w:themeFillTint="33"/>
        <w:spacing w:after="0"/>
        <w:ind w:left="993" w:right="-425"/>
        <w:rPr>
          <w:b/>
          <w:i/>
        </w:rPr>
      </w:pPr>
    </w:p>
    <w:p w:rsidR="00080DE0" w:rsidRDefault="00573FC1" w:rsidP="00E067CB">
      <w:pPr>
        <w:pStyle w:val="ab"/>
        <w:shd w:val="clear" w:color="auto" w:fill="E5DFEC" w:themeFill="accent4" w:themeFillTint="33"/>
        <w:spacing w:after="0"/>
        <w:ind w:left="-737" w:right="113" w:firstLine="311"/>
        <w:jc w:val="both"/>
      </w:pPr>
      <w:r>
        <w:t xml:space="preserve">За совершение правонарушения, предусмотренного ст. 5.27 КоАП РФ - </w:t>
      </w:r>
      <w:r>
        <w:rPr>
          <w:bCs/>
          <w:color w:val="000000"/>
          <w:shd w:val="clear" w:color="auto" w:fill="E5DFEC"/>
        </w:rPr>
        <w:t xml:space="preserve">нарушение трудового законодательства и иных нормативных правовых актов, содержащих нормы трудового права. </w:t>
      </w:r>
      <w:r>
        <w:rPr>
          <w:color w:val="000000"/>
          <w:shd w:val="clear" w:color="auto" w:fill="E5DFEC"/>
        </w:rPr>
        <w:t xml:space="preserve">На должностных лиц или индивидуальных предпринимателей, допустивших нарушение прав работников на оплату труда, может быть возложен штраф в размере от одной тысячи до пяти тысяч рублей. </w:t>
      </w:r>
      <w:r w:rsidR="00E067CB">
        <w:rPr>
          <w:color w:val="000000"/>
          <w:shd w:val="clear" w:color="auto" w:fill="E5DFEC"/>
        </w:rPr>
        <w:t>С</w:t>
      </w:r>
      <w:r>
        <w:rPr>
          <w:color w:val="000000"/>
          <w:shd w:val="clear" w:color="auto" w:fill="E5DFEC"/>
        </w:rPr>
        <w:t xml:space="preserve">анкции для юридических лиц - от тридцати тысяч до пятидесяти тысяч рублей. </w:t>
      </w:r>
    </w:p>
    <w:p w:rsidR="00080DE0" w:rsidRDefault="00573FC1" w:rsidP="00E067CB">
      <w:pPr>
        <w:pStyle w:val="ab"/>
        <w:shd w:val="clear" w:color="auto" w:fill="E5DFEC" w:themeFill="accent4" w:themeFillTint="33"/>
        <w:spacing w:after="0"/>
        <w:ind w:left="-737" w:right="113" w:firstLine="311"/>
        <w:jc w:val="both"/>
      </w:pPr>
      <w:r>
        <w:rPr>
          <w:color w:val="000000"/>
          <w:shd w:val="clear" w:color="auto" w:fill="E5DFEC"/>
        </w:rPr>
        <w:t>В случае повторного аналогичного правонарушения, индивидуальные предприниматели и должностные лица заплатят от десяти до двадцати тысяч рублей, п</w:t>
      </w:r>
      <w:r w:rsidR="00E067CB">
        <w:rPr>
          <w:color w:val="000000"/>
          <w:shd w:val="clear" w:color="auto" w:fill="E5DFEC"/>
        </w:rPr>
        <w:t>р</w:t>
      </w:r>
      <w:r>
        <w:rPr>
          <w:color w:val="000000"/>
          <w:shd w:val="clear" w:color="auto" w:fill="E5DFEC"/>
        </w:rPr>
        <w:t>и этом последние могут быть лишены права занимать руководящие должности на срок от одного до трех лет. Юридические лица тоже лиша</w:t>
      </w:r>
      <w:r w:rsidR="00E067CB">
        <w:rPr>
          <w:color w:val="000000"/>
          <w:shd w:val="clear" w:color="auto" w:fill="E5DFEC"/>
        </w:rPr>
        <w:t>т</w:t>
      </w:r>
      <w:r>
        <w:rPr>
          <w:color w:val="000000"/>
          <w:shd w:val="clear" w:color="auto" w:fill="E5DFEC"/>
        </w:rPr>
        <w:t>ся более серьезной суммы – от пятидесяти до семидесяти тысяч рублей.</w:t>
      </w:r>
    </w:p>
    <w:p w:rsidR="00080DE0" w:rsidRDefault="00080DE0" w:rsidP="00E067CB">
      <w:pPr>
        <w:pStyle w:val="ab"/>
        <w:shd w:val="clear" w:color="auto" w:fill="E5DFEC" w:themeFill="accent4" w:themeFillTint="33"/>
        <w:spacing w:after="0"/>
        <w:ind w:left="-737" w:right="113" w:firstLine="311"/>
        <w:jc w:val="both"/>
        <w:rPr>
          <w:color w:val="000000"/>
          <w:shd w:val="clear" w:color="auto" w:fill="E5DFEC"/>
        </w:rPr>
      </w:pPr>
    </w:p>
    <w:p w:rsidR="00080DE0" w:rsidRDefault="00573FC1" w:rsidP="00E067CB">
      <w:pPr>
        <w:pStyle w:val="ab"/>
        <w:shd w:val="clear" w:color="auto" w:fill="E5DFEC" w:themeFill="accent4" w:themeFillTint="33"/>
        <w:spacing w:after="0"/>
        <w:ind w:left="-737" w:right="113" w:firstLine="311"/>
        <w:jc w:val="both"/>
      </w:pPr>
      <w:r>
        <w:t>С заявлением о привлечении работодателя к административной ответственности необходимо обращаться в территориальное подразделение Инспекции по труду по месту расположения предприятия, в суд или прокуратуру.</w:t>
      </w:r>
    </w:p>
    <w:p w:rsidR="00080DE0" w:rsidRDefault="006B72B0">
      <w:pPr>
        <w:pStyle w:val="ab"/>
        <w:shd w:val="clear" w:color="auto" w:fill="E5DFEC" w:themeFill="accent4" w:themeFillTint="33"/>
        <w:spacing w:after="0"/>
        <w:ind w:left="0"/>
      </w:pPr>
      <w:r w:rsidRPr="006B72B0">
        <w:rPr>
          <w:noProof/>
          <w:lang w:eastAsia="ru-RU"/>
        </w:rPr>
        <w:drawing>
          <wp:inline distT="0" distB="0" distL="0" distR="0">
            <wp:extent cx="2116870" cy="1163176"/>
            <wp:effectExtent l="0" t="0" r="0" b="0"/>
            <wp:docPr id="2" name="Рисунок 2" descr="D:\65650_shtraf.jpg.cr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65650_shtraf.jpg.cr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689" cy="117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DE0" w:rsidRDefault="00573FC1">
      <w:pPr>
        <w:pStyle w:val="ab"/>
        <w:shd w:val="clear" w:color="auto" w:fill="E5DFEC" w:themeFill="accent4" w:themeFillTint="33"/>
        <w:spacing w:after="0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67D88B08">
                <wp:simplePos x="0" y="0"/>
                <wp:positionH relativeFrom="column">
                  <wp:posOffset>699770</wp:posOffset>
                </wp:positionH>
                <wp:positionV relativeFrom="paragraph">
                  <wp:posOffset>-222885</wp:posOffset>
                </wp:positionV>
                <wp:extent cx="2453005" cy="698500"/>
                <wp:effectExtent l="0" t="0" r="19050" b="15240"/>
                <wp:wrapNone/>
                <wp:docPr id="10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320" cy="698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080DE0" w:rsidRDefault="00573FC1">
                            <w:pPr>
                              <w:pStyle w:val="ac"/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Важная </w:t>
                            </w:r>
                          </w:p>
                          <w:p w:rsidR="00080DE0" w:rsidRDefault="00573FC1">
                            <w:pPr>
                              <w:pStyle w:val="ac"/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 xml:space="preserve">информация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!</w:t>
                            </w:r>
                            <w:proofErr w:type="gramEnd"/>
                          </w:p>
                          <w:p w:rsidR="00080DE0" w:rsidRDefault="00573FC1">
                            <w:pPr>
                              <w:pStyle w:val="a7"/>
                              <w:jc w:val="center"/>
                            </w:pPr>
                            <w:r>
                              <w:t xml:space="preserve">ВАЖНО ЗНАТЬ </w:t>
                            </w:r>
                            <w:r>
                              <w:fldChar w:fldCharType="begin"/>
                            </w:r>
                            <w:r>
                              <w:instrText>SEQ ВАЖНО_ЗНАТЬ \* ARABIC</w:instrText>
                            </w:r>
                            <w:r>
                              <w:fldChar w:fldCharType="separate"/>
                            </w:r>
                            <w:r w:rsidR="00AB29D3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D88B08" id="Скругленный прямоугольник 24" o:spid="_x0000_s1029" style="position:absolute;margin-left:55.1pt;margin-top:-17.55pt;width:193.15pt;height:5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" o:allowincell="f" fillcolor="#4f81bd [3204]" strokecolor="#243f60 [1604]" strokeweight="2pt">
                <v:textbox>
                  <w:txbxContent>
                    <w:p w:rsidR="00080DE0" w:rsidRDefault="00573FC1">
                      <w:pPr>
                        <w:pStyle w:val="ac"/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Важная </w:t>
                      </w:r>
                    </w:p>
                    <w:p w:rsidR="00080DE0" w:rsidRDefault="00573FC1">
                      <w:pPr>
                        <w:pStyle w:val="ac"/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информация </w:t>
                      </w:r>
                      <w:r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  <w:t>!</w:t>
                      </w:r>
                    </w:p>
                    <w:p w:rsidR="00080DE0" w:rsidRDefault="00573FC1">
                      <w:pPr>
                        <w:pStyle w:val="a7"/>
                        <w:jc w:val="center"/>
                      </w:pPr>
                      <w:r>
                        <w:t xml:space="preserve">ВАЖНО ЗНАТЬ </w:t>
                      </w:r>
                      <w:r>
                        <w:fldChar w:fldCharType="begin"/>
                      </w:r>
                      <w:r>
                        <w:instrText>SEQ ВАЖНО_ЗНАТЬ \* ARABIC</w:instrText>
                      </w:r>
                      <w:r>
                        <w:fldChar w:fldCharType="separate"/>
                      </w:r>
                      <w:r w:rsidR="00AB29D3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roundrect>
            </w:pict>
          </mc:Fallback>
        </mc:AlternateContent>
      </w:r>
    </w:p>
    <w:p w:rsidR="00080DE0" w:rsidRDefault="00080DE0">
      <w:pPr>
        <w:pStyle w:val="ab"/>
        <w:shd w:val="clear" w:color="auto" w:fill="E5DFEC" w:themeFill="accent4" w:themeFillTint="33"/>
        <w:spacing w:after="0"/>
        <w:ind w:left="0"/>
      </w:pPr>
    </w:p>
    <w:p w:rsidR="00080DE0" w:rsidRDefault="00080DE0">
      <w:pPr>
        <w:pStyle w:val="ab"/>
        <w:shd w:val="clear" w:color="auto" w:fill="E5DFEC" w:themeFill="accent4" w:themeFillTint="33"/>
        <w:spacing w:after="0"/>
        <w:ind w:left="0"/>
      </w:pPr>
    </w:p>
    <w:p w:rsidR="00080DE0" w:rsidRDefault="00080DE0">
      <w:pPr>
        <w:pStyle w:val="ab"/>
        <w:shd w:val="clear" w:color="auto" w:fill="E5DFEC" w:themeFill="accent4" w:themeFillTint="33"/>
        <w:spacing w:after="0"/>
        <w:ind w:left="0"/>
      </w:pPr>
    </w:p>
    <w:p w:rsidR="00080DE0" w:rsidRDefault="00080DE0">
      <w:pPr>
        <w:pStyle w:val="ab"/>
        <w:shd w:val="clear" w:color="auto" w:fill="E5DFEC" w:themeFill="accent4" w:themeFillTint="33"/>
        <w:spacing w:after="0"/>
        <w:ind w:left="0"/>
        <w:jc w:val="center"/>
      </w:pPr>
    </w:p>
    <w:p w:rsidR="00080DE0" w:rsidRDefault="00573FC1" w:rsidP="00E067CB">
      <w:pPr>
        <w:pStyle w:val="ab"/>
        <w:shd w:val="clear" w:color="auto" w:fill="E5DFEC" w:themeFill="accent4" w:themeFillTint="33"/>
        <w:spacing w:after="0"/>
        <w:ind w:left="284" w:firstLine="283"/>
        <w:jc w:val="both"/>
      </w:pPr>
      <w:r>
        <w:t>Истечение срока на обращение в суд, о применении которого заявлено стороной в споре, является основанием к вынесению судом решения об отказе в иске. Однако в случае пропуска срока по уважительн</w:t>
      </w:r>
      <w:r w:rsidR="00E067CB">
        <w:t>ы</w:t>
      </w:r>
      <w:r>
        <w:t>м причинам, он может быть восстановлен судом (ст. 392 ТК РФ, ст. 112 ГПК РФ)</w:t>
      </w:r>
    </w:p>
    <w:p w:rsidR="00080DE0" w:rsidRDefault="00080DE0" w:rsidP="00E067CB">
      <w:pPr>
        <w:pStyle w:val="ab"/>
        <w:shd w:val="clear" w:color="auto" w:fill="E5DFEC" w:themeFill="accent4" w:themeFillTint="33"/>
        <w:spacing w:after="0"/>
        <w:ind w:left="284" w:firstLine="283"/>
        <w:jc w:val="both"/>
      </w:pPr>
    </w:p>
    <w:p w:rsidR="00080DE0" w:rsidRDefault="00573FC1" w:rsidP="00E067CB">
      <w:pPr>
        <w:pStyle w:val="ab"/>
        <w:shd w:val="clear" w:color="auto" w:fill="E5DFEC" w:themeFill="accent4" w:themeFillTint="33"/>
        <w:spacing w:after="0"/>
        <w:ind w:left="284" w:firstLine="283"/>
        <w:jc w:val="both"/>
      </w:pPr>
      <w:r>
        <w:t>Обращение в Государственную инспекцию труда или прокуратуру не рассматриваются как уважительные причины для пропуска срока на обращение в суд.</w:t>
      </w:r>
    </w:p>
    <w:p w:rsidR="00080DE0" w:rsidRDefault="00080DE0" w:rsidP="00E067CB">
      <w:pPr>
        <w:pStyle w:val="ab"/>
        <w:shd w:val="clear" w:color="auto" w:fill="E5DFEC" w:themeFill="accent4" w:themeFillTint="33"/>
        <w:spacing w:after="0"/>
        <w:ind w:left="284" w:firstLine="283"/>
        <w:jc w:val="both"/>
      </w:pPr>
    </w:p>
    <w:p w:rsidR="00080DE0" w:rsidRDefault="00573FC1" w:rsidP="00E067CB">
      <w:pPr>
        <w:pStyle w:val="ab"/>
        <w:shd w:val="clear" w:color="auto" w:fill="E5DFEC" w:themeFill="accent4" w:themeFillTint="33"/>
        <w:spacing w:after="0"/>
        <w:ind w:left="284" w:firstLine="283"/>
        <w:jc w:val="both"/>
      </w:pPr>
      <w:r>
        <w:t>Согласно ст. 393 ТК РФ</w:t>
      </w:r>
      <w:r w:rsidR="00AB29D3">
        <w:t>,</w:t>
      </w:r>
      <w:r>
        <w:t xml:space="preserve"> при обращении в суд с иском по требованиям, вытекающим из трудовых отношений, работники освобождаются от уплаты государственной пошлины и судебных расходов</w:t>
      </w:r>
    </w:p>
    <w:p w:rsidR="00080DE0" w:rsidRDefault="00080DE0">
      <w:pPr>
        <w:pStyle w:val="ab"/>
        <w:shd w:val="clear" w:color="auto" w:fill="E5DFEC" w:themeFill="accent4" w:themeFillTint="33"/>
        <w:spacing w:after="0"/>
        <w:ind w:left="0"/>
        <w:jc w:val="center"/>
      </w:pPr>
    </w:p>
    <w:p w:rsidR="00080DE0" w:rsidRPr="00E067CB" w:rsidRDefault="00E067CB" w:rsidP="003D3689">
      <w:pPr>
        <w:pStyle w:val="ab"/>
        <w:shd w:val="clear" w:color="auto" w:fill="E5DFEC" w:themeFill="accent4" w:themeFillTint="33"/>
        <w:spacing w:after="0"/>
        <w:ind w:left="0"/>
        <w:jc w:val="both"/>
        <w:rPr>
          <w:b/>
          <w:i/>
          <w:color w:val="000000" w:themeColor="text1"/>
        </w:rPr>
      </w:pPr>
      <w:r w:rsidRPr="00E067CB">
        <w:rPr>
          <w:b/>
          <w:color w:val="000000" w:themeColor="text1"/>
        </w:rPr>
        <w:t xml:space="preserve">            </w:t>
      </w:r>
      <w:r w:rsidRPr="00E067CB">
        <w:rPr>
          <w:b/>
          <w:i/>
          <w:color w:val="000000" w:themeColor="text1"/>
        </w:rPr>
        <w:t>Государственная инспекция труда в Липецкой</w:t>
      </w:r>
      <w:r w:rsidRPr="00E067CB">
        <w:rPr>
          <w:b/>
          <w:i/>
          <w:color w:val="000000" w:themeColor="text1"/>
        </w:rPr>
        <w:br/>
        <w:t xml:space="preserve">      области: ул. Гагарина, д. 108</w:t>
      </w:r>
      <w:r w:rsidR="003D3689">
        <w:rPr>
          <w:b/>
          <w:i/>
          <w:color w:val="000000" w:themeColor="text1"/>
        </w:rPr>
        <w:t xml:space="preserve">, </w:t>
      </w:r>
      <w:r w:rsidR="003D3689" w:rsidRPr="00E067CB">
        <w:rPr>
          <w:b/>
          <w:i/>
          <w:color w:val="000000" w:themeColor="text1"/>
        </w:rPr>
        <w:t>г. Липецк</w:t>
      </w:r>
      <w:r w:rsidRPr="00E067CB">
        <w:rPr>
          <w:b/>
          <w:i/>
          <w:color w:val="000000" w:themeColor="text1"/>
        </w:rPr>
        <w:t>;</w:t>
      </w:r>
      <w:r w:rsidRPr="00E067CB">
        <w:rPr>
          <w:b/>
          <w:i/>
          <w:color w:val="000000" w:themeColor="text1"/>
        </w:rPr>
        <w:br/>
        <w:t xml:space="preserve">      тел. 34-03-81</w:t>
      </w:r>
    </w:p>
    <w:p w:rsidR="00E067CB" w:rsidRPr="00E067CB" w:rsidRDefault="00E067CB" w:rsidP="003D3689">
      <w:pPr>
        <w:pStyle w:val="ab"/>
        <w:shd w:val="clear" w:color="auto" w:fill="E5DFEC" w:themeFill="accent4" w:themeFillTint="33"/>
        <w:spacing w:after="0"/>
        <w:ind w:left="0"/>
        <w:jc w:val="both"/>
        <w:rPr>
          <w:b/>
          <w:i/>
          <w:color w:val="000000" w:themeColor="text1"/>
        </w:rPr>
      </w:pPr>
    </w:p>
    <w:p w:rsidR="00E067CB" w:rsidRPr="00E067CB" w:rsidRDefault="00E067CB" w:rsidP="003D3689">
      <w:pPr>
        <w:pStyle w:val="ab"/>
        <w:shd w:val="clear" w:color="auto" w:fill="E5DFEC" w:themeFill="accent4" w:themeFillTint="33"/>
        <w:spacing w:after="0"/>
        <w:ind w:left="426" w:firstLine="283"/>
        <w:jc w:val="both"/>
        <w:rPr>
          <w:b/>
          <w:i/>
          <w:color w:val="000000" w:themeColor="text1"/>
        </w:rPr>
      </w:pPr>
      <w:r w:rsidRPr="00E067CB">
        <w:rPr>
          <w:b/>
          <w:i/>
          <w:color w:val="000000" w:themeColor="text1"/>
        </w:rPr>
        <w:t xml:space="preserve">Прокуратура Левобережного района </w:t>
      </w:r>
      <w:r w:rsidR="003D3689">
        <w:rPr>
          <w:b/>
          <w:i/>
          <w:color w:val="000000" w:themeColor="text1"/>
        </w:rPr>
        <w:br/>
      </w:r>
      <w:r w:rsidRPr="00E067CB">
        <w:rPr>
          <w:b/>
          <w:i/>
          <w:color w:val="000000" w:themeColor="text1"/>
        </w:rPr>
        <w:t>г. Липецка: пер. Бестужева, д. 18</w:t>
      </w:r>
      <w:r w:rsidR="003D3689">
        <w:rPr>
          <w:b/>
          <w:i/>
          <w:color w:val="000000" w:themeColor="text1"/>
        </w:rPr>
        <w:t xml:space="preserve">, </w:t>
      </w:r>
      <w:r w:rsidR="003D3689" w:rsidRPr="00E067CB">
        <w:rPr>
          <w:b/>
          <w:i/>
          <w:color w:val="000000" w:themeColor="text1"/>
        </w:rPr>
        <w:t>г. Липецк</w:t>
      </w:r>
      <w:r w:rsidRPr="00E067CB">
        <w:rPr>
          <w:b/>
          <w:i/>
          <w:color w:val="000000" w:themeColor="text1"/>
        </w:rPr>
        <w:t xml:space="preserve">; </w:t>
      </w:r>
      <w:r w:rsidRPr="00E067CB">
        <w:rPr>
          <w:b/>
          <w:i/>
          <w:color w:val="000000" w:themeColor="text1"/>
        </w:rPr>
        <w:br/>
        <w:t>тел. 44-34-71</w:t>
      </w:r>
    </w:p>
    <w:p w:rsidR="00E067CB" w:rsidRPr="00E067CB" w:rsidRDefault="00E067CB" w:rsidP="003D3689">
      <w:pPr>
        <w:pStyle w:val="ab"/>
        <w:shd w:val="clear" w:color="auto" w:fill="E5DFEC" w:themeFill="accent4" w:themeFillTint="33"/>
        <w:spacing w:after="0"/>
        <w:ind w:left="426" w:firstLine="283"/>
        <w:jc w:val="both"/>
        <w:rPr>
          <w:b/>
          <w:i/>
          <w:color w:val="000000" w:themeColor="text1"/>
        </w:rPr>
      </w:pPr>
    </w:p>
    <w:p w:rsidR="00E067CB" w:rsidRPr="00E067CB" w:rsidRDefault="00E067CB" w:rsidP="003D3689">
      <w:pPr>
        <w:pStyle w:val="ab"/>
        <w:shd w:val="clear" w:color="auto" w:fill="E5DFEC" w:themeFill="accent4" w:themeFillTint="33"/>
        <w:spacing w:after="0"/>
        <w:ind w:left="426" w:firstLine="283"/>
        <w:jc w:val="both"/>
        <w:rPr>
          <w:b/>
          <w:i/>
          <w:color w:val="000000" w:themeColor="text1"/>
        </w:rPr>
      </w:pPr>
      <w:r w:rsidRPr="00E067CB">
        <w:rPr>
          <w:b/>
          <w:i/>
          <w:color w:val="000000" w:themeColor="text1"/>
        </w:rPr>
        <w:t xml:space="preserve">Прокуратура Липецкой области: </w:t>
      </w:r>
      <w:r w:rsidRPr="00E067CB">
        <w:rPr>
          <w:b/>
          <w:i/>
          <w:color w:val="000000" w:themeColor="text1"/>
        </w:rPr>
        <w:br/>
        <w:t xml:space="preserve">ул. </w:t>
      </w:r>
      <w:proofErr w:type="spellStart"/>
      <w:r w:rsidRPr="00E067CB">
        <w:rPr>
          <w:b/>
          <w:i/>
          <w:color w:val="000000" w:themeColor="text1"/>
        </w:rPr>
        <w:t>Зегеля</w:t>
      </w:r>
      <w:proofErr w:type="spellEnd"/>
      <w:r w:rsidRPr="00E067CB">
        <w:rPr>
          <w:b/>
          <w:i/>
          <w:color w:val="000000" w:themeColor="text1"/>
        </w:rPr>
        <w:t>, д. 25</w:t>
      </w:r>
      <w:r w:rsidR="003D3689">
        <w:rPr>
          <w:b/>
          <w:i/>
          <w:color w:val="000000" w:themeColor="text1"/>
        </w:rPr>
        <w:t xml:space="preserve">, </w:t>
      </w:r>
      <w:r w:rsidR="003D3689" w:rsidRPr="00E067CB">
        <w:rPr>
          <w:b/>
          <w:i/>
          <w:color w:val="000000" w:themeColor="text1"/>
        </w:rPr>
        <w:t>г. Липецк</w:t>
      </w:r>
      <w:r w:rsidRPr="00E067CB">
        <w:rPr>
          <w:b/>
          <w:i/>
          <w:color w:val="000000" w:themeColor="text1"/>
        </w:rPr>
        <w:t>; тел. 27-34-27</w:t>
      </w:r>
    </w:p>
    <w:p w:rsidR="00E067CB" w:rsidRDefault="00E067CB" w:rsidP="003D3689">
      <w:pPr>
        <w:pStyle w:val="ab"/>
        <w:shd w:val="clear" w:color="auto" w:fill="E5DFEC" w:themeFill="accent4" w:themeFillTint="33"/>
        <w:spacing w:after="0"/>
        <w:ind w:left="426" w:firstLine="283"/>
        <w:jc w:val="both"/>
        <w:rPr>
          <w:b/>
          <w:i/>
          <w:color w:val="000000" w:themeColor="text1"/>
        </w:rPr>
      </w:pPr>
    </w:p>
    <w:p w:rsidR="00E067CB" w:rsidRPr="00E067CB" w:rsidRDefault="00E067CB" w:rsidP="003D3689">
      <w:pPr>
        <w:pStyle w:val="ab"/>
        <w:shd w:val="clear" w:color="auto" w:fill="E5DFEC" w:themeFill="accent4" w:themeFillTint="33"/>
        <w:spacing w:after="0"/>
        <w:ind w:left="426" w:firstLine="283"/>
        <w:jc w:val="both"/>
        <w:rPr>
          <w:b/>
          <w:i/>
          <w:color w:val="000000" w:themeColor="text1"/>
        </w:rPr>
      </w:pPr>
      <w:r w:rsidRPr="00E067CB">
        <w:rPr>
          <w:b/>
          <w:i/>
          <w:color w:val="000000" w:themeColor="text1"/>
        </w:rPr>
        <w:t xml:space="preserve">Левобережный </w:t>
      </w:r>
      <w:r>
        <w:rPr>
          <w:b/>
          <w:i/>
          <w:color w:val="000000" w:themeColor="text1"/>
        </w:rPr>
        <w:t xml:space="preserve">районный суд г. Липецка: </w:t>
      </w:r>
      <w:r>
        <w:rPr>
          <w:b/>
          <w:i/>
          <w:color w:val="000000" w:themeColor="text1"/>
        </w:rPr>
        <w:br/>
      </w:r>
      <w:r w:rsidRPr="00E067CB">
        <w:rPr>
          <w:b/>
          <w:i/>
          <w:color w:val="000000" w:themeColor="text1"/>
        </w:rPr>
        <w:t>пер. Бестужева, д.20</w:t>
      </w:r>
      <w:r w:rsidR="003D3689">
        <w:rPr>
          <w:b/>
          <w:i/>
          <w:color w:val="000000" w:themeColor="text1"/>
        </w:rPr>
        <w:t>, г. Липецк</w:t>
      </w:r>
      <w:r w:rsidRPr="00E067CB">
        <w:rPr>
          <w:b/>
          <w:i/>
          <w:color w:val="000000" w:themeColor="text1"/>
        </w:rPr>
        <w:t>; тел. 43-60-39</w:t>
      </w:r>
    </w:p>
    <w:p w:rsidR="006B72B0" w:rsidRDefault="006B72B0">
      <w:pPr>
        <w:pStyle w:val="ab"/>
        <w:shd w:val="clear" w:color="auto" w:fill="E5DFEC" w:themeFill="accent4" w:themeFillTint="33"/>
        <w:spacing w:after="0"/>
        <w:ind w:left="0"/>
        <w:jc w:val="center"/>
      </w:pPr>
    </w:p>
    <w:p w:rsidR="00080DE0" w:rsidRDefault="00573FC1">
      <w:pPr>
        <w:pStyle w:val="ab"/>
        <w:shd w:val="clear" w:color="auto" w:fill="E5DFEC" w:themeFill="accent4" w:themeFillTint="33"/>
        <w:spacing w:after="0"/>
        <w:ind w:left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296273AF">
                <wp:simplePos x="0" y="0"/>
                <wp:positionH relativeFrom="column">
                  <wp:posOffset>797560</wp:posOffset>
                </wp:positionH>
                <wp:positionV relativeFrom="paragraph">
                  <wp:posOffset>-539115</wp:posOffset>
                </wp:positionV>
                <wp:extent cx="2446200" cy="1371600"/>
                <wp:effectExtent l="0" t="0" r="11430" b="19050"/>
                <wp:wrapNone/>
                <wp:docPr id="13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200" cy="1371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80DE0" w:rsidRPr="00AB29D3" w:rsidRDefault="00573FC1">
                            <w:pPr>
                              <w:pStyle w:val="ac"/>
                              <w:jc w:val="center"/>
                            </w:pPr>
                            <w:r w:rsidRPr="00AB29D3"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Запомните</w:t>
                            </w:r>
                            <w:r w:rsidR="00AB29D3" w:rsidRPr="00AB29D3"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,</w:t>
                            </w:r>
                            <w:r w:rsidRPr="00AB29D3"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«серая» заработная плата не обеспечивает социальной</w:t>
                            </w:r>
                            <w:r w:rsidRPr="00AB29D3">
                              <w:rPr>
                                <w:b/>
                                <w:i/>
                              </w:rPr>
                              <w:t xml:space="preserve"> защищенности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6273AF" id="Овал 12" o:spid="_x0000_s1030" style="position:absolute;left:0;text-align:left;margin-left:62.8pt;margin-top:-42.45pt;width:192.6pt;height:108pt;z-index:11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" o:allowincell="f" fillcolor="#4f81bd" strokecolor="#3a5f8b" strokeweight="2pt">
                <v:textbox>
                  <w:txbxContent>
                    <w:p w:rsidR="00080DE0" w:rsidRPr="00AB29D3" w:rsidRDefault="00573FC1">
                      <w:pPr>
                        <w:pStyle w:val="ac"/>
                        <w:jc w:val="center"/>
                      </w:pPr>
                      <w:r w:rsidRPr="00AB29D3">
                        <w:rPr>
                          <w:b/>
                          <w:i/>
                          <w:sz w:val="21"/>
                          <w:szCs w:val="21"/>
                        </w:rPr>
                        <w:t>Запомните</w:t>
                      </w:r>
                      <w:r w:rsidR="00AB29D3" w:rsidRPr="00AB29D3">
                        <w:rPr>
                          <w:b/>
                          <w:i/>
                          <w:sz w:val="21"/>
                          <w:szCs w:val="21"/>
                        </w:rPr>
                        <w:t>,</w:t>
                      </w:r>
                      <w:r w:rsidRPr="00AB29D3">
                        <w:rPr>
                          <w:b/>
                          <w:i/>
                          <w:sz w:val="21"/>
                          <w:szCs w:val="21"/>
                        </w:rPr>
                        <w:t xml:space="preserve"> «серая» заработная плата не обеспечивает социальной</w:t>
                      </w:r>
                      <w:r w:rsidRPr="00AB29D3">
                        <w:rPr>
                          <w:b/>
                          <w:i/>
                        </w:rPr>
                        <w:t xml:space="preserve"> защищенности 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>
        <w:t>рроооо</w:t>
      </w:r>
      <w:proofErr w:type="spellEnd"/>
    </w:p>
    <w:p w:rsidR="00080DE0" w:rsidRDefault="00080DE0">
      <w:pPr>
        <w:pStyle w:val="ab"/>
        <w:shd w:val="clear" w:color="auto" w:fill="E5DFEC" w:themeFill="accent4" w:themeFillTint="33"/>
        <w:spacing w:after="0"/>
        <w:ind w:left="0"/>
        <w:jc w:val="center"/>
      </w:pPr>
    </w:p>
    <w:p w:rsidR="00080DE0" w:rsidRDefault="00080DE0">
      <w:pPr>
        <w:pStyle w:val="ab"/>
        <w:shd w:val="clear" w:color="auto" w:fill="E5DFEC" w:themeFill="accent4" w:themeFillTint="33"/>
        <w:spacing w:after="0"/>
        <w:ind w:left="0"/>
        <w:jc w:val="center"/>
      </w:pPr>
    </w:p>
    <w:p w:rsidR="00080DE0" w:rsidRDefault="00080DE0">
      <w:pPr>
        <w:pStyle w:val="ab"/>
        <w:shd w:val="clear" w:color="auto" w:fill="E5DFEC" w:themeFill="accent4" w:themeFillTint="33"/>
        <w:spacing w:after="0"/>
        <w:ind w:left="0"/>
        <w:jc w:val="center"/>
      </w:pPr>
    </w:p>
    <w:p w:rsidR="00080DE0" w:rsidRDefault="00080DE0">
      <w:pPr>
        <w:pStyle w:val="ab"/>
        <w:shd w:val="clear" w:color="auto" w:fill="E5DFEC" w:themeFill="accent4" w:themeFillTint="33"/>
        <w:spacing w:after="0"/>
        <w:ind w:left="0"/>
        <w:jc w:val="center"/>
      </w:pPr>
    </w:p>
    <w:p w:rsidR="00080DE0" w:rsidRDefault="00080DE0">
      <w:pPr>
        <w:pStyle w:val="ab"/>
        <w:shd w:val="clear" w:color="auto" w:fill="E5DFEC" w:themeFill="accent4" w:themeFillTint="33"/>
        <w:spacing w:after="0"/>
        <w:ind w:left="0"/>
        <w:jc w:val="center"/>
      </w:pPr>
    </w:p>
    <w:p w:rsidR="00080DE0" w:rsidRDefault="00573FC1" w:rsidP="00E067CB">
      <w:pPr>
        <w:pStyle w:val="ab"/>
        <w:shd w:val="clear" w:color="auto" w:fill="E5DFEC" w:themeFill="accent4" w:themeFillTint="33"/>
        <w:spacing w:after="0"/>
        <w:ind w:left="510" w:right="-454" w:firstLine="199"/>
        <w:jc w:val="both"/>
      </w:pPr>
      <w:r>
        <w:t>Граждане, соглашаясь с такой формой расчетов за труд, лишают себя возможности оплаты больничных листов, социальных гарантий и других видов пособий, получать отпускные, выходное пособие при увольнении. В перспективе они могут рассчитывать только на минимальн</w:t>
      </w:r>
      <w:r w:rsidR="006B72B0">
        <w:t>ую</w:t>
      </w:r>
      <w:r>
        <w:t xml:space="preserve"> пенси</w:t>
      </w:r>
      <w:r w:rsidR="006B72B0">
        <w:t>ю</w:t>
      </w:r>
      <w:r>
        <w:t>, так как при начислении любых выплат учитываются только официальные данные, представленные работодателем.</w:t>
      </w:r>
    </w:p>
    <w:p w:rsidR="00080DE0" w:rsidRDefault="00573FC1" w:rsidP="00E067CB">
      <w:pPr>
        <w:pStyle w:val="ab"/>
        <w:shd w:val="clear" w:color="auto" w:fill="E5DFEC" w:themeFill="accent4" w:themeFillTint="33"/>
        <w:spacing w:after="0"/>
        <w:ind w:left="510" w:right="-454" w:firstLine="199"/>
        <w:jc w:val="both"/>
      </w:pPr>
      <w:r>
        <w:t>Кроме того, у такого работника не идет трудовой стаж, работник также не получает возмещение по утрате здоровья от производственного травматизма и профессиональных заболеваний, работник лишается гарантированного минимального размера оплаты труда.</w:t>
      </w:r>
    </w:p>
    <w:p w:rsidR="00E067CB" w:rsidRDefault="00E067CB">
      <w:pPr>
        <w:pStyle w:val="ab"/>
        <w:shd w:val="clear" w:color="auto" w:fill="E5DFEC" w:themeFill="accent4" w:themeFillTint="33"/>
        <w:spacing w:after="0"/>
        <w:ind w:left="510" w:right="-454"/>
        <w:jc w:val="both"/>
      </w:pPr>
    </w:p>
    <w:p w:rsidR="00E067CB" w:rsidRDefault="00E067CB">
      <w:pPr>
        <w:pStyle w:val="ab"/>
        <w:shd w:val="clear" w:color="auto" w:fill="E5DFEC" w:themeFill="accent4" w:themeFillTint="33"/>
        <w:spacing w:after="0"/>
        <w:ind w:left="510" w:right="-454"/>
        <w:jc w:val="both"/>
      </w:pPr>
    </w:p>
    <w:p w:rsidR="00E067CB" w:rsidRDefault="00E067CB">
      <w:pPr>
        <w:pStyle w:val="ab"/>
        <w:shd w:val="clear" w:color="auto" w:fill="E5DFEC" w:themeFill="accent4" w:themeFillTint="33"/>
        <w:spacing w:after="0"/>
        <w:ind w:left="510" w:right="-454"/>
        <w:jc w:val="both"/>
      </w:pPr>
    </w:p>
    <w:p w:rsidR="00E067CB" w:rsidRDefault="00E067CB">
      <w:pPr>
        <w:pStyle w:val="ab"/>
        <w:shd w:val="clear" w:color="auto" w:fill="E5DFEC" w:themeFill="accent4" w:themeFillTint="33"/>
        <w:spacing w:after="0"/>
        <w:ind w:left="510" w:right="-454"/>
        <w:jc w:val="both"/>
      </w:pPr>
    </w:p>
    <w:p w:rsidR="00080DE0" w:rsidRDefault="00573FC1">
      <w:pPr>
        <w:pStyle w:val="ab"/>
        <w:shd w:val="clear" w:color="auto" w:fill="E5DFEC" w:themeFill="accent4" w:themeFillTint="33"/>
        <w:spacing w:after="0"/>
        <w:ind w:left="993" w:right="-425"/>
        <w:rPr>
          <w:b/>
          <w:i/>
        </w:rPr>
      </w:pPr>
      <w:r>
        <w:rPr>
          <w:noProof/>
          <w:lang w:eastAsia="ru-RU"/>
        </w:rPr>
        <w:drawing>
          <wp:inline distT="0" distB="0" distL="0" distR="0">
            <wp:extent cx="2773680" cy="1123950"/>
            <wp:effectExtent l="0" t="0" r="7620" b="0"/>
            <wp:docPr id="15" name="Рисунок 29" descr="C:\Users\Nastya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9" descr="C:\Users\Nastya\Desktop\Без назва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b="51267"/>
                    <a:stretch/>
                  </pic:blipFill>
                  <pic:spPr bwMode="auto">
                    <a:xfrm>
                      <a:off x="0" y="0"/>
                      <a:ext cx="277368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0DE0">
      <w:pgSz w:w="16838" w:h="11906" w:orient="landscape"/>
      <w:pgMar w:top="1134" w:right="1134" w:bottom="284" w:left="1134" w:header="0" w:footer="0" w:gutter="0"/>
      <w:cols w:num="3" w:space="720" w:equalWidth="0">
        <w:col w:w="4339" w:space="48"/>
        <w:col w:w="5303" w:space="40"/>
        <w:col w:w="4838"/>
      </w:cols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E0"/>
    <w:rsid w:val="00080DE0"/>
    <w:rsid w:val="000B5E7B"/>
    <w:rsid w:val="00131969"/>
    <w:rsid w:val="003D3689"/>
    <w:rsid w:val="00573FC1"/>
    <w:rsid w:val="006419C4"/>
    <w:rsid w:val="006B72B0"/>
    <w:rsid w:val="00AB29D3"/>
    <w:rsid w:val="00E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6236C-986D-4301-98AB-3F98571A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A88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4A88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2F57EB"/>
    <w:rPr>
      <w:color w:val="0000FF" w:themeColor="hyperlink"/>
      <w:u w:val="single"/>
    </w:rPr>
  </w:style>
  <w:style w:type="character" w:customStyle="1" w:styleId="wrapper">
    <w:name w:val="wrapper"/>
    <w:basedOn w:val="a0"/>
    <w:qFormat/>
    <w:rsid w:val="00650E76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next w:val="a"/>
    <w:uiPriority w:val="35"/>
    <w:semiHidden/>
    <w:unhideWhenUsed/>
    <w:qFormat/>
    <w:rsid w:val="002D00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844A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F25B3D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31445"/>
    <w:pPr>
      <w:ind w:left="720"/>
      <w:contextualSpacing/>
    </w:pPr>
  </w:style>
  <w:style w:type="paragraph" w:customStyle="1" w:styleId="ac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453/886577905315979b26c9032d79cb911cc8fa7e6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p.genproc.gov.ru/web/proc_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F657-378D-469F-BDDA-BA8F577D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Каширина Ольга Николаевна</cp:lastModifiedBy>
  <cp:revision>2</cp:revision>
  <cp:lastPrinted>2021-06-09T06:18:00Z</cp:lastPrinted>
  <dcterms:created xsi:type="dcterms:W3CDTF">2021-09-16T13:52:00Z</dcterms:created>
  <dcterms:modified xsi:type="dcterms:W3CDTF">2021-09-16T13:52:00Z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