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37D2" w:rsidRPr="003408ED" w:rsidRDefault="002237D2" w:rsidP="003408E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C0504D" w:themeColor="accent2"/>
          <w:sz w:val="28"/>
          <w:szCs w:val="28"/>
        </w:rPr>
      </w:pPr>
      <w:r w:rsidRPr="003408ED">
        <w:rPr>
          <w:rFonts w:ascii="Times New Roman" w:hAnsi="Times New Roman"/>
          <w:b/>
          <w:color w:val="C0504D" w:themeColor="accent2"/>
          <w:sz w:val="28"/>
          <w:szCs w:val="28"/>
        </w:rPr>
        <w:t>У ВАС ВЫМОГАЮТ ВЗЯТКУ: КАК ПОСТУПИТЬ?</w:t>
      </w:r>
    </w:p>
    <w:p w:rsidR="002237D2" w:rsidRDefault="002237D2" w:rsidP="003408E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70C0"/>
          <w:sz w:val="28"/>
          <w:szCs w:val="28"/>
        </w:rPr>
      </w:pPr>
    </w:p>
    <w:p w:rsidR="002237D2" w:rsidRDefault="00412602" w:rsidP="003408ED">
      <w:pPr>
        <w:pStyle w:val="Default"/>
        <w:shd w:val="clear" w:color="auto" w:fill="FFFFFF" w:themeFill="background1"/>
        <w:jc w:val="both"/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3810</wp:posOffset>
            </wp:positionV>
            <wp:extent cx="1352550" cy="1114425"/>
            <wp:effectExtent l="0" t="0" r="0" b="9525"/>
            <wp:wrapSquare wrapText="bothSides"/>
            <wp:docPr id="7" name="Рисунок 6" descr="Картинки по запросу взятка картинки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Картинки по запросу взятка картинки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114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237D2" w:rsidRPr="007846C6">
        <w:rPr>
          <w:b/>
          <w:color w:val="0070C0"/>
          <w:sz w:val="28"/>
          <w:szCs w:val="28"/>
        </w:rPr>
        <w:t>ПОД ВЫМОГАТЕЛЬСТВОМ ВЗЯТКИ ПОНИМАЕТСЯ</w:t>
      </w:r>
      <w:r w:rsidR="002237D2">
        <w:rPr>
          <w:color w:val="36363C"/>
          <w:sz w:val="28"/>
          <w:szCs w:val="28"/>
          <w:lang w:eastAsia="ru-RU"/>
        </w:rPr>
        <w:t xml:space="preserve">- </w:t>
      </w:r>
      <w:r w:rsidR="002237D2" w:rsidRPr="00746401">
        <w:rPr>
          <w:color w:val="36363C"/>
          <w:sz w:val="28"/>
          <w:szCs w:val="28"/>
          <w:lang w:eastAsia="ru-RU"/>
        </w:rPr>
        <w:t xml:space="preserve">требование </w:t>
      </w:r>
      <w:r w:rsidR="002237D2">
        <w:rPr>
          <w:sz w:val="28"/>
          <w:szCs w:val="28"/>
        </w:rPr>
        <w:t xml:space="preserve">должностного лица дать взятку либо передать незаконное вознаграждение в виде денег, ценных бумаг, иного имущества под угрозой совершения действий, которые могут причинить ущерб законным интересам гражданина либо поставить последнего в такие условия, при которых он вынужден дать взятку либо совершить коммерческий подкуп с целью предотвращения вредных последствий для его </w:t>
      </w:r>
      <w:proofErr w:type="spellStart"/>
      <w:r w:rsidR="002237D2">
        <w:rPr>
          <w:sz w:val="28"/>
          <w:szCs w:val="28"/>
        </w:rPr>
        <w:t>правоохраняемых</w:t>
      </w:r>
      <w:proofErr w:type="spellEnd"/>
      <w:r w:rsidR="002237D2">
        <w:rPr>
          <w:sz w:val="28"/>
          <w:szCs w:val="28"/>
        </w:rPr>
        <w:t xml:space="preserve"> интересов </w:t>
      </w:r>
      <w:r w:rsidR="002237D2">
        <w:rPr>
          <w:sz w:val="28"/>
          <w:szCs w:val="28"/>
        </w:rPr>
        <w:br/>
        <w:t xml:space="preserve">(пункт 15 Постановления Пленума Верховного Суда Российской Федерации № 6). </w:t>
      </w:r>
    </w:p>
    <w:p w:rsidR="000F42A6" w:rsidRPr="00944D3C" w:rsidRDefault="000F42A6" w:rsidP="003408ED">
      <w:pPr>
        <w:shd w:val="clear" w:color="auto" w:fill="FFFFFF" w:themeFill="background1"/>
        <w:spacing w:line="240" w:lineRule="auto"/>
        <w:rPr>
          <w:rFonts w:ascii="Times New Roman" w:hAnsi="Times New Roman"/>
          <w:sz w:val="24"/>
          <w:szCs w:val="24"/>
        </w:rPr>
      </w:pPr>
    </w:p>
    <w:p w:rsidR="000F42A6" w:rsidRDefault="000F42A6" w:rsidP="003408ED">
      <w:pPr>
        <w:shd w:val="clear" w:color="auto" w:fill="FFFFFF" w:themeFill="background1"/>
        <w:rPr>
          <w:rFonts w:ascii="Times New Roman" w:hAnsi="Times New Roman"/>
          <w:b/>
          <w:color w:val="C00000"/>
          <w:u w:val="single"/>
        </w:rPr>
      </w:pPr>
    </w:p>
    <w:p w:rsidR="000F42A6" w:rsidRDefault="000F42A6" w:rsidP="003408ED">
      <w:pPr>
        <w:shd w:val="clear" w:color="auto" w:fill="FFFFFF" w:themeFill="background1"/>
        <w:jc w:val="center"/>
        <w:rPr>
          <w:rFonts w:ascii="Times New Roman" w:hAnsi="Times New Roman"/>
          <w:b/>
          <w:color w:val="C00000"/>
          <w:u w:val="single"/>
        </w:rPr>
      </w:pPr>
    </w:p>
    <w:p w:rsidR="000F42A6" w:rsidRDefault="000F42A6" w:rsidP="003408ED">
      <w:pPr>
        <w:shd w:val="clear" w:color="auto" w:fill="FFFFFF" w:themeFill="background1"/>
        <w:jc w:val="center"/>
        <w:rPr>
          <w:rFonts w:ascii="Times New Roman" w:hAnsi="Times New Roman"/>
          <w:b/>
          <w:color w:val="C00000"/>
          <w:u w:val="single"/>
        </w:rPr>
      </w:pPr>
    </w:p>
    <w:p w:rsidR="000F42A6" w:rsidRDefault="000F42A6" w:rsidP="003408ED">
      <w:pPr>
        <w:shd w:val="clear" w:color="auto" w:fill="FFFFFF" w:themeFill="background1"/>
      </w:pPr>
    </w:p>
    <w:p w:rsidR="002237D2" w:rsidRDefault="002237D2" w:rsidP="003408ED">
      <w:pPr>
        <w:shd w:val="clear" w:color="auto" w:fill="FFFFFF" w:themeFill="background1"/>
      </w:pPr>
    </w:p>
    <w:p w:rsidR="002237D2" w:rsidRDefault="002237D2" w:rsidP="003408ED">
      <w:pPr>
        <w:shd w:val="clear" w:color="auto" w:fill="FFFFFF" w:themeFill="background1"/>
      </w:pPr>
    </w:p>
    <w:p w:rsidR="002237D2" w:rsidRDefault="002237D2" w:rsidP="003408ED">
      <w:pPr>
        <w:shd w:val="clear" w:color="auto" w:fill="FFFFFF" w:themeFill="background1"/>
      </w:pPr>
    </w:p>
    <w:p w:rsidR="002237D2" w:rsidRDefault="002237D2" w:rsidP="003408ED">
      <w:pPr>
        <w:shd w:val="clear" w:color="auto" w:fill="FFFFFF" w:themeFill="background1"/>
      </w:pPr>
    </w:p>
    <w:p w:rsidR="002237D2" w:rsidRDefault="002237D2" w:rsidP="003408ED">
      <w:pPr>
        <w:shd w:val="clear" w:color="auto" w:fill="FFFFFF" w:themeFill="background1"/>
      </w:pPr>
    </w:p>
    <w:p w:rsidR="002237D2" w:rsidRPr="00412602" w:rsidRDefault="002237D2" w:rsidP="003408ED">
      <w:pPr>
        <w:shd w:val="clear" w:color="auto" w:fill="FFFFFF" w:themeFill="background1"/>
        <w:jc w:val="center"/>
        <w:rPr>
          <w:rFonts w:ascii="Times New Roman" w:hAnsi="Times New Roman"/>
          <w:i/>
          <w:color w:val="244061"/>
          <w:sz w:val="36"/>
          <w:szCs w:val="36"/>
          <w:u w:val="single"/>
        </w:rPr>
      </w:pPr>
      <w:r w:rsidRPr="00C276C9">
        <w:rPr>
          <w:rFonts w:ascii="Times New Roman" w:hAnsi="Times New Roman"/>
          <w:i/>
          <w:color w:val="244061"/>
          <w:sz w:val="36"/>
          <w:szCs w:val="36"/>
          <w:u w:val="single"/>
        </w:rPr>
        <w:t xml:space="preserve">Телефон прокуратуры </w:t>
      </w:r>
      <w:r w:rsidR="00412602">
        <w:rPr>
          <w:rFonts w:ascii="Times New Roman" w:hAnsi="Times New Roman"/>
          <w:i/>
          <w:color w:val="244061"/>
          <w:sz w:val="36"/>
          <w:szCs w:val="36"/>
          <w:u w:val="single"/>
        </w:rPr>
        <w:t>Советского района города Тамбова Тамбовской области</w:t>
      </w:r>
    </w:p>
    <w:p w:rsidR="002237D2" w:rsidRPr="00C276C9" w:rsidRDefault="00412602" w:rsidP="003408ED">
      <w:pPr>
        <w:shd w:val="clear" w:color="auto" w:fill="FFFFFF" w:themeFill="background1"/>
        <w:jc w:val="center"/>
        <w:rPr>
          <w:rFonts w:ascii="Times New Roman" w:hAnsi="Times New Roman"/>
          <w:color w:val="244061"/>
          <w:sz w:val="36"/>
          <w:szCs w:val="36"/>
          <w:u w:val="single"/>
        </w:rPr>
      </w:pPr>
      <w:r w:rsidRPr="0047345A">
        <w:rPr>
          <w:rFonts w:ascii="Times New Roman" w:hAnsi="Times New Roman"/>
          <w:i/>
          <w:color w:val="244061"/>
          <w:sz w:val="36"/>
          <w:szCs w:val="36"/>
          <w:u w:val="single"/>
          <w:shd w:val="clear" w:color="auto" w:fill="FFFFFF"/>
        </w:rPr>
        <w:t>8</w:t>
      </w:r>
      <w:r w:rsidR="002237D2" w:rsidRPr="0047345A">
        <w:rPr>
          <w:rFonts w:ascii="Times New Roman" w:hAnsi="Times New Roman"/>
          <w:i/>
          <w:color w:val="244061"/>
          <w:sz w:val="36"/>
          <w:szCs w:val="36"/>
          <w:u w:val="single"/>
          <w:shd w:val="clear" w:color="auto" w:fill="FFFFFF"/>
        </w:rPr>
        <w:t>(</w:t>
      </w:r>
      <w:r w:rsidR="0047345A">
        <w:rPr>
          <w:rFonts w:ascii="Times New Roman" w:hAnsi="Times New Roman"/>
          <w:i/>
          <w:color w:val="244061"/>
          <w:sz w:val="36"/>
          <w:szCs w:val="36"/>
          <w:u w:val="single"/>
          <w:shd w:val="clear" w:color="auto" w:fill="FFFFFF"/>
        </w:rPr>
        <w:t>4752)71-16-</w:t>
      </w:r>
      <w:r w:rsidRPr="0047345A">
        <w:rPr>
          <w:rFonts w:ascii="Times New Roman" w:hAnsi="Times New Roman"/>
          <w:i/>
          <w:color w:val="244061"/>
          <w:sz w:val="36"/>
          <w:szCs w:val="36"/>
          <w:u w:val="single"/>
          <w:shd w:val="clear" w:color="auto" w:fill="FFFFFF"/>
        </w:rPr>
        <w:t>2</w:t>
      </w:r>
      <w:r w:rsidR="0047345A">
        <w:rPr>
          <w:rFonts w:ascii="Times New Roman" w:hAnsi="Times New Roman"/>
          <w:i/>
          <w:color w:val="244061"/>
          <w:sz w:val="36"/>
          <w:szCs w:val="36"/>
          <w:u w:val="single"/>
          <w:shd w:val="clear" w:color="auto" w:fill="FFFFFF"/>
        </w:rPr>
        <w:t>0</w:t>
      </w:r>
    </w:p>
    <w:p w:rsidR="000F42A6" w:rsidRDefault="000F42A6" w:rsidP="003408ED">
      <w:pPr>
        <w:shd w:val="clear" w:color="auto" w:fill="FFFFFF" w:themeFill="background1"/>
      </w:pPr>
    </w:p>
    <w:p w:rsidR="000F42A6" w:rsidRDefault="000F42A6" w:rsidP="003408ED">
      <w:pPr>
        <w:shd w:val="clear" w:color="auto" w:fill="FFFFFF" w:themeFill="background1"/>
      </w:pPr>
    </w:p>
    <w:p w:rsidR="000F42A6" w:rsidRDefault="000F42A6" w:rsidP="003408ED">
      <w:pPr>
        <w:shd w:val="clear" w:color="auto" w:fill="FFFFFF" w:themeFill="background1"/>
      </w:pPr>
    </w:p>
    <w:p w:rsidR="000F42A6" w:rsidRDefault="000F42A6" w:rsidP="003408ED">
      <w:pPr>
        <w:shd w:val="clear" w:color="auto" w:fill="FFFFFF" w:themeFill="background1"/>
      </w:pPr>
    </w:p>
    <w:p w:rsidR="000F42A6" w:rsidRDefault="000F42A6" w:rsidP="003408ED">
      <w:pPr>
        <w:shd w:val="clear" w:color="auto" w:fill="FFFFFF" w:themeFill="background1"/>
      </w:pPr>
    </w:p>
    <w:p w:rsidR="000F42A6" w:rsidRDefault="000F42A6" w:rsidP="003408ED">
      <w:pPr>
        <w:shd w:val="clear" w:color="auto" w:fill="FFFFFF" w:themeFill="background1"/>
      </w:pPr>
    </w:p>
    <w:p w:rsidR="000F42A6" w:rsidRDefault="000F42A6" w:rsidP="003408ED">
      <w:pPr>
        <w:shd w:val="clear" w:color="auto" w:fill="FFFFFF" w:themeFill="background1"/>
      </w:pPr>
    </w:p>
    <w:p w:rsidR="002237D2" w:rsidRDefault="002237D2" w:rsidP="003408ED">
      <w:pPr>
        <w:shd w:val="clear" w:color="auto" w:fill="FFFFFF" w:themeFill="background1"/>
      </w:pPr>
    </w:p>
    <w:p w:rsidR="002237D2" w:rsidRDefault="002237D2" w:rsidP="003408ED">
      <w:pPr>
        <w:shd w:val="clear" w:color="auto" w:fill="FFFFFF" w:themeFill="background1"/>
      </w:pPr>
    </w:p>
    <w:p w:rsidR="002237D2" w:rsidRDefault="002237D2" w:rsidP="003408ED">
      <w:pPr>
        <w:shd w:val="clear" w:color="auto" w:fill="FFFFFF" w:themeFill="background1"/>
      </w:pPr>
    </w:p>
    <w:p w:rsidR="002237D2" w:rsidRDefault="002237D2" w:rsidP="003408ED">
      <w:pPr>
        <w:shd w:val="clear" w:color="auto" w:fill="FFFFFF" w:themeFill="background1"/>
      </w:pPr>
    </w:p>
    <w:p w:rsidR="002237D2" w:rsidRDefault="002237D2" w:rsidP="003408ED">
      <w:pPr>
        <w:shd w:val="clear" w:color="auto" w:fill="FFFFFF" w:themeFill="background1"/>
      </w:pPr>
    </w:p>
    <w:p w:rsidR="000F42A6" w:rsidRDefault="000F42A6" w:rsidP="003408ED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color w:val="17365D"/>
        </w:rPr>
      </w:pPr>
      <w:r w:rsidRPr="00052557">
        <w:rPr>
          <w:rFonts w:ascii="Times New Roman" w:hAnsi="Times New Roman"/>
          <w:b/>
          <w:color w:val="17365D"/>
        </w:rPr>
        <w:t xml:space="preserve">Прокуратура </w:t>
      </w:r>
      <w:r w:rsidR="00412602">
        <w:rPr>
          <w:rFonts w:ascii="Times New Roman" w:hAnsi="Times New Roman"/>
          <w:b/>
          <w:color w:val="17365D"/>
        </w:rPr>
        <w:t xml:space="preserve">Советского </w:t>
      </w:r>
      <w:r w:rsidRPr="00052557">
        <w:rPr>
          <w:rFonts w:ascii="Times New Roman" w:hAnsi="Times New Roman"/>
          <w:b/>
          <w:color w:val="17365D"/>
        </w:rPr>
        <w:t>района</w:t>
      </w:r>
    </w:p>
    <w:p w:rsidR="00412602" w:rsidRDefault="00412602" w:rsidP="003408ED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color w:val="17365D"/>
        </w:rPr>
      </w:pPr>
      <w:r>
        <w:rPr>
          <w:rFonts w:ascii="Times New Roman" w:hAnsi="Times New Roman"/>
          <w:b/>
          <w:color w:val="17365D"/>
        </w:rPr>
        <w:t>города Тамбова</w:t>
      </w:r>
    </w:p>
    <w:p w:rsidR="00412602" w:rsidRPr="00052557" w:rsidRDefault="00412602" w:rsidP="003408ED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color w:val="17365D"/>
        </w:rPr>
      </w:pPr>
      <w:r>
        <w:rPr>
          <w:rFonts w:ascii="Times New Roman" w:hAnsi="Times New Roman"/>
          <w:b/>
          <w:color w:val="17365D"/>
        </w:rPr>
        <w:t>Тамбовской области</w:t>
      </w:r>
    </w:p>
    <w:p w:rsidR="000F42A6" w:rsidRDefault="00412602" w:rsidP="003408ED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noProof/>
          <w:lang w:eastAsia="ru-RU"/>
        </w:rPr>
        <w:drawing>
          <wp:inline distT="0" distB="0" distL="0" distR="0">
            <wp:extent cx="2009775" cy="1504950"/>
            <wp:effectExtent l="0" t="0" r="9525" b="0"/>
            <wp:docPr id="1" name="Рисунок 1" descr="prokyratyra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prokyratyra_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42A6">
        <w:br/>
      </w:r>
      <w:r w:rsidR="000F42A6">
        <w:br/>
      </w:r>
      <w:r w:rsidR="002237D2" w:rsidRPr="00052557">
        <w:rPr>
          <w:rFonts w:ascii="Times New Roman" w:hAnsi="Times New Roman"/>
          <w:b/>
          <w:color w:val="548DD4"/>
          <w:sz w:val="36"/>
          <w:szCs w:val="36"/>
        </w:rPr>
        <w:t>ЕСЛИ У ВАС ВЫМОГАЮТ ВЗЯТКУ</w:t>
      </w:r>
      <w:r w:rsidR="000F42A6">
        <w:rPr>
          <w:rFonts w:ascii="Times New Roman" w:hAnsi="Times New Roman"/>
          <w:b/>
          <w:sz w:val="36"/>
          <w:szCs w:val="36"/>
        </w:rPr>
        <w:br/>
      </w:r>
      <w:r>
        <w:rPr>
          <w:rFonts w:ascii="Times New Roman" w:hAnsi="Times New Roman"/>
          <w:b/>
          <w:noProof/>
          <w:sz w:val="36"/>
          <w:szCs w:val="36"/>
          <w:lang w:eastAsia="ru-RU"/>
        </w:rPr>
        <w:drawing>
          <wp:inline distT="0" distB="0" distL="0" distR="0">
            <wp:extent cx="2952750" cy="2219325"/>
            <wp:effectExtent l="0" t="0" r="0" b="9525"/>
            <wp:docPr id="2" name="Рисунок 2" descr="39e536c3-b147-40c1-835f-858451e124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9e536c3-b147-40c1-835f-858451e1240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2A6" w:rsidRDefault="000F42A6" w:rsidP="003408ED">
      <w:pPr>
        <w:shd w:val="clear" w:color="auto" w:fill="FFFFFF" w:themeFill="background1"/>
        <w:jc w:val="center"/>
        <w:rPr>
          <w:rFonts w:ascii="Times New Roman" w:hAnsi="Times New Roman"/>
          <w:b/>
          <w:sz w:val="36"/>
          <w:szCs w:val="36"/>
        </w:rPr>
      </w:pPr>
    </w:p>
    <w:p w:rsidR="000F42A6" w:rsidRPr="00052557" w:rsidRDefault="00412602" w:rsidP="003408ED">
      <w:pPr>
        <w:shd w:val="clear" w:color="auto" w:fill="FFFFFF" w:themeFill="background1"/>
        <w:jc w:val="center"/>
        <w:rPr>
          <w:rFonts w:ascii="Times New Roman" w:hAnsi="Times New Roman"/>
          <w:color w:val="17365D"/>
        </w:rPr>
      </w:pPr>
      <w:r>
        <w:rPr>
          <w:rFonts w:ascii="Times New Roman" w:hAnsi="Times New Roman"/>
          <w:color w:val="17365D"/>
        </w:rPr>
        <w:t>Тамбов</w:t>
      </w:r>
      <w:r w:rsidR="002237D2" w:rsidRPr="00052557">
        <w:rPr>
          <w:rFonts w:ascii="Times New Roman" w:hAnsi="Times New Roman"/>
          <w:color w:val="17365D"/>
        </w:rPr>
        <w:br/>
        <w:t>20</w:t>
      </w:r>
      <w:r w:rsidR="003408ED">
        <w:rPr>
          <w:rFonts w:ascii="Times New Roman" w:hAnsi="Times New Roman"/>
          <w:color w:val="17365D"/>
        </w:rPr>
        <w:t>21</w:t>
      </w:r>
    </w:p>
    <w:p w:rsidR="002237D2" w:rsidRPr="004B346A" w:rsidRDefault="000F42A6" w:rsidP="003408E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color w:val="36363C"/>
          <w:sz w:val="28"/>
          <w:szCs w:val="28"/>
          <w:lang w:eastAsia="ru-RU"/>
        </w:rPr>
      </w:pPr>
      <w:r>
        <w:rPr>
          <w:rFonts w:ascii="Times New Roman" w:hAnsi="Times New Roman"/>
        </w:rPr>
        <w:br w:type="page"/>
      </w:r>
      <w:r w:rsidR="002237D2" w:rsidRPr="004B346A">
        <w:rPr>
          <w:rFonts w:ascii="Times New Roman" w:hAnsi="Times New Roman"/>
          <w:color w:val="36363C"/>
          <w:sz w:val="28"/>
          <w:szCs w:val="28"/>
          <w:lang w:eastAsia="ru-RU"/>
        </w:rPr>
        <w:lastRenderedPageBreak/>
        <w:t>Вымогательство взятки может осуществляться как в виде прямого требования, так и косвенным образом.</w:t>
      </w:r>
    </w:p>
    <w:p w:rsidR="002237D2" w:rsidRPr="00156699" w:rsidRDefault="002237D2" w:rsidP="003408E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70C0"/>
          <w:sz w:val="28"/>
          <w:szCs w:val="28"/>
        </w:rPr>
      </w:pPr>
      <w:r w:rsidRPr="00156699">
        <w:rPr>
          <w:rFonts w:ascii="Times New Roman" w:hAnsi="Times New Roman"/>
          <w:b/>
          <w:color w:val="0070C0"/>
          <w:sz w:val="28"/>
          <w:szCs w:val="28"/>
        </w:rPr>
        <w:t>ВЗЯТКОЙ МОГУТ БЫТЬ:</w:t>
      </w:r>
    </w:p>
    <w:p w:rsidR="002237D2" w:rsidRPr="003A75FA" w:rsidRDefault="002237D2" w:rsidP="003408ED">
      <w:pPr>
        <w:pStyle w:val="1"/>
        <w:numPr>
          <w:ilvl w:val="0"/>
          <w:numId w:val="1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/>
          <w:color w:val="36363C"/>
          <w:sz w:val="28"/>
          <w:szCs w:val="28"/>
          <w:lang w:eastAsia="ru-RU"/>
        </w:rPr>
      </w:pPr>
      <w:r w:rsidRPr="003A75FA">
        <w:rPr>
          <w:rFonts w:ascii="Times New Roman" w:hAnsi="Times New Roman"/>
          <w:b/>
          <w:color w:val="0070C0"/>
          <w:sz w:val="28"/>
          <w:szCs w:val="28"/>
        </w:rPr>
        <w:t xml:space="preserve">предметы </w:t>
      </w:r>
      <w:r w:rsidRPr="003A75FA">
        <w:rPr>
          <w:rFonts w:ascii="Times New Roman" w:hAnsi="Times New Roman"/>
          <w:color w:val="36363C"/>
          <w:sz w:val="28"/>
          <w:szCs w:val="28"/>
          <w:lang w:eastAsia="ru-RU"/>
        </w:rPr>
        <w:t>– деньги, в том числе валюта, банковские чеки и ценные бумаги, изделия из драгоценных металлов и камней, автомашины, квартиры, дачи и загородные дома, продукты питания, бытовая техника и приборы, другие товары, земельные участки и другая недвижимость;</w:t>
      </w:r>
    </w:p>
    <w:p w:rsidR="002237D2" w:rsidRPr="003A75FA" w:rsidRDefault="002237D2" w:rsidP="003408ED">
      <w:pPr>
        <w:pStyle w:val="1"/>
        <w:numPr>
          <w:ilvl w:val="0"/>
          <w:numId w:val="1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/>
          <w:color w:val="36363C"/>
          <w:sz w:val="28"/>
          <w:szCs w:val="28"/>
          <w:lang w:eastAsia="ru-RU"/>
        </w:rPr>
      </w:pPr>
      <w:r w:rsidRPr="003A75FA">
        <w:rPr>
          <w:rFonts w:ascii="Times New Roman" w:hAnsi="Times New Roman"/>
          <w:b/>
          <w:color w:val="0070C0"/>
          <w:sz w:val="28"/>
          <w:szCs w:val="28"/>
        </w:rPr>
        <w:t xml:space="preserve">услуги имущественного характера </w:t>
      </w:r>
      <w:r w:rsidRPr="003A75FA">
        <w:rPr>
          <w:rFonts w:ascii="Times New Roman" w:hAnsi="Times New Roman"/>
          <w:color w:val="36363C"/>
          <w:sz w:val="28"/>
          <w:szCs w:val="28"/>
          <w:lang w:eastAsia="ru-RU"/>
        </w:rPr>
        <w:t xml:space="preserve">– лечение, ремонтные </w:t>
      </w:r>
      <w:r>
        <w:rPr>
          <w:rFonts w:ascii="Times New Roman" w:hAnsi="Times New Roman"/>
          <w:color w:val="36363C"/>
          <w:sz w:val="28"/>
          <w:szCs w:val="28"/>
          <w:lang w:eastAsia="ru-RU"/>
        </w:rPr>
        <w:br/>
      </w:r>
      <w:r w:rsidRPr="003A75FA">
        <w:rPr>
          <w:rFonts w:ascii="Times New Roman" w:hAnsi="Times New Roman"/>
          <w:color w:val="36363C"/>
          <w:sz w:val="28"/>
          <w:szCs w:val="28"/>
          <w:lang w:eastAsia="ru-RU"/>
        </w:rPr>
        <w:t>и строительные работы, санаторные и туристические путевки, поездки за границу, оплата развлечений и других расходов безвозмездно или по заниженной стоимости.</w:t>
      </w:r>
    </w:p>
    <w:p w:rsidR="00C76ADA" w:rsidRDefault="002237D2" w:rsidP="003408ED">
      <w:pPr>
        <w:pStyle w:val="a6"/>
        <w:shd w:val="clear" w:color="auto" w:fill="FFFFFF" w:themeFill="background1"/>
      </w:pPr>
      <w:r w:rsidRPr="003A75FA">
        <w:rPr>
          <w:b/>
          <w:color w:val="0070C0"/>
          <w:sz w:val="28"/>
          <w:szCs w:val="28"/>
        </w:rPr>
        <w:t>иные формы взятки</w:t>
      </w:r>
      <w:r w:rsidRPr="007846C6">
        <w:rPr>
          <w:color w:val="36363C"/>
          <w:sz w:val="28"/>
          <w:szCs w:val="28"/>
        </w:rPr>
        <w:t xml:space="preserve"> – передача денег якобы в долг, банковская ссуда в долг или под видом погашения несуществующего кредита, оплата товаров </w:t>
      </w:r>
      <w:r>
        <w:rPr>
          <w:color w:val="36363C"/>
          <w:sz w:val="28"/>
          <w:szCs w:val="28"/>
        </w:rPr>
        <w:br/>
      </w:r>
      <w:r w:rsidRPr="007846C6">
        <w:rPr>
          <w:color w:val="36363C"/>
          <w:sz w:val="28"/>
          <w:szCs w:val="28"/>
        </w:rPr>
        <w:t>по заниженной цене и покупка товаров у определ</w:t>
      </w:r>
      <w:r>
        <w:rPr>
          <w:color w:val="36363C"/>
          <w:sz w:val="28"/>
          <w:szCs w:val="28"/>
        </w:rPr>
        <w:t>ё</w:t>
      </w:r>
      <w:r w:rsidRPr="007846C6">
        <w:rPr>
          <w:color w:val="36363C"/>
          <w:sz w:val="28"/>
          <w:szCs w:val="28"/>
        </w:rPr>
        <w:t xml:space="preserve">нного продавца по завышенной цене, заключение фиктивных трудовых договоров с выплатой зарплаты взяточнику или указанным им лицам (родственникам, </w:t>
      </w:r>
      <w:r w:rsidRPr="007846C6">
        <w:rPr>
          <w:color w:val="36363C"/>
          <w:sz w:val="28"/>
          <w:szCs w:val="28"/>
        </w:rPr>
        <w:t>друзьям), получение выгодного или льготного кредита, завышение гонораров за лекции, статьи или книги, преднамеренный проигрыш в карты, бильярд и т.п., «случайный» выигрыш в казино, прощение долга, уменьшение арендной платы, фиктивная страховка, увеличение процентных ставок по банковскому вкладу или уменьшение процентных ставок по кредиту</w:t>
      </w:r>
      <w:r>
        <w:rPr>
          <w:color w:val="36363C"/>
          <w:sz w:val="28"/>
          <w:szCs w:val="28"/>
        </w:rPr>
        <w:t xml:space="preserve">, </w:t>
      </w:r>
      <w:r w:rsidRPr="00156699">
        <w:rPr>
          <w:color w:val="36363C"/>
          <w:sz w:val="28"/>
          <w:szCs w:val="28"/>
        </w:rPr>
        <w:t xml:space="preserve">другие блага, полученные безвозмездно или </w:t>
      </w:r>
      <w:r>
        <w:rPr>
          <w:color w:val="36363C"/>
          <w:sz w:val="28"/>
          <w:szCs w:val="28"/>
        </w:rPr>
        <w:br/>
      </w:r>
      <w:r w:rsidRPr="00156699">
        <w:rPr>
          <w:color w:val="36363C"/>
          <w:sz w:val="28"/>
          <w:szCs w:val="28"/>
        </w:rPr>
        <w:t>по заниженной стоимости.</w:t>
      </w:r>
      <w:r w:rsidR="00C76ADA">
        <w:rPr>
          <w:color w:val="36363C"/>
          <w:sz w:val="28"/>
          <w:szCs w:val="28"/>
        </w:rPr>
        <w:br/>
      </w:r>
      <w:r w:rsidR="00C76ADA" w:rsidRPr="003408ED">
        <w:rPr>
          <w:rStyle w:val="a5"/>
          <w:b/>
          <w:bCs/>
          <w:color w:val="FF0000"/>
          <w:u w:val="single"/>
        </w:rPr>
        <w:t>Уголовная ответственность</w:t>
      </w:r>
      <w:r w:rsidR="00C76ADA">
        <w:t xml:space="preserve"> за совершение противоправных деяний, содержащих все признаки составов преступлений, предусматривается статьями Уголовного кодекса Российской Федерации: 204 – «Коммерческий подкуп»; 289 – «Незаконное участие в предпринимательской деятельности»; 290 — «Получение взятки»; 291 – «Дача взятки»; 291.1 – «Посредничество во взяточничестве».</w:t>
      </w:r>
      <w:r w:rsidR="00C76ADA">
        <w:br/>
        <w:t xml:space="preserve">Уголовным кодексом Российской Федерации предусматриваются длительные сроки лишения свободы за взяточничество (до 15 лет — за получение взятки, до 12 лет – за дачу взятки). За обещание или предложение посредничества во взяточничестве– штраф от 15 до 70-кратной суммы взятки с лишением права занимать определенные должности или заниматься определенной деятельностью на срок до 3 лет или штрафом в размере от 25 тысяч до 500 миллионов </w:t>
      </w:r>
      <w:r w:rsidR="00C76ADA">
        <w:t>рублей с лишением права занимать определенные должности или заниматься определенной деятельностью на срок до 3 лет, либо лишением свободы на срок до 7 лет со штрафом в размере от 10 до 60-кратной суммы взятки.</w:t>
      </w:r>
    </w:p>
    <w:p w:rsidR="00C76ADA" w:rsidRDefault="00C76ADA" w:rsidP="003408ED">
      <w:pPr>
        <w:pStyle w:val="a6"/>
        <w:shd w:val="clear" w:color="auto" w:fill="FFFFFF" w:themeFill="background1"/>
      </w:pPr>
      <w:r>
        <w:t>За получение и дачу взятки, за посредничество во взяточничестве, за коммерческий подкуп в качестве основного вида наказания установлены штрафы – до 100-кратной суммы взятки или коммерческого подкупа, но не более 500 м</w:t>
      </w:r>
      <w:bookmarkStart w:id="0" w:name="_GoBack"/>
      <w:bookmarkEnd w:id="0"/>
      <w:r>
        <w:t>лн. рублей.</w:t>
      </w:r>
    </w:p>
    <w:p w:rsidR="00052557" w:rsidRPr="00C76ADA" w:rsidRDefault="00C76ADA" w:rsidP="003408ED">
      <w:pPr>
        <w:pStyle w:val="a6"/>
        <w:shd w:val="clear" w:color="auto" w:fill="FFFFFF" w:themeFill="background1"/>
      </w:pPr>
      <w:r w:rsidRPr="00C76ADA">
        <w:rPr>
          <w:rStyle w:val="a5"/>
          <w:b/>
          <w:bCs/>
          <w:color w:val="17365D"/>
          <w:u w:val="single"/>
        </w:rPr>
        <w:t>Административная ответственность</w:t>
      </w:r>
      <w:r>
        <w:t xml:space="preserve"> за незаконное вознаграждение от имени юридического лица предусматривается статьей 19.28 Кодекса Российской Федерации об административных правонарушениях. </w:t>
      </w:r>
      <w:r>
        <w:br/>
      </w:r>
      <w:r w:rsidR="00052557">
        <w:rPr>
          <w:b/>
          <w:color w:val="0070C0"/>
          <w:sz w:val="28"/>
          <w:szCs w:val="28"/>
        </w:rPr>
        <w:br/>
      </w:r>
      <w:r w:rsidR="00052557" w:rsidRPr="007846C6">
        <w:rPr>
          <w:b/>
          <w:color w:val="0070C0"/>
          <w:sz w:val="28"/>
          <w:szCs w:val="28"/>
        </w:rPr>
        <w:t>ЧТО СЛЕДУЕТ ПРЕДПРИНЯТЬ В СЛУЧАЕ ВЫМОГАТЕЛЬСТВА</w:t>
      </w:r>
    </w:p>
    <w:p w:rsidR="00052557" w:rsidRPr="007846C6" w:rsidRDefault="00052557" w:rsidP="003408ED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hAnsi="Times New Roman"/>
          <w:b/>
          <w:color w:val="0070C0"/>
          <w:sz w:val="28"/>
          <w:szCs w:val="28"/>
        </w:rPr>
      </w:pPr>
      <w:r w:rsidRPr="007846C6">
        <w:rPr>
          <w:rFonts w:ascii="Times New Roman" w:hAnsi="Times New Roman"/>
          <w:b/>
          <w:color w:val="0070C0"/>
          <w:sz w:val="28"/>
          <w:szCs w:val="28"/>
        </w:rPr>
        <w:t>У ВАС ВЗЯТКИ?</w:t>
      </w:r>
    </w:p>
    <w:p w:rsidR="000F42A6" w:rsidRPr="00C76ADA" w:rsidRDefault="00052557" w:rsidP="003408E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FF0000"/>
          <w:sz w:val="28"/>
          <w:szCs w:val="28"/>
        </w:rPr>
        <w:br/>
      </w:r>
      <w:r w:rsidR="00412602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-62230</wp:posOffset>
            </wp:positionH>
            <wp:positionV relativeFrom="paragraph">
              <wp:posOffset>59055</wp:posOffset>
            </wp:positionV>
            <wp:extent cx="1000125" cy="1000125"/>
            <wp:effectExtent l="0" t="0" r="9525" b="9525"/>
            <wp:wrapTight wrapText="bothSides">
              <wp:wrapPolygon edited="0">
                <wp:start x="0" y="0"/>
                <wp:lineTo x="0" y="21394"/>
                <wp:lineTo x="21394" y="21394"/>
                <wp:lineTo x="21394" y="0"/>
                <wp:lineTo x="0" y="0"/>
              </wp:wrapPolygon>
            </wp:wrapTight>
            <wp:docPr id="14" name="Рисунок 1" descr="Картинки по запросу вместе против коррупции картинки  фото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артинки по запросу вместе против коррупции картинки  фото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437D7">
        <w:rPr>
          <w:rFonts w:ascii="Times New Roman" w:hAnsi="Times New Roman"/>
          <w:b/>
          <w:color w:val="FF0000"/>
          <w:sz w:val="28"/>
          <w:szCs w:val="28"/>
        </w:rPr>
        <w:t>САМЫЙ ЭФФЕКТИВНЫЙ СПОСОБ</w:t>
      </w:r>
      <w:r>
        <w:rPr>
          <w:rFonts w:ascii="Times New Roman" w:hAnsi="Times New Roman"/>
          <w:color w:val="36363C"/>
          <w:sz w:val="28"/>
          <w:szCs w:val="28"/>
          <w:lang w:eastAsia="ru-RU"/>
        </w:rPr>
        <w:t xml:space="preserve"> – </w:t>
      </w:r>
      <w:r w:rsidRPr="00B37412">
        <w:rPr>
          <w:rFonts w:ascii="Times New Roman" w:hAnsi="Times New Roman"/>
          <w:sz w:val="28"/>
          <w:szCs w:val="28"/>
          <w:lang w:eastAsia="ru-RU"/>
        </w:rPr>
        <w:t>при первой возможности обр</w:t>
      </w:r>
      <w:r>
        <w:rPr>
          <w:rFonts w:ascii="Times New Roman" w:hAnsi="Times New Roman"/>
          <w:sz w:val="28"/>
          <w:szCs w:val="28"/>
          <w:lang w:eastAsia="ru-RU"/>
        </w:rPr>
        <w:t xml:space="preserve">атиться с устным или письменным </w:t>
      </w:r>
      <w:r w:rsidRPr="00B37412">
        <w:rPr>
          <w:rFonts w:ascii="Times New Roman" w:hAnsi="Times New Roman"/>
          <w:sz w:val="28"/>
          <w:szCs w:val="28"/>
          <w:lang w:eastAsia="ru-RU"/>
        </w:rPr>
        <w:t xml:space="preserve">сообщением в правоохранительные органы по месту </w:t>
      </w:r>
      <w:r>
        <w:rPr>
          <w:rFonts w:ascii="Times New Roman" w:hAnsi="Times New Roman"/>
          <w:sz w:val="28"/>
          <w:szCs w:val="28"/>
          <w:lang w:eastAsia="ru-RU"/>
        </w:rPr>
        <w:t>В</w:t>
      </w:r>
      <w:r w:rsidRPr="00B37412">
        <w:rPr>
          <w:rFonts w:ascii="Times New Roman" w:hAnsi="Times New Roman"/>
          <w:sz w:val="28"/>
          <w:szCs w:val="28"/>
          <w:lang w:eastAsia="ru-RU"/>
        </w:rPr>
        <w:t>аше</w:t>
      </w:r>
      <w:r w:rsidR="00C76ADA">
        <w:rPr>
          <w:rFonts w:ascii="Times New Roman" w:hAnsi="Times New Roman"/>
          <w:sz w:val="28"/>
          <w:szCs w:val="28"/>
          <w:lang w:eastAsia="ru-RU"/>
        </w:rPr>
        <w:t>го жительства.</w:t>
      </w:r>
    </w:p>
    <w:sectPr w:rsidR="000F42A6" w:rsidRPr="00C76ADA" w:rsidSect="00EB5134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94109"/>
    <w:multiLevelType w:val="hybridMultilevel"/>
    <w:tmpl w:val="5AE8FC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AFF3D08"/>
    <w:multiLevelType w:val="hybridMultilevel"/>
    <w:tmpl w:val="339076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7DAD22B9"/>
    <w:multiLevelType w:val="hybridMultilevel"/>
    <w:tmpl w:val="921835D2"/>
    <w:lvl w:ilvl="0" w:tplc="6F3CCF50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134"/>
    <w:rsid w:val="00052557"/>
    <w:rsid w:val="00072A5D"/>
    <w:rsid w:val="000F42A6"/>
    <w:rsid w:val="001B72EB"/>
    <w:rsid w:val="002237D2"/>
    <w:rsid w:val="002B428E"/>
    <w:rsid w:val="0033424D"/>
    <w:rsid w:val="003408ED"/>
    <w:rsid w:val="00412602"/>
    <w:rsid w:val="0047345A"/>
    <w:rsid w:val="00495622"/>
    <w:rsid w:val="00565D43"/>
    <w:rsid w:val="007167F2"/>
    <w:rsid w:val="008E2CEE"/>
    <w:rsid w:val="00924E79"/>
    <w:rsid w:val="00944D3C"/>
    <w:rsid w:val="00B93816"/>
    <w:rsid w:val="00B976D8"/>
    <w:rsid w:val="00C037F6"/>
    <w:rsid w:val="00C11645"/>
    <w:rsid w:val="00C276C9"/>
    <w:rsid w:val="00C76ADA"/>
    <w:rsid w:val="00D73ECA"/>
    <w:rsid w:val="00DB4A17"/>
    <w:rsid w:val="00EB5134"/>
    <w:rsid w:val="00EF65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192AC4"/>
  <w15:docId w15:val="{E2B76809-D49A-44AC-9196-94EA8A123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76D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72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072A5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237D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1">
    <w:name w:val="Абзац списка1"/>
    <w:basedOn w:val="a"/>
    <w:rsid w:val="002237D2"/>
    <w:pPr>
      <w:ind w:left="720"/>
      <w:contextualSpacing/>
    </w:pPr>
    <w:rPr>
      <w:rFonts w:eastAsia="Times New Roman"/>
    </w:rPr>
  </w:style>
  <w:style w:type="character" w:styleId="a5">
    <w:name w:val="Emphasis"/>
    <w:uiPriority w:val="20"/>
    <w:qFormat/>
    <w:locked/>
    <w:rsid w:val="00C76ADA"/>
    <w:rPr>
      <w:i/>
      <w:iCs/>
    </w:rPr>
  </w:style>
  <w:style w:type="paragraph" w:styleId="a6">
    <w:name w:val="Normal (Web)"/>
    <w:basedOn w:val="a"/>
    <w:uiPriority w:val="99"/>
    <w:unhideWhenUsed/>
    <w:rsid w:val="00C76A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://www.google.ru/url?url=http://kbkt24.ru/news/ne-vzyatka-a-podarok/&amp;rct=j&amp;frm=1&amp;q=&amp;esrc=s&amp;sa=U&amp;ved=0ahUKEwji06CRoJ_OAhUJfywKHVP1DLk4mAIQwW4ILzAN&amp;usg=AFQjCNH613wIzO_1CZIeac77-FRDea_-D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yperlink" Target="http://www.google.ru/url?url=http://nornd.ru/vpk/&amp;rct=j&amp;frm=1&amp;q=&amp;esrc=s&amp;sa=U&amp;ved=0ahUKEwjXtfCV35POAhUnYJoKHW3ACOc4oAEQwW4IKzAL&amp;usg=AFQjCNEe_sumHkgcReMM5sNMMexzuWDj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Александр</dc:creator>
  <cp:lastModifiedBy>Истомин Антон Владимирович</cp:lastModifiedBy>
  <cp:revision>2</cp:revision>
  <dcterms:created xsi:type="dcterms:W3CDTF">2021-05-05T06:22:00Z</dcterms:created>
  <dcterms:modified xsi:type="dcterms:W3CDTF">2021-05-05T06:22:00Z</dcterms:modified>
</cp:coreProperties>
</file>