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154" w:rsidRDefault="00D93DB4">
      <w:pPr>
        <w:spacing w:after="0" w:line="259" w:lineRule="auto"/>
        <w:ind w:left="0" w:firstLine="0"/>
        <w:jc w:val="left"/>
      </w:pPr>
      <w:r>
        <w:rPr>
          <w:color w:val="C00000"/>
        </w:rPr>
        <w:t xml:space="preserve"> </w:t>
      </w:r>
    </w:p>
    <w:p w:rsidR="00CA4154" w:rsidRDefault="00D93DB4">
      <w:pPr>
        <w:spacing w:after="3" w:line="260" w:lineRule="auto"/>
        <w:ind w:left="-5" w:right="88"/>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-61721</wp:posOffset>
                </wp:positionH>
                <wp:positionV relativeFrom="paragraph">
                  <wp:posOffset>-118020</wp:posOffset>
                </wp:positionV>
                <wp:extent cx="3286125" cy="1009650"/>
                <wp:effectExtent l="0" t="0" r="0" b="0"/>
                <wp:wrapNone/>
                <wp:docPr id="4134" name="Group 4134"/>
                <wp:cNvGraphicFramePr/>
                <a:graphic xmlns:a="http://schemas.openxmlformats.org/drawingml/2006/main">
                  <a:graphicData uri="http://schemas.microsoft.com/office/word/2010/wordprocessingGroup">
                    <wpg:wgp>
                      <wpg:cNvGrpSpPr/>
                      <wpg:grpSpPr>
                        <a:xfrm>
                          <a:off x="0" y="0"/>
                          <a:ext cx="3286125" cy="1009650"/>
                          <a:chOff x="0" y="0"/>
                          <a:chExt cx="3286125" cy="1009650"/>
                        </a:xfrm>
                      </wpg:grpSpPr>
                      <wps:wsp>
                        <wps:cNvPr id="208" name="Shape 208"/>
                        <wps:cNvSpPr/>
                        <wps:spPr>
                          <a:xfrm>
                            <a:off x="0" y="0"/>
                            <a:ext cx="3286125" cy="1009650"/>
                          </a:xfrm>
                          <a:custGeom>
                            <a:avLst/>
                            <a:gdLst/>
                            <a:ahLst/>
                            <a:cxnLst/>
                            <a:rect l="0" t="0" r="0" b="0"/>
                            <a:pathLst>
                              <a:path w="3286125" h="1009650">
                                <a:moveTo>
                                  <a:pt x="168275" y="0"/>
                                </a:moveTo>
                                <a:cubicBezTo>
                                  <a:pt x="75349" y="0"/>
                                  <a:pt x="0" y="75311"/>
                                  <a:pt x="0" y="168275"/>
                                </a:cubicBezTo>
                                <a:lnTo>
                                  <a:pt x="0" y="841375"/>
                                </a:lnTo>
                                <a:cubicBezTo>
                                  <a:pt x="0" y="934339"/>
                                  <a:pt x="75349" y="1009650"/>
                                  <a:pt x="168275" y="1009650"/>
                                </a:cubicBezTo>
                                <a:lnTo>
                                  <a:pt x="3117850" y="1009650"/>
                                </a:lnTo>
                                <a:cubicBezTo>
                                  <a:pt x="3210814" y="1009650"/>
                                  <a:pt x="3286125" y="934339"/>
                                  <a:pt x="3286125" y="841375"/>
                                </a:cubicBezTo>
                                <a:lnTo>
                                  <a:pt x="3286125" y="168275"/>
                                </a:lnTo>
                                <a:cubicBezTo>
                                  <a:pt x="3286125" y="75311"/>
                                  <a:pt x="3210814" y="0"/>
                                  <a:pt x="3117850" y="0"/>
                                </a:cubicBezTo>
                                <a:close/>
                              </a:path>
                            </a:pathLst>
                          </a:custGeom>
                          <a:ln w="12700" cap="rnd">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34" style="width:258.75pt;height:79.5pt;position:absolute;z-index:-2147483446;mso-position-horizontal-relative:text;mso-position-horizontal:absolute;margin-left:-4.86pt;mso-position-vertical-relative:text;margin-top:-9.29303pt;" coordsize="32861,10096">
                <v:shape id="Shape 208" style="position:absolute;width:32861;height:10096;left:0;top:0;" coordsize="3286125,1009650" path="m168275,0c75349,0,0,75311,0,168275l0,841375c0,934339,75349,1009650,168275,1009650l3117850,1009650c3210814,1009650,3286125,934339,3286125,841375l3286125,168275c3286125,75311,3210814,0,3117850,0x">
                  <v:stroke weight="1pt" endcap="round" joinstyle="round" on="true" color="#c00000"/>
                  <v:fill on="false" color="#000000" opacity="0"/>
                </v:shape>
              </v:group>
            </w:pict>
          </mc:Fallback>
        </mc:AlternateContent>
      </w:r>
      <w:r>
        <w:rPr>
          <w:b/>
          <w:color w:val="C00000"/>
        </w:rPr>
        <w:t xml:space="preserve">Согласно ст. 63 Семейного кодекса РФ родители имеют право и обязаны воспитывать своих детей. Все эти обязанности закреплены в статьях 64 и 65 Семейного кодекса РФ. </w:t>
      </w:r>
    </w:p>
    <w:p w:rsidR="00CA4154" w:rsidRDefault="00D93DB4">
      <w:pPr>
        <w:spacing w:after="107" w:line="259" w:lineRule="auto"/>
        <w:ind w:left="0" w:firstLine="0"/>
        <w:jc w:val="left"/>
      </w:pPr>
      <w:r>
        <w:rPr>
          <w:sz w:val="14"/>
        </w:rPr>
        <w:t xml:space="preserve"> </w:t>
      </w:r>
    </w:p>
    <w:p w:rsidR="00CA4154" w:rsidRDefault="00D93DB4">
      <w:pPr>
        <w:spacing w:after="0" w:line="261" w:lineRule="auto"/>
        <w:ind w:left="0" w:firstLine="708"/>
        <w:jc w:val="left"/>
      </w:pPr>
      <w:r>
        <w:t xml:space="preserve">Ответственность </w:t>
      </w:r>
      <w:r>
        <w:tab/>
        <w:t xml:space="preserve">за </w:t>
      </w:r>
      <w:r>
        <w:tab/>
        <w:t xml:space="preserve">воспитание </w:t>
      </w:r>
      <w:r>
        <w:tab/>
        <w:t xml:space="preserve">и развитие детей является общей и обязательной для обоих родителей, где бы они не находились.  </w:t>
      </w:r>
    </w:p>
    <w:p w:rsidR="00CA4154" w:rsidRDefault="00D93DB4">
      <w:pPr>
        <w:spacing w:after="0"/>
        <w:ind w:left="-10" w:right="84" w:firstLine="708"/>
      </w:pPr>
      <w:r>
        <w:t xml:space="preserve">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ребенка. </w:t>
      </w:r>
    </w:p>
    <w:p w:rsidR="00CA4154" w:rsidRDefault="00D93DB4">
      <w:pPr>
        <w:spacing w:after="0" w:line="259" w:lineRule="auto"/>
        <w:ind w:left="0" w:firstLine="0"/>
        <w:jc w:val="left"/>
      </w:pPr>
      <w:r>
        <w:t xml:space="preserve"> </w:t>
      </w:r>
    </w:p>
    <w:p w:rsidR="00CA4154" w:rsidRDefault="00D93DB4">
      <w:pPr>
        <w:spacing w:after="3" w:line="260" w:lineRule="auto"/>
        <w:ind w:left="-5" w:right="85"/>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-80771</wp:posOffset>
                </wp:positionH>
                <wp:positionV relativeFrom="paragraph">
                  <wp:posOffset>-88049</wp:posOffset>
                </wp:positionV>
                <wp:extent cx="3324225" cy="971550"/>
                <wp:effectExtent l="0" t="0" r="0" b="0"/>
                <wp:wrapNone/>
                <wp:docPr id="4135" name="Group 4135"/>
                <wp:cNvGraphicFramePr/>
                <a:graphic xmlns:a="http://schemas.openxmlformats.org/drawingml/2006/main">
                  <a:graphicData uri="http://schemas.microsoft.com/office/word/2010/wordprocessingGroup">
                    <wpg:wgp>
                      <wpg:cNvGrpSpPr/>
                      <wpg:grpSpPr>
                        <a:xfrm>
                          <a:off x="0" y="0"/>
                          <a:ext cx="3324225" cy="971550"/>
                          <a:chOff x="0" y="0"/>
                          <a:chExt cx="3324225" cy="971550"/>
                        </a:xfrm>
                      </wpg:grpSpPr>
                      <wps:wsp>
                        <wps:cNvPr id="209" name="Shape 209"/>
                        <wps:cNvSpPr/>
                        <wps:spPr>
                          <a:xfrm>
                            <a:off x="0" y="0"/>
                            <a:ext cx="3324225" cy="971550"/>
                          </a:xfrm>
                          <a:custGeom>
                            <a:avLst/>
                            <a:gdLst/>
                            <a:ahLst/>
                            <a:cxnLst/>
                            <a:rect l="0" t="0" r="0" b="0"/>
                            <a:pathLst>
                              <a:path w="3324225" h="971550">
                                <a:moveTo>
                                  <a:pt x="161925" y="0"/>
                                </a:moveTo>
                                <a:cubicBezTo>
                                  <a:pt x="72504" y="0"/>
                                  <a:pt x="0" y="72517"/>
                                  <a:pt x="0" y="161925"/>
                                </a:cubicBezTo>
                                <a:lnTo>
                                  <a:pt x="0" y="809625"/>
                                </a:lnTo>
                                <a:cubicBezTo>
                                  <a:pt x="0" y="899033"/>
                                  <a:pt x="72504" y="971550"/>
                                  <a:pt x="161925" y="971550"/>
                                </a:cubicBezTo>
                                <a:lnTo>
                                  <a:pt x="3162300" y="971550"/>
                                </a:lnTo>
                                <a:cubicBezTo>
                                  <a:pt x="3251708" y="971550"/>
                                  <a:pt x="3324225" y="899033"/>
                                  <a:pt x="3324225" y="809625"/>
                                </a:cubicBezTo>
                                <a:lnTo>
                                  <a:pt x="3324225" y="161925"/>
                                </a:lnTo>
                                <a:cubicBezTo>
                                  <a:pt x="3324225" y="72517"/>
                                  <a:pt x="3251708" y="0"/>
                                  <a:pt x="3162300" y="0"/>
                                </a:cubicBezTo>
                                <a:close/>
                              </a:path>
                            </a:pathLst>
                          </a:custGeom>
                          <a:ln w="12700" cap="rnd">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35" style="width:261.75pt;height:76.5pt;position:absolute;z-index:-2147483445;mso-position-horizontal-relative:text;mso-position-horizontal:absolute;margin-left:-6.36pt;mso-position-vertical-relative:text;margin-top:-6.93304pt;" coordsize="33242,9715">
                <v:shape id="Shape 209" style="position:absolute;width:33242;height:9715;left:0;top:0;" coordsize="3324225,971550" path="m161925,0c72504,0,0,72517,0,161925l0,809625c0,899033,72504,971550,161925,971550l3162300,971550c3251708,971550,3324225,899033,3324225,809625l3324225,161925c3324225,72517,3251708,0,3162300,0x">
                  <v:stroke weight="1pt" endcap="round" joinstyle="round" on="true" color="#c00000"/>
                  <v:fill on="false" color="#000000" opacity="0"/>
                </v:shape>
              </v:group>
            </w:pict>
          </mc:Fallback>
        </mc:AlternateContent>
      </w:r>
      <w:r>
        <w:rPr>
          <w:b/>
          <w:color w:val="C00000"/>
        </w:rPr>
        <w:t xml:space="preserve">Неисполнение обязанностей по воспитанию несовершеннолетних </w:t>
      </w:r>
      <w:proofErr w:type="gramStart"/>
      <w:r>
        <w:rPr>
          <w:b/>
          <w:color w:val="C00000"/>
        </w:rPr>
        <w:t>- это</w:t>
      </w:r>
      <w:proofErr w:type="gramEnd"/>
      <w:r>
        <w:rPr>
          <w:b/>
          <w:color w:val="C00000"/>
        </w:rPr>
        <w:t xml:space="preserve"> уклонение родителей или лиц их заменяющих от выполнения своих обязанностей, предусмотренных Семейным кодексом РФ. </w:t>
      </w:r>
    </w:p>
    <w:p w:rsidR="00CA4154" w:rsidRDefault="00D93DB4">
      <w:pPr>
        <w:spacing w:after="0" w:line="259" w:lineRule="auto"/>
        <w:ind w:left="0" w:firstLine="0"/>
        <w:jc w:val="left"/>
      </w:pPr>
      <w:r>
        <w:t xml:space="preserve"> </w:t>
      </w:r>
    </w:p>
    <w:p w:rsidR="00CA4154" w:rsidRDefault="00D93DB4">
      <w:pPr>
        <w:ind w:left="0"/>
      </w:pPr>
      <w:r>
        <w:t xml:space="preserve">Ненадлежащее исполнение родительских обязанностей </w:t>
      </w:r>
      <w:proofErr w:type="gramStart"/>
      <w:r>
        <w:t>- это</w:t>
      </w:r>
      <w:proofErr w:type="gramEnd"/>
      <w:r>
        <w:t xml:space="preserve">: </w:t>
      </w:r>
    </w:p>
    <w:p w:rsidR="00CA4154" w:rsidRDefault="00D93DB4">
      <w:pPr>
        <w:ind w:left="0" w:right="85"/>
      </w:pPr>
      <w:r>
        <w:t xml:space="preserve">1. Проживание ребенка в условиях, несоответствующих санитарным нормам. 2. Безнадзорность детей во внеурочное время. </w:t>
      </w:r>
    </w:p>
    <w:p w:rsidR="00CA4154" w:rsidRDefault="00D93DB4">
      <w:pPr>
        <w:numPr>
          <w:ilvl w:val="0"/>
          <w:numId w:val="1"/>
        </w:numPr>
      </w:pPr>
      <w:r>
        <w:t xml:space="preserve">Отсутствие внимание и заботы со стороны родителей. </w:t>
      </w:r>
    </w:p>
    <w:p w:rsidR="00CA4154" w:rsidRDefault="00D93DB4">
      <w:pPr>
        <w:numPr>
          <w:ilvl w:val="0"/>
          <w:numId w:val="1"/>
        </w:numPr>
      </w:pPr>
      <w:r>
        <w:t xml:space="preserve">Препятствия к получению ребенком общего образования, медицинского обслуживания. </w:t>
      </w:r>
    </w:p>
    <w:p w:rsidR="00CA4154" w:rsidRDefault="00D93DB4">
      <w:pPr>
        <w:numPr>
          <w:ilvl w:val="0"/>
          <w:numId w:val="1"/>
        </w:numPr>
        <w:spacing w:after="7"/>
      </w:pPr>
      <w:r>
        <w:t xml:space="preserve">Пренебрежительное отношение к детям, недостаток тепла, ласки, любви и </w:t>
      </w:r>
      <w:proofErr w:type="gramStart"/>
      <w:r>
        <w:t>понимания</w:t>
      </w:r>
      <w:proofErr w:type="gramEnd"/>
      <w:r>
        <w:t xml:space="preserve"> и другие факты. </w:t>
      </w:r>
    </w:p>
    <w:p w:rsidR="00CA4154" w:rsidRDefault="00D93DB4">
      <w:pPr>
        <w:spacing w:after="0" w:line="259" w:lineRule="auto"/>
        <w:ind w:left="0" w:firstLine="0"/>
        <w:jc w:val="left"/>
      </w:pPr>
      <w:r>
        <w:t xml:space="preserve"> </w:t>
      </w:r>
    </w:p>
    <w:p w:rsidR="00CA4154" w:rsidRDefault="00D93DB4">
      <w:pPr>
        <w:ind w:left="0" w:right="87"/>
      </w:pPr>
      <w:r>
        <w:t xml:space="preserve">Какая ответственность родителей предусмотрена федеральным законодательством? </w:t>
      </w:r>
    </w:p>
    <w:p w:rsidR="00CA4154" w:rsidRDefault="00D93DB4">
      <w:pPr>
        <w:spacing w:after="0" w:line="259" w:lineRule="auto"/>
        <w:ind w:left="5" w:firstLine="0"/>
        <w:jc w:val="left"/>
      </w:pPr>
      <w:r>
        <w:t xml:space="preserve"> </w:t>
      </w:r>
    </w:p>
    <w:p w:rsidR="00CA4154" w:rsidRDefault="00D93DB4">
      <w:pPr>
        <w:spacing w:after="0"/>
        <w:ind w:left="0" w:right="63"/>
      </w:pPr>
      <w:r>
        <w:t xml:space="preserve">Действующее законодательство Российской Федерации предусматривает различные виды ответственности за неисполнение или ненадлежащее исполнение своих обязанностей по воспитанию детей. </w:t>
      </w:r>
    </w:p>
    <w:p w:rsidR="00CA4154" w:rsidRDefault="00D93DB4">
      <w:pPr>
        <w:spacing w:after="32" w:line="259" w:lineRule="auto"/>
        <w:ind w:left="5" w:firstLine="0"/>
        <w:jc w:val="left"/>
      </w:pPr>
      <w:r>
        <w:t xml:space="preserve"> </w:t>
      </w:r>
    </w:p>
    <w:p w:rsidR="00CA4154" w:rsidRDefault="00D93DB4">
      <w:pPr>
        <w:numPr>
          <w:ilvl w:val="0"/>
          <w:numId w:val="2"/>
        </w:numPr>
        <w:spacing w:after="3" w:line="260" w:lineRule="auto"/>
        <w:ind w:hanging="721"/>
      </w:pPr>
      <w:r>
        <w:rPr>
          <w:b/>
          <w:color w:val="C00000"/>
        </w:rPr>
        <w:t xml:space="preserve">Уголовно-правовая ответственность </w:t>
      </w:r>
    </w:p>
    <w:p w:rsidR="00CA4154" w:rsidRDefault="00D93DB4">
      <w:pPr>
        <w:spacing w:after="0"/>
        <w:ind w:left="-10" w:right="60" w:firstLine="360"/>
      </w:pPr>
      <w:r>
        <w:t xml:space="preserve">Статья 156 УК РФ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w:t>
      </w:r>
      <w:r>
        <w:t xml:space="preserve">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w:t>
      </w:r>
    </w:p>
    <w:p w:rsidR="00CA4154" w:rsidRDefault="00D93DB4">
      <w:pPr>
        <w:spacing w:after="0"/>
        <w:ind w:left="-10" w:right="61" w:firstLine="360"/>
      </w:pPr>
      <w:r>
        <w:t xml:space="preserve">Статья 157 УК РФ предусматривает уголовную ответственность за злостное уклонение родителя от уплаты алиментов: «Злостное уклонение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наказывается исправительными работами на срок до одного года, либо принудительными работами на тот же срок, либо арестом на срок до трёх месяцев, либо лишением свободы на срок до одного года. </w:t>
      </w:r>
    </w:p>
    <w:p w:rsidR="00CA4154" w:rsidRDefault="00D93DB4">
      <w:pPr>
        <w:spacing w:after="32" w:line="259" w:lineRule="auto"/>
        <w:ind w:left="5" w:firstLine="0"/>
        <w:jc w:val="left"/>
      </w:pPr>
      <w:r>
        <w:t xml:space="preserve"> </w:t>
      </w:r>
    </w:p>
    <w:p w:rsidR="00CA4154" w:rsidRDefault="00D93DB4">
      <w:pPr>
        <w:numPr>
          <w:ilvl w:val="0"/>
          <w:numId w:val="2"/>
        </w:numPr>
        <w:spacing w:after="3" w:line="260" w:lineRule="auto"/>
        <w:ind w:hanging="721"/>
      </w:pPr>
      <w:r>
        <w:rPr>
          <w:b/>
          <w:color w:val="C00000"/>
        </w:rPr>
        <w:t xml:space="preserve">Гражданско-правовая ответственность </w:t>
      </w:r>
    </w:p>
    <w:p w:rsidR="00CA4154" w:rsidRDefault="00D93DB4">
      <w:pPr>
        <w:ind w:left="-10" w:right="61" w:firstLine="360"/>
      </w:pPr>
      <w:r>
        <w:t xml:space="preserve">Ст. 151, 1064, 1099 ГК РФ говорят о том, что родитель, который допустил факты нарушения своих обязанностей, не исполнил свои обязанности по предоставлению ребёнку питания и одежды, что повлекло причинение вреда здоровью ребёнка, может быть привлечён к гражданско-правовой ответственности в форме компенсации морального вреда и возмещения убытков. </w:t>
      </w:r>
    </w:p>
    <w:p w:rsidR="00CA4154" w:rsidRDefault="00D93DB4">
      <w:pPr>
        <w:numPr>
          <w:ilvl w:val="0"/>
          <w:numId w:val="2"/>
        </w:numPr>
        <w:spacing w:after="32" w:line="260" w:lineRule="auto"/>
        <w:ind w:hanging="721"/>
      </w:pPr>
      <w:r>
        <w:rPr>
          <w:b/>
          <w:color w:val="C00000"/>
        </w:rPr>
        <w:t xml:space="preserve">Ответственность, предусмотренная </w:t>
      </w:r>
    </w:p>
    <w:p w:rsidR="00CA4154" w:rsidRDefault="00D93DB4">
      <w:pPr>
        <w:pStyle w:val="1"/>
        <w:spacing w:line="259" w:lineRule="auto"/>
        <w:ind w:right="4"/>
      </w:pPr>
      <w:r>
        <w:lastRenderedPageBreak/>
        <w:t xml:space="preserve">Семейным кодексом РФ </w:t>
      </w:r>
    </w:p>
    <w:p w:rsidR="00CA4154" w:rsidRDefault="00D93DB4">
      <w:pPr>
        <w:ind w:left="-10" w:firstLine="708"/>
      </w:pPr>
      <w:r>
        <w:t xml:space="preserve">В соответствии со ст. 69 Семейного кодекса РФ родители (один из них) могут быть лишены родительских прав, если они: </w:t>
      </w:r>
      <w:r>
        <w:rPr>
          <w:rFonts w:ascii="Wingdings" w:eastAsia="Wingdings" w:hAnsi="Wingdings" w:cs="Wingdings"/>
        </w:rPr>
        <w:t></w:t>
      </w:r>
      <w:r>
        <w:rPr>
          <w:rFonts w:ascii="Arial" w:eastAsia="Arial" w:hAnsi="Arial" w:cs="Arial"/>
        </w:rPr>
        <w:t xml:space="preserve"> </w:t>
      </w:r>
      <w:r>
        <w:t xml:space="preserve">уклоняются от выполнения обязанностей родителей, в том числе при злостном уклонении от уплаты алиментов; </w:t>
      </w:r>
      <w:r>
        <w:rPr>
          <w:rFonts w:ascii="Wingdings" w:eastAsia="Wingdings" w:hAnsi="Wingdings" w:cs="Wingdings"/>
        </w:rPr>
        <w:t></w:t>
      </w:r>
      <w:r>
        <w:rPr>
          <w:rFonts w:ascii="Arial" w:eastAsia="Arial" w:hAnsi="Arial" w:cs="Arial"/>
        </w:rPr>
        <w:t xml:space="preserve"> </w:t>
      </w:r>
      <w:r>
        <w:t xml:space="preserve">отказываются без уважительных причин взять своего ребёнка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 </w:t>
      </w:r>
    </w:p>
    <w:p w:rsidR="00CA4154" w:rsidRDefault="00D93DB4">
      <w:pPr>
        <w:numPr>
          <w:ilvl w:val="0"/>
          <w:numId w:val="3"/>
        </w:numPr>
        <w:ind w:hanging="708"/>
      </w:pPr>
      <w:r>
        <w:t xml:space="preserve">злоупотребляют своими родительскими </w:t>
      </w:r>
    </w:p>
    <w:p w:rsidR="00CA4154" w:rsidRDefault="00D93DB4">
      <w:pPr>
        <w:ind w:left="0"/>
      </w:pPr>
      <w:r>
        <w:t xml:space="preserve">правами; </w:t>
      </w:r>
    </w:p>
    <w:p w:rsidR="00CA4154" w:rsidRDefault="00D93DB4">
      <w:pPr>
        <w:numPr>
          <w:ilvl w:val="0"/>
          <w:numId w:val="3"/>
        </w:numPr>
        <w:ind w:hanging="708"/>
      </w:pPr>
      <w:r>
        <w:t xml:space="preserve">жестоко обращаются с детьми, в том числе осуществляют физическое или психическое насилие над ними, покушаются на их половую неприкосновенность; </w:t>
      </w:r>
    </w:p>
    <w:p w:rsidR="00CA4154" w:rsidRDefault="00D93DB4">
      <w:pPr>
        <w:numPr>
          <w:ilvl w:val="0"/>
          <w:numId w:val="3"/>
        </w:numPr>
        <w:ind w:hanging="708"/>
      </w:pPr>
      <w:r>
        <w:t xml:space="preserve">являются больными хроническим алкоголизмом или наркоманией; </w:t>
      </w:r>
    </w:p>
    <w:p w:rsidR="00CA4154" w:rsidRDefault="00D93DB4">
      <w:pPr>
        <w:numPr>
          <w:ilvl w:val="0"/>
          <w:numId w:val="3"/>
        </w:numPr>
        <w:spacing w:after="8"/>
        <w:ind w:hanging="708"/>
      </w:pPr>
      <w:r>
        <w:t xml:space="preserve">совершили умышленное преступление против жизни или здоровья своих детей либо против жизни или здоровья супруга. </w:t>
      </w:r>
    </w:p>
    <w:p w:rsidR="00CA4154" w:rsidRDefault="00D93DB4">
      <w:pPr>
        <w:spacing w:after="32" w:line="259" w:lineRule="auto"/>
        <w:ind w:left="0" w:firstLine="0"/>
        <w:jc w:val="left"/>
      </w:pPr>
      <w:r>
        <w:t xml:space="preserve"> </w:t>
      </w:r>
    </w:p>
    <w:p w:rsidR="00CA4154" w:rsidRDefault="00D93DB4">
      <w:pPr>
        <w:spacing w:after="27" w:line="260" w:lineRule="auto"/>
        <w:ind w:left="1603" w:hanging="1013"/>
      </w:pPr>
      <w:r>
        <w:rPr>
          <w:rFonts w:ascii="Wingdings" w:eastAsia="Wingdings" w:hAnsi="Wingdings" w:cs="Wingdings"/>
          <w:color w:val="C00000"/>
        </w:rPr>
        <w:t></w:t>
      </w:r>
      <w:r>
        <w:rPr>
          <w:rFonts w:ascii="Arial" w:eastAsia="Arial" w:hAnsi="Arial" w:cs="Arial"/>
          <w:color w:val="C00000"/>
        </w:rPr>
        <w:t xml:space="preserve"> </w:t>
      </w:r>
      <w:r>
        <w:rPr>
          <w:rFonts w:ascii="Arial" w:eastAsia="Arial" w:hAnsi="Arial" w:cs="Arial"/>
          <w:color w:val="C00000"/>
        </w:rPr>
        <w:tab/>
      </w:r>
      <w:r>
        <w:rPr>
          <w:b/>
          <w:color w:val="C00000"/>
        </w:rPr>
        <w:t xml:space="preserve">Административно-правовая ответственность </w:t>
      </w:r>
    </w:p>
    <w:p w:rsidR="00CA4154" w:rsidRDefault="00D93DB4">
      <w:pPr>
        <w:ind w:left="-10" w:firstLine="708"/>
      </w:pPr>
      <w:r>
        <w:t xml:space="preserve">Предусмотренное ст.5.35 КоАП РПФ «Неисполнение родителями или иными законными представителями несовершеннолетних обязанностей по содержанию и воспитанию несовершеннолетних» правонарушение состоит в бездействии родителей или иных законных представителей несовершеннолетних, т.е. когда они умышленно не выполняют своих обязанностей по воспитанию и обучению детей:  </w:t>
      </w:r>
    </w:p>
    <w:p w:rsidR="00CA4154" w:rsidRDefault="00CA4154">
      <w:pPr>
        <w:sectPr w:rsidR="00CA4154">
          <w:pgSz w:w="16838" w:h="11906" w:orient="landscape"/>
          <w:pgMar w:top="1440" w:right="253" w:bottom="1440" w:left="427" w:header="720" w:footer="720" w:gutter="0"/>
          <w:cols w:num="3" w:space="473"/>
        </w:sectPr>
      </w:pPr>
    </w:p>
    <w:p w:rsidR="00CA4154" w:rsidRDefault="00D93DB4">
      <w:pPr>
        <w:tabs>
          <w:tab w:val="center" w:pos="1291"/>
          <w:tab w:val="center" w:pos="3056"/>
          <w:tab w:val="center" w:pos="4622"/>
          <w:tab w:val="center" w:pos="8007"/>
          <w:tab w:val="center" w:pos="13682"/>
        </w:tabs>
        <w:spacing w:after="9"/>
        <w:ind w:left="0" w:firstLine="0"/>
        <w:jc w:val="left"/>
      </w:pPr>
      <w:r>
        <w:rPr>
          <w:rFonts w:ascii="Calibri" w:eastAsia="Calibri" w:hAnsi="Calibri" w:cs="Calibri"/>
          <w:sz w:val="22"/>
        </w:rPr>
        <w:tab/>
      </w:r>
      <w:r>
        <w:t xml:space="preserve">Отсутствие </w:t>
      </w:r>
      <w:r>
        <w:tab/>
        <w:t xml:space="preserve">родительской </w:t>
      </w:r>
      <w:r>
        <w:tab/>
        <w:t xml:space="preserve">заботы, </w:t>
      </w:r>
      <w:r>
        <w:tab/>
      </w:r>
      <w:r>
        <w:rPr>
          <w:b/>
          <w:color w:val="1F4E79"/>
          <w:sz w:val="25"/>
        </w:rPr>
        <w:t xml:space="preserve"> </w:t>
      </w:r>
      <w:r>
        <w:rPr>
          <w:b/>
          <w:color w:val="1F4E79"/>
          <w:sz w:val="25"/>
        </w:rPr>
        <w:tab/>
      </w:r>
      <w:r>
        <w:rPr>
          <w:sz w:val="22"/>
        </w:rPr>
        <w:t xml:space="preserve"> </w:t>
      </w:r>
    </w:p>
    <w:tbl>
      <w:tblPr>
        <w:tblStyle w:val="TableGrid"/>
        <w:tblpPr w:vertAnchor="text" w:tblpY="1007"/>
        <w:tblOverlap w:val="never"/>
        <w:tblW w:w="16060" w:type="dxa"/>
        <w:tblInd w:w="0" w:type="dxa"/>
        <w:tblLook w:val="04A0" w:firstRow="1" w:lastRow="0" w:firstColumn="1" w:lastColumn="0" w:noHBand="0" w:noVBand="1"/>
      </w:tblPr>
      <w:tblGrid>
        <w:gridCol w:w="6013"/>
        <w:gridCol w:w="5135"/>
        <w:gridCol w:w="4912"/>
      </w:tblGrid>
      <w:tr w:rsidR="00CA4154">
        <w:trPr>
          <w:trHeight w:val="4292"/>
        </w:trPr>
        <w:tc>
          <w:tcPr>
            <w:tcW w:w="6013" w:type="dxa"/>
            <w:vMerge w:val="restart"/>
            <w:tcBorders>
              <w:top w:val="nil"/>
              <w:left w:val="nil"/>
              <w:bottom w:val="nil"/>
              <w:right w:val="nil"/>
            </w:tcBorders>
          </w:tcPr>
          <w:p w:rsidR="00CA4154" w:rsidRDefault="00CA4154">
            <w:pPr>
              <w:spacing w:after="26" w:line="259" w:lineRule="auto"/>
              <w:ind w:left="0" w:firstLine="0"/>
              <w:jc w:val="left"/>
            </w:pPr>
          </w:p>
          <w:p w:rsidR="00CA4154" w:rsidRDefault="00D93DB4">
            <w:pPr>
              <w:spacing w:after="0" w:line="243" w:lineRule="auto"/>
              <w:ind w:left="0" w:right="1003" w:firstLine="0"/>
            </w:pPr>
            <w:r>
              <w:rPr>
                <w:b/>
                <w:color w:val="C00000"/>
              </w:rPr>
              <w:t>НАИБОЛЕЕ РАДИКАЛЬНОЙ МЕРОЙ</w:t>
            </w:r>
            <w:r>
              <w:t xml:space="preserve">, применяемой к родителям, является лишение родительских прав. Родители теряют все права, основанные на факте родства с ребенком, но не освобождаются от обязанности его содержания. Следует отметить, что законодатель устанавливает ответственность, как за неисполнение родительских обязанностей, так и за пренебрежение или злоупотребление родительскими правами. </w:t>
            </w:r>
          </w:p>
          <w:p w:rsidR="00CA4154" w:rsidRDefault="00D93DB4">
            <w:pPr>
              <w:spacing w:after="0" w:line="259" w:lineRule="auto"/>
              <w:ind w:left="0" w:firstLine="0"/>
              <w:jc w:val="left"/>
            </w:pPr>
            <w:r>
              <w:t xml:space="preserve"> </w:t>
            </w:r>
          </w:p>
        </w:tc>
        <w:tc>
          <w:tcPr>
            <w:tcW w:w="5135" w:type="dxa"/>
            <w:tcBorders>
              <w:top w:val="nil"/>
              <w:left w:val="nil"/>
              <w:bottom w:val="nil"/>
              <w:right w:val="nil"/>
            </w:tcBorders>
          </w:tcPr>
          <w:p w:rsidR="00CA4154" w:rsidRDefault="00D93DB4">
            <w:pPr>
              <w:spacing w:after="71" w:line="259" w:lineRule="auto"/>
              <w:ind w:left="1994" w:firstLine="0"/>
              <w:jc w:val="left"/>
            </w:pPr>
            <w:r>
              <w:rPr>
                <w:b/>
                <w:color w:val="1F4E79"/>
                <w:sz w:val="25"/>
              </w:rPr>
              <w:t xml:space="preserve"> </w:t>
            </w:r>
          </w:p>
          <w:p w:rsidR="00CA4154" w:rsidRDefault="00D93DB4">
            <w:pPr>
              <w:spacing w:after="0" w:line="259" w:lineRule="auto"/>
              <w:ind w:left="977" w:firstLine="0"/>
              <w:jc w:val="left"/>
            </w:pPr>
            <w:r>
              <w:rPr>
                <w:b/>
                <w:color w:val="1F4E79"/>
                <w:sz w:val="25"/>
              </w:rPr>
              <w:t xml:space="preserve"> </w:t>
            </w:r>
          </w:p>
          <w:p w:rsidR="00CA4154" w:rsidRDefault="00D93DB4">
            <w:pPr>
              <w:spacing w:after="153" w:line="259" w:lineRule="auto"/>
              <w:ind w:left="1994" w:firstLine="0"/>
              <w:jc w:val="left"/>
            </w:pPr>
            <w:r>
              <w:rPr>
                <w:b/>
                <w:sz w:val="14"/>
              </w:rPr>
              <w:t xml:space="preserve"> </w:t>
            </w:r>
          </w:p>
          <w:p w:rsidR="00CA4154" w:rsidRDefault="00D93DB4">
            <w:pPr>
              <w:spacing w:after="18" w:line="259" w:lineRule="auto"/>
              <w:ind w:left="1375" w:firstLine="0"/>
              <w:jc w:val="left"/>
            </w:pPr>
            <w:r>
              <w:rPr>
                <w:b/>
                <w:color w:val="2E74B5"/>
              </w:rPr>
              <w:t xml:space="preserve">Наш адрес:  </w:t>
            </w:r>
          </w:p>
          <w:p w:rsidR="00FD50DC" w:rsidRDefault="00FD50DC" w:rsidP="00FD50DC">
            <w:pPr>
              <w:spacing w:after="0" w:line="259" w:lineRule="auto"/>
              <w:ind w:left="240" w:firstLine="0"/>
              <w:jc w:val="left"/>
            </w:pPr>
            <w:r>
              <w:t xml:space="preserve">Ярославская область, </w:t>
            </w:r>
          </w:p>
          <w:p w:rsidR="00FD50DC" w:rsidRDefault="00FD50DC" w:rsidP="00FD50DC">
            <w:pPr>
              <w:spacing w:after="0" w:line="259" w:lineRule="auto"/>
              <w:ind w:left="240" w:firstLine="0"/>
              <w:jc w:val="left"/>
            </w:pPr>
            <w:r>
              <w:t>г. Данилов</w:t>
            </w:r>
          </w:p>
          <w:p w:rsidR="00FD50DC" w:rsidRDefault="00FD50DC" w:rsidP="00FD50DC">
            <w:pPr>
              <w:spacing w:after="0" w:line="259" w:lineRule="auto"/>
              <w:ind w:left="240" w:firstLine="0"/>
              <w:jc w:val="left"/>
            </w:pPr>
            <w:r>
              <w:t>ул. Ленина, д. 17/29</w:t>
            </w:r>
          </w:p>
          <w:p w:rsidR="00CA4154" w:rsidRDefault="00D93DB4">
            <w:pPr>
              <w:spacing w:after="171" w:line="259" w:lineRule="auto"/>
              <w:ind w:left="1994" w:firstLine="0"/>
              <w:jc w:val="left"/>
            </w:pPr>
            <w:r>
              <w:rPr>
                <w:sz w:val="10"/>
              </w:rPr>
              <w:t xml:space="preserve"> </w:t>
            </w:r>
          </w:p>
          <w:p w:rsidR="00FD50DC" w:rsidRDefault="00D93DB4">
            <w:pPr>
              <w:spacing w:after="0" w:line="277" w:lineRule="auto"/>
              <w:ind w:left="631" w:right="1779" w:firstLine="528"/>
              <w:jc w:val="left"/>
            </w:pPr>
            <w:r>
              <w:rPr>
                <w:b/>
                <w:color w:val="2E74B5"/>
              </w:rPr>
              <w:t xml:space="preserve">Режим </w:t>
            </w:r>
            <w:proofErr w:type="gramStart"/>
            <w:r>
              <w:rPr>
                <w:b/>
                <w:color w:val="2E74B5"/>
              </w:rPr>
              <w:t xml:space="preserve">работы:  </w:t>
            </w:r>
            <w:r>
              <w:t>с</w:t>
            </w:r>
            <w:proofErr w:type="gramEnd"/>
            <w:r>
              <w:t xml:space="preserve"> понедельника по </w:t>
            </w:r>
            <w:r w:rsidR="00FD50DC">
              <w:t>пятницу</w:t>
            </w:r>
            <w:r>
              <w:t xml:space="preserve">  </w:t>
            </w:r>
            <w:r w:rsidR="00FD50DC">
              <w:t>с  09.00 до 18.00</w:t>
            </w:r>
          </w:p>
          <w:p w:rsidR="00CA4154" w:rsidRDefault="00D93DB4" w:rsidP="00FD50DC">
            <w:pPr>
              <w:spacing w:after="0" w:line="277" w:lineRule="auto"/>
              <w:ind w:left="631" w:right="1779" w:firstLine="0"/>
              <w:jc w:val="left"/>
            </w:pPr>
            <w:r>
              <w:t xml:space="preserve"> пятница с </w:t>
            </w:r>
            <w:r w:rsidR="00FD50DC">
              <w:t>09.00</w:t>
            </w:r>
            <w:r>
              <w:t xml:space="preserve"> до 16.</w:t>
            </w:r>
            <w:r w:rsidR="00FD50DC">
              <w:t>45</w:t>
            </w:r>
          </w:p>
          <w:p w:rsidR="00CA4154" w:rsidRDefault="00D93DB4">
            <w:pPr>
              <w:spacing w:after="0" w:line="259" w:lineRule="auto"/>
              <w:ind w:left="1994" w:firstLine="0"/>
              <w:jc w:val="left"/>
            </w:pPr>
            <w:r>
              <w:t xml:space="preserve"> </w:t>
            </w:r>
            <w:r>
              <w:rPr>
                <w:sz w:val="16"/>
              </w:rPr>
              <w:t xml:space="preserve"> </w:t>
            </w:r>
          </w:p>
        </w:tc>
        <w:tc>
          <w:tcPr>
            <w:tcW w:w="4912" w:type="dxa"/>
            <w:vMerge w:val="restart"/>
            <w:tcBorders>
              <w:top w:val="nil"/>
              <w:left w:val="nil"/>
              <w:bottom w:val="nil"/>
              <w:right w:val="nil"/>
            </w:tcBorders>
          </w:tcPr>
          <w:p w:rsidR="00CA4154" w:rsidRDefault="00D93DB4">
            <w:pPr>
              <w:spacing w:after="0" w:line="259" w:lineRule="auto"/>
              <w:ind w:left="15" w:firstLine="0"/>
              <w:jc w:val="center"/>
            </w:pPr>
            <w:r>
              <w:rPr>
                <w:b/>
                <w:sz w:val="22"/>
              </w:rPr>
              <w:t xml:space="preserve"> </w:t>
            </w:r>
          </w:p>
          <w:p w:rsidR="00CA4154" w:rsidRPr="00FD50DC" w:rsidRDefault="00FD50DC">
            <w:pPr>
              <w:spacing w:after="0" w:line="259" w:lineRule="auto"/>
              <w:ind w:left="0" w:right="39" w:firstLine="0"/>
              <w:jc w:val="center"/>
              <w:rPr>
                <w:b/>
                <w:sz w:val="22"/>
              </w:rPr>
            </w:pPr>
            <w:r w:rsidRPr="00FD50DC">
              <w:rPr>
                <w:b/>
                <w:sz w:val="22"/>
              </w:rPr>
              <w:t>ПРОКУРАТУРА ДАНИЛОВСКОГО РАЙОНА</w:t>
            </w:r>
          </w:p>
          <w:p w:rsidR="00FD50DC" w:rsidRDefault="00FD50DC">
            <w:pPr>
              <w:spacing w:after="0" w:line="259" w:lineRule="auto"/>
              <w:ind w:left="0" w:right="39" w:firstLine="0"/>
              <w:jc w:val="center"/>
            </w:pPr>
            <w:r w:rsidRPr="00FD50DC">
              <w:rPr>
                <w:b/>
              </w:rPr>
              <w:t>ЯРОСЛАВСКОЙ ОБЛАСТИ</w:t>
            </w:r>
          </w:p>
          <w:p w:rsidR="00CA4154" w:rsidRDefault="00D93DB4">
            <w:pPr>
              <w:spacing w:after="0" w:line="259" w:lineRule="auto"/>
              <w:ind w:left="30" w:firstLine="0"/>
              <w:jc w:val="center"/>
            </w:pPr>
            <w:r>
              <w:rPr>
                <w:sz w:val="28"/>
              </w:rPr>
              <w:t xml:space="preserve"> </w:t>
            </w:r>
          </w:p>
          <w:p w:rsidR="00CA4154" w:rsidRDefault="00D93DB4">
            <w:pPr>
              <w:spacing w:after="0" w:line="259" w:lineRule="auto"/>
              <w:ind w:left="30" w:firstLine="0"/>
              <w:jc w:val="center"/>
            </w:pPr>
            <w:r>
              <w:rPr>
                <w:sz w:val="28"/>
              </w:rPr>
              <w:t xml:space="preserve"> </w:t>
            </w:r>
          </w:p>
          <w:p w:rsidR="00CA4154" w:rsidRDefault="00D93DB4">
            <w:pPr>
              <w:spacing w:after="0" w:line="259" w:lineRule="auto"/>
              <w:ind w:left="30" w:firstLine="0"/>
              <w:jc w:val="center"/>
            </w:pPr>
            <w:r>
              <w:rPr>
                <w:sz w:val="28"/>
              </w:rPr>
              <w:t xml:space="preserve"> </w:t>
            </w:r>
          </w:p>
          <w:p w:rsidR="00CA4154" w:rsidRDefault="00D93DB4">
            <w:pPr>
              <w:spacing w:after="0" w:line="259" w:lineRule="auto"/>
              <w:ind w:left="30" w:firstLine="0"/>
              <w:jc w:val="center"/>
            </w:pPr>
            <w:r>
              <w:rPr>
                <w:sz w:val="28"/>
              </w:rPr>
              <w:t xml:space="preserve"> </w:t>
            </w:r>
          </w:p>
          <w:p w:rsidR="00CA4154" w:rsidRPr="00FD50DC" w:rsidRDefault="00D93DB4" w:rsidP="00FD50DC">
            <w:pPr>
              <w:spacing w:after="0" w:line="259" w:lineRule="auto"/>
              <w:ind w:left="28" w:firstLine="0"/>
              <w:jc w:val="center"/>
              <w:rPr>
                <w:sz w:val="40"/>
                <w:szCs w:val="40"/>
              </w:rPr>
            </w:pPr>
            <w:r w:rsidRPr="00FD50DC">
              <w:rPr>
                <w:b/>
                <w:sz w:val="40"/>
                <w:szCs w:val="40"/>
              </w:rPr>
              <w:t>ОТВЕТСТВЕННОСТЬ РОДИТЕЛЕЙ</w:t>
            </w:r>
          </w:p>
          <w:p w:rsidR="00CA4154" w:rsidRPr="00FD50DC" w:rsidRDefault="00D93DB4" w:rsidP="00FD50DC">
            <w:pPr>
              <w:spacing w:after="0" w:line="259" w:lineRule="auto"/>
              <w:ind w:left="0" w:right="42" w:firstLine="0"/>
              <w:jc w:val="center"/>
              <w:rPr>
                <w:sz w:val="40"/>
                <w:szCs w:val="40"/>
              </w:rPr>
            </w:pPr>
            <w:r w:rsidRPr="00FD50DC">
              <w:rPr>
                <w:b/>
                <w:sz w:val="40"/>
                <w:szCs w:val="40"/>
              </w:rPr>
              <w:t>ЗА НЕНАДЛЕЖАЩЕЕ</w:t>
            </w:r>
          </w:p>
          <w:p w:rsidR="00CA4154" w:rsidRPr="00FD50DC" w:rsidRDefault="00D93DB4" w:rsidP="00FD50DC">
            <w:pPr>
              <w:spacing w:after="29" w:line="259" w:lineRule="auto"/>
              <w:ind w:left="158" w:firstLine="0"/>
              <w:jc w:val="center"/>
              <w:rPr>
                <w:sz w:val="40"/>
                <w:szCs w:val="40"/>
              </w:rPr>
            </w:pPr>
            <w:r w:rsidRPr="00FD50DC">
              <w:rPr>
                <w:b/>
                <w:sz w:val="40"/>
                <w:szCs w:val="40"/>
              </w:rPr>
              <w:t>ИСПОЛНЕНИЕ РОДИТЕЛЬСКИХ</w:t>
            </w:r>
          </w:p>
          <w:p w:rsidR="00CA4154" w:rsidRDefault="00D93DB4" w:rsidP="00FD50DC">
            <w:pPr>
              <w:spacing w:after="0" w:line="259" w:lineRule="auto"/>
              <w:ind w:left="0" w:right="40" w:firstLine="0"/>
              <w:jc w:val="center"/>
              <w:rPr>
                <w:b/>
                <w:sz w:val="40"/>
                <w:szCs w:val="40"/>
              </w:rPr>
            </w:pPr>
            <w:r w:rsidRPr="00FD50DC">
              <w:rPr>
                <w:b/>
                <w:sz w:val="40"/>
                <w:szCs w:val="40"/>
              </w:rPr>
              <w:t>ОБЯЗАННОСТЕЙ</w:t>
            </w:r>
          </w:p>
          <w:p w:rsidR="006B40F2" w:rsidRDefault="006B40F2" w:rsidP="00FD50DC">
            <w:pPr>
              <w:spacing w:after="0" w:line="259" w:lineRule="auto"/>
              <w:ind w:left="0" w:right="40" w:firstLine="0"/>
              <w:jc w:val="center"/>
              <w:rPr>
                <w:sz w:val="40"/>
                <w:szCs w:val="40"/>
              </w:rPr>
            </w:pPr>
          </w:p>
          <w:p w:rsidR="006B40F2" w:rsidRDefault="006B40F2" w:rsidP="00FD50DC">
            <w:pPr>
              <w:spacing w:after="0" w:line="259" w:lineRule="auto"/>
              <w:ind w:left="0" w:right="40" w:firstLine="0"/>
              <w:jc w:val="center"/>
              <w:rPr>
                <w:sz w:val="40"/>
                <w:szCs w:val="40"/>
              </w:rPr>
            </w:pPr>
          </w:p>
          <w:p w:rsidR="006B40F2" w:rsidRDefault="006B40F2" w:rsidP="00FD50DC">
            <w:pPr>
              <w:spacing w:after="0" w:line="259" w:lineRule="auto"/>
              <w:ind w:left="0" w:right="40" w:firstLine="0"/>
              <w:jc w:val="center"/>
              <w:rPr>
                <w:sz w:val="40"/>
                <w:szCs w:val="40"/>
              </w:rPr>
            </w:pPr>
          </w:p>
          <w:p w:rsidR="006B40F2" w:rsidRDefault="006B40F2" w:rsidP="00FD50DC">
            <w:pPr>
              <w:spacing w:after="0" w:line="259" w:lineRule="auto"/>
              <w:ind w:left="0" w:right="40" w:firstLine="0"/>
              <w:jc w:val="center"/>
              <w:rPr>
                <w:sz w:val="40"/>
                <w:szCs w:val="40"/>
              </w:rPr>
            </w:pPr>
          </w:p>
          <w:p w:rsidR="006B40F2" w:rsidRDefault="006B40F2" w:rsidP="00FD50DC">
            <w:pPr>
              <w:spacing w:after="0" w:line="259" w:lineRule="auto"/>
              <w:ind w:left="0" w:right="40" w:firstLine="0"/>
              <w:jc w:val="center"/>
              <w:rPr>
                <w:sz w:val="40"/>
                <w:szCs w:val="40"/>
              </w:rPr>
            </w:pPr>
          </w:p>
          <w:p w:rsidR="006B40F2" w:rsidRDefault="006B40F2" w:rsidP="00FD50DC">
            <w:pPr>
              <w:spacing w:after="0" w:line="259" w:lineRule="auto"/>
              <w:ind w:left="0" w:right="40" w:firstLine="0"/>
              <w:jc w:val="center"/>
              <w:rPr>
                <w:sz w:val="40"/>
                <w:szCs w:val="40"/>
              </w:rPr>
            </w:pPr>
          </w:p>
          <w:p w:rsidR="006B40F2" w:rsidRDefault="006B40F2" w:rsidP="00FD50DC">
            <w:pPr>
              <w:spacing w:after="0" w:line="259" w:lineRule="auto"/>
              <w:ind w:left="0" w:right="40" w:firstLine="0"/>
              <w:jc w:val="center"/>
              <w:rPr>
                <w:sz w:val="40"/>
                <w:szCs w:val="40"/>
              </w:rPr>
            </w:pPr>
          </w:p>
          <w:p w:rsidR="006B40F2" w:rsidRPr="00FD50DC" w:rsidRDefault="006B40F2" w:rsidP="00FD50DC">
            <w:pPr>
              <w:spacing w:after="0" w:line="259" w:lineRule="auto"/>
              <w:ind w:left="0" w:right="40" w:firstLine="0"/>
              <w:jc w:val="center"/>
              <w:rPr>
                <w:sz w:val="40"/>
                <w:szCs w:val="40"/>
              </w:rPr>
            </w:pPr>
            <w:r>
              <w:rPr>
                <w:sz w:val="40"/>
                <w:szCs w:val="40"/>
              </w:rPr>
              <w:t>2024</w:t>
            </w:r>
            <w:bookmarkStart w:id="0" w:name="_GoBack"/>
            <w:bookmarkEnd w:id="0"/>
          </w:p>
          <w:p w:rsidR="00CA4154" w:rsidRDefault="00D93DB4">
            <w:pPr>
              <w:spacing w:after="0" w:line="259" w:lineRule="auto"/>
              <w:ind w:left="30" w:firstLine="0"/>
              <w:jc w:val="center"/>
            </w:pPr>
            <w:r>
              <w:rPr>
                <w:b/>
                <w:sz w:val="28"/>
              </w:rPr>
              <w:lastRenderedPageBreak/>
              <w:t xml:space="preserve"> </w:t>
            </w:r>
          </w:p>
          <w:p w:rsidR="00CA4154" w:rsidRDefault="00D93DB4">
            <w:pPr>
              <w:spacing w:after="0" w:line="259" w:lineRule="auto"/>
              <w:ind w:left="30" w:firstLine="0"/>
              <w:jc w:val="center"/>
            </w:pPr>
            <w:r>
              <w:rPr>
                <w:b/>
                <w:sz w:val="28"/>
              </w:rPr>
              <w:t xml:space="preserve"> </w:t>
            </w:r>
          </w:p>
        </w:tc>
      </w:tr>
      <w:tr w:rsidR="00CA4154">
        <w:trPr>
          <w:trHeight w:val="716"/>
        </w:trPr>
        <w:tc>
          <w:tcPr>
            <w:tcW w:w="0" w:type="auto"/>
            <w:vMerge/>
            <w:tcBorders>
              <w:top w:val="nil"/>
              <w:left w:val="nil"/>
              <w:bottom w:val="nil"/>
              <w:right w:val="nil"/>
            </w:tcBorders>
          </w:tcPr>
          <w:p w:rsidR="00CA4154" w:rsidRDefault="00CA4154">
            <w:pPr>
              <w:spacing w:after="160" w:line="259" w:lineRule="auto"/>
              <w:ind w:left="0" w:firstLine="0"/>
              <w:jc w:val="left"/>
            </w:pPr>
          </w:p>
        </w:tc>
        <w:tc>
          <w:tcPr>
            <w:tcW w:w="5135" w:type="dxa"/>
            <w:tcBorders>
              <w:top w:val="nil"/>
              <w:left w:val="nil"/>
              <w:bottom w:val="nil"/>
              <w:right w:val="nil"/>
            </w:tcBorders>
          </w:tcPr>
          <w:p w:rsidR="00CA4154" w:rsidRDefault="00FD50DC" w:rsidP="00FD50DC">
            <w:pPr>
              <w:spacing w:after="0" w:line="259" w:lineRule="auto"/>
              <w:ind w:left="0" w:right="776" w:firstLine="0"/>
              <w:jc w:val="left"/>
            </w:pPr>
            <w:r>
              <w:t xml:space="preserve">Ежедневно работниками прокуратуры района осуществляется прием граждан </w:t>
            </w:r>
            <w:r w:rsidR="00D93DB4">
              <w:t xml:space="preserve">  </w:t>
            </w:r>
          </w:p>
        </w:tc>
        <w:tc>
          <w:tcPr>
            <w:tcW w:w="0" w:type="auto"/>
            <w:vMerge/>
            <w:tcBorders>
              <w:top w:val="nil"/>
              <w:left w:val="nil"/>
              <w:bottom w:val="nil"/>
              <w:right w:val="nil"/>
            </w:tcBorders>
          </w:tcPr>
          <w:p w:rsidR="00CA4154" w:rsidRDefault="00CA4154">
            <w:pPr>
              <w:spacing w:after="160" w:line="259" w:lineRule="auto"/>
              <w:ind w:left="0" w:firstLine="0"/>
              <w:jc w:val="left"/>
            </w:pPr>
          </w:p>
        </w:tc>
      </w:tr>
    </w:tbl>
    <w:p w:rsidR="00CA4154" w:rsidRDefault="00D93DB4">
      <w:pPr>
        <w:tabs>
          <w:tab w:val="center" w:pos="8007"/>
        </w:tabs>
        <w:spacing w:after="3" w:line="260" w:lineRule="auto"/>
        <w:ind w:left="-15" w:firstLine="0"/>
        <w:jc w:val="left"/>
      </w:pPr>
      <w:r>
        <w:rPr>
          <w:b/>
          <w:color w:val="C00000"/>
        </w:rPr>
        <w:t xml:space="preserve">, </w:t>
      </w:r>
      <w:r>
        <w:rPr>
          <w:b/>
          <w:color w:val="C00000"/>
        </w:rPr>
        <w:tab/>
      </w:r>
      <w:r>
        <w:t xml:space="preserve"> </w:t>
      </w:r>
    </w:p>
    <w:sectPr w:rsidR="00CA4154">
      <w:type w:val="continuous"/>
      <w:pgSz w:w="16838" w:h="11906" w:orient="landscape"/>
      <w:pgMar w:top="1440" w:right="1440" w:bottom="310" w:left="4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3DF7"/>
    <w:multiLevelType w:val="hybridMultilevel"/>
    <w:tmpl w:val="DEE23C64"/>
    <w:lvl w:ilvl="0" w:tplc="1D686C48">
      <w:start w:val="1"/>
      <w:numFmt w:val="bullet"/>
      <w:lvlText w:val=""/>
      <w:lvlJc w:val="left"/>
      <w:pPr>
        <w:ind w:left="860"/>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1" w:tplc="8A205412">
      <w:start w:val="1"/>
      <w:numFmt w:val="bullet"/>
      <w:lvlText w:val="o"/>
      <w:lvlJc w:val="left"/>
      <w:pPr>
        <w:ind w:left="1192"/>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2" w:tplc="A87ABACC">
      <w:start w:val="1"/>
      <w:numFmt w:val="bullet"/>
      <w:lvlText w:val="▪"/>
      <w:lvlJc w:val="left"/>
      <w:pPr>
        <w:ind w:left="1912"/>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3" w:tplc="A9B8978C">
      <w:start w:val="1"/>
      <w:numFmt w:val="bullet"/>
      <w:lvlText w:val="•"/>
      <w:lvlJc w:val="left"/>
      <w:pPr>
        <w:ind w:left="2632"/>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4" w:tplc="818EAC4A">
      <w:start w:val="1"/>
      <w:numFmt w:val="bullet"/>
      <w:lvlText w:val="o"/>
      <w:lvlJc w:val="left"/>
      <w:pPr>
        <w:ind w:left="3352"/>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5" w:tplc="4364D350">
      <w:start w:val="1"/>
      <w:numFmt w:val="bullet"/>
      <w:lvlText w:val="▪"/>
      <w:lvlJc w:val="left"/>
      <w:pPr>
        <w:ind w:left="4072"/>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6" w:tplc="3E5EF84C">
      <w:start w:val="1"/>
      <w:numFmt w:val="bullet"/>
      <w:lvlText w:val="•"/>
      <w:lvlJc w:val="left"/>
      <w:pPr>
        <w:ind w:left="4792"/>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7" w:tplc="093EF924">
      <w:start w:val="1"/>
      <w:numFmt w:val="bullet"/>
      <w:lvlText w:val="o"/>
      <w:lvlJc w:val="left"/>
      <w:pPr>
        <w:ind w:left="5512"/>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8" w:tplc="689C9170">
      <w:start w:val="1"/>
      <w:numFmt w:val="bullet"/>
      <w:lvlText w:val="▪"/>
      <w:lvlJc w:val="left"/>
      <w:pPr>
        <w:ind w:left="6232"/>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abstractNum>
  <w:abstractNum w:abstractNumId="1" w15:restartNumberingAfterBreak="0">
    <w:nsid w:val="14246118"/>
    <w:multiLevelType w:val="hybridMultilevel"/>
    <w:tmpl w:val="460EE158"/>
    <w:lvl w:ilvl="0" w:tplc="A12A4AB0">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4A8616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79E151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E0E891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56EAA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D7E8AA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096066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DD010D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93A29E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376D0C"/>
    <w:multiLevelType w:val="hybridMultilevel"/>
    <w:tmpl w:val="826E324C"/>
    <w:lvl w:ilvl="0" w:tplc="1B98EDEA">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D400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EEA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62F4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08C9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4807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7E8D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421D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48A9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4DA15FD"/>
    <w:multiLevelType w:val="hybridMultilevel"/>
    <w:tmpl w:val="85FCB316"/>
    <w:lvl w:ilvl="0" w:tplc="CF60562C">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EA0FF8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AB2486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E864F7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CC83CD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1E0EE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B4E183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8E30D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D6EC5E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154"/>
    <w:rsid w:val="006B40F2"/>
    <w:rsid w:val="00CA4154"/>
    <w:rsid w:val="00D93DB4"/>
    <w:rsid w:val="00F67373"/>
    <w:rsid w:val="00FD5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6741"/>
  <w15:docId w15:val="{033A2F21-9286-4125-951C-E7B7DB72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3" w:line="251"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line="249" w:lineRule="auto"/>
      <w:ind w:right="88"/>
      <w:jc w:val="center"/>
      <w:outlineLvl w:val="0"/>
    </w:pPr>
    <w:rPr>
      <w:rFonts w:ascii="Times New Roman" w:eastAsia="Times New Roman" w:hAnsi="Times New Roman" w:cs="Times New Roman"/>
      <w:b/>
      <w:color w:val="C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C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FD50D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D50D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734</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Чижова Светлана Александровна</cp:lastModifiedBy>
  <cp:revision>4</cp:revision>
  <cp:lastPrinted>2023-05-26T08:28:00Z</cp:lastPrinted>
  <dcterms:created xsi:type="dcterms:W3CDTF">2023-05-26T10:33:00Z</dcterms:created>
  <dcterms:modified xsi:type="dcterms:W3CDTF">2024-08-06T12:27:00Z</dcterms:modified>
</cp:coreProperties>
</file>