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7E678D" w:rsidRDefault="00646B55" w:rsidP="00571220">
      <w:pPr>
        <w:autoSpaceDE w:val="0"/>
        <w:autoSpaceDN w:val="0"/>
        <w:ind w:firstLine="709"/>
        <w:jc w:val="both"/>
        <w:rPr>
          <w:color w:val="70AD47" w:themeColor="accent6"/>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7E678D" w:rsidRPr="007E678D">
        <w:rPr>
          <w:color w:val="70AD47" w:themeColor="accent6"/>
          <w:sz w:val="28"/>
          <w:szCs w:val="28"/>
        </w:rPr>
        <w:t xml:space="preserve">главного специалиста отдела материально-технического обеспечения, эксплуатации зданий и транспорта Южной транспортной </w:t>
      </w:r>
      <w:r w:rsidR="00FF1EB3" w:rsidRPr="007E678D">
        <w:rPr>
          <w:color w:val="70AD47" w:themeColor="accent6"/>
          <w:sz w:val="28"/>
          <w:szCs w:val="28"/>
        </w:rPr>
        <w:t xml:space="preserve">прокуратуры </w:t>
      </w:r>
      <w:r w:rsidR="007E678D">
        <w:rPr>
          <w:color w:val="70AD47" w:themeColor="accent6"/>
          <w:sz w:val="28"/>
          <w:szCs w:val="28"/>
        </w:rPr>
        <w:t xml:space="preserve">                                              </w:t>
      </w:r>
      <w:r w:rsidR="00D1561B" w:rsidRPr="007E678D">
        <w:rPr>
          <w:color w:val="70AD47" w:themeColor="accent6"/>
          <w:sz w:val="28"/>
          <w:szCs w:val="28"/>
        </w:rPr>
        <w:t>(место работы г</w:t>
      </w:r>
      <w:r w:rsidR="00960FAC" w:rsidRPr="007E678D">
        <w:rPr>
          <w:color w:val="70AD47" w:themeColor="accent6"/>
          <w:sz w:val="28"/>
          <w:szCs w:val="28"/>
        </w:rPr>
        <w:t xml:space="preserve">. </w:t>
      </w:r>
      <w:r w:rsidR="00D16D2A" w:rsidRPr="007E678D">
        <w:rPr>
          <w:color w:val="70AD47" w:themeColor="accent6"/>
          <w:sz w:val="28"/>
          <w:szCs w:val="28"/>
        </w:rPr>
        <w:t>Ростов-на-Дону</w:t>
      </w:r>
      <w:r w:rsidR="00960FAC" w:rsidRPr="007E678D">
        <w:rPr>
          <w:color w:val="70AD47" w:themeColor="accent6"/>
          <w:sz w:val="28"/>
          <w:szCs w:val="28"/>
        </w:rPr>
        <w:t xml:space="preserve">). </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7E678D"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7E678D" w:rsidRPr="00505E8F">
        <w:rPr>
          <w:sz w:val="28"/>
          <w:szCs w:val="28"/>
        </w:rPr>
        <w:t xml:space="preserve">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7E678D" w:rsidRDefault="007E678D" w:rsidP="00571220">
      <w:pPr>
        <w:shd w:val="clear" w:color="auto" w:fill="FFFFFF"/>
        <w:spacing w:after="199"/>
        <w:ind w:firstLine="708"/>
        <w:jc w:val="both"/>
        <w:textAlignment w:val="baseline"/>
        <w:rPr>
          <w:color w:val="000000"/>
          <w:sz w:val="28"/>
          <w:szCs w:val="28"/>
        </w:rPr>
      </w:pP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7E678D" w:rsidRDefault="007E678D" w:rsidP="00571220">
      <w:pPr>
        <w:widowControl w:val="0"/>
        <w:autoSpaceDE w:val="0"/>
        <w:autoSpaceDN w:val="0"/>
        <w:adjustRightInd w:val="0"/>
        <w:ind w:firstLine="709"/>
        <w:jc w:val="both"/>
        <w:rPr>
          <w:sz w:val="28"/>
          <w:szCs w:val="28"/>
        </w:rPr>
      </w:pPr>
    </w:p>
    <w:p w:rsidR="007E678D" w:rsidRPr="007E678D" w:rsidRDefault="007E678D" w:rsidP="007E678D">
      <w:pPr>
        <w:shd w:val="clear" w:color="auto" w:fill="FFFFFF"/>
        <w:spacing w:after="199"/>
        <w:ind w:firstLine="708"/>
        <w:jc w:val="both"/>
        <w:textAlignment w:val="baseline"/>
        <w:rPr>
          <w:color w:val="222222"/>
          <w:sz w:val="28"/>
          <w:szCs w:val="28"/>
        </w:rPr>
      </w:pPr>
      <w:r w:rsidRPr="007E678D">
        <w:rPr>
          <w:color w:val="222222"/>
          <w:sz w:val="28"/>
          <w:szCs w:val="28"/>
        </w:rPr>
        <w:t>Квалификационные требования к профессионально-функциональным знаниям:</w:t>
      </w:r>
    </w:p>
    <w:p w:rsidR="007E678D" w:rsidRPr="007E678D" w:rsidRDefault="007E678D" w:rsidP="007E678D">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lastRenderedPageBreak/>
        <w:t xml:space="preserve">1) </w:t>
      </w:r>
      <w:r w:rsidRPr="007E678D">
        <w:rPr>
          <w:rFonts w:eastAsiaTheme="minorHAnsi"/>
          <w:sz w:val="28"/>
          <w:szCs w:val="28"/>
          <w:shd w:val="clear" w:color="auto" w:fill="FFFFFF"/>
          <w:lang w:eastAsia="en-US"/>
        </w:rPr>
        <w:t>основные законодательные акты в области создания информационных систем, принципы их создания; сетевое оборудование, системы печати; источники питания; носители информации; основы электроники, принципы работы сетевых протоколов, построение компьютерных сетей, локальных сетей; порядок разработки технических заданий и технических требований</w:t>
      </w:r>
      <w:r w:rsidR="00E7146C">
        <w:rPr>
          <w:rFonts w:eastAsiaTheme="minorHAnsi"/>
          <w:sz w:val="28"/>
          <w:szCs w:val="28"/>
          <w:shd w:val="clear" w:color="auto" w:fill="FFFFFF"/>
          <w:lang w:eastAsia="en-US"/>
        </w:rPr>
        <w:t>.</w:t>
      </w:r>
    </w:p>
    <w:p w:rsidR="007E678D" w:rsidRPr="007E678D" w:rsidRDefault="007E678D" w:rsidP="007E678D">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2) </w:t>
      </w:r>
      <w:r w:rsidRPr="007E678D">
        <w:rPr>
          <w:rFonts w:eastAsiaTheme="minorHAnsi"/>
          <w:sz w:val="28"/>
          <w:szCs w:val="28"/>
          <w:shd w:val="clear" w:color="auto" w:fill="FFFFFF"/>
          <w:lang w:eastAsia="en-US"/>
        </w:rPr>
        <w:t>правила эксплуатации зданий и сооружений; система технической и противопожарной безопасности; правила приема, хранения, отпуска и учета товарно-материальных ценностей; правила эксплуатации транспортных средств, порядок их обслуживания; разработка технических заданий, порядок размещения заказов на поставки товаров, оказания услуг, выполнения работ для государственных нужд; разработка смет.</w:t>
      </w:r>
    </w:p>
    <w:p w:rsidR="007E678D" w:rsidRPr="007E678D" w:rsidRDefault="007E678D" w:rsidP="007E678D">
      <w:pPr>
        <w:shd w:val="clear" w:color="auto" w:fill="FFFFFF"/>
        <w:spacing w:after="199"/>
        <w:ind w:firstLine="708"/>
        <w:jc w:val="both"/>
        <w:textAlignment w:val="baseline"/>
        <w:rPr>
          <w:sz w:val="28"/>
          <w:szCs w:val="28"/>
        </w:rPr>
      </w:pPr>
      <w:r>
        <w:rPr>
          <w:rFonts w:eastAsiaTheme="minorHAnsi"/>
          <w:sz w:val="28"/>
          <w:szCs w:val="28"/>
          <w:shd w:val="clear" w:color="auto" w:fill="FFFFFF"/>
          <w:lang w:eastAsia="en-US"/>
        </w:rPr>
        <w:t xml:space="preserve">3) </w:t>
      </w:r>
      <w:r w:rsidRPr="007E678D">
        <w:rPr>
          <w:rFonts w:eastAsiaTheme="minorHAnsi"/>
          <w:sz w:val="28"/>
          <w:szCs w:val="28"/>
          <w:shd w:val="clear" w:color="auto" w:fill="FFFFFF"/>
          <w:lang w:eastAsia="en-US"/>
        </w:rPr>
        <w:t>понятие контрактной системы в сфере закупок  товаров, работ, услуг для обеспечения государственных нужд; знание правового режима имущества, закрепленного за органами и организациями прокуратуры</w:t>
      </w:r>
      <w:r w:rsidR="00E7146C">
        <w:rPr>
          <w:rFonts w:eastAsiaTheme="minorHAnsi"/>
          <w:sz w:val="28"/>
          <w:szCs w:val="28"/>
          <w:shd w:val="clear" w:color="auto" w:fill="FFFFFF"/>
          <w:lang w:eastAsia="en-US"/>
        </w:rPr>
        <w:t>.</w:t>
      </w:r>
    </w:p>
    <w:p w:rsidR="00E7146C" w:rsidRPr="00E7146C" w:rsidRDefault="00E7146C" w:rsidP="00E7146C">
      <w:pPr>
        <w:shd w:val="clear" w:color="auto" w:fill="FFFFFF"/>
        <w:spacing w:after="199"/>
        <w:ind w:firstLine="708"/>
        <w:jc w:val="both"/>
        <w:textAlignment w:val="baseline"/>
        <w:rPr>
          <w:color w:val="222222"/>
          <w:sz w:val="28"/>
          <w:szCs w:val="28"/>
        </w:rPr>
      </w:pPr>
      <w:r w:rsidRPr="00E7146C">
        <w:rPr>
          <w:color w:val="222222"/>
          <w:sz w:val="28"/>
          <w:szCs w:val="28"/>
        </w:rPr>
        <w:t>Квалификационные требования к функциональным умениям:</w:t>
      </w:r>
    </w:p>
    <w:p w:rsidR="00E7146C" w:rsidRPr="00E7146C" w:rsidRDefault="00E7146C" w:rsidP="00E7146C">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1) </w:t>
      </w:r>
      <w:r w:rsidRPr="00E7146C">
        <w:rPr>
          <w:rFonts w:eastAsiaTheme="minorHAnsi"/>
          <w:sz w:val="28"/>
          <w:szCs w:val="28"/>
          <w:shd w:val="clear" w:color="auto" w:fill="FFFFFF"/>
          <w:lang w:eastAsia="en-US"/>
        </w:rPr>
        <w:t>построение и эксплуатация информационных систем; установка, настройка и работа пользовательского программного обеспечения, интерфейса, ввод в домен, разграничение доступа; определение неисправности компью</w:t>
      </w:r>
      <w:r>
        <w:rPr>
          <w:rFonts w:eastAsiaTheme="minorHAnsi"/>
          <w:sz w:val="28"/>
          <w:szCs w:val="28"/>
          <w:shd w:val="clear" w:color="auto" w:fill="FFFFFF"/>
          <w:lang w:eastAsia="en-US"/>
        </w:rPr>
        <w:t>терного и сетевого оборудования.</w:t>
      </w:r>
    </w:p>
    <w:p w:rsidR="00E7146C" w:rsidRPr="00E7146C" w:rsidRDefault="00E7146C" w:rsidP="00E7146C">
      <w:pPr>
        <w:shd w:val="clear" w:color="auto" w:fill="FFFFFF"/>
        <w:spacing w:after="199"/>
        <w:ind w:firstLine="708"/>
        <w:jc w:val="both"/>
        <w:textAlignment w:val="baseline"/>
        <w:rPr>
          <w:rFonts w:eastAsiaTheme="minorHAnsi"/>
          <w:sz w:val="28"/>
          <w:szCs w:val="28"/>
          <w:shd w:val="clear" w:color="auto" w:fill="FFFFFF"/>
          <w:lang w:eastAsia="en-US"/>
        </w:rPr>
      </w:pPr>
      <w:r>
        <w:rPr>
          <w:rFonts w:eastAsiaTheme="minorHAnsi"/>
          <w:sz w:val="28"/>
          <w:szCs w:val="28"/>
          <w:shd w:val="clear" w:color="auto" w:fill="FFFFFF"/>
          <w:lang w:eastAsia="en-US"/>
        </w:rPr>
        <w:t xml:space="preserve">2) </w:t>
      </w:r>
      <w:r w:rsidRPr="00E7146C">
        <w:rPr>
          <w:rFonts w:eastAsiaTheme="minorHAnsi"/>
          <w:sz w:val="28"/>
          <w:szCs w:val="28"/>
          <w:shd w:val="clear" w:color="auto" w:fill="FFFFFF"/>
          <w:lang w:eastAsia="en-US"/>
        </w:rPr>
        <w:t>техническое обслуживание оборудования, офисной, копировально-множительной и оргтехники, компьютеров, технических средств связи; проведение инвентаризации товарно-материальных ценностей; ведение учета и отчетности расходования хозяйственных материалов</w:t>
      </w:r>
      <w:r>
        <w:rPr>
          <w:rFonts w:eastAsiaTheme="minorHAnsi"/>
          <w:sz w:val="28"/>
          <w:szCs w:val="28"/>
          <w:shd w:val="clear" w:color="auto" w:fill="FFFFFF"/>
          <w:lang w:eastAsia="en-US"/>
        </w:rPr>
        <w:t>.</w:t>
      </w:r>
    </w:p>
    <w:p w:rsidR="00E7146C" w:rsidRPr="00E7146C" w:rsidRDefault="00E7146C" w:rsidP="00E7146C">
      <w:pPr>
        <w:shd w:val="clear" w:color="auto" w:fill="FFFFFF"/>
        <w:spacing w:after="199"/>
        <w:ind w:firstLine="708"/>
        <w:jc w:val="both"/>
        <w:textAlignment w:val="baseline"/>
        <w:rPr>
          <w:rFonts w:eastAsia="Calibri"/>
          <w:sz w:val="28"/>
          <w:szCs w:val="28"/>
          <w:shd w:val="clear" w:color="auto" w:fill="FFFFFF"/>
          <w:lang w:eastAsia="en-US"/>
        </w:rPr>
      </w:pPr>
      <w:r>
        <w:rPr>
          <w:rFonts w:eastAsiaTheme="minorHAnsi"/>
          <w:sz w:val="28"/>
          <w:szCs w:val="28"/>
          <w:shd w:val="clear" w:color="auto" w:fill="FFFFFF"/>
          <w:lang w:eastAsia="en-US"/>
        </w:rPr>
        <w:t xml:space="preserve">3) </w:t>
      </w:r>
      <w:r w:rsidRPr="00E7146C">
        <w:rPr>
          <w:rFonts w:eastAsiaTheme="minorHAnsi"/>
          <w:sz w:val="28"/>
          <w:szCs w:val="28"/>
          <w:shd w:val="clear" w:color="auto" w:fill="FFFFFF"/>
          <w:lang w:eastAsia="en-US"/>
        </w:rPr>
        <w:t xml:space="preserve">правила приема, хранения, отпуска и учета товарно-материальных ценностей; ведение учета федерального имущества, находящегося в ведении органа прокуратуры Российской Федерации; </w:t>
      </w:r>
      <w:r w:rsidRPr="00E7146C">
        <w:rPr>
          <w:rFonts w:eastAsia="Calibri"/>
          <w:color w:val="222222"/>
          <w:sz w:val="28"/>
          <w:szCs w:val="28"/>
          <w:shd w:val="clear" w:color="auto" w:fill="FFFFFF"/>
          <w:lang w:eastAsia="en-US"/>
        </w:rPr>
        <w:t>проведение инвентаризации товарно-материальных ценностей и подготовка документов на списание д</w:t>
      </w:r>
      <w:r>
        <w:rPr>
          <w:rFonts w:eastAsia="Calibri"/>
          <w:color w:val="222222"/>
          <w:sz w:val="28"/>
          <w:szCs w:val="28"/>
          <w:shd w:val="clear" w:color="auto" w:fill="FFFFFF"/>
          <w:lang w:eastAsia="en-US"/>
        </w:rPr>
        <w:t>вижимого имущества.</w:t>
      </w:r>
    </w:p>
    <w:p w:rsidR="007E678D" w:rsidRPr="008B34AF" w:rsidRDefault="007E678D" w:rsidP="00571220">
      <w:pPr>
        <w:widowControl w:val="0"/>
        <w:autoSpaceDE w:val="0"/>
        <w:autoSpaceDN w:val="0"/>
        <w:adjustRightInd w:val="0"/>
        <w:ind w:firstLine="709"/>
        <w:jc w:val="both"/>
        <w:rPr>
          <w:sz w:val="28"/>
          <w:szCs w:val="28"/>
        </w:rPr>
      </w:pP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0B7FE5"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0B7FE5" w:rsidRPr="00505E8F">
        <w:rPr>
          <w:sz w:val="28"/>
          <w:szCs w:val="28"/>
        </w:rPr>
        <w:t xml:space="preserve"> </w:t>
      </w:r>
      <w:r w:rsidRPr="00505E8F">
        <w:rPr>
          <w:sz w:val="28"/>
          <w:szCs w:val="28"/>
        </w:rPr>
        <w:t xml:space="preserve">входят: </w:t>
      </w:r>
    </w:p>
    <w:p w:rsidR="00827437" w:rsidRDefault="00827437" w:rsidP="00571220">
      <w:pPr>
        <w:ind w:firstLine="709"/>
        <w:jc w:val="both"/>
        <w:rPr>
          <w:sz w:val="28"/>
          <w:szCs w:val="28"/>
        </w:rPr>
      </w:pP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827437">
          <w:rPr>
            <w:sz w:val="28"/>
            <w:szCs w:val="28"/>
            <w:bdr w:val="none" w:sz="0" w:space="0" w:color="auto" w:frame="1"/>
          </w:rPr>
          <w:t>закона от 27.07.2004 N 79-ФЗ</w:t>
        </w:r>
      </w:hyperlink>
      <w:r w:rsidRPr="00827437">
        <w:rPr>
          <w:sz w:val="28"/>
          <w:szCs w:val="28"/>
        </w:rPr>
        <w:t> </w:t>
      </w:r>
      <w:r w:rsidRPr="00827437">
        <w:rPr>
          <w:color w:val="222222"/>
          <w:sz w:val="28"/>
          <w:szCs w:val="28"/>
        </w:rPr>
        <w:t>"О государственной гражданской службе Российской Федерации";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lastRenderedPageBreak/>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беречь государственное имущество, в том числе предоставленное ему для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поддерживать уровень квалификации, необходимый для надлежащего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обеспечивать оперативное прохождение и сохранность служебной документации;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827437" w:rsidRDefault="00827437" w:rsidP="00827437">
      <w:pPr>
        <w:shd w:val="clear" w:color="auto" w:fill="FFFFFF"/>
        <w:jc w:val="both"/>
        <w:textAlignment w:val="baseline"/>
        <w:rPr>
          <w:color w:val="222222"/>
          <w:sz w:val="28"/>
          <w:szCs w:val="28"/>
        </w:rPr>
      </w:pPr>
      <w:r w:rsidRPr="00827437">
        <w:rPr>
          <w:color w:val="22222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827437">
          <w:rPr>
            <w:sz w:val="28"/>
            <w:szCs w:val="28"/>
            <w:bdr w:val="none" w:sz="0" w:space="0" w:color="auto" w:frame="1"/>
          </w:rPr>
          <w:t>Указом Президента Российской Федерации от 18.05.2009 N 559</w:t>
        </w:r>
      </w:hyperlink>
      <w:r w:rsidRPr="00827437">
        <w:rPr>
          <w:color w:val="22222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827437" w:rsidRPr="00827437" w:rsidRDefault="00827437" w:rsidP="00827437">
      <w:pPr>
        <w:shd w:val="clear" w:color="auto" w:fill="FFFFFF"/>
        <w:jc w:val="both"/>
        <w:textAlignment w:val="baseline"/>
        <w:rPr>
          <w:color w:val="222222"/>
          <w:sz w:val="28"/>
          <w:szCs w:val="28"/>
        </w:rPr>
      </w:pP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w:t>
      </w:r>
      <w:r w:rsidRPr="00827437">
        <w:rPr>
          <w:color w:val="222222"/>
          <w:sz w:val="28"/>
          <w:szCs w:val="28"/>
        </w:rPr>
        <w:lastRenderedPageBreak/>
        <w:t>отчетному периоду, и об источниках получения средств, за счет которых совершены эти сделки;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уведомлять в соответствии с требованиями Федерального </w:t>
      </w:r>
      <w:hyperlink r:id="rId10" w:history="1">
        <w:r w:rsidRPr="00827437">
          <w:rPr>
            <w:sz w:val="28"/>
            <w:szCs w:val="28"/>
            <w:bdr w:val="none" w:sz="0" w:space="0" w:color="auto" w:frame="1"/>
          </w:rPr>
          <w:t>закона о</w:t>
        </w:r>
        <w:r>
          <w:rPr>
            <w:sz w:val="28"/>
            <w:szCs w:val="28"/>
            <w:bdr w:val="none" w:sz="0" w:space="0" w:color="auto" w:frame="1"/>
          </w:rPr>
          <w:t>т 25.12.2008 №</w:t>
        </w:r>
        <w:r w:rsidRPr="00827437">
          <w:rPr>
            <w:sz w:val="28"/>
            <w:szCs w:val="28"/>
            <w:bdr w:val="none" w:sz="0" w:space="0" w:color="auto" w:frame="1"/>
          </w:rPr>
          <w:t xml:space="preserve"> 273-ФЗ</w:t>
        </w:r>
      </w:hyperlink>
      <w:r>
        <w:rPr>
          <w:color w:val="222222"/>
          <w:sz w:val="28"/>
          <w:szCs w:val="28"/>
        </w:rPr>
        <w:t> «О противодействии коррупции»</w:t>
      </w:r>
      <w:r w:rsidRPr="00827437">
        <w:rPr>
          <w:color w:val="222222"/>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Кроме того, он обязан:</w:t>
      </w:r>
    </w:p>
    <w:p w:rsidR="00827437" w:rsidRPr="00827437" w:rsidRDefault="00827437" w:rsidP="00827437">
      <w:pPr>
        <w:tabs>
          <w:tab w:val="left" w:pos="284"/>
        </w:tabs>
        <w:jc w:val="both"/>
        <w:rPr>
          <w:color w:val="000000"/>
          <w:sz w:val="28"/>
          <w:szCs w:val="28"/>
        </w:rPr>
      </w:pPr>
      <w:r w:rsidRPr="00827437">
        <w:rPr>
          <w:color w:val="000000"/>
          <w:sz w:val="28"/>
          <w:szCs w:val="28"/>
        </w:rPr>
        <w:t>принимать участие в мероприятиях по вводу в эксплуатацию ГАС ПС в Южной транспортной прокуратуре, осуществлять контроль выполнения указанных работ в территориальных подразделениях правоохранительных органов;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устанавливать и обновлять специальное программное обеспечение информационных систем в Южной транспортной прокуратуре и подчиненных прокуратурах районного звена, в случае необходимости контролировать выполнение данных мероприятий в подразделениях правоохранительных органов;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мероприятия по поддержке работоспособности программно-технологического оборудования, системы электронного документооборота с использованием электронной подписи, осуществление контроля работоспособности каналов связи;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принимать меры по устранению неисправностей оборудования и технических сбоев программного обеспечения информационных систем (за исключением средств защиты информации)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оказывать практическую и методическую помощь пользователям в работе с информационными системами;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готовить предложения по совершенствованию функционала информационных систем;</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создавать, изменять, удалять учетные записи пользователей информационных систем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обучение работников Южной транспортной прокуратуры по использованию компьютерной техники, программного обеспечения, информационных систем;</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эксплуатацию компьютерной техники и локальных сетей в Южной транспортной прокуратуре;</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участвовать в проведении проверок состояния информационной работы и технической эксплуатации компьютерной техники в подчиненных прокуратурах и подразделениях Южной транспортной прокуратуры;</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проверять правильность и полноту представленных для получения сертификатов документов;</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 xml:space="preserve">обеспечивать регистрацию пользователей в </w:t>
      </w:r>
      <w:r w:rsidRPr="00827437">
        <w:rPr>
          <w:sz w:val="28"/>
          <w:szCs w:val="28"/>
        </w:rPr>
        <w:t>региональном центре регистрации удостоверяющего центра Генеральной прокуратуры Российской Федерации</w:t>
      </w:r>
      <w:r w:rsidRPr="00827437">
        <w:rPr>
          <w:color w:val="000000"/>
          <w:sz w:val="28"/>
          <w:szCs w:val="28"/>
        </w:rPr>
        <w:t xml:space="preserve"> (далее - РЦР УЦ) по заявлениям на изготовление сертификата ключа проверки электронной подписи в соответствии с порядком, определенным действующим Регламентом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формировать и направлять в центр сертификации УЦ запросов на аннулирование (отзыв), приостановление и возобновление действия сертификатов ключей проверки электронных подписей на основании представленных документов, а также в иных случаях, установленных действующим Регламентом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исполнять функции системного администратора и администратора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обеспечивать работоспособность программных и технических средств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обновление программного обеспечения РЦР УЦ;</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осуществлять профилактический контроль функционирования технических средств РЦР УЦ, проводить диагностирование работы оборудования;</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организовывать восстановление работоспособности РЦР при возникновении аварийных сбоев в кратчайшие сроки с минимальными информационными потерями;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lastRenderedPageBreak/>
        <w:t>обеспечивать сохранность и защиту от несанкционированного доступа ключевой информации, ключевых документов пользователей УЦ и ключевых носителей, подготовленных для записи на них ключевой информации;</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проводить обучение работников Южной транспортной прокуратуры навыкам работы с электронной подписью;</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оказывать практическую и методическую помощь работникам Южной транспортной прокуратуры в работе с электронной подписью;</w:t>
      </w:r>
    </w:p>
    <w:p w:rsidR="00827437" w:rsidRPr="00827437" w:rsidRDefault="00827437" w:rsidP="00827437">
      <w:pPr>
        <w:tabs>
          <w:tab w:val="left" w:pos="284"/>
        </w:tabs>
        <w:jc w:val="both"/>
        <w:rPr>
          <w:color w:val="000000"/>
          <w:sz w:val="28"/>
          <w:szCs w:val="28"/>
        </w:rPr>
      </w:pPr>
    </w:p>
    <w:p w:rsidR="00827437" w:rsidRPr="00827437" w:rsidRDefault="00827437" w:rsidP="00827437">
      <w:pPr>
        <w:tabs>
          <w:tab w:val="left" w:pos="284"/>
        </w:tabs>
        <w:jc w:val="both"/>
        <w:rPr>
          <w:color w:val="000000"/>
          <w:sz w:val="28"/>
          <w:szCs w:val="28"/>
        </w:rPr>
      </w:pPr>
      <w:r w:rsidRPr="00827437">
        <w:rPr>
          <w:color w:val="000000"/>
          <w:sz w:val="28"/>
          <w:szCs w:val="28"/>
        </w:rPr>
        <w:t>готовить предложения по совершенствованию работы в области использования электронной подписи в Южной транспортной прокуратуре.</w:t>
      </w:r>
    </w:p>
    <w:p w:rsidR="00827437" w:rsidRPr="00827437" w:rsidRDefault="00827437" w:rsidP="00827437">
      <w:pPr>
        <w:tabs>
          <w:tab w:val="left" w:pos="284"/>
        </w:tabs>
        <w:jc w:val="both"/>
        <w:rPr>
          <w:sz w:val="28"/>
          <w:szCs w:val="28"/>
        </w:rPr>
      </w:pPr>
    </w:p>
    <w:p w:rsidR="00827437" w:rsidRPr="00827437" w:rsidRDefault="00827437" w:rsidP="00827437">
      <w:pPr>
        <w:tabs>
          <w:tab w:val="left" w:pos="284"/>
        </w:tabs>
        <w:jc w:val="both"/>
        <w:rPr>
          <w:sz w:val="28"/>
          <w:szCs w:val="28"/>
        </w:rPr>
      </w:pPr>
      <w:r w:rsidRPr="00827437">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827437" w:rsidRPr="00827437" w:rsidRDefault="00827437" w:rsidP="00827437">
      <w:pPr>
        <w:tabs>
          <w:tab w:val="left" w:pos="284"/>
        </w:tabs>
        <w:jc w:val="both"/>
        <w:rPr>
          <w:sz w:val="28"/>
          <w:szCs w:val="28"/>
        </w:rPr>
      </w:pPr>
    </w:p>
    <w:p w:rsidR="00827437" w:rsidRDefault="00827437" w:rsidP="00827437">
      <w:pPr>
        <w:ind w:firstLine="709"/>
        <w:jc w:val="both"/>
        <w:rPr>
          <w:sz w:val="28"/>
          <w:szCs w:val="28"/>
        </w:rPr>
      </w:pPr>
      <w:r w:rsidRPr="00827437">
        <w:rPr>
          <w:sz w:val="28"/>
          <w:szCs w:val="28"/>
        </w:rPr>
        <w:t>по поручению начальника отдела материально-технического обеспечения, эксплуатации зданий и транспорта Южной транспортной прокуратуры</w:t>
      </w:r>
      <w:r w:rsidRPr="00827437">
        <w:rPr>
          <w:color w:val="222222"/>
          <w:sz w:val="28"/>
          <w:szCs w:val="28"/>
        </w:rPr>
        <w:t xml:space="preserve"> </w:t>
      </w:r>
      <w:r w:rsidRPr="00827437">
        <w:rPr>
          <w:sz w:val="28"/>
          <w:szCs w:val="28"/>
        </w:rPr>
        <w:t>выполняет другие поручения служебного характера</w:t>
      </w:r>
      <w:r>
        <w:rPr>
          <w:sz w:val="28"/>
          <w:szCs w:val="28"/>
        </w:rPr>
        <w:t>.</w:t>
      </w:r>
    </w:p>
    <w:p w:rsidR="00827437" w:rsidRDefault="00827437" w:rsidP="00827437">
      <w:pPr>
        <w:ind w:firstLine="709"/>
        <w:jc w:val="both"/>
        <w:rPr>
          <w:sz w:val="28"/>
          <w:szCs w:val="28"/>
        </w:rPr>
      </w:pP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 xml:space="preserve">Продолжительность служебного времени: с понедельника по четверг с 9.00 до 18.00, в пятницу с 9.00 до 16.45. Накануне праздничных дней </w:t>
      </w:r>
      <w:r w:rsidRPr="00505E8F">
        <w:rPr>
          <w:sz w:val="28"/>
          <w:szCs w:val="28"/>
        </w:rPr>
        <w:lastRenderedPageBreak/>
        <w:t>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lastRenderedPageBreak/>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0475A3">
        <w:rPr>
          <w:b/>
          <w:sz w:val="28"/>
          <w:szCs w:val="28"/>
        </w:rPr>
        <w:t>15</w:t>
      </w:r>
      <w:r w:rsidR="0067695A">
        <w:rPr>
          <w:b/>
          <w:sz w:val="28"/>
          <w:szCs w:val="28"/>
        </w:rPr>
        <w:t xml:space="preserve"> </w:t>
      </w:r>
      <w:r w:rsidR="000475A3">
        <w:rPr>
          <w:b/>
          <w:sz w:val="28"/>
          <w:szCs w:val="28"/>
        </w:rPr>
        <w:t>июля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0475A3">
        <w:rPr>
          <w:b/>
          <w:sz w:val="28"/>
          <w:szCs w:val="28"/>
        </w:rPr>
        <w:t>04</w:t>
      </w:r>
      <w:r w:rsidR="0067695A">
        <w:rPr>
          <w:b/>
          <w:sz w:val="28"/>
          <w:szCs w:val="28"/>
        </w:rPr>
        <w:t xml:space="preserve"> </w:t>
      </w:r>
      <w:r w:rsidR="000475A3">
        <w:rPr>
          <w:b/>
          <w:sz w:val="28"/>
          <w:szCs w:val="28"/>
        </w:rPr>
        <w:t>августа</w:t>
      </w:r>
      <w:r w:rsidR="00AD2451">
        <w:rPr>
          <w:b/>
          <w:sz w:val="28"/>
          <w:szCs w:val="28"/>
        </w:rPr>
        <w:t xml:space="preserve"> </w:t>
      </w:r>
      <w:r w:rsidR="0067695A">
        <w:rPr>
          <w:b/>
          <w:sz w:val="28"/>
          <w:szCs w:val="28"/>
        </w:rPr>
        <w:t>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lastRenderedPageBreak/>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 xml:space="preserve">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w:t>
      </w:r>
      <w:r>
        <w:rPr>
          <w:snapToGrid w:val="0"/>
          <w:sz w:val="28"/>
          <w:szCs w:val="28"/>
        </w:rPr>
        <w:lastRenderedPageBreak/>
        <w:t>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lastRenderedPageBreak/>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 xml:space="preserve">«Тесты для самопроверки». </w:t>
      </w:r>
      <w:r w:rsidRPr="00505E8F">
        <w:rPr>
          <w:sz w:val="28"/>
          <w:szCs w:val="28"/>
        </w:rPr>
        <w:lastRenderedPageBreak/>
        <w:t>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w:t>
      </w:r>
      <w:r w:rsidR="000475A3">
        <w:rPr>
          <w:szCs w:val="28"/>
        </w:rPr>
        <w:t>материально-технического обеспечения, эксплуатации зданий и транспорта.</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FA3" w:rsidRDefault="000F1FA3" w:rsidP="00646B55">
      <w:r>
        <w:separator/>
      </w:r>
    </w:p>
  </w:endnote>
  <w:endnote w:type="continuationSeparator" w:id="0">
    <w:p w:rsidR="000F1FA3" w:rsidRDefault="000F1FA3" w:rsidP="00646B55">
      <w:r>
        <w:continuationSeparator/>
      </w:r>
    </w:p>
  </w:endnote>
  <w:endnote w:id="1">
    <w:p w:rsidR="00827437" w:rsidRDefault="0082743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827437" w:rsidRDefault="0082743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827437" w:rsidRPr="00571220" w:rsidRDefault="0082743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827437" w:rsidRDefault="00827437" w:rsidP="00571220">
      <w:pPr>
        <w:autoSpaceDE w:val="0"/>
        <w:autoSpaceDN w:val="0"/>
        <w:adjustRightInd w:val="0"/>
        <w:spacing w:line="300" w:lineRule="exact"/>
        <w:rPr>
          <w:sz w:val="20"/>
          <w:szCs w:val="20"/>
        </w:rPr>
      </w:pPr>
    </w:p>
    <w:p w:rsidR="00827437" w:rsidRDefault="00827437" w:rsidP="00571220">
      <w:pPr>
        <w:autoSpaceDE w:val="0"/>
        <w:autoSpaceDN w:val="0"/>
        <w:adjustRightInd w:val="0"/>
        <w:spacing w:line="300" w:lineRule="exact"/>
        <w:jc w:val="center"/>
        <w:rPr>
          <w:b/>
          <w:bCs/>
          <w:sz w:val="28"/>
          <w:szCs w:val="28"/>
        </w:rPr>
      </w:pPr>
    </w:p>
    <w:p w:rsidR="00827437" w:rsidRPr="00AD4332" w:rsidRDefault="0082743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827437" w:rsidRPr="00AD4332" w:rsidRDefault="00827437" w:rsidP="00B44A83">
      <w:pPr>
        <w:autoSpaceDE w:val="0"/>
        <w:autoSpaceDN w:val="0"/>
        <w:adjustRightInd w:val="0"/>
        <w:spacing w:line="300" w:lineRule="exact"/>
        <w:jc w:val="both"/>
        <w:rPr>
          <w:bCs/>
          <w:sz w:val="28"/>
          <w:szCs w:val="28"/>
        </w:rPr>
      </w:pPr>
    </w:p>
    <w:p w:rsidR="00827437" w:rsidRPr="00AD4332" w:rsidRDefault="0082743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827437"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827437" w:rsidRDefault="00827437" w:rsidP="00490360">
      <w:pPr>
        <w:autoSpaceDE w:val="0"/>
        <w:autoSpaceDN w:val="0"/>
        <w:adjustRightInd w:val="0"/>
        <w:spacing w:before="240"/>
        <w:ind w:firstLine="540"/>
        <w:jc w:val="both"/>
        <w:rPr>
          <w:bCs/>
          <w:sz w:val="28"/>
          <w:szCs w:val="28"/>
        </w:rPr>
      </w:pPr>
    </w:p>
    <w:p w:rsidR="00827437" w:rsidRDefault="00827437" w:rsidP="00AD4332">
      <w:pPr>
        <w:autoSpaceDE w:val="0"/>
        <w:autoSpaceDN w:val="0"/>
        <w:adjustRightInd w:val="0"/>
        <w:jc w:val="center"/>
      </w:pPr>
    </w:p>
    <w:p w:rsidR="00827437" w:rsidRDefault="00827437" w:rsidP="00AD4332">
      <w:pPr>
        <w:autoSpaceDE w:val="0"/>
        <w:autoSpaceDN w:val="0"/>
        <w:adjustRightInd w:val="0"/>
        <w:jc w:val="center"/>
        <w:rPr>
          <w:b/>
          <w:sz w:val="28"/>
          <w:szCs w:val="28"/>
        </w:rPr>
      </w:pPr>
      <w:r>
        <w:rPr>
          <w:b/>
          <w:sz w:val="28"/>
          <w:szCs w:val="28"/>
        </w:rPr>
        <w:br/>
      </w: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B44A83">
      <w:pPr>
        <w:autoSpaceDE w:val="0"/>
        <w:autoSpaceDN w:val="0"/>
        <w:adjustRightInd w:val="0"/>
        <w:spacing w:line="240" w:lineRule="exact"/>
        <w:jc w:val="center"/>
        <w:rPr>
          <w:b/>
          <w:sz w:val="28"/>
          <w:szCs w:val="28"/>
        </w:rPr>
      </w:pP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СОГЛАСИЕ</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827437" w:rsidRPr="00AD4332" w:rsidRDefault="00827437" w:rsidP="00B44A83">
      <w:pPr>
        <w:autoSpaceDE w:val="0"/>
        <w:autoSpaceDN w:val="0"/>
        <w:adjustRightInd w:val="0"/>
        <w:spacing w:line="240" w:lineRule="exact"/>
        <w:jc w:val="both"/>
        <w:rPr>
          <w:b/>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827437" w:rsidRPr="002614B7" w:rsidRDefault="00827437"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827437" w:rsidRPr="002614B7" w:rsidRDefault="00827437" w:rsidP="00B44A83">
      <w:pPr>
        <w:autoSpaceDE w:val="0"/>
        <w:autoSpaceDN w:val="0"/>
        <w:adjustRightInd w:val="0"/>
        <w:spacing w:line="300" w:lineRule="exact"/>
        <w:jc w:val="center"/>
        <w:rPr>
          <w:sz w:val="22"/>
          <w:szCs w:val="22"/>
        </w:rPr>
      </w:pP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827437" w:rsidRPr="00A13BB7" w:rsidRDefault="00827437"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827437" w:rsidRDefault="00827437"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827437" w:rsidRPr="00A13BB7" w:rsidRDefault="00827437"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827437" w:rsidRPr="00B44A83" w:rsidRDefault="00827437"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827437" w:rsidRPr="002614B7" w:rsidRDefault="00827437"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827437" w:rsidRDefault="00827437"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827437" w:rsidRDefault="00827437"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827437" w:rsidRDefault="00827437"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827437" w:rsidRDefault="00827437"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827437" w:rsidRDefault="00827437"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Я</w:t>
      </w:r>
      <w:r w:rsidRPr="00A13BB7">
        <w:rPr>
          <w:sz w:val="28"/>
          <w:szCs w:val="28"/>
        </w:rPr>
        <w:t xml:space="preserve"> ознакомлен(а)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827437" w:rsidRPr="002614B7" w:rsidRDefault="00827437"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Pr="00A13BB7">
        <w:rPr>
          <w:sz w:val="28"/>
          <w:szCs w:val="28"/>
        </w:rPr>
        <w:t>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827437" w:rsidRPr="00A13BB7" w:rsidRDefault="00827437" w:rsidP="00B44A83">
      <w:pPr>
        <w:autoSpaceDE w:val="0"/>
        <w:autoSpaceDN w:val="0"/>
        <w:adjustRightInd w:val="0"/>
        <w:spacing w:line="300" w:lineRule="exact"/>
        <w:ind w:firstLine="709"/>
        <w:jc w:val="both"/>
        <w:rPr>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827437" w:rsidRPr="00B44A83" w:rsidRDefault="00827437"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827437" w:rsidRPr="00B44A83" w:rsidRDefault="00827437" w:rsidP="00B44A83">
      <w:pPr>
        <w:spacing w:line="300" w:lineRule="exact"/>
        <w:jc w:val="both"/>
      </w:pPr>
    </w:p>
    <w:p w:rsidR="00827437" w:rsidRPr="00B44A83" w:rsidRDefault="00827437" w:rsidP="00B44A83">
      <w:pPr>
        <w:autoSpaceDE w:val="0"/>
        <w:autoSpaceDN w:val="0"/>
        <w:adjustRightInd w:val="0"/>
        <w:spacing w:before="240" w:line="300" w:lineRule="exact"/>
        <w:ind w:firstLine="540"/>
        <w:jc w:val="both"/>
        <w:rPr>
          <w:bCs/>
        </w:rPr>
      </w:pPr>
    </w:p>
    <w:p w:rsidR="00827437" w:rsidRDefault="00827437" w:rsidP="00B44A83">
      <w:pPr>
        <w:spacing w:line="300" w:lineRule="exact"/>
      </w:pPr>
    </w:p>
    <w:p w:rsidR="00827437" w:rsidRDefault="0082743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FA3" w:rsidRDefault="000F1FA3" w:rsidP="00646B55">
      <w:r>
        <w:separator/>
      </w:r>
    </w:p>
  </w:footnote>
  <w:footnote w:type="continuationSeparator" w:id="0">
    <w:p w:rsidR="000F1FA3" w:rsidRDefault="000F1FA3"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37" w:rsidRDefault="00827437">
    <w:pPr>
      <w:pStyle w:val="af2"/>
      <w:jc w:val="center"/>
    </w:pPr>
    <w:r>
      <w:fldChar w:fldCharType="begin"/>
    </w:r>
    <w:r>
      <w:instrText>PAGE   \* MERGEFORMAT</w:instrText>
    </w:r>
    <w:r>
      <w:fldChar w:fldCharType="separate"/>
    </w:r>
    <w:r w:rsidR="00624B27">
      <w:rPr>
        <w:noProof/>
      </w:rPr>
      <w:t>19</w:t>
    </w:r>
    <w:r>
      <w:fldChar w:fldCharType="end"/>
    </w:r>
  </w:p>
  <w:p w:rsidR="00827437" w:rsidRDefault="0082743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75A3"/>
    <w:rsid w:val="00057D61"/>
    <w:rsid w:val="00061B31"/>
    <w:rsid w:val="00063CA2"/>
    <w:rsid w:val="00070C84"/>
    <w:rsid w:val="000774AE"/>
    <w:rsid w:val="00092219"/>
    <w:rsid w:val="0009226D"/>
    <w:rsid w:val="000A2532"/>
    <w:rsid w:val="000B7FE5"/>
    <w:rsid w:val="000C3DD3"/>
    <w:rsid w:val="000F1FA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75C"/>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24B27"/>
    <w:rsid w:val="006435CF"/>
    <w:rsid w:val="00643E9D"/>
    <w:rsid w:val="00646B55"/>
    <w:rsid w:val="0067695A"/>
    <w:rsid w:val="00695BFF"/>
    <w:rsid w:val="006A3CF5"/>
    <w:rsid w:val="006A5982"/>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E678D"/>
    <w:rsid w:val="007F172C"/>
    <w:rsid w:val="007F3BBF"/>
    <w:rsid w:val="007F409C"/>
    <w:rsid w:val="007F7674"/>
    <w:rsid w:val="00801DB6"/>
    <w:rsid w:val="008206C5"/>
    <w:rsid w:val="0082457E"/>
    <w:rsid w:val="00827437"/>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7146C"/>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3E0B6-4051-47B4-9918-DFF0B1583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5408</Words>
  <Characters>30827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36163</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10</cp:revision>
  <cp:lastPrinted>2022-04-05T06:58:00Z</cp:lastPrinted>
  <dcterms:created xsi:type="dcterms:W3CDTF">2022-04-05T06:58:00Z</dcterms:created>
  <dcterms:modified xsi:type="dcterms:W3CDTF">2022-07-20T16:57:00Z</dcterms:modified>
</cp:coreProperties>
</file>