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7E678D" w:rsidRDefault="00646B55" w:rsidP="00571220">
      <w:pPr>
        <w:autoSpaceDE w:val="0"/>
        <w:autoSpaceDN w:val="0"/>
        <w:ind w:firstLine="709"/>
        <w:jc w:val="both"/>
        <w:rPr>
          <w:color w:val="70AD47" w:themeColor="accent6"/>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7E678D" w:rsidRPr="007E678D">
        <w:rPr>
          <w:color w:val="70AD47" w:themeColor="accent6"/>
          <w:sz w:val="28"/>
          <w:szCs w:val="28"/>
        </w:rPr>
        <w:t xml:space="preserve">главного специалиста отдела материально-технического обеспечения, эксплуатации зданий и транспорта Южной транспортной </w:t>
      </w:r>
      <w:r w:rsidR="00FF1EB3" w:rsidRPr="007E678D">
        <w:rPr>
          <w:color w:val="70AD47" w:themeColor="accent6"/>
          <w:sz w:val="28"/>
          <w:szCs w:val="28"/>
        </w:rPr>
        <w:t xml:space="preserve">прокуратуры </w:t>
      </w:r>
      <w:r w:rsidR="007E678D">
        <w:rPr>
          <w:color w:val="70AD47" w:themeColor="accent6"/>
          <w:sz w:val="28"/>
          <w:szCs w:val="28"/>
        </w:rPr>
        <w:t xml:space="preserve">                                              </w:t>
      </w:r>
      <w:r w:rsidR="00D1561B" w:rsidRPr="007E678D">
        <w:rPr>
          <w:color w:val="70AD47" w:themeColor="accent6"/>
          <w:sz w:val="28"/>
          <w:szCs w:val="28"/>
        </w:rPr>
        <w:t>(место работы г</w:t>
      </w:r>
      <w:r w:rsidR="00960FAC" w:rsidRPr="007E678D">
        <w:rPr>
          <w:color w:val="70AD47" w:themeColor="accent6"/>
          <w:sz w:val="28"/>
          <w:szCs w:val="28"/>
        </w:rPr>
        <w:t xml:space="preserve">. </w:t>
      </w:r>
      <w:r w:rsidR="00D16D2A" w:rsidRPr="007E678D">
        <w:rPr>
          <w:color w:val="70AD47" w:themeColor="accent6"/>
          <w:sz w:val="28"/>
          <w:szCs w:val="28"/>
        </w:rPr>
        <w:t>Ростов-на-Дону</w:t>
      </w:r>
      <w:r w:rsidR="00960FAC" w:rsidRPr="007E678D">
        <w:rPr>
          <w:color w:val="70AD47" w:themeColor="accent6"/>
          <w:sz w:val="28"/>
          <w:szCs w:val="28"/>
        </w:rPr>
        <w:t xml:space="preserve">). </w:t>
      </w:r>
    </w:p>
    <w:p w:rsidR="007E678D" w:rsidRPr="00A42499" w:rsidRDefault="00646B55" w:rsidP="00A42499">
      <w:pPr>
        <w:shd w:val="clear" w:color="auto" w:fill="FFFFFF"/>
        <w:spacing w:after="199"/>
        <w:ind w:firstLine="708"/>
        <w:jc w:val="both"/>
        <w:textAlignment w:val="baseline"/>
        <w:rPr>
          <w:sz w:val="28"/>
          <w:szCs w:val="28"/>
        </w:rPr>
      </w:pPr>
      <w:r w:rsidRPr="00505E8F">
        <w:rPr>
          <w:sz w:val="28"/>
          <w:szCs w:val="28"/>
        </w:rPr>
        <w:t xml:space="preserve">К претенденту на замещение должности </w:t>
      </w:r>
      <w:r w:rsidR="007E678D" w:rsidRPr="007E678D">
        <w:rPr>
          <w:color w:val="70AD47" w:themeColor="accent6"/>
          <w:sz w:val="28"/>
          <w:szCs w:val="28"/>
        </w:rPr>
        <w:t>главного специалиста отдела материально-технического обеспечения, эксплуатации зданий и транспорта Южной транспортной прокуратуры</w:t>
      </w:r>
      <w:r w:rsidR="007E678D" w:rsidRPr="00505E8F">
        <w:rPr>
          <w:sz w:val="28"/>
          <w:szCs w:val="28"/>
        </w:rPr>
        <w:t xml:space="preserve">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7E678D" w:rsidRDefault="007E678D" w:rsidP="00571220">
      <w:pPr>
        <w:widowControl w:val="0"/>
        <w:autoSpaceDE w:val="0"/>
        <w:autoSpaceDN w:val="0"/>
        <w:adjustRightInd w:val="0"/>
        <w:ind w:firstLine="709"/>
        <w:jc w:val="both"/>
        <w:rPr>
          <w:sz w:val="28"/>
          <w:szCs w:val="28"/>
        </w:rPr>
      </w:pPr>
    </w:p>
    <w:p w:rsidR="004675A2" w:rsidRPr="004675A2" w:rsidRDefault="004675A2" w:rsidP="004675A2">
      <w:pPr>
        <w:shd w:val="clear" w:color="auto" w:fill="FFFFFF"/>
        <w:spacing w:after="199"/>
        <w:ind w:firstLine="708"/>
        <w:jc w:val="both"/>
        <w:textAlignment w:val="baseline"/>
        <w:rPr>
          <w:color w:val="222222"/>
          <w:sz w:val="28"/>
          <w:szCs w:val="28"/>
        </w:rPr>
      </w:pPr>
      <w:r w:rsidRPr="004675A2">
        <w:rPr>
          <w:color w:val="222222"/>
          <w:sz w:val="28"/>
          <w:szCs w:val="28"/>
        </w:rPr>
        <w:t xml:space="preserve">Квалификационные требования к профессионально-функциональным знаниям: </w:t>
      </w:r>
    </w:p>
    <w:p w:rsidR="004675A2" w:rsidRPr="004675A2" w:rsidRDefault="004675A2" w:rsidP="004675A2">
      <w:pPr>
        <w:shd w:val="clear" w:color="auto" w:fill="FFFFFF"/>
        <w:spacing w:after="199"/>
        <w:jc w:val="both"/>
        <w:textAlignment w:val="baseline"/>
        <w:rPr>
          <w:color w:val="222222"/>
          <w:sz w:val="28"/>
          <w:szCs w:val="28"/>
        </w:rPr>
      </w:pPr>
      <w:r w:rsidRPr="004675A2">
        <w:rPr>
          <w:color w:val="222222"/>
          <w:sz w:val="28"/>
          <w:szCs w:val="28"/>
        </w:rPr>
        <w:t>правила эксплуатации зданий и сооружений; порядок размещения заказов на поставки товаров, работ, услуг; разработка технических заданий;</w:t>
      </w:r>
    </w:p>
    <w:p w:rsidR="004675A2" w:rsidRPr="004675A2" w:rsidRDefault="004675A2" w:rsidP="004675A2">
      <w:pPr>
        <w:shd w:val="clear" w:color="auto" w:fill="FFFFFF"/>
        <w:spacing w:after="199"/>
        <w:jc w:val="both"/>
        <w:textAlignment w:val="baseline"/>
        <w:rPr>
          <w:rFonts w:eastAsiaTheme="minorHAnsi"/>
          <w:color w:val="222222"/>
          <w:sz w:val="28"/>
          <w:szCs w:val="28"/>
          <w:shd w:val="clear" w:color="auto" w:fill="FFFFFF"/>
          <w:lang w:eastAsia="en-US"/>
        </w:rPr>
      </w:pPr>
      <w:r w:rsidRPr="004675A2">
        <w:rPr>
          <w:rFonts w:eastAsiaTheme="minorHAnsi"/>
          <w:color w:val="222222"/>
          <w:sz w:val="28"/>
          <w:szCs w:val="28"/>
          <w:shd w:val="clear" w:color="auto" w:fill="FFFFFF"/>
          <w:lang w:eastAsia="en-US"/>
        </w:rPr>
        <w:lastRenderedPageBreak/>
        <w:t>понятие контрактной системы в сфере закупок товаров, работ, услуг для обеспечения государственных нужд (далее - закупки), принципы и порядок обоснования и осуществления закупок; этапы и порядок формирования, заключения, исполнения, изменения и расторжения контракта; ответственность за нарушение законодательства о контрактной системе в сфере закупок; основы государственного регулирования отношений в области формирования, размещения и выполнения государственного заказа; основные права и обязанности государственного заказчика, головного исполнителя, исполнителя; порядок и сроки проведения процедур определения поставщика (подрядчика, исполнителя), порядок составления закупочной документации;</w:t>
      </w:r>
    </w:p>
    <w:p w:rsidR="004675A2" w:rsidRPr="004675A2" w:rsidRDefault="004675A2" w:rsidP="004675A2">
      <w:pPr>
        <w:shd w:val="clear" w:color="auto" w:fill="FFFFFF"/>
        <w:spacing w:after="199"/>
        <w:jc w:val="both"/>
        <w:textAlignment w:val="baseline"/>
        <w:rPr>
          <w:rFonts w:eastAsiaTheme="minorHAnsi"/>
          <w:color w:val="222222"/>
          <w:sz w:val="28"/>
          <w:szCs w:val="28"/>
          <w:shd w:val="clear" w:color="auto" w:fill="FFFFFF"/>
          <w:lang w:eastAsia="en-US"/>
        </w:rPr>
      </w:pPr>
      <w:r w:rsidRPr="004675A2">
        <w:rPr>
          <w:rFonts w:eastAsiaTheme="minorHAnsi"/>
          <w:color w:val="222222"/>
          <w:sz w:val="28"/>
          <w:szCs w:val="28"/>
          <w:shd w:val="clear" w:color="auto" w:fill="FFFFFF"/>
          <w:lang w:eastAsia="en-US"/>
        </w:rPr>
        <w:t>знание правового режима имущества, закрепленного за органами и организациями прокуратуры, порядка осуществления полномочий в сфере управления федеральным имуществом, в том числе порядка управления и распоряжения жилищным фондом Российской Федерации, закрепленным за органами и организациями прокуратуры, порядка государственной регистрации недвижимости.</w:t>
      </w:r>
    </w:p>
    <w:p w:rsidR="004675A2" w:rsidRPr="004675A2" w:rsidRDefault="004675A2" w:rsidP="004675A2">
      <w:pPr>
        <w:tabs>
          <w:tab w:val="left" w:pos="1232"/>
        </w:tabs>
        <w:suppressAutoHyphens/>
        <w:jc w:val="both"/>
        <w:rPr>
          <w:sz w:val="28"/>
          <w:szCs w:val="28"/>
        </w:rPr>
      </w:pPr>
      <w:r w:rsidRPr="004675A2">
        <w:rPr>
          <w:sz w:val="28"/>
          <w:szCs w:val="28"/>
        </w:rPr>
        <w:t xml:space="preserve">Иные профессиональные знания главного </w:t>
      </w:r>
      <w:r w:rsidRPr="004675A2">
        <w:rPr>
          <w:bCs/>
          <w:sz w:val="28"/>
          <w:szCs w:val="28"/>
        </w:rPr>
        <w:t xml:space="preserve">специалиста </w:t>
      </w:r>
      <w:r w:rsidRPr="004675A2">
        <w:rPr>
          <w:sz w:val="28"/>
          <w:szCs w:val="28"/>
        </w:rPr>
        <w:t>отдела материально-технического обеспечения, эксплуатации зданий и транспорта Южной транспортной прокуратуры:</w:t>
      </w:r>
    </w:p>
    <w:p w:rsidR="004675A2" w:rsidRPr="004675A2" w:rsidRDefault="004675A2" w:rsidP="004675A2">
      <w:pPr>
        <w:tabs>
          <w:tab w:val="left" w:pos="1232"/>
        </w:tabs>
        <w:suppressAutoHyphens/>
        <w:ind w:firstLine="709"/>
        <w:jc w:val="both"/>
        <w:rPr>
          <w:sz w:val="28"/>
          <w:szCs w:val="28"/>
        </w:rPr>
      </w:pPr>
    </w:p>
    <w:p w:rsidR="004675A2" w:rsidRPr="004675A2" w:rsidRDefault="004675A2" w:rsidP="004675A2">
      <w:pPr>
        <w:tabs>
          <w:tab w:val="left" w:pos="0"/>
        </w:tabs>
        <w:contextualSpacing/>
        <w:jc w:val="both"/>
        <w:rPr>
          <w:sz w:val="28"/>
          <w:szCs w:val="28"/>
          <w:lang w:eastAsia="en-US" w:bidi="en-US"/>
        </w:rPr>
      </w:pPr>
      <w:r w:rsidRPr="004675A2">
        <w:rPr>
          <w:rFonts w:eastAsia="Calibri"/>
          <w:sz w:val="28"/>
          <w:szCs w:val="28"/>
          <w:lang w:eastAsia="en-US"/>
        </w:rPr>
        <w:t>понятие реестра контрактов, заключенных заказчиками, включая понятие реестра недобросовестных поставщиков (подрядчиков, исполнителей);</w:t>
      </w:r>
    </w:p>
    <w:p w:rsidR="004675A2" w:rsidRPr="004675A2" w:rsidRDefault="004675A2" w:rsidP="004675A2">
      <w:pPr>
        <w:tabs>
          <w:tab w:val="left" w:pos="0"/>
        </w:tabs>
        <w:contextualSpacing/>
        <w:jc w:val="both"/>
        <w:rPr>
          <w:rFonts w:eastAsia="Calibri"/>
          <w:sz w:val="28"/>
          <w:szCs w:val="28"/>
          <w:lang w:eastAsia="en-US"/>
        </w:rPr>
      </w:pPr>
    </w:p>
    <w:p w:rsidR="004675A2" w:rsidRPr="004675A2" w:rsidRDefault="004675A2" w:rsidP="004675A2">
      <w:pPr>
        <w:tabs>
          <w:tab w:val="left" w:pos="0"/>
        </w:tabs>
        <w:contextualSpacing/>
        <w:jc w:val="both"/>
        <w:rPr>
          <w:sz w:val="28"/>
          <w:szCs w:val="28"/>
          <w:lang w:eastAsia="en-US" w:bidi="en-US"/>
        </w:rPr>
      </w:pPr>
      <w:r w:rsidRPr="004675A2">
        <w:rPr>
          <w:rFonts w:eastAsia="Calibri"/>
          <w:sz w:val="28"/>
          <w:szCs w:val="28"/>
          <w:lang w:eastAsia="en-US"/>
        </w:rPr>
        <w:t>порядок подготовки обоснования закупок;</w:t>
      </w:r>
    </w:p>
    <w:p w:rsidR="004675A2" w:rsidRPr="004675A2" w:rsidRDefault="004675A2" w:rsidP="004675A2">
      <w:pPr>
        <w:tabs>
          <w:tab w:val="left" w:pos="0"/>
        </w:tabs>
        <w:contextualSpacing/>
        <w:jc w:val="both"/>
        <w:rPr>
          <w:rFonts w:eastAsia="Calibri"/>
          <w:sz w:val="28"/>
          <w:szCs w:val="28"/>
          <w:lang w:eastAsia="en-US"/>
        </w:rPr>
      </w:pPr>
    </w:p>
    <w:p w:rsidR="004675A2" w:rsidRPr="004675A2" w:rsidRDefault="004675A2" w:rsidP="004675A2">
      <w:pPr>
        <w:tabs>
          <w:tab w:val="left" w:pos="0"/>
        </w:tabs>
        <w:contextualSpacing/>
        <w:jc w:val="both"/>
        <w:rPr>
          <w:sz w:val="28"/>
          <w:szCs w:val="28"/>
          <w:lang w:eastAsia="en-US" w:bidi="en-US"/>
        </w:rPr>
      </w:pPr>
      <w:r w:rsidRPr="004675A2">
        <w:rPr>
          <w:rFonts w:eastAsia="Calibri"/>
          <w:sz w:val="28"/>
          <w:szCs w:val="28"/>
          <w:lang w:eastAsia="en-US"/>
        </w:rPr>
        <w:t>процедура общественного обсуждения закупок;</w:t>
      </w:r>
    </w:p>
    <w:p w:rsidR="004675A2" w:rsidRPr="004675A2" w:rsidRDefault="004675A2" w:rsidP="004675A2">
      <w:pPr>
        <w:tabs>
          <w:tab w:val="left" w:pos="0"/>
        </w:tabs>
        <w:contextualSpacing/>
        <w:jc w:val="both"/>
        <w:rPr>
          <w:rFonts w:eastAsia="Calibri"/>
          <w:sz w:val="28"/>
          <w:szCs w:val="28"/>
          <w:lang w:eastAsia="en-US"/>
        </w:rPr>
      </w:pPr>
    </w:p>
    <w:p w:rsidR="004675A2" w:rsidRDefault="004675A2" w:rsidP="004675A2">
      <w:pPr>
        <w:tabs>
          <w:tab w:val="left" w:pos="0"/>
        </w:tabs>
        <w:contextualSpacing/>
        <w:jc w:val="both"/>
        <w:rPr>
          <w:rFonts w:eastAsia="Calibri"/>
          <w:sz w:val="28"/>
          <w:szCs w:val="28"/>
          <w:lang w:eastAsia="en-US"/>
        </w:rPr>
      </w:pPr>
      <w:r w:rsidRPr="004675A2">
        <w:rPr>
          <w:rFonts w:eastAsia="Calibri"/>
          <w:sz w:val="28"/>
          <w:szCs w:val="28"/>
          <w:lang w:eastAsia="en-US"/>
        </w:rPr>
        <w:t xml:space="preserve">защита прав и интересов участников закупок; порядок обжалования действий (бездействия) заказчика. </w:t>
      </w:r>
    </w:p>
    <w:p w:rsidR="004675A2" w:rsidRPr="004675A2" w:rsidRDefault="004675A2" w:rsidP="004675A2">
      <w:pPr>
        <w:tabs>
          <w:tab w:val="left" w:pos="0"/>
        </w:tabs>
        <w:contextualSpacing/>
        <w:jc w:val="both"/>
        <w:rPr>
          <w:sz w:val="28"/>
          <w:szCs w:val="28"/>
          <w:lang w:eastAsia="en-US" w:bidi="en-US"/>
        </w:rPr>
      </w:pPr>
    </w:p>
    <w:p w:rsidR="002E14C2" w:rsidRPr="002E14C2" w:rsidRDefault="002E14C2" w:rsidP="002E14C2">
      <w:pPr>
        <w:shd w:val="clear" w:color="auto" w:fill="FFFFFF"/>
        <w:spacing w:after="199"/>
        <w:ind w:firstLine="708"/>
        <w:jc w:val="both"/>
        <w:textAlignment w:val="baseline"/>
        <w:rPr>
          <w:color w:val="222222"/>
          <w:sz w:val="28"/>
          <w:szCs w:val="28"/>
        </w:rPr>
      </w:pPr>
      <w:r w:rsidRPr="002E14C2">
        <w:rPr>
          <w:color w:val="222222"/>
          <w:sz w:val="28"/>
          <w:szCs w:val="28"/>
        </w:rPr>
        <w:t>Квалификационные требования к функциональным умениям:</w:t>
      </w:r>
    </w:p>
    <w:p w:rsidR="002E14C2" w:rsidRPr="002E14C2" w:rsidRDefault="002E14C2" w:rsidP="002E14C2">
      <w:pPr>
        <w:shd w:val="clear" w:color="auto" w:fill="FFFFFF"/>
        <w:spacing w:after="199"/>
        <w:jc w:val="both"/>
        <w:textAlignment w:val="baseline"/>
        <w:rPr>
          <w:rFonts w:eastAsiaTheme="minorHAnsi"/>
          <w:color w:val="222222"/>
          <w:sz w:val="28"/>
          <w:szCs w:val="28"/>
          <w:shd w:val="clear" w:color="auto" w:fill="FFFFFF"/>
          <w:lang w:eastAsia="en-US"/>
        </w:rPr>
      </w:pPr>
      <w:r w:rsidRPr="002E14C2">
        <w:rPr>
          <w:rFonts w:eastAsiaTheme="minorHAnsi"/>
          <w:color w:val="222222"/>
          <w:sz w:val="28"/>
          <w:szCs w:val="28"/>
          <w:shd w:val="clear" w:color="auto" w:fill="FFFFFF"/>
          <w:lang w:eastAsia="en-US"/>
        </w:rPr>
        <w:t>планирование закупок; контроль осуществления закупок; организация и проведение процедур определения поставщиков (подрядчиков, исполнителей) путем проведения конкурсов и аукционов, запроса котировок, запроса предложений закрытыми способами; осуществление закупки у единственного поставщика (подрядчика, исполнителя); исполнение государственных контрактов; составление, заключение, изменение и расторжение контрактов; подготовка планов графиков; разработка технических заданий извещений и документации об осуществлении закупок; осуществление контроля в сфере закупок; подготовка обоснования закупок; определение начальной (максимальной) цены контракта, заключаемого с единственным поставщиком (подрядчиком, исполнителем);</w:t>
      </w:r>
    </w:p>
    <w:p w:rsidR="002E14C2" w:rsidRPr="002E14C2" w:rsidRDefault="002E14C2" w:rsidP="002E14C2">
      <w:pPr>
        <w:shd w:val="clear" w:color="auto" w:fill="FFFFFF"/>
        <w:spacing w:after="199"/>
        <w:jc w:val="both"/>
        <w:textAlignment w:val="baseline"/>
        <w:rPr>
          <w:color w:val="222222"/>
          <w:sz w:val="28"/>
          <w:szCs w:val="28"/>
        </w:rPr>
      </w:pPr>
      <w:r w:rsidRPr="002E14C2">
        <w:rPr>
          <w:rFonts w:eastAsiaTheme="minorHAnsi"/>
          <w:color w:val="222222"/>
          <w:sz w:val="28"/>
          <w:szCs w:val="28"/>
          <w:shd w:val="clear" w:color="auto" w:fill="FFFFFF"/>
          <w:lang w:eastAsia="en-US"/>
        </w:rPr>
        <w:lastRenderedPageBreak/>
        <w:t>разработка технических заданий при размещении государственного заказа на приобретение товаров, работ и услуг, составление отчетной документации.</w:t>
      </w:r>
    </w:p>
    <w:p w:rsidR="009A7614" w:rsidRPr="00505E8F" w:rsidRDefault="009A7614" w:rsidP="002E14C2">
      <w:pPr>
        <w:autoSpaceDE w:val="0"/>
        <w:autoSpaceDN w:val="0"/>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0B7FE5" w:rsidRPr="007E678D">
        <w:rPr>
          <w:color w:val="70AD47" w:themeColor="accent6"/>
          <w:sz w:val="28"/>
          <w:szCs w:val="28"/>
        </w:rPr>
        <w:t>главного специалиста отдела материально-технического обеспечения, эксплуатации зданий и транспорта Южной транспортной прокуратуры</w:t>
      </w:r>
      <w:r w:rsidR="000B7FE5" w:rsidRPr="00505E8F">
        <w:rPr>
          <w:sz w:val="28"/>
          <w:szCs w:val="28"/>
        </w:rPr>
        <w:t xml:space="preserve"> </w:t>
      </w:r>
      <w:r w:rsidRPr="00505E8F">
        <w:rPr>
          <w:sz w:val="28"/>
          <w:szCs w:val="28"/>
        </w:rPr>
        <w:t xml:space="preserve">входят: </w:t>
      </w:r>
    </w:p>
    <w:p w:rsidR="00827437" w:rsidRDefault="00827437" w:rsidP="00571220">
      <w:pPr>
        <w:ind w:firstLine="709"/>
        <w:jc w:val="both"/>
        <w:rPr>
          <w:sz w:val="28"/>
          <w:szCs w:val="28"/>
        </w:rPr>
      </w:pPr>
    </w:p>
    <w:p w:rsidR="00827437" w:rsidRPr="00827437" w:rsidRDefault="00827437" w:rsidP="00827437">
      <w:pPr>
        <w:shd w:val="clear" w:color="auto" w:fill="FFFFFF"/>
        <w:jc w:val="both"/>
        <w:textAlignment w:val="baseline"/>
        <w:rPr>
          <w:color w:val="222222"/>
          <w:sz w:val="28"/>
          <w:szCs w:val="28"/>
        </w:rPr>
      </w:pPr>
      <w:r w:rsidRPr="00827437">
        <w:rPr>
          <w:color w:val="222222"/>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8" w:history="1">
        <w:r w:rsidRPr="00827437">
          <w:rPr>
            <w:sz w:val="28"/>
            <w:szCs w:val="28"/>
            <w:bdr w:val="none" w:sz="0" w:space="0" w:color="auto" w:frame="1"/>
          </w:rPr>
          <w:t>закона от 27.07.2004 N 79-ФЗ</w:t>
        </w:r>
      </w:hyperlink>
      <w:r w:rsidRPr="00827437">
        <w:rPr>
          <w:sz w:val="28"/>
          <w:szCs w:val="28"/>
        </w:rPr>
        <w:t> </w:t>
      </w:r>
      <w:r w:rsidRPr="00827437">
        <w:rPr>
          <w:color w:val="222222"/>
          <w:sz w:val="28"/>
          <w:szCs w:val="28"/>
        </w:rPr>
        <w:t>"О государственной гражданской службе Российской Федерации";</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беречь государственное имущество, в том числе предоставленное ему для исполнения должностных обязанностей;</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поддерживать уровень квалификации, необходимый для надлежащего исполнения должностных обязанностей;</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обеспечивать оперативное прохождение и сохранность служебной документации;</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827437" w:rsidRDefault="00827437" w:rsidP="00827437">
      <w:pPr>
        <w:shd w:val="clear" w:color="auto" w:fill="FFFFFF"/>
        <w:jc w:val="both"/>
        <w:textAlignment w:val="baseline"/>
        <w:rPr>
          <w:color w:val="222222"/>
          <w:sz w:val="28"/>
          <w:szCs w:val="28"/>
        </w:rPr>
      </w:pPr>
      <w:r w:rsidRPr="00827437">
        <w:rPr>
          <w:color w:val="22222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827437">
          <w:rPr>
            <w:sz w:val="28"/>
            <w:szCs w:val="28"/>
            <w:bdr w:val="none" w:sz="0" w:space="0" w:color="auto" w:frame="1"/>
          </w:rPr>
          <w:t>Указом Президента Российской Федерации от 18.05.2009 N 559</w:t>
        </w:r>
      </w:hyperlink>
      <w:r w:rsidRPr="00827437">
        <w:rPr>
          <w:color w:val="222222"/>
          <w:sz w:val="28"/>
          <w:szCs w:val="28"/>
        </w:rPr>
        <w:t xml:space="preserve">,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w:t>
      </w:r>
      <w:r w:rsidRPr="00827437">
        <w:rPr>
          <w:color w:val="222222"/>
          <w:sz w:val="28"/>
          <w:szCs w:val="28"/>
        </w:rPr>
        <w:lastRenderedPageBreak/>
        <w:t>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827437" w:rsidRPr="00827437" w:rsidRDefault="00827437" w:rsidP="00827437">
      <w:pPr>
        <w:shd w:val="clear" w:color="auto" w:fill="FFFFFF"/>
        <w:jc w:val="both"/>
        <w:textAlignment w:val="baseline"/>
        <w:rPr>
          <w:color w:val="222222"/>
          <w:sz w:val="28"/>
          <w:szCs w:val="28"/>
        </w:rPr>
      </w:pP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827437" w:rsidRPr="00827437" w:rsidRDefault="00827437" w:rsidP="00827437">
      <w:pPr>
        <w:shd w:val="clear" w:color="auto" w:fill="FFFFFF"/>
        <w:jc w:val="both"/>
        <w:textAlignment w:val="baseline"/>
        <w:rPr>
          <w:color w:val="222222"/>
          <w:sz w:val="28"/>
          <w:szCs w:val="28"/>
        </w:rPr>
      </w:pPr>
      <w:r w:rsidRPr="00827437">
        <w:rPr>
          <w:color w:val="222222"/>
          <w:sz w:val="28"/>
          <w:szCs w:val="28"/>
        </w:rPr>
        <w:t>уведомлять в соответствии с требованиями Федерального </w:t>
      </w:r>
      <w:hyperlink r:id="rId10" w:history="1">
        <w:r w:rsidRPr="00827437">
          <w:rPr>
            <w:sz w:val="28"/>
            <w:szCs w:val="28"/>
            <w:bdr w:val="none" w:sz="0" w:space="0" w:color="auto" w:frame="1"/>
          </w:rPr>
          <w:t>закона о</w:t>
        </w:r>
        <w:r>
          <w:rPr>
            <w:sz w:val="28"/>
            <w:szCs w:val="28"/>
            <w:bdr w:val="none" w:sz="0" w:space="0" w:color="auto" w:frame="1"/>
          </w:rPr>
          <w:t>т 25.12.2008 №</w:t>
        </w:r>
        <w:r w:rsidRPr="00827437">
          <w:rPr>
            <w:sz w:val="28"/>
            <w:szCs w:val="28"/>
            <w:bdr w:val="none" w:sz="0" w:space="0" w:color="auto" w:frame="1"/>
          </w:rPr>
          <w:t xml:space="preserve"> 273-ФЗ</w:t>
        </w:r>
      </w:hyperlink>
      <w:r>
        <w:rPr>
          <w:color w:val="222222"/>
          <w:sz w:val="28"/>
          <w:szCs w:val="28"/>
        </w:rPr>
        <w:t> «О противодействии коррупции»</w:t>
      </w:r>
      <w:r w:rsidRPr="00827437">
        <w:rPr>
          <w:color w:val="222222"/>
          <w:sz w:val="28"/>
          <w:szCs w:val="28"/>
        </w:rPr>
        <w:t xml:space="preserve">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827437" w:rsidRPr="00827437" w:rsidRDefault="00827437" w:rsidP="00827437">
      <w:pPr>
        <w:shd w:val="clear" w:color="auto" w:fill="FFFFFF"/>
        <w:spacing w:after="199"/>
        <w:jc w:val="both"/>
        <w:textAlignment w:val="baseline"/>
        <w:rPr>
          <w:color w:val="222222"/>
          <w:sz w:val="28"/>
          <w:szCs w:val="28"/>
        </w:rPr>
      </w:pPr>
      <w:r w:rsidRPr="00827437">
        <w:rPr>
          <w:color w:val="222222"/>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8212F5" w:rsidRPr="008212F5" w:rsidRDefault="008212F5" w:rsidP="008212F5">
      <w:pPr>
        <w:shd w:val="clear" w:color="auto" w:fill="FFFFFF"/>
        <w:spacing w:after="199"/>
        <w:jc w:val="both"/>
        <w:textAlignment w:val="baseline"/>
        <w:rPr>
          <w:color w:val="222222"/>
          <w:sz w:val="28"/>
          <w:szCs w:val="28"/>
        </w:rPr>
      </w:pPr>
      <w:r w:rsidRPr="008212F5">
        <w:rPr>
          <w:color w:val="222222"/>
          <w:sz w:val="28"/>
          <w:szCs w:val="28"/>
        </w:rPr>
        <w:t>Кроме того, он обязан:</w:t>
      </w:r>
    </w:p>
    <w:p w:rsidR="008212F5" w:rsidRPr="008212F5" w:rsidRDefault="008212F5" w:rsidP="008212F5">
      <w:pPr>
        <w:shd w:val="clear" w:color="auto" w:fill="FFFFFF"/>
        <w:spacing w:after="199"/>
        <w:jc w:val="both"/>
        <w:textAlignment w:val="baseline"/>
        <w:rPr>
          <w:color w:val="000000"/>
          <w:sz w:val="28"/>
          <w:szCs w:val="28"/>
        </w:rPr>
      </w:pPr>
      <w:r w:rsidRPr="008212F5">
        <w:rPr>
          <w:color w:val="000000"/>
          <w:sz w:val="28"/>
          <w:szCs w:val="28"/>
        </w:rPr>
        <w:t>осуществлять прием предложений от потенциальных поставщиков (подрядчиков, исполнителей) в случае определения поставщика (подрядчика, исполнителя) посредством запроса предложений;</w:t>
      </w:r>
    </w:p>
    <w:p w:rsidR="008212F5" w:rsidRPr="008212F5" w:rsidRDefault="008212F5" w:rsidP="008212F5">
      <w:pPr>
        <w:shd w:val="clear" w:color="auto" w:fill="FFFFFF"/>
        <w:spacing w:after="199"/>
        <w:jc w:val="both"/>
        <w:textAlignment w:val="baseline"/>
        <w:rPr>
          <w:color w:val="000000"/>
          <w:sz w:val="28"/>
          <w:szCs w:val="28"/>
        </w:rPr>
      </w:pPr>
      <w:r w:rsidRPr="008212F5">
        <w:rPr>
          <w:color w:val="000000"/>
          <w:sz w:val="28"/>
          <w:szCs w:val="28"/>
        </w:rPr>
        <w:t>вести сбор, накопление и обработку статистической отчетности по размещению заказов, готовить информационно-справочные материалы, контролировать своевременность и достоверность представляемой отчетности по размещению заказов;</w:t>
      </w:r>
    </w:p>
    <w:p w:rsidR="008212F5" w:rsidRPr="008212F5" w:rsidRDefault="008212F5" w:rsidP="008212F5">
      <w:pPr>
        <w:shd w:val="clear" w:color="auto" w:fill="FFFFFF"/>
        <w:spacing w:after="199"/>
        <w:jc w:val="both"/>
        <w:textAlignment w:val="baseline"/>
        <w:rPr>
          <w:sz w:val="28"/>
          <w:szCs w:val="28"/>
        </w:rPr>
      </w:pPr>
      <w:r w:rsidRPr="008212F5">
        <w:rPr>
          <w:sz w:val="28"/>
          <w:szCs w:val="28"/>
        </w:rPr>
        <w:t>готовить документы по списанию имущества Южной транспортной прокуратуры;</w:t>
      </w:r>
    </w:p>
    <w:p w:rsidR="008212F5" w:rsidRPr="008212F5" w:rsidRDefault="008212F5" w:rsidP="008212F5">
      <w:pPr>
        <w:shd w:val="clear" w:color="auto" w:fill="FFFFFF"/>
        <w:spacing w:after="199"/>
        <w:jc w:val="both"/>
        <w:textAlignment w:val="baseline"/>
        <w:rPr>
          <w:sz w:val="28"/>
          <w:szCs w:val="28"/>
        </w:rPr>
      </w:pPr>
      <w:r w:rsidRPr="008212F5">
        <w:rPr>
          <w:sz w:val="28"/>
          <w:szCs w:val="28"/>
        </w:rPr>
        <w:lastRenderedPageBreak/>
        <w:t>участвовать в проведении инвентаризации материальных ценностей в Южной транспортной прокуратуре;</w:t>
      </w:r>
    </w:p>
    <w:p w:rsidR="008212F5" w:rsidRPr="008212F5" w:rsidRDefault="008212F5" w:rsidP="008212F5">
      <w:pPr>
        <w:shd w:val="clear" w:color="auto" w:fill="FFFFFF"/>
        <w:spacing w:after="199"/>
        <w:jc w:val="both"/>
        <w:textAlignment w:val="baseline"/>
        <w:rPr>
          <w:rFonts w:eastAsia="Calibri"/>
          <w:sz w:val="28"/>
          <w:szCs w:val="28"/>
          <w:lang w:eastAsia="en-US"/>
        </w:rPr>
      </w:pPr>
      <w:r w:rsidRPr="008212F5">
        <w:rPr>
          <w:rFonts w:eastAsia="Calibri"/>
          <w:sz w:val="28"/>
          <w:szCs w:val="28"/>
          <w:lang w:eastAsia="en-US"/>
        </w:rPr>
        <w:t>осуществлять этапы и порядок исполнения, изменения и расторжения контракта; процедура проведения аудита в сфере закупок;</w:t>
      </w:r>
    </w:p>
    <w:p w:rsidR="008212F5" w:rsidRPr="008212F5" w:rsidRDefault="008212F5" w:rsidP="008212F5">
      <w:pPr>
        <w:shd w:val="clear" w:color="auto" w:fill="FFFFFF"/>
        <w:spacing w:after="199"/>
        <w:jc w:val="both"/>
        <w:textAlignment w:val="baseline"/>
        <w:rPr>
          <w:rFonts w:eastAsia="Calibri"/>
          <w:sz w:val="28"/>
          <w:szCs w:val="28"/>
          <w:lang w:eastAsia="en-US"/>
        </w:rPr>
      </w:pPr>
      <w:r w:rsidRPr="008212F5">
        <w:rPr>
          <w:rFonts w:eastAsia="Calibri"/>
          <w:sz w:val="28"/>
          <w:szCs w:val="28"/>
          <w:lang w:eastAsia="en-US"/>
        </w:rPr>
        <w:t>обеспечивать порядок и особенности процедуры осуществления закупки у единственного поставщика (подрядчика, исполнителя);</w:t>
      </w:r>
    </w:p>
    <w:p w:rsidR="008212F5" w:rsidRPr="008212F5" w:rsidRDefault="008212F5" w:rsidP="008212F5">
      <w:pPr>
        <w:tabs>
          <w:tab w:val="left" w:pos="0"/>
        </w:tabs>
        <w:contextualSpacing/>
        <w:jc w:val="both"/>
        <w:rPr>
          <w:sz w:val="28"/>
          <w:szCs w:val="28"/>
          <w:lang w:eastAsia="en-US" w:bidi="en-US"/>
        </w:rPr>
      </w:pPr>
      <w:r w:rsidRPr="008212F5">
        <w:rPr>
          <w:rFonts w:eastAsia="Calibri"/>
          <w:sz w:val="28"/>
          <w:szCs w:val="28"/>
          <w:lang w:eastAsia="en-US"/>
        </w:rPr>
        <w:t>обеспечивать порядок и особенности процедуры определения поставщиков (подрядчиков, исполнителей) путем проведения конкурсов и аукционов/запроса котировок/запроса предложений/закрытыми способами;</w:t>
      </w:r>
    </w:p>
    <w:p w:rsidR="008212F5" w:rsidRPr="008212F5" w:rsidRDefault="008212F5" w:rsidP="008212F5">
      <w:pPr>
        <w:tabs>
          <w:tab w:val="left" w:pos="0"/>
        </w:tabs>
        <w:contextualSpacing/>
        <w:jc w:val="both"/>
        <w:rPr>
          <w:sz w:val="28"/>
          <w:szCs w:val="28"/>
        </w:rPr>
      </w:pPr>
    </w:p>
    <w:p w:rsidR="008212F5" w:rsidRPr="008212F5" w:rsidRDefault="008212F5" w:rsidP="008212F5">
      <w:pPr>
        <w:tabs>
          <w:tab w:val="left" w:pos="0"/>
        </w:tabs>
        <w:contextualSpacing/>
        <w:jc w:val="both"/>
        <w:rPr>
          <w:rFonts w:eastAsia="Calibri"/>
          <w:sz w:val="28"/>
          <w:szCs w:val="28"/>
          <w:lang w:eastAsia="en-US"/>
        </w:rPr>
      </w:pPr>
      <w:r w:rsidRPr="008212F5">
        <w:rPr>
          <w:rFonts w:eastAsia="Calibri"/>
          <w:sz w:val="28"/>
          <w:szCs w:val="28"/>
          <w:lang w:eastAsia="en-US"/>
        </w:rPr>
        <w:t>осуществлять порядок определения начальной (максимальной) цены контракта, заключаемого с единственным поставщиком (подрядчиком, исполнителем);</w:t>
      </w:r>
    </w:p>
    <w:p w:rsidR="008212F5" w:rsidRPr="008212F5" w:rsidRDefault="008212F5" w:rsidP="008212F5">
      <w:pPr>
        <w:tabs>
          <w:tab w:val="left" w:pos="0"/>
        </w:tabs>
        <w:contextualSpacing/>
        <w:jc w:val="both"/>
        <w:rPr>
          <w:rFonts w:eastAsia="Calibri"/>
          <w:sz w:val="28"/>
          <w:szCs w:val="28"/>
          <w:lang w:eastAsia="en-US"/>
        </w:rPr>
      </w:pPr>
    </w:p>
    <w:p w:rsidR="008212F5" w:rsidRPr="008212F5" w:rsidRDefault="008212F5" w:rsidP="008212F5">
      <w:pPr>
        <w:tabs>
          <w:tab w:val="left" w:pos="142"/>
          <w:tab w:val="left" w:pos="1701"/>
        </w:tabs>
        <w:jc w:val="both"/>
        <w:rPr>
          <w:sz w:val="28"/>
          <w:szCs w:val="28"/>
        </w:rPr>
      </w:pPr>
      <w:r w:rsidRPr="008212F5">
        <w:rPr>
          <w:sz w:val="28"/>
          <w:szCs w:val="28"/>
        </w:rPr>
        <w:t>осуществлять обработку персональных данных должностных лиц и работников с использованием и без использования средств автоматизации, обеспечивать их сохранность и защиту от несанкционированного доступа;</w:t>
      </w:r>
    </w:p>
    <w:p w:rsidR="008212F5" w:rsidRPr="008212F5" w:rsidRDefault="008212F5" w:rsidP="008212F5">
      <w:pPr>
        <w:tabs>
          <w:tab w:val="left" w:pos="142"/>
          <w:tab w:val="left" w:pos="1701"/>
        </w:tabs>
        <w:jc w:val="both"/>
        <w:rPr>
          <w:color w:val="000000"/>
          <w:sz w:val="28"/>
          <w:szCs w:val="28"/>
        </w:rPr>
      </w:pPr>
    </w:p>
    <w:p w:rsidR="008212F5" w:rsidRPr="008212F5" w:rsidRDefault="008212F5" w:rsidP="008212F5">
      <w:pPr>
        <w:tabs>
          <w:tab w:val="left" w:pos="142"/>
          <w:tab w:val="left" w:pos="1701"/>
        </w:tabs>
        <w:jc w:val="both"/>
        <w:rPr>
          <w:color w:val="000000"/>
          <w:sz w:val="28"/>
          <w:szCs w:val="28"/>
        </w:rPr>
      </w:pPr>
      <w:r w:rsidRPr="008212F5">
        <w:rPr>
          <w:color w:val="000000"/>
          <w:sz w:val="28"/>
          <w:szCs w:val="28"/>
        </w:rPr>
        <w:t>осуществлять подготовку материалов для размещения на официальном сайте Российской Федерации в сети «Интернет» извещений о размещении заказа, результатов проведения заседаний комиссии по размещению заказов на поставки товаров; выполнение работ, оказание услуг;</w:t>
      </w:r>
    </w:p>
    <w:p w:rsidR="008212F5" w:rsidRPr="008212F5" w:rsidRDefault="008212F5" w:rsidP="008212F5">
      <w:pPr>
        <w:tabs>
          <w:tab w:val="left" w:pos="142"/>
          <w:tab w:val="left" w:pos="1701"/>
        </w:tabs>
        <w:jc w:val="both"/>
        <w:rPr>
          <w:color w:val="000000"/>
          <w:sz w:val="28"/>
          <w:szCs w:val="28"/>
        </w:rPr>
      </w:pPr>
    </w:p>
    <w:p w:rsidR="008212F5" w:rsidRPr="008212F5" w:rsidRDefault="008212F5" w:rsidP="008212F5">
      <w:pPr>
        <w:shd w:val="clear" w:color="auto" w:fill="FFFFFF"/>
        <w:spacing w:after="199"/>
        <w:jc w:val="both"/>
        <w:textAlignment w:val="baseline"/>
        <w:rPr>
          <w:color w:val="222222"/>
          <w:sz w:val="28"/>
          <w:szCs w:val="28"/>
          <w:u w:val="single"/>
        </w:rPr>
      </w:pPr>
      <w:r w:rsidRPr="008212F5">
        <w:rPr>
          <w:color w:val="000000"/>
          <w:sz w:val="28"/>
          <w:szCs w:val="28"/>
        </w:rPr>
        <w:t>разрабатывать план график, осуществлять подготовку изменений для внесения в план график, размещать в единой информационной системе план график и внесенные в него изменения;</w:t>
      </w:r>
    </w:p>
    <w:p w:rsidR="008212F5" w:rsidRPr="008212F5" w:rsidRDefault="008212F5" w:rsidP="008212F5">
      <w:pPr>
        <w:shd w:val="clear" w:color="auto" w:fill="FFFFFF"/>
        <w:spacing w:after="199"/>
        <w:jc w:val="both"/>
        <w:textAlignment w:val="baseline"/>
        <w:rPr>
          <w:color w:val="222222"/>
          <w:sz w:val="28"/>
          <w:szCs w:val="28"/>
          <w:u w:val="single"/>
        </w:rPr>
      </w:pPr>
      <w:r w:rsidRPr="008212F5">
        <w:rPr>
          <w:color w:val="000000"/>
          <w:sz w:val="28"/>
          <w:szCs w:val="28"/>
        </w:rPr>
        <w:t>осуществлять подготовку и размещение в единой информационной системе извещений об осуществлении закупок, документации о закупках и проектов контрактов, подготовку и направление приглашений принять участие в определении поставщиков (подрядчиков, исполнителей) закрытыми способами;</w:t>
      </w:r>
    </w:p>
    <w:p w:rsidR="008212F5" w:rsidRPr="008212F5" w:rsidRDefault="008212F5" w:rsidP="008212F5">
      <w:pPr>
        <w:tabs>
          <w:tab w:val="left" w:pos="284"/>
        </w:tabs>
        <w:jc w:val="both"/>
        <w:rPr>
          <w:sz w:val="28"/>
          <w:szCs w:val="28"/>
        </w:rPr>
      </w:pPr>
      <w:r w:rsidRPr="008212F5">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8212F5" w:rsidRPr="008212F5" w:rsidRDefault="008212F5" w:rsidP="008212F5">
      <w:pPr>
        <w:tabs>
          <w:tab w:val="left" w:pos="284"/>
        </w:tabs>
        <w:jc w:val="both"/>
        <w:rPr>
          <w:sz w:val="28"/>
          <w:szCs w:val="28"/>
        </w:rPr>
      </w:pPr>
    </w:p>
    <w:p w:rsidR="00827437" w:rsidRDefault="008212F5" w:rsidP="008212F5">
      <w:pPr>
        <w:ind w:firstLine="709"/>
        <w:jc w:val="both"/>
        <w:rPr>
          <w:sz w:val="28"/>
          <w:szCs w:val="28"/>
        </w:rPr>
      </w:pPr>
      <w:r w:rsidRPr="008212F5">
        <w:rPr>
          <w:sz w:val="28"/>
          <w:szCs w:val="28"/>
        </w:rPr>
        <w:t>по указанию руководства Южной транспортной прокуратуры выполнять иные поручения служебного характера по замещаемой должности.</w:t>
      </w:r>
    </w:p>
    <w:p w:rsidR="008212F5" w:rsidRDefault="008212F5" w:rsidP="008212F5">
      <w:pPr>
        <w:ind w:firstLine="709"/>
        <w:jc w:val="both"/>
        <w:rPr>
          <w:sz w:val="28"/>
          <w:szCs w:val="28"/>
        </w:rPr>
      </w:pP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lastRenderedPageBreak/>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lastRenderedPageBreak/>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61744C">
        <w:rPr>
          <w:b/>
          <w:sz w:val="28"/>
          <w:szCs w:val="28"/>
        </w:rPr>
        <w:t>11</w:t>
      </w:r>
      <w:r w:rsidR="0067695A">
        <w:rPr>
          <w:b/>
          <w:sz w:val="28"/>
          <w:szCs w:val="28"/>
        </w:rPr>
        <w:t xml:space="preserve"> </w:t>
      </w:r>
      <w:r w:rsidR="0061744C">
        <w:rPr>
          <w:b/>
          <w:sz w:val="28"/>
          <w:szCs w:val="28"/>
        </w:rPr>
        <w:t>октября</w:t>
      </w:r>
      <w:r w:rsidR="00153BB3">
        <w:rPr>
          <w:b/>
          <w:sz w:val="28"/>
          <w:szCs w:val="28"/>
        </w:rPr>
        <w:t xml:space="preserve"> </w:t>
      </w:r>
      <w:r w:rsidR="00CD71F9" w:rsidRPr="00505E8F">
        <w:rPr>
          <w:b/>
          <w:sz w:val="28"/>
          <w:szCs w:val="28"/>
        </w:rPr>
        <w:t>20</w:t>
      </w:r>
      <w:r w:rsidR="0067695A">
        <w:rPr>
          <w:b/>
          <w:sz w:val="28"/>
          <w:szCs w:val="28"/>
        </w:rPr>
        <w:t>22</w:t>
      </w:r>
      <w:r w:rsidR="00CD71F9" w:rsidRPr="00505E8F">
        <w:rPr>
          <w:b/>
          <w:sz w:val="28"/>
          <w:szCs w:val="28"/>
        </w:rPr>
        <w:t xml:space="preserve"> года, окончание – </w:t>
      </w:r>
      <w:r w:rsidR="0061744C">
        <w:rPr>
          <w:b/>
          <w:sz w:val="28"/>
          <w:szCs w:val="28"/>
        </w:rPr>
        <w:t>31 октября 2022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lastRenderedPageBreak/>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xml:space="preserve">№ 1948-1 «О гражданстве Российской Федерации») регистрации по месту </w:t>
      </w:r>
      <w:r w:rsidR="00AE1C73" w:rsidRPr="00505E8F">
        <w:rPr>
          <w:sz w:val="28"/>
          <w:szCs w:val="28"/>
        </w:rPr>
        <w:lastRenderedPageBreak/>
        <w:t>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lastRenderedPageBreak/>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lastRenderedPageBreak/>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A172A7" w:rsidP="00CF317B">
      <w:pPr>
        <w:jc w:val="right"/>
        <w:rPr>
          <w:sz w:val="28"/>
        </w:rPr>
      </w:pPr>
      <w:r w:rsidRPr="00505E8F">
        <w:rPr>
          <w:sz w:val="28"/>
        </w:rPr>
        <w:lastRenderedPageBreak/>
        <w:t>Образ</w:t>
      </w:r>
      <w:bookmarkStart w:id="0" w:name="_GoBack"/>
      <w:bookmarkEnd w:id="0"/>
      <w:r w:rsidRPr="00505E8F">
        <w:rPr>
          <w:sz w:val="28"/>
        </w:rPr>
        <w:t xml:space="preserve">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D16D2A" w:rsidRPr="008212F5">
        <w:rPr>
          <w:color w:val="70AD47" w:themeColor="accent6"/>
          <w:szCs w:val="28"/>
        </w:rPr>
        <w:t xml:space="preserve">главного специалиста отдела </w:t>
      </w:r>
      <w:r w:rsidR="000475A3" w:rsidRPr="008212F5">
        <w:rPr>
          <w:color w:val="70AD47" w:themeColor="accent6"/>
          <w:szCs w:val="28"/>
        </w:rPr>
        <w:t>материально-технического обеспечения, эксплуатации зданий и транспорта.</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8A68EC" w:rsidRPr="008A68EC" w:rsidTr="004C64E2">
        <w:trPr>
          <w:cantSplit/>
          <w:trHeight w:val="1000"/>
        </w:trPr>
        <w:tc>
          <w:tcPr>
            <w:tcW w:w="8553" w:type="dxa"/>
            <w:gridSpan w:val="5"/>
          </w:tcPr>
          <w:p w:rsidR="008A68EC" w:rsidRPr="008A68EC" w:rsidRDefault="008A68EC" w:rsidP="008A68EC">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4C64E2">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pageBreakBefore/>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8A68EC" w:rsidRPr="008A68EC" w:rsidTr="004C64E2">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8A68EC" w:rsidRPr="008A68EC" w:rsidTr="004C64E2">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8A68EC" w:rsidRPr="008A68EC" w:rsidTr="004C64E2">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7768"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8A68EC" w:rsidRPr="008A68EC" w:rsidTr="004C64E2">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613"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4C64E2">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484"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EB5" w:rsidRDefault="00FC2EB5" w:rsidP="00646B55">
      <w:r>
        <w:separator/>
      </w:r>
    </w:p>
  </w:endnote>
  <w:endnote w:type="continuationSeparator" w:id="0">
    <w:p w:rsidR="00FC2EB5" w:rsidRDefault="00FC2EB5" w:rsidP="00646B55">
      <w:r>
        <w:continuationSeparator/>
      </w:r>
    </w:p>
  </w:endnote>
  <w:endnote w:id="1">
    <w:p w:rsidR="00827437" w:rsidRDefault="00827437"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827437" w:rsidRDefault="00827437"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827437" w:rsidRPr="00571220" w:rsidRDefault="00827437"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827437" w:rsidRDefault="00827437" w:rsidP="00571220">
      <w:pPr>
        <w:autoSpaceDE w:val="0"/>
        <w:autoSpaceDN w:val="0"/>
        <w:adjustRightInd w:val="0"/>
        <w:spacing w:line="300" w:lineRule="exact"/>
        <w:rPr>
          <w:sz w:val="20"/>
          <w:szCs w:val="20"/>
        </w:rPr>
      </w:pPr>
    </w:p>
    <w:p w:rsidR="00827437" w:rsidRDefault="00827437" w:rsidP="00571220">
      <w:pPr>
        <w:autoSpaceDE w:val="0"/>
        <w:autoSpaceDN w:val="0"/>
        <w:adjustRightInd w:val="0"/>
        <w:spacing w:line="300" w:lineRule="exact"/>
        <w:jc w:val="center"/>
        <w:rPr>
          <w:b/>
          <w:bCs/>
          <w:sz w:val="28"/>
          <w:szCs w:val="28"/>
        </w:rPr>
      </w:pPr>
    </w:p>
    <w:p w:rsidR="00827437" w:rsidRPr="00AD4332" w:rsidRDefault="00827437"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827437" w:rsidRPr="00AD4332" w:rsidRDefault="00827437" w:rsidP="00B44A83">
      <w:pPr>
        <w:autoSpaceDE w:val="0"/>
        <w:autoSpaceDN w:val="0"/>
        <w:adjustRightInd w:val="0"/>
        <w:spacing w:line="300" w:lineRule="exact"/>
        <w:jc w:val="both"/>
        <w:rPr>
          <w:bCs/>
          <w:sz w:val="28"/>
          <w:szCs w:val="28"/>
        </w:rPr>
      </w:pPr>
    </w:p>
    <w:p w:rsidR="00827437" w:rsidRPr="00AD4332" w:rsidRDefault="00827437"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827437" w:rsidRPr="00AD4332"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827437" w:rsidRDefault="00827437"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827437" w:rsidRDefault="00827437" w:rsidP="00490360">
      <w:pPr>
        <w:autoSpaceDE w:val="0"/>
        <w:autoSpaceDN w:val="0"/>
        <w:adjustRightInd w:val="0"/>
        <w:spacing w:before="240"/>
        <w:ind w:firstLine="540"/>
        <w:jc w:val="both"/>
        <w:rPr>
          <w:bCs/>
          <w:sz w:val="28"/>
          <w:szCs w:val="28"/>
        </w:rPr>
      </w:pPr>
    </w:p>
    <w:p w:rsidR="00827437" w:rsidRDefault="00827437" w:rsidP="00AD4332">
      <w:pPr>
        <w:autoSpaceDE w:val="0"/>
        <w:autoSpaceDN w:val="0"/>
        <w:adjustRightInd w:val="0"/>
        <w:jc w:val="center"/>
      </w:pPr>
    </w:p>
    <w:p w:rsidR="00827437" w:rsidRDefault="00827437" w:rsidP="00AD4332">
      <w:pPr>
        <w:autoSpaceDE w:val="0"/>
        <w:autoSpaceDN w:val="0"/>
        <w:adjustRightInd w:val="0"/>
        <w:jc w:val="center"/>
        <w:rPr>
          <w:b/>
          <w:sz w:val="28"/>
          <w:szCs w:val="28"/>
        </w:rPr>
      </w:pPr>
      <w:r>
        <w:rPr>
          <w:b/>
          <w:sz w:val="28"/>
          <w:szCs w:val="28"/>
        </w:rPr>
        <w:br/>
      </w: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AD4332">
      <w:pPr>
        <w:autoSpaceDE w:val="0"/>
        <w:autoSpaceDN w:val="0"/>
        <w:adjustRightInd w:val="0"/>
        <w:jc w:val="center"/>
        <w:rPr>
          <w:b/>
          <w:sz w:val="28"/>
          <w:szCs w:val="28"/>
        </w:rPr>
      </w:pPr>
    </w:p>
    <w:p w:rsidR="00827437" w:rsidRDefault="00827437" w:rsidP="00B44A83">
      <w:pPr>
        <w:autoSpaceDE w:val="0"/>
        <w:autoSpaceDN w:val="0"/>
        <w:adjustRightInd w:val="0"/>
        <w:spacing w:line="240" w:lineRule="exact"/>
        <w:jc w:val="center"/>
        <w:rPr>
          <w:b/>
          <w:sz w:val="28"/>
          <w:szCs w:val="28"/>
        </w:rPr>
      </w:pPr>
    </w:p>
    <w:p w:rsidR="00827437" w:rsidRPr="00AD4332" w:rsidRDefault="00827437" w:rsidP="00B44A83">
      <w:pPr>
        <w:autoSpaceDE w:val="0"/>
        <w:autoSpaceDN w:val="0"/>
        <w:adjustRightInd w:val="0"/>
        <w:spacing w:line="240" w:lineRule="exact"/>
        <w:jc w:val="center"/>
        <w:rPr>
          <w:b/>
          <w:sz w:val="28"/>
          <w:szCs w:val="28"/>
        </w:rPr>
      </w:pPr>
      <w:r w:rsidRPr="00AD4332">
        <w:rPr>
          <w:b/>
          <w:sz w:val="28"/>
          <w:szCs w:val="28"/>
        </w:rPr>
        <w:t>СОГЛАСИЕ</w:t>
      </w:r>
    </w:p>
    <w:p w:rsidR="00827437" w:rsidRPr="00AD4332" w:rsidRDefault="00827437"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827437" w:rsidRPr="00AD4332" w:rsidRDefault="00827437"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827437" w:rsidRPr="00AD4332" w:rsidRDefault="00827437"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827437" w:rsidRPr="00AD4332" w:rsidRDefault="00827437"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827437" w:rsidRPr="00AD4332" w:rsidRDefault="00827437" w:rsidP="00B44A83">
      <w:pPr>
        <w:autoSpaceDE w:val="0"/>
        <w:autoSpaceDN w:val="0"/>
        <w:adjustRightInd w:val="0"/>
        <w:spacing w:line="240" w:lineRule="exact"/>
        <w:jc w:val="both"/>
        <w:rPr>
          <w:b/>
          <w:sz w:val="28"/>
          <w:szCs w:val="28"/>
        </w:rPr>
      </w:pPr>
    </w:p>
    <w:p w:rsidR="00827437" w:rsidRPr="00A13BB7" w:rsidRDefault="00827437"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827437" w:rsidRPr="002614B7" w:rsidRDefault="00827437"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827437" w:rsidRPr="002614B7" w:rsidRDefault="00827437" w:rsidP="00B44A83">
      <w:pPr>
        <w:autoSpaceDE w:val="0"/>
        <w:autoSpaceDN w:val="0"/>
        <w:adjustRightInd w:val="0"/>
        <w:spacing w:line="300" w:lineRule="exact"/>
        <w:jc w:val="center"/>
        <w:rPr>
          <w:sz w:val="22"/>
          <w:szCs w:val="22"/>
        </w:rPr>
      </w:pPr>
    </w:p>
    <w:p w:rsidR="00827437" w:rsidRPr="00A13BB7" w:rsidRDefault="00827437"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827437" w:rsidRPr="00A13BB7" w:rsidRDefault="00827437"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827437" w:rsidRDefault="00827437"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827437" w:rsidRPr="00A13BB7" w:rsidRDefault="00827437"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827437" w:rsidRPr="00B44A83" w:rsidRDefault="00827437"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827437" w:rsidRPr="002614B7" w:rsidRDefault="00827437"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827437" w:rsidRDefault="00827437"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827437" w:rsidRPr="00A13BB7" w:rsidRDefault="00827437"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827437" w:rsidRDefault="00827437"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827437" w:rsidRDefault="00827437"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827437" w:rsidRDefault="00827437"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827437" w:rsidRPr="00A13BB7" w:rsidRDefault="00827437"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827437" w:rsidRDefault="00827437"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827437" w:rsidRDefault="00827437"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827437" w:rsidRDefault="00827437"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827437" w:rsidRPr="00A13BB7" w:rsidRDefault="00827437"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827437" w:rsidRDefault="00827437"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827437" w:rsidRDefault="00827437"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827437" w:rsidRPr="00A13BB7" w:rsidRDefault="00827437" w:rsidP="00B44A83">
      <w:pPr>
        <w:autoSpaceDE w:val="0"/>
        <w:autoSpaceDN w:val="0"/>
        <w:adjustRightInd w:val="0"/>
        <w:spacing w:line="300" w:lineRule="exact"/>
        <w:ind w:firstLine="709"/>
        <w:jc w:val="both"/>
        <w:rPr>
          <w:sz w:val="28"/>
          <w:szCs w:val="28"/>
        </w:rPr>
      </w:pPr>
      <w:r>
        <w:rPr>
          <w:sz w:val="28"/>
          <w:szCs w:val="28"/>
        </w:rPr>
        <w:t>Я</w:t>
      </w:r>
      <w:r w:rsidRPr="00A13BB7">
        <w:rPr>
          <w:sz w:val="28"/>
          <w:szCs w:val="28"/>
        </w:rPr>
        <w:t xml:space="preserve"> ознакомлен(а)  с  тем, что согласие на обработку персональных данных</w:t>
      </w:r>
      <w:r>
        <w:rPr>
          <w:sz w:val="28"/>
          <w:szCs w:val="28"/>
        </w:rPr>
        <w:t xml:space="preserve"> д</w:t>
      </w:r>
      <w:r w:rsidRPr="00A13BB7">
        <w:rPr>
          <w:sz w:val="28"/>
          <w:szCs w:val="28"/>
        </w:rPr>
        <w:t>ействует  с  даты  подписания  настоящего  согласия  в течение всего срока</w:t>
      </w:r>
      <w:r>
        <w:rPr>
          <w:sz w:val="28"/>
          <w:szCs w:val="28"/>
        </w:rPr>
        <w:t xml:space="preserve"> </w:t>
      </w:r>
      <w:r w:rsidRPr="00A13BB7">
        <w:rPr>
          <w:sz w:val="28"/>
          <w:szCs w:val="28"/>
        </w:rPr>
        <w:t>прохождения   службы   (работы)   и  последующего  пенсионного  обеспечения</w:t>
      </w:r>
    </w:p>
    <w:p w:rsidR="00827437" w:rsidRPr="00A13BB7" w:rsidRDefault="00827437"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827437" w:rsidRPr="00A13BB7" w:rsidRDefault="00827437"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827437" w:rsidRPr="002614B7" w:rsidRDefault="00827437"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827437" w:rsidRPr="00A13BB7" w:rsidRDefault="00827437"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Pr="00A13BB7">
        <w:rPr>
          <w:sz w:val="28"/>
          <w:szCs w:val="28"/>
        </w:rPr>
        <w:t>что  в случае отзыва согласия на обработку персональных</w:t>
      </w:r>
      <w:r>
        <w:rPr>
          <w:sz w:val="28"/>
          <w:szCs w:val="28"/>
        </w:rPr>
        <w:t xml:space="preserve"> </w:t>
      </w:r>
      <w:r w:rsidRPr="00A13BB7">
        <w:rPr>
          <w:sz w:val="28"/>
          <w:szCs w:val="28"/>
        </w:rPr>
        <w:t xml:space="preserve">данных </w:t>
      </w:r>
      <w:r>
        <w:rPr>
          <w:sz w:val="28"/>
          <w:szCs w:val="28"/>
        </w:rPr>
        <w:t>Южная транспортная прокуратура в</w:t>
      </w:r>
      <w:r w:rsidRPr="00A13BB7">
        <w:rPr>
          <w:sz w:val="28"/>
          <w:szCs w:val="28"/>
        </w:rPr>
        <w:t>праве  продолжить  обработку  персональных  данных  без  моего  согласия в</w:t>
      </w:r>
      <w:r>
        <w:rPr>
          <w:sz w:val="28"/>
          <w:szCs w:val="28"/>
        </w:rPr>
        <w:t xml:space="preserve"> </w:t>
      </w:r>
      <w:r w:rsidRPr="00A13BB7">
        <w:rPr>
          <w:sz w:val="28"/>
          <w:szCs w:val="28"/>
        </w:rPr>
        <w:t xml:space="preserve">соответствии  с  требованиями Федерального </w:t>
      </w:r>
      <w:hyperlink r:id="rId1" w:history="1">
        <w:r w:rsidRPr="00A13BB7">
          <w:rPr>
            <w:color w:val="0000FF"/>
            <w:sz w:val="28"/>
            <w:szCs w:val="28"/>
          </w:rPr>
          <w:t>закона</w:t>
        </w:r>
      </w:hyperlink>
      <w:r>
        <w:rPr>
          <w:sz w:val="28"/>
          <w:szCs w:val="28"/>
        </w:rPr>
        <w:t xml:space="preserve"> от 27.07.2006 N 152-ФЗ «</w:t>
      </w:r>
      <w:r w:rsidRPr="00A13BB7">
        <w:rPr>
          <w:sz w:val="28"/>
          <w:szCs w:val="28"/>
        </w:rPr>
        <w:t>О</w:t>
      </w:r>
      <w:r>
        <w:rPr>
          <w:sz w:val="28"/>
          <w:szCs w:val="28"/>
        </w:rPr>
        <w:t xml:space="preserve"> персональных данных»</w:t>
      </w:r>
      <w:r w:rsidRPr="00A13BB7">
        <w:rPr>
          <w:sz w:val="28"/>
          <w:szCs w:val="28"/>
        </w:rPr>
        <w:t>.</w:t>
      </w:r>
    </w:p>
    <w:p w:rsidR="00827437" w:rsidRPr="00A13BB7" w:rsidRDefault="00827437" w:rsidP="00B44A83">
      <w:pPr>
        <w:autoSpaceDE w:val="0"/>
        <w:autoSpaceDN w:val="0"/>
        <w:adjustRightInd w:val="0"/>
        <w:spacing w:line="300" w:lineRule="exact"/>
        <w:ind w:firstLine="709"/>
        <w:jc w:val="both"/>
        <w:rPr>
          <w:sz w:val="28"/>
          <w:szCs w:val="28"/>
        </w:rPr>
      </w:pPr>
    </w:p>
    <w:p w:rsidR="00827437" w:rsidRPr="00A13BB7" w:rsidRDefault="00827437"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827437" w:rsidRPr="00B44A83" w:rsidRDefault="00827437"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827437" w:rsidRPr="00B44A83" w:rsidRDefault="00827437" w:rsidP="00B44A83">
      <w:pPr>
        <w:spacing w:line="300" w:lineRule="exact"/>
        <w:jc w:val="both"/>
      </w:pPr>
    </w:p>
    <w:p w:rsidR="00827437" w:rsidRPr="00B44A83" w:rsidRDefault="00827437" w:rsidP="00B44A83">
      <w:pPr>
        <w:autoSpaceDE w:val="0"/>
        <w:autoSpaceDN w:val="0"/>
        <w:adjustRightInd w:val="0"/>
        <w:spacing w:before="240" w:line="300" w:lineRule="exact"/>
        <w:ind w:firstLine="540"/>
        <w:jc w:val="both"/>
        <w:rPr>
          <w:bCs/>
        </w:rPr>
      </w:pPr>
    </w:p>
    <w:p w:rsidR="00827437" w:rsidRDefault="00827437" w:rsidP="00B44A83">
      <w:pPr>
        <w:spacing w:line="300" w:lineRule="exact"/>
      </w:pPr>
    </w:p>
    <w:p w:rsidR="00827437" w:rsidRDefault="00827437"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EB5" w:rsidRDefault="00FC2EB5" w:rsidP="00646B55">
      <w:r>
        <w:separator/>
      </w:r>
    </w:p>
  </w:footnote>
  <w:footnote w:type="continuationSeparator" w:id="0">
    <w:p w:rsidR="00FC2EB5" w:rsidRDefault="00FC2EB5"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437" w:rsidRDefault="00827437">
    <w:pPr>
      <w:pStyle w:val="af2"/>
      <w:jc w:val="center"/>
    </w:pPr>
    <w:r>
      <w:fldChar w:fldCharType="begin"/>
    </w:r>
    <w:r>
      <w:instrText>PAGE   \* MERGEFORMAT</w:instrText>
    </w:r>
    <w:r>
      <w:fldChar w:fldCharType="separate"/>
    </w:r>
    <w:r w:rsidR="00C346E4">
      <w:rPr>
        <w:noProof/>
      </w:rPr>
      <w:t>21</w:t>
    </w:r>
    <w:r>
      <w:fldChar w:fldCharType="end"/>
    </w:r>
  </w:p>
  <w:p w:rsidR="00827437" w:rsidRDefault="0082743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475A3"/>
    <w:rsid w:val="00057D61"/>
    <w:rsid w:val="00061B31"/>
    <w:rsid w:val="00063CA2"/>
    <w:rsid w:val="00070C84"/>
    <w:rsid w:val="000774AE"/>
    <w:rsid w:val="00092219"/>
    <w:rsid w:val="0009226D"/>
    <w:rsid w:val="000A2532"/>
    <w:rsid w:val="000B7FE5"/>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D6708"/>
    <w:rsid w:val="001E08F6"/>
    <w:rsid w:val="001E555D"/>
    <w:rsid w:val="001E744D"/>
    <w:rsid w:val="001F3459"/>
    <w:rsid w:val="00207CE5"/>
    <w:rsid w:val="00224652"/>
    <w:rsid w:val="00226A68"/>
    <w:rsid w:val="00233DC4"/>
    <w:rsid w:val="00246101"/>
    <w:rsid w:val="00246752"/>
    <w:rsid w:val="00260A2B"/>
    <w:rsid w:val="002614B7"/>
    <w:rsid w:val="0029310E"/>
    <w:rsid w:val="002B5476"/>
    <w:rsid w:val="002C1497"/>
    <w:rsid w:val="002E14C2"/>
    <w:rsid w:val="00305AC5"/>
    <w:rsid w:val="00323F68"/>
    <w:rsid w:val="00330F1B"/>
    <w:rsid w:val="00350E03"/>
    <w:rsid w:val="00352889"/>
    <w:rsid w:val="003529F2"/>
    <w:rsid w:val="00354A31"/>
    <w:rsid w:val="00356552"/>
    <w:rsid w:val="00357CEE"/>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675A2"/>
    <w:rsid w:val="00475F9B"/>
    <w:rsid w:val="00481E66"/>
    <w:rsid w:val="00490360"/>
    <w:rsid w:val="004940C0"/>
    <w:rsid w:val="004959DE"/>
    <w:rsid w:val="004A429D"/>
    <w:rsid w:val="004B033A"/>
    <w:rsid w:val="004C150D"/>
    <w:rsid w:val="004C64E2"/>
    <w:rsid w:val="004E28E3"/>
    <w:rsid w:val="004E3139"/>
    <w:rsid w:val="004E3787"/>
    <w:rsid w:val="004E4031"/>
    <w:rsid w:val="004E4648"/>
    <w:rsid w:val="004E6792"/>
    <w:rsid w:val="004E6C30"/>
    <w:rsid w:val="004F0348"/>
    <w:rsid w:val="004F4498"/>
    <w:rsid w:val="0050575C"/>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1744C"/>
    <w:rsid w:val="006435CF"/>
    <w:rsid w:val="00643E9D"/>
    <w:rsid w:val="00646B55"/>
    <w:rsid w:val="0067695A"/>
    <w:rsid w:val="00695BFF"/>
    <w:rsid w:val="006A3CF5"/>
    <w:rsid w:val="006A5982"/>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E678D"/>
    <w:rsid w:val="007F172C"/>
    <w:rsid w:val="007F3BBF"/>
    <w:rsid w:val="007F409C"/>
    <w:rsid w:val="007F7674"/>
    <w:rsid w:val="00801DB6"/>
    <w:rsid w:val="008206C5"/>
    <w:rsid w:val="008212F5"/>
    <w:rsid w:val="0082457E"/>
    <w:rsid w:val="00827437"/>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42499"/>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0F8E"/>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46E4"/>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CF508D"/>
    <w:rsid w:val="00D11566"/>
    <w:rsid w:val="00D1561B"/>
    <w:rsid w:val="00D156EC"/>
    <w:rsid w:val="00D16D2A"/>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7146C"/>
    <w:rsid w:val="00E84ECB"/>
    <w:rsid w:val="00E87B08"/>
    <w:rsid w:val="00E90145"/>
    <w:rsid w:val="00E94E6A"/>
    <w:rsid w:val="00E97298"/>
    <w:rsid w:val="00EB3725"/>
    <w:rsid w:val="00EB5914"/>
    <w:rsid w:val="00EF6F35"/>
    <w:rsid w:val="00F0691C"/>
    <w:rsid w:val="00F24AFF"/>
    <w:rsid w:val="00F338C9"/>
    <w:rsid w:val="00F50AF4"/>
    <w:rsid w:val="00F546FA"/>
    <w:rsid w:val="00F55496"/>
    <w:rsid w:val="00F6201A"/>
    <w:rsid w:val="00F620F0"/>
    <w:rsid w:val="00F645BD"/>
    <w:rsid w:val="00F70320"/>
    <w:rsid w:val="00F7146E"/>
    <w:rsid w:val="00F86D6B"/>
    <w:rsid w:val="00F874E5"/>
    <w:rsid w:val="00F906F6"/>
    <w:rsid w:val="00FB5C2E"/>
    <w:rsid w:val="00FC2EB5"/>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12E03-7419-4535-AD7C-68090869E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22</Pages>
  <Words>5328</Words>
  <Characters>30374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35631</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16</cp:revision>
  <cp:lastPrinted>2022-10-12T15:46:00Z</cp:lastPrinted>
  <dcterms:created xsi:type="dcterms:W3CDTF">2022-04-05T06:58:00Z</dcterms:created>
  <dcterms:modified xsi:type="dcterms:W3CDTF">2022-10-14T11:29:00Z</dcterms:modified>
</cp:coreProperties>
</file>