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RPr="00B46293" w:rsidTr="009758F7">
        <w:tc>
          <w:tcPr>
            <w:tcW w:w="5665" w:type="dxa"/>
          </w:tcPr>
          <w:p w:rsidR="00AD2056" w:rsidRPr="00B46293" w:rsidRDefault="00AD2056" w:rsidP="009758F7">
            <w:pPr>
              <w:jc w:val="center"/>
              <w:rPr>
                <w:b/>
              </w:rPr>
            </w:pPr>
          </w:p>
        </w:tc>
        <w:tc>
          <w:tcPr>
            <w:tcW w:w="3963" w:type="dxa"/>
          </w:tcPr>
          <w:p w:rsidR="00AD2056" w:rsidRPr="00B46293" w:rsidRDefault="00AD2056" w:rsidP="00874C4D">
            <w:r w:rsidRPr="00B46293">
              <w:t>УТВЕРЖДАЮ</w:t>
            </w:r>
          </w:p>
          <w:p w:rsidR="00AD2056" w:rsidRPr="00B46293" w:rsidRDefault="00AD2056" w:rsidP="009758F7">
            <w:pPr>
              <w:jc w:val="center"/>
            </w:pPr>
          </w:p>
          <w:p w:rsidR="00AD2056" w:rsidRPr="00B46293" w:rsidRDefault="00AD2056" w:rsidP="009758F7">
            <w:pPr>
              <w:spacing w:line="240" w:lineRule="exact"/>
            </w:pPr>
            <w:r w:rsidRPr="00B46293">
              <w:t>Первый заместитель</w:t>
            </w:r>
          </w:p>
          <w:p w:rsidR="00AD2056" w:rsidRPr="00B46293" w:rsidRDefault="00AD2056" w:rsidP="009758F7">
            <w:pPr>
              <w:spacing w:line="240" w:lineRule="exact"/>
            </w:pPr>
            <w:r w:rsidRPr="00B46293">
              <w:t>прокурора области</w:t>
            </w:r>
          </w:p>
          <w:p w:rsidR="00AD2056" w:rsidRPr="00B46293" w:rsidRDefault="00AD2056" w:rsidP="009758F7">
            <w:pPr>
              <w:spacing w:line="240" w:lineRule="exact"/>
            </w:pPr>
          </w:p>
          <w:p w:rsidR="00AD2056" w:rsidRPr="00B46293" w:rsidRDefault="00AD2056" w:rsidP="009758F7">
            <w:pPr>
              <w:spacing w:line="240" w:lineRule="exact"/>
              <w:jc w:val="right"/>
            </w:pPr>
            <w:r w:rsidRPr="00B46293">
              <w:t>Н.В. Калугин</w:t>
            </w:r>
          </w:p>
          <w:p w:rsidR="00AD2056" w:rsidRPr="00B46293" w:rsidRDefault="00F2509A" w:rsidP="00874C4D">
            <w:r>
              <w:t>07.</w:t>
            </w:r>
            <w:r w:rsidR="006C7845">
              <w:t>06.</w:t>
            </w:r>
            <w:r w:rsidR="00AD2056" w:rsidRPr="00B46293">
              <w:t>201</w:t>
            </w:r>
            <w:r w:rsidR="003A7F01" w:rsidRPr="00B46293">
              <w:t>8</w:t>
            </w:r>
          </w:p>
          <w:p w:rsidR="00AD2056" w:rsidRPr="00B46293" w:rsidRDefault="00AD2056" w:rsidP="009758F7">
            <w:pPr>
              <w:jc w:val="center"/>
              <w:rPr>
                <w:b/>
              </w:rPr>
            </w:pPr>
          </w:p>
        </w:tc>
      </w:tr>
    </w:tbl>
    <w:p w:rsidR="00AD2056" w:rsidRPr="00B46293" w:rsidRDefault="00AD2056" w:rsidP="00563C27">
      <w:pPr>
        <w:jc w:val="center"/>
        <w:rPr>
          <w:b/>
        </w:rPr>
      </w:pPr>
    </w:p>
    <w:p w:rsidR="00AD2056" w:rsidRPr="00B46293" w:rsidRDefault="00AD2056" w:rsidP="00563C27">
      <w:pPr>
        <w:jc w:val="center"/>
        <w:rPr>
          <w:b/>
        </w:rPr>
      </w:pPr>
    </w:p>
    <w:p w:rsidR="00AD2056" w:rsidRPr="00B46293" w:rsidRDefault="00AD2056" w:rsidP="00563C27">
      <w:pPr>
        <w:jc w:val="center"/>
        <w:rPr>
          <w:b/>
        </w:rPr>
      </w:pPr>
    </w:p>
    <w:p w:rsidR="00AD2056" w:rsidRPr="00B46293" w:rsidRDefault="00AD2056" w:rsidP="00563C27">
      <w:pPr>
        <w:jc w:val="center"/>
        <w:rPr>
          <w:b/>
        </w:rPr>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AD2056" w:rsidRPr="00B46293" w:rsidRDefault="00AD2056" w:rsidP="00563C27">
      <w:pPr>
        <w:jc w:val="right"/>
      </w:pPr>
    </w:p>
    <w:p w:rsidR="00981ADF" w:rsidRDefault="00981ADF" w:rsidP="00981ADF">
      <w:pPr>
        <w:jc w:val="center"/>
        <w:rPr>
          <w:sz w:val="28"/>
          <w:szCs w:val="28"/>
        </w:rPr>
      </w:pPr>
      <w:r w:rsidRPr="00D4191D">
        <w:rPr>
          <w:sz w:val="28"/>
          <w:szCs w:val="28"/>
        </w:rPr>
        <w:t xml:space="preserve">ДОКУМЕНТАЦИЯ </w:t>
      </w:r>
      <w:r>
        <w:rPr>
          <w:sz w:val="28"/>
          <w:szCs w:val="28"/>
        </w:rPr>
        <w:t>ЭЛЕКТРОННОГО АУКЦИОНА</w:t>
      </w:r>
    </w:p>
    <w:p w:rsidR="00981ADF" w:rsidRPr="002C0B02" w:rsidRDefault="00981ADF" w:rsidP="00981ADF">
      <w:pPr>
        <w:jc w:val="center"/>
        <w:rPr>
          <w:rStyle w:val="iceouttxt"/>
        </w:rPr>
      </w:pPr>
      <w:r w:rsidRPr="002C0B02">
        <w:rPr>
          <w:rStyle w:val="iceouttxt"/>
        </w:rPr>
        <w:t>на право заключения государственного контракта</w:t>
      </w:r>
    </w:p>
    <w:p w:rsidR="00367B3A" w:rsidRDefault="00E74C61" w:rsidP="00367B3A">
      <w:pPr>
        <w:jc w:val="center"/>
        <w:rPr>
          <w:rStyle w:val="iceouttxt"/>
        </w:rPr>
      </w:pPr>
      <w:r w:rsidRPr="00B46293">
        <w:rPr>
          <w:rStyle w:val="iceouttxt"/>
        </w:rPr>
        <w:t xml:space="preserve">на </w:t>
      </w:r>
      <w:r>
        <w:rPr>
          <w:rStyle w:val="iceouttxt"/>
        </w:rPr>
        <w:t>оказание</w:t>
      </w:r>
      <w:r w:rsidRPr="00E74C61">
        <w:rPr>
          <w:rStyle w:val="iceouttxt"/>
        </w:rPr>
        <w:t xml:space="preserve"> услуг по перезарядке огнетушителей</w:t>
      </w:r>
    </w:p>
    <w:p w:rsidR="006C7845" w:rsidRDefault="006C7845" w:rsidP="00367B3A">
      <w:pPr>
        <w:jc w:val="center"/>
        <w:rPr>
          <w:rStyle w:val="iceouttxt"/>
        </w:rPr>
      </w:pPr>
    </w:p>
    <w:p w:rsidR="002E1A2F" w:rsidRPr="00B46293" w:rsidRDefault="002E1A2F" w:rsidP="00367B3A">
      <w:pPr>
        <w:jc w:val="center"/>
        <w:rPr>
          <w:rStyle w:val="iceouttxt"/>
        </w:rPr>
      </w:pPr>
      <w:r>
        <w:rPr>
          <w:rStyle w:val="iceouttxt"/>
        </w:rPr>
        <w:t>(з</w:t>
      </w:r>
      <w:r w:rsidRPr="002E1A2F">
        <w:rPr>
          <w:rStyle w:val="iceouttxt"/>
        </w:rPr>
        <w:t xml:space="preserve">акупка </w:t>
      </w:r>
      <w:r>
        <w:rPr>
          <w:rStyle w:val="iceouttxt"/>
        </w:rPr>
        <w:t xml:space="preserve">осуществляется </w:t>
      </w:r>
      <w:r w:rsidRPr="002E1A2F">
        <w:rPr>
          <w:rStyle w:val="iceouttxt"/>
        </w:rPr>
        <w:t>у субъектов малого предпринимательства и социально ориентированных некоммерческих организаций</w:t>
      </w:r>
      <w:r>
        <w:rPr>
          <w:rStyle w:val="iceouttxt"/>
        </w:rPr>
        <w:t>)</w:t>
      </w:r>
    </w:p>
    <w:p w:rsidR="00276851" w:rsidRPr="00B46293" w:rsidRDefault="00276851" w:rsidP="00276851">
      <w:pPr>
        <w:pStyle w:val="13"/>
        <w:jc w:val="right"/>
        <w:rPr>
          <w:b/>
        </w:rPr>
      </w:pPr>
    </w:p>
    <w:p w:rsidR="00276851" w:rsidRPr="00B46293" w:rsidRDefault="00276851" w:rsidP="00451DD2">
      <w:pPr>
        <w:jc w:val="cente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both"/>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jc w:val="right"/>
        <w:rPr>
          <w:b/>
        </w:rPr>
      </w:pPr>
    </w:p>
    <w:p w:rsidR="00AD2056" w:rsidRPr="00B46293" w:rsidRDefault="00AD2056" w:rsidP="00563C27">
      <w:pPr>
        <w:rPr>
          <w:b/>
        </w:rPr>
      </w:pPr>
    </w:p>
    <w:p w:rsidR="00AD2056" w:rsidRPr="00B46293" w:rsidRDefault="00AD2056" w:rsidP="00563C27">
      <w:pPr>
        <w:jc w:val="center"/>
        <w:rPr>
          <w:b/>
        </w:rPr>
      </w:pPr>
    </w:p>
    <w:p w:rsidR="00AD2056" w:rsidRPr="00B46293" w:rsidRDefault="00AD2056" w:rsidP="00563C27">
      <w:pPr>
        <w:jc w:val="center"/>
        <w:rPr>
          <w:b/>
        </w:rPr>
      </w:pPr>
    </w:p>
    <w:p w:rsidR="00367B3A" w:rsidRPr="00B46293" w:rsidRDefault="00367B3A" w:rsidP="00563C27">
      <w:pPr>
        <w:jc w:val="center"/>
        <w:rPr>
          <w:b/>
        </w:rPr>
      </w:pPr>
    </w:p>
    <w:p w:rsidR="00367B3A" w:rsidRPr="00B46293" w:rsidRDefault="00367B3A" w:rsidP="00563C27">
      <w:pPr>
        <w:jc w:val="center"/>
        <w:rPr>
          <w:b/>
        </w:rPr>
      </w:pPr>
    </w:p>
    <w:p w:rsidR="00AD2056" w:rsidRPr="00B46293" w:rsidRDefault="00AD2056" w:rsidP="00563C27">
      <w:pPr>
        <w:jc w:val="center"/>
      </w:pPr>
    </w:p>
    <w:p w:rsidR="00AD2056" w:rsidRPr="00B46293" w:rsidRDefault="00AD2056" w:rsidP="00563C27">
      <w:pPr>
        <w:jc w:val="center"/>
      </w:pPr>
    </w:p>
    <w:p w:rsidR="00AD2056" w:rsidRPr="00B46293" w:rsidRDefault="00AD2056" w:rsidP="00563C27">
      <w:pPr>
        <w:jc w:val="center"/>
      </w:pPr>
      <w:r w:rsidRPr="00B46293">
        <w:t>Архангельск</w:t>
      </w:r>
    </w:p>
    <w:p w:rsidR="00AD2056" w:rsidRPr="00B46293" w:rsidRDefault="003A7F01" w:rsidP="00563C27">
      <w:pPr>
        <w:jc w:val="center"/>
      </w:pPr>
      <w:r w:rsidRPr="00B46293">
        <w:t>2018</w:t>
      </w:r>
      <w:r w:rsidR="00AD2056" w:rsidRPr="00B46293">
        <w:t xml:space="preserve"> г.</w:t>
      </w:r>
    </w:p>
    <w:p w:rsidR="00AD2056" w:rsidRPr="00B46293" w:rsidRDefault="00AD2056" w:rsidP="001F2CF2">
      <w:pPr>
        <w:pStyle w:val="ConsTitle"/>
        <w:widowControl/>
        <w:numPr>
          <w:ilvl w:val="0"/>
          <w:numId w:val="18"/>
        </w:numPr>
        <w:ind w:right="0"/>
        <w:jc w:val="center"/>
        <w:rPr>
          <w:rFonts w:ascii="Times New Roman" w:hAnsi="Times New Roman"/>
          <w:sz w:val="24"/>
          <w:szCs w:val="24"/>
        </w:rPr>
      </w:pPr>
      <w:r w:rsidRPr="00B46293">
        <w:rPr>
          <w:rFonts w:ascii="Times New Roman" w:hAnsi="Times New Roman"/>
          <w:sz w:val="24"/>
          <w:szCs w:val="24"/>
        </w:rPr>
        <w:lastRenderedPageBreak/>
        <w:t>Общие положения</w:t>
      </w:r>
    </w:p>
    <w:p w:rsidR="001F2CF2" w:rsidRPr="00B46293" w:rsidRDefault="001F2CF2" w:rsidP="001F2CF2">
      <w:pPr>
        <w:pStyle w:val="ConsTitle"/>
        <w:widowControl/>
        <w:ind w:right="0"/>
        <w:jc w:val="center"/>
        <w:rPr>
          <w:rFonts w:ascii="Times New Roman" w:hAnsi="Times New Roman"/>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3309"/>
        <w:gridCol w:w="5786"/>
      </w:tblGrid>
      <w:tr w:rsidR="001F2CF2" w:rsidRPr="00B46293" w:rsidTr="001F2CF2">
        <w:trPr>
          <w:trHeight w:val="1418"/>
        </w:trPr>
        <w:tc>
          <w:tcPr>
            <w:tcW w:w="352" w:type="pct"/>
            <w:vAlign w:val="center"/>
          </w:tcPr>
          <w:p w:rsidR="001F2CF2" w:rsidRPr="00B46293" w:rsidRDefault="001F2CF2" w:rsidP="001F2CF2">
            <w:pPr>
              <w:pStyle w:val="ConsTitle"/>
              <w:widowControl/>
              <w:ind w:right="0"/>
              <w:jc w:val="center"/>
              <w:rPr>
                <w:rFonts w:ascii="Times New Roman" w:hAnsi="Times New Roman"/>
                <w:sz w:val="24"/>
                <w:szCs w:val="24"/>
              </w:rPr>
            </w:pPr>
            <w:r w:rsidRPr="00B46293">
              <w:rPr>
                <w:rFonts w:ascii="Times New Roman" w:hAnsi="Times New Roman"/>
                <w:sz w:val="24"/>
                <w:szCs w:val="24"/>
              </w:rPr>
              <w:t>№</w:t>
            </w:r>
          </w:p>
        </w:tc>
        <w:tc>
          <w:tcPr>
            <w:tcW w:w="4648" w:type="pct"/>
            <w:gridSpan w:val="2"/>
            <w:vAlign w:val="center"/>
          </w:tcPr>
          <w:p w:rsidR="001F2CF2" w:rsidRPr="00B46293" w:rsidRDefault="001F2CF2" w:rsidP="001F2CF2">
            <w:pPr>
              <w:autoSpaceDE w:val="0"/>
              <w:autoSpaceDN w:val="0"/>
              <w:adjustRightInd w:val="0"/>
              <w:ind w:firstLine="540"/>
              <w:jc w:val="center"/>
              <w:outlineLvl w:val="1"/>
              <w:rPr>
                <w:b/>
                <w:bCs/>
              </w:rPr>
            </w:pPr>
            <w:r w:rsidRPr="00B46293">
              <w:rPr>
                <w:b/>
              </w:rPr>
              <w:t>С</w:t>
            </w:r>
            <w:r w:rsidRPr="00B46293">
              <w:rPr>
                <w:b/>
                <w:bCs/>
              </w:rPr>
              <w:t xml:space="preserve">одержание документации об аукционе в электронной форме </w:t>
            </w:r>
            <w:r w:rsidRPr="00B46293">
              <w:rPr>
                <w:b/>
                <w:bCs/>
              </w:rPr>
              <w:br/>
              <w:t xml:space="preserve">(далее – электронный аукцион) </w:t>
            </w:r>
            <w:r w:rsidRPr="00B46293">
              <w:rPr>
                <w:b/>
              </w:rPr>
              <w:t xml:space="preserve">в соответствии с Федеральным законом </w:t>
            </w:r>
            <w:r w:rsidRPr="00B46293">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B46293" w:rsidRDefault="001F2CF2" w:rsidP="001F2CF2">
            <w:pPr>
              <w:pStyle w:val="7"/>
            </w:pPr>
            <w:r w:rsidRPr="00B46293">
              <w:t>Наименование объекта закупки</w:t>
            </w:r>
          </w:p>
        </w:tc>
        <w:tc>
          <w:tcPr>
            <w:tcW w:w="2957" w:type="pct"/>
            <w:vAlign w:val="center"/>
          </w:tcPr>
          <w:p w:rsidR="001F2CF2" w:rsidRPr="00B46293" w:rsidRDefault="00E74C61" w:rsidP="004B702B">
            <w:pPr>
              <w:widowControl w:val="0"/>
              <w:autoSpaceDE w:val="0"/>
              <w:autoSpaceDN w:val="0"/>
              <w:adjustRightInd w:val="0"/>
            </w:pPr>
            <w:r w:rsidRPr="00E74C61">
              <w:t>Оказание услуг по перезарядке огнетушителей</w:t>
            </w:r>
          </w:p>
        </w:tc>
      </w:tr>
      <w:tr w:rsidR="00402D67" w:rsidRPr="00402D67" w:rsidTr="001F2CF2">
        <w:tc>
          <w:tcPr>
            <w:tcW w:w="352" w:type="pct"/>
            <w:vAlign w:val="center"/>
          </w:tcPr>
          <w:p w:rsidR="001F2CF2" w:rsidRPr="00402D67"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402D67" w:rsidRDefault="001F2CF2" w:rsidP="001F2CF2">
            <w:pPr>
              <w:pStyle w:val="ConsTitle"/>
              <w:widowControl/>
              <w:ind w:right="0"/>
              <w:rPr>
                <w:rFonts w:ascii="Times New Roman" w:hAnsi="Times New Roman"/>
                <w:sz w:val="24"/>
                <w:szCs w:val="24"/>
              </w:rPr>
            </w:pPr>
            <w:r w:rsidRPr="00402D67">
              <w:rPr>
                <w:rFonts w:ascii="Times New Roman" w:hAnsi="Times New Roman"/>
                <w:sz w:val="24"/>
                <w:szCs w:val="24"/>
              </w:rPr>
              <w:t>Идентификационный код закупки</w:t>
            </w:r>
          </w:p>
        </w:tc>
        <w:tc>
          <w:tcPr>
            <w:tcW w:w="2957" w:type="pct"/>
            <w:vAlign w:val="center"/>
          </w:tcPr>
          <w:p w:rsidR="00DA24D2" w:rsidRPr="00402D67" w:rsidRDefault="00402D67" w:rsidP="00DA24D2">
            <w:pPr>
              <w:widowControl w:val="0"/>
              <w:autoSpaceDE w:val="0"/>
              <w:autoSpaceDN w:val="0"/>
              <w:adjustRightInd w:val="0"/>
              <w:jc w:val="center"/>
            </w:pPr>
            <w:r w:rsidRPr="00402D67">
              <w:rPr>
                <w:sz w:val="21"/>
                <w:szCs w:val="21"/>
              </w:rPr>
              <w:t>181290105268929010100100520013312244</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54053C">
            <w:pPr>
              <w:pStyle w:val="ConsTitle"/>
              <w:widowControl/>
              <w:ind w:right="0"/>
              <w:rPr>
                <w:rFonts w:ascii="Times New Roman" w:hAnsi="Times New Roman"/>
                <w:sz w:val="24"/>
                <w:szCs w:val="24"/>
              </w:rPr>
            </w:pPr>
            <w:r w:rsidRPr="00B46293">
              <w:rPr>
                <w:rFonts w:ascii="Times New Roman" w:hAnsi="Times New Roman"/>
                <w:sz w:val="24"/>
                <w:szCs w:val="24"/>
              </w:rPr>
              <w:t xml:space="preserve">Способ определения </w:t>
            </w:r>
            <w:r w:rsidR="0054053C" w:rsidRPr="00B46293">
              <w:rPr>
                <w:rFonts w:ascii="Times New Roman" w:hAnsi="Times New Roman"/>
                <w:sz w:val="24"/>
                <w:szCs w:val="24"/>
              </w:rPr>
              <w:t>исполнителя</w:t>
            </w:r>
          </w:p>
        </w:tc>
        <w:tc>
          <w:tcPr>
            <w:tcW w:w="2957" w:type="pct"/>
            <w:vAlign w:val="center"/>
          </w:tcPr>
          <w:p w:rsidR="001F2CF2" w:rsidRPr="00B46293" w:rsidRDefault="001F2CF2" w:rsidP="008F2D1F">
            <w:pPr>
              <w:pStyle w:val="ConsNormal"/>
              <w:widowControl/>
              <w:ind w:right="0" w:firstLine="0"/>
              <w:rPr>
                <w:rFonts w:ascii="Times New Roman" w:hAnsi="Times New Roman"/>
                <w:sz w:val="24"/>
                <w:szCs w:val="24"/>
              </w:rPr>
            </w:pPr>
            <w:r w:rsidRPr="00B46293">
              <w:rPr>
                <w:rFonts w:ascii="Times New Roman" w:hAnsi="Times New Roman"/>
                <w:sz w:val="24"/>
                <w:szCs w:val="24"/>
              </w:rPr>
              <w:t>Электронный аукцион</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Заказчик</w:t>
            </w:r>
          </w:p>
          <w:p w:rsidR="001F2CF2" w:rsidRPr="00B46293" w:rsidRDefault="001F2CF2" w:rsidP="001F2CF2">
            <w:pPr>
              <w:pStyle w:val="ConsTitle"/>
              <w:widowControl/>
              <w:ind w:right="0"/>
              <w:rPr>
                <w:rFonts w:ascii="Times New Roman" w:hAnsi="Times New Roman"/>
                <w:b w:val="0"/>
                <w:sz w:val="24"/>
                <w:szCs w:val="24"/>
              </w:rPr>
            </w:pPr>
            <w:r w:rsidRPr="00B46293">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2957" w:type="pct"/>
          </w:tcPr>
          <w:p w:rsidR="001F2CF2" w:rsidRPr="00B46293" w:rsidRDefault="001F2CF2" w:rsidP="001F2CF2">
            <w:pPr>
              <w:jc w:val="both"/>
            </w:pPr>
            <w:r w:rsidRPr="00B46293">
              <w:t>Прокуратура Архангельской области</w:t>
            </w:r>
          </w:p>
          <w:p w:rsidR="001F2CF2" w:rsidRPr="00B46293" w:rsidRDefault="001F2CF2" w:rsidP="001F2CF2">
            <w:pPr>
              <w:jc w:val="both"/>
            </w:pPr>
            <w:r w:rsidRPr="00B46293">
              <w:t xml:space="preserve"> Адрес: </w:t>
            </w:r>
            <w:smartTag w:uri="urn:schemas-microsoft-com:office:smarttags" w:element="metricconverter">
              <w:smartTagPr>
                <w:attr w:name="ProductID" w:val="163002, г"/>
              </w:smartTagPr>
              <w:r w:rsidRPr="00B46293">
                <w:t>163002, г</w:t>
              </w:r>
            </w:smartTag>
            <w:r w:rsidRPr="00B46293">
              <w:t>. Архангельск, пр. Новгородский, 15;</w:t>
            </w:r>
          </w:p>
          <w:p w:rsidR="001F2CF2" w:rsidRPr="00B46293" w:rsidRDefault="001F2CF2" w:rsidP="001F2CF2">
            <w:pPr>
              <w:ind w:left="89"/>
              <w:jc w:val="both"/>
            </w:pPr>
            <w:r w:rsidRPr="00B46293">
              <w:t xml:space="preserve">Почтовый адрес: </w:t>
            </w:r>
            <w:smartTag w:uri="urn:schemas-microsoft-com:office:smarttags" w:element="metricconverter">
              <w:smartTagPr>
                <w:attr w:name="ProductID" w:val="163002, г"/>
              </w:smartTagPr>
              <w:r w:rsidRPr="00B46293">
                <w:t>163002, г</w:t>
              </w:r>
            </w:smartTag>
            <w:r w:rsidRPr="00B46293">
              <w:t>. Архангельск,                                                     пр. Новгородский, 15;</w:t>
            </w:r>
          </w:p>
          <w:p w:rsidR="001F2CF2" w:rsidRPr="00B46293" w:rsidRDefault="001F2CF2" w:rsidP="001F2CF2">
            <w:pPr>
              <w:jc w:val="both"/>
            </w:pPr>
            <w:r w:rsidRPr="00B46293">
              <w:t xml:space="preserve"> Адрес электронной почты: </w:t>
            </w:r>
            <w:proofErr w:type="spellStart"/>
            <w:r w:rsidRPr="00B46293">
              <w:rPr>
                <w:u w:val="single"/>
                <w:lang w:val="en-US"/>
              </w:rPr>
              <w:t>mto</w:t>
            </w:r>
            <w:proofErr w:type="spellEnd"/>
            <w:r w:rsidRPr="00B46293">
              <w:rPr>
                <w:u w:val="single"/>
              </w:rPr>
              <w:t>@</w:t>
            </w:r>
            <w:proofErr w:type="spellStart"/>
            <w:r w:rsidRPr="00B46293">
              <w:rPr>
                <w:u w:val="single"/>
                <w:lang w:val="en-US"/>
              </w:rPr>
              <w:t>arhoblprok</w:t>
            </w:r>
            <w:proofErr w:type="spellEnd"/>
            <w:r w:rsidRPr="00B46293">
              <w:rPr>
                <w:u w:val="single"/>
              </w:rPr>
              <w:t>.</w:t>
            </w:r>
            <w:proofErr w:type="spellStart"/>
            <w:r w:rsidRPr="00B46293">
              <w:rPr>
                <w:u w:val="single"/>
                <w:lang w:val="en-US"/>
              </w:rPr>
              <w:t>ru</w:t>
            </w:r>
            <w:proofErr w:type="spellEnd"/>
          </w:p>
          <w:p w:rsidR="001F2CF2" w:rsidRPr="00B46293" w:rsidRDefault="001F2CF2" w:rsidP="001F2CF2">
            <w:pPr>
              <w:jc w:val="both"/>
            </w:pPr>
            <w:r w:rsidRPr="00B46293">
              <w:t xml:space="preserve"> Номер контактного телефона: тел.: (8182) 410-180     факс: (8182) 410-182</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1F2CF2" w:rsidRPr="00B46293" w:rsidRDefault="001F2CF2" w:rsidP="001F2CF2">
            <w:pPr>
              <w:pStyle w:val="ConsTitle"/>
              <w:widowControl/>
              <w:ind w:right="0"/>
              <w:rPr>
                <w:rFonts w:ascii="Times New Roman" w:hAnsi="Times New Roman"/>
                <w:b w:val="0"/>
                <w:sz w:val="24"/>
                <w:szCs w:val="24"/>
              </w:rPr>
            </w:pPr>
            <w:r w:rsidRPr="00B46293">
              <w:rPr>
                <w:rFonts w:ascii="Times New Roman" w:hAnsi="Times New Roman"/>
                <w:b w:val="0"/>
                <w:sz w:val="24"/>
                <w:szCs w:val="24"/>
              </w:rPr>
              <w:t>(номера контактного телефона и факса, адрес электронной почты)</w:t>
            </w:r>
          </w:p>
        </w:tc>
        <w:tc>
          <w:tcPr>
            <w:tcW w:w="2957" w:type="pct"/>
          </w:tcPr>
          <w:p w:rsidR="001F2CF2" w:rsidRPr="00B46293" w:rsidRDefault="001F2CF2" w:rsidP="001F2CF2">
            <w:r w:rsidRPr="00B46293">
              <w:t>Контрактная служба – Приказ №144 от 01.10.2015.</w:t>
            </w:r>
          </w:p>
          <w:p w:rsidR="001F2CF2" w:rsidRPr="00B46293" w:rsidRDefault="001F2CF2" w:rsidP="001F2CF2">
            <w:r w:rsidRPr="00B46293">
              <w:t>Руководитель контрактной службы – Калугин Николай Владимирович.</w:t>
            </w:r>
          </w:p>
          <w:p w:rsidR="001F2CF2" w:rsidRPr="00B46293" w:rsidRDefault="001F2CF2" w:rsidP="001F2CF2">
            <w:pPr>
              <w:autoSpaceDE w:val="0"/>
              <w:autoSpaceDN w:val="0"/>
              <w:adjustRightInd w:val="0"/>
            </w:pPr>
            <w:r w:rsidRPr="00B46293">
              <w:t>Ответственное должностное лицо – Федоров Андрей Евгеньевич.</w:t>
            </w:r>
          </w:p>
          <w:p w:rsidR="003C0840" w:rsidRPr="00B46293" w:rsidRDefault="003C0840" w:rsidP="003C0840">
            <w:pPr>
              <w:jc w:val="both"/>
            </w:pPr>
            <w:r w:rsidRPr="00B46293">
              <w:t xml:space="preserve">Адрес электронной почты: </w:t>
            </w:r>
            <w:proofErr w:type="spellStart"/>
            <w:r w:rsidRPr="00B46293">
              <w:rPr>
                <w:u w:val="single"/>
                <w:lang w:val="en-US"/>
              </w:rPr>
              <w:t>mto</w:t>
            </w:r>
            <w:proofErr w:type="spellEnd"/>
            <w:r w:rsidRPr="00B46293">
              <w:rPr>
                <w:u w:val="single"/>
              </w:rPr>
              <w:t>@</w:t>
            </w:r>
            <w:proofErr w:type="spellStart"/>
            <w:r w:rsidRPr="00B46293">
              <w:rPr>
                <w:u w:val="single"/>
                <w:lang w:val="en-US"/>
              </w:rPr>
              <w:t>arhoblprok</w:t>
            </w:r>
            <w:proofErr w:type="spellEnd"/>
            <w:r w:rsidRPr="00B46293">
              <w:rPr>
                <w:u w:val="single"/>
              </w:rPr>
              <w:t>.</w:t>
            </w:r>
            <w:proofErr w:type="spellStart"/>
            <w:r w:rsidRPr="00B46293">
              <w:rPr>
                <w:u w:val="single"/>
                <w:lang w:val="en-US"/>
              </w:rPr>
              <w:t>ru</w:t>
            </w:r>
            <w:proofErr w:type="spellEnd"/>
          </w:p>
          <w:p w:rsidR="003C0840" w:rsidRPr="00B46293" w:rsidRDefault="003C0840" w:rsidP="003C0840">
            <w:pPr>
              <w:autoSpaceDE w:val="0"/>
              <w:autoSpaceDN w:val="0"/>
              <w:adjustRightInd w:val="0"/>
              <w:rPr>
                <w:bCs/>
              </w:rPr>
            </w:pPr>
            <w:r w:rsidRPr="00B46293">
              <w:t xml:space="preserve"> Номер контактного телефона: тел.: (8182) 410-180     факс: (8182) 410-182</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 xml:space="preserve">Источник финансирования </w:t>
            </w:r>
          </w:p>
        </w:tc>
        <w:tc>
          <w:tcPr>
            <w:tcW w:w="2957" w:type="pct"/>
            <w:vAlign w:val="center"/>
          </w:tcPr>
          <w:p w:rsidR="001F2CF2" w:rsidRPr="00B46293" w:rsidRDefault="001F2CF2" w:rsidP="001F2CF2">
            <w:pPr>
              <w:pStyle w:val="ConsNormal"/>
              <w:widowControl/>
              <w:ind w:right="0" w:firstLine="0"/>
              <w:jc w:val="center"/>
              <w:rPr>
                <w:rFonts w:ascii="Times New Roman" w:hAnsi="Times New Roman"/>
                <w:sz w:val="24"/>
                <w:szCs w:val="24"/>
              </w:rPr>
            </w:pPr>
            <w:r w:rsidRPr="00B46293">
              <w:rPr>
                <w:rFonts w:ascii="Times New Roman" w:hAnsi="Times New Roman"/>
                <w:sz w:val="24"/>
                <w:szCs w:val="24"/>
                <w:lang w:eastAsia="en-US"/>
              </w:rPr>
              <w:t>Средства федерального бюджета</w:t>
            </w:r>
          </w:p>
        </w:tc>
      </w:tr>
      <w:tr w:rsidR="00C83AFB" w:rsidRPr="00C83AFB" w:rsidTr="001F2CF2">
        <w:trPr>
          <w:trHeight w:val="466"/>
        </w:trPr>
        <w:tc>
          <w:tcPr>
            <w:tcW w:w="352" w:type="pct"/>
            <w:vAlign w:val="center"/>
          </w:tcPr>
          <w:p w:rsidR="001F2CF2" w:rsidRPr="00C83AFB"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C83AFB" w:rsidRDefault="001F2CF2" w:rsidP="001F2CF2">
            <w:pPr>
              <w:pStyle w:val="ConsTitle"/>
              <w:widowControl/>
              <w:ind w:right="0"/>
              <w:rPr>
                <w:rFonts w:ascii="Times New Roman" w:hAnsi="Times New Roman"/>
                <w:sz w:val="24"/>
                <w:szCs w:val="24"/>
              </w:rPr>
            </w:pPr>
            <w:r w:rsidRPr="00C83AFB">
              <w:rPr>
                <w:rFonts w:ascii="Times New Roman" w:hAnsi="Times New Roman"/>
                <w:sz w:val="24"/>
                <w:szCs w:val="24"/>
              </w:rPr>
              <w:t>Начальная (максимальная) цена контракта, руб.</w:t>
            </w:r>
          </w:p>
        </w:tc>
        <w:tc>
          <w:tcPr>
            <w:tcW w:w="2957" w:type="pct"/>
            <w:vAlign w:val="center"/>
          </w:tcPr>
          <w:p w:rsidR="001F2CF2" w:rsidRPr="00C83AFB" w:rsidRDefault="00402D67" w:rsidP="00C83AFB">
            <w:pPr>
              <w:jc w:val="center"/>
              <w:rPr>
                <w:b/>
              </w:rPr>
            </w:pPr>
            <w:r w:rsidRPr="00C83AFB">
              <w:rPr>
                <w:b/>
              </w:rPr>
              <w:t>14</w:t>
            </w:r>
            <w:r w:rsidR="00C83AFB" w:rsidRPr="00C83AFB">
              <w:rPr>
                <w:b/>
              </w:rPr>
              <w:t> </w:t>
            </w:r>
            <w:r w:rsidRPr="00C83AFB">
              <w:rPr>
                <w:b/>
              </w:rPr>
              <w:t>765</w:t>
            </w:r>
            <w:r w:rsidR="00C83AFB" w:rsidRPr="00C83AFB">
              <w:rPr>
                <w:b/>
              </w:rPr>
              <w:t xml:space="preserve"> (четырнадцать тысяч семьсот шестьдесят пять) рублей 00 копеек</w:t>
            </w:r>
          </w:p>
        </w:tc>
      </w:tr>
      <w:tr w:rsidR="001F2CF2" w:rsidRPr="00C83AFB" w:rsidTr="001F2CF2">
        <w:tc>
          <w:tcPr>
            <w:tcW w:w="352" w:type="pct"/>
            <w:vAlign w:val="center"/>
          </w:tcPr>
          <w:p w:rsidR="001F2CF2" w:rsidRPr="00C83AFB"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C83AFB" w:rsidRDefault="001F2CF2" w:rsidP="001F2CF2">
            <w:pPr>
              <w:pStyle w:val="ConsTitle"/>
              <w:widowControl/>
              <w:ind w:right="0"/>
              <w:rPr>
                <w:rFonts w:ascii="Times New Roman" w:hAnsi="Times New Roman"/>
                <w:sz w:val="24"/>
                <w:szCs w:val="24"/>
              </w:rPr>
            </w:pPr>
            <w:r w:rsidRPr="00C83AFB">
              <w:rPr>
                <w:rFonts w:ascii="Times New Roman" w:hAnsi="Times New Roman"/>
                <w:bCs/>
                <w:sz w:val="24"/>
                <w:szCs w:val="24"/>
              </w:rPr>
              <w:t>Обоснование начальной (максимальной) цены контракта</w:t>
            </w:r>
          </w:p>
        </w:tc>
        <w:tc>
          <w:tcPr>
            <w:tcW w:w="2957" w:type="pct"/>
          </w:tcPr>
          <w:p w:rsidR="001F2CF2" w:rsidRPr="00C83AFB" w:rsidRDefault="001F2CF2" w:rsidP="001F2CF2">
            <w:pPr>
              <w:autoSpaceDE w:val="0"/>
              <w:autoSpaceDN w:val="0"/>
              <w:adjustRightInd w:val="0"/>
              <w:ind w:firstLine="540"/>
              <w:jc w:val="both"/>
            </w:pPr>
            <w:r w:rsidRPr="00C83AFB">
              <w:rPr>
                <w:bCs/>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1F2CF2" w:rsidRPr="00C83AFB" w:rsidTr="001F2CF2">
        <w:tc>
          <w:tcPr>
            <w:tcW w:w="352" w:type="pct"/>
            <w:vAlign w:val="center"/>
          </w:tcPr>
          <w:p w:rsidR="001F2CF2" w:rsidRPr="00C83AFB" w:rsidRDefault="001F2CF2" w:rsidP="001F2CF2">
            <w:pPr>
              <w:numPr>
                <w:ilvl w:val="0"/>
                <w:numId w:val="19"/>
              </w:numPr>
              <w:autoSpaceDE w:val="0"/>
              <w:autoSpaceDN w:val="0"/>
              <w:adjustRightInd w:val="0"/>
              <w:ind w:left="0" w:firstLine="0"/>
              <w:jc w:val="center"/>
              <w:outlineLvl w:val="1"/>
              <w:rPr>
                <w:b/>
                <w:bCs/>
              </w:rPr>
            </w:pPr>
          </w:p>
        </w:tc>
        <w:tc>
          <w:tcPr>
            <w:tcW w:w="1691" w:type="pct"/>
          </w:tcPr>
          <w:p w:rsidR="001F2CF2" w:rsidRPr="00C83AFB" w:rsidRDefault="001F2CF2" w:rsidP="001F2CF2">
            <w:pPr>
              <w:autoSpaceDE w:val="0"/>
              <w:autoSpaceDN w:val="0"/>
              <w:adjustRightInd w:val="0"/>
              <w:outlineLvl w:val="1"/>
              <w:rPr>
                <w:b/>
                <w:bCs/>
              </w:rPr>
            </w:pPr>
            <w:r w:rsidRPr="00C83AFB">
              <w:rPr>
                <w:b/>
              </w:rPr>
              <w:t>Размер и порядок внесения денежных средств в качестве обеспечения заявок на участие в электронном аукционе</w:t>
            </w:r>
          </w:p>
        </w:tc>
        <w:tc>
          <w:tcPr>
            <w:tcW w:w="2957" w:type="pct"/>
          </w:tcPr>
          <w:p w:rsidR="00E115FE" w:rsidRPr="00C83AFB" w:rsidRDefault="00E115FE" w:rsidP="00E115FE">
            <w:pPr>
              <w:widowControl w:val="0"/>
              <w:autoSpaceDE w:val="0"/>
              <w:autoSpaceDN w:val="0"/>
              <w:adjustRightInd w:val="0"/>
              <w:ind w:firstLine="397"/>
              <w:jc w:val="both"/>
            </w:pPr>
            <w:r w:rsidRPr="00C83AFB">
              <w:t xml:space="preserve">Размер обеспечения заявки на участие в электронном аукционе </w:t>
            </w:r>
            <w:r w:rsidRPr="00C83AFB">
              <w:rPr>
                <w:b/>
              </w:rPr>
              <w:t xml:space="preserve">– 1% начальной (максимальной) цены контракта, что составляет                       </w:t>
            </w:r>
            <w:r w:rsidR="00C83AFB" w:rsidRPr="00C83AFB">
              <w:rPr>
                <w:b/>
              </w:rPr>
              <w:t>147 (сто сорок семь) рублей 65 копеек.</w:t>
            </w:r>
          </w:p>
          <w:p w:rsidR="00E115FE" w:rsidRPr="00C83AFB" w:rsidRDefault="00E115FE" w:rsidP="00E115FE">
            <w:pPr>
              <w:widowControl w:val="0"/>
              <w:autoSpaceDE w:val="0"/>
              <w:autoSpaceDN w:val="0"/>
              <w:adjustRightInd w:val="0"/>
              <w:ind w:firstLine="397"/>
              <w:jc w:val="both"/>
            </w:pPr>
            <w:r w:rsidRPr="00C83AFB">
              <w:t>Обеспечение заявки на участие в электронном аукционе должно быть предоставлено до момента подачи заявки на участие в электронном аукционе.</w:t>
            </w:r>
          </w:p>
          <w:p w:rsidR="001F2CF2" w:rsidRPr="00C83AFB" w:rsidRDefault="00E115FE" w:rsidP="00E115FE">
            <w:pPr>
              <w:widowControl w:val="0"/>
              <w:autoSpaceDE w:val="0"/>
              <w:autoSpaceDN w:val="0"/>
              <w:adjustRightInd w:val="0"/>
              <w:ind w:firstLine="397"/>
              <w:jc w:val="both"/>
              <w:rPr>
                <w:bCs/>
              </w:rPr>
            </w:pPr>
            <w:r w:rsidRPr="00C83AFB">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Требования к содержанию и составу заявки на участие в электронном аукционе</w:t>
            </w:r>
          </w:p>
        </w:tc>
        <w:tc>
          <w:tcPr>
            <w:tcW w:w="2957" w:type="pct"/>
          </w:tcPr>
          <w:p w:rsidR="001379BA" w:rsidRPr="00B46293" w:rsidRDefault="001379BA" w:rsidP="001379BA">
            <w:pPr>
              <w:autoSpaceDE w:val="0"/>
              <w:autoSpaceDN w:val="0"/>
              <w:adjustRightInd w:val="0"/>
              <w:ind w:firstLine="397"/>
              <w:jc w:val="both"/>
            </w:pPr>
            <w:r w:rsidRPr="00B46293">
              <w:t>Заявка на участие в электронном аукционе состоит из двух частей.</w:t>
            </w:r>
          </w:p>
          <w:p w:rsidR="001379BA" w:rsidRPr="00B46293" w:rsidRDefault="001379BA" w:rsidP="001379BA">
            <w:pPr>
              <w:pStyle w:val="ConsPlusNormal"/>
              <w:widowControl/>
              <w:ind w:firstLine="375"/>
              <w:jc w:val="both"/>
              <w:rPr>
                <w:rFonts w:ascii="Times New Roman" w:hAnsi="Times New Roman" w:cs="Times New Roman"/>
                <w:sz w:val="24"/>
                <w:szCs w:val="24"/>
              </w:rPr>
            </w:pPr>
            <w:bookmarkStart w:id="0" w:name="Par1"/>
            <w:bookmarkEnd w:id="0"/>
            <w:r w:rsidRPr="00B46293">
              <w:rPr>
                <w:rFonts w:ascii="Times New Roman" w:hAnsi="Times New Roman" w:cs="Times New Roman"/>
                <w:sz w:val="24"/>
                <w:szCs w:val="24"/>
                <w:u w:val="single"/>
              </w:rPr>
              <w:t>Первая часть заявки</w:t>
            </w:r>
            <w:r w:rsidRPr="00B46293">
              <w:rPr>
                <w:rFonts w:ascii="Times New Roman" w:hAnsi="Times New Roman" w:cs="Times New Roman"/>
                <w:sz w:val="24"/>
                <w:szCs w:val="24"/>
              </w:rPr>
              <w:t xml:space="preserve"> на участие в электронном аукционе должна содержать </w:t>
            </w:r>
            <w:r w:rsidRPr="00B46293">
              <w:rPr>
                <w:rFonts w:ascii="Times New Roman" w:hAnsi="Times New Roman" w:cs="Times New Roman"/>
                <w:b/>
                <w:sz w:val="24"/>
                <w:szCs w:val="24"/>
              </w:rPr>
              <w:t>согласие</w:t>
            </w:r>
            <w:r w:rsidRPr="00B46293">
              <w:rPr>
                <w:rFonts w:ascii="Times New Roman" w:hAnsi="Times New Roman" w:cs="Times New Roman"/>
                <w:sz w:val="24"/>
                <w:szCs w:val="24"/>
              </w:rPr>
              <w:t xml:space="preserve"> участника </w:t>
            </w:r>
            <w:r w:rsidRPr="00B46293">
              <w:rPr>
                <w:rFonts w:ascii="Times New Roman" w:hAnsi="Times New Roman" w:cs="Times New Roman"/>
                <w:sz w:val="24"/>
                <w:szCs w:val="24"/>
              </w:rPr>
              <w:lastRenderedPageBreak/>
              <w:t>электронного аукциона на оказание услуг на условиях, предусмотренных документацией об электронном аукционе (</w:t>
            </w:r>
            <w:r w:rsidRPr="00B46293">
              <w:rPr>
                <w:rFonts w:ascii="Times New Roman" w:hAnsi="Times New Roman" w:cs="Times New Roman"/>
                <w:b/>
                <w:bCs/>
                <w:sz w:val="24"/>
                <w:szCs w:val="24"/>
              </w:rPr>
              <w:t>согласие участника аукциона формируется в электронном виде посредством штатного интерфейса электронной площадки)</w:t>
            </w:r>
            <w:bookmarkStart w:id="1" w:name="Par10"/>
            <w:bookmarkEnd w:id="1"/>
            <w:r w:rsidRPr="00B46293">
              <w:rPr>
                <w:rFonts w:ascii="Times New Roman" w:hAnsi="Times New Roman" w:cs="Times New Roman"/>
                <w:sz w:val="24"/>
                <w:szCs w:val="24"/>
              </w:rPr>
              <w:t>.</w:t>
            </w:r>
          </w:p>
          <w:p w:rsidR="001379BA" w:rsidRPr="00B46293" w:rsidRDefault="001379BA" w:rsidP="001379BA">
            <w:pPr>
              <w:autoSpaceDE w:val="0"/>
              <w:autoSpaceDN w:val="0"/>
              <w:adjustRightInd w:val="0"/>
              <w:ind w:firstLine="397"/>
              <w:jc w:val="both"/>
            </w:pPr>
            <w:r w:rsidRPr="00B46293">
              <w:rPr>
                <w:u w:val="single"/>
              </w:rPr>
              <w:t>Вторая часть заявки</w:t>
            </w:r>
            <w:r w:rsidRPr="00B46293">
              <w:t xml:space="preserve"> на участие в электронном аукционе должна содержать следующие документы</w:t>
            </w:r>
            <w:r w:rsidRPr="00B46293">
              <w:rPr>
                <w:rStyle w:val="afff1"/>
              </w:rPr>
              <w:footnoteReference w:id="1"/>
            </w:r>
            <w:r w:rsidRPr="00B46293">
              <w:t xml:space="preserve"> и информацию:</w:t>
            </w:r>
          </w:p>
          <w:p w:rsidR="001379BA" w:rsidRPr="00B46293" w:rsidRDefault="001379BA" w:rsidP="001379BA">
            <w:pPr>
              <w:autoSpaceDE w:val="0"/>
              <w:autoSpaceDN w:val="0"/>
              <w:adjustRightInd w:val="0"/>
              <w:ind w:firstLine="397"/>
              <w:jc w:val="both"/>
            </w:pPr>
            <w:r w:rsidRPr="00B46293">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B46293">
              <w:rPr>
                <w:b/>
              </w:rPr>
              <w:t>(рекомендуемая форма для заполнения участниками электронного аукциона – форма 1 «Информация об участнике электронного аукциона» Приложения № 1 раздела III «Приложения к документации об аукционе»)</w:t>
            </w:r>
            <w:r w:rsidRPr="00B46293">
              <w:t>;</w:t>
            </w:r>
          </w:p>
          <w:p w:rsidR="00142CB9" w:rsidRPr="00142CB9" w:rsidRDefault="00142CB9" w:rsidP="00142CB9">
            <w:pPr>
              <w:autoSpaceDE w:val="0"/>
              <w:autoSpaceDN w:val="0"/>
              <w:adjustRightInd w:val="0"/>
              <w:ind w:firstLine="397"/>
              <w:jc w:val="both"/>
            </w:pPr>
            <w:r w:rsidRPr="00142CB9">
              <w:t xml:space="preserve">2) документы, подтверждающие соответствие участника электронного аукциона требованиям, установленным </w:t>
            </w:r>
            <w:hyperlink r:id="rId8" w:history="1">
              <w:r w:rsidRPr="00142CB9">
                <w:t>пунктом 1</w:t>
              </w:r>
            </w:hyperlink>
            <w:r w:rsidRPr="00142CB9">
              <w:t xml:space="preserve"> </w:t>
            </w:r>
            <w:hyperlink r:id="rId9" w:history="1">
              <w:r w:rsidRPr="00142CB9">
                <w:t>части 1</w:t>
              </w:r>
            </w:hyperlink>
            <w:r w:rsidRPr="00142CB9">
              <w:t xml:space="preserve"> статьи 31 Федерального закона от 05 апреля 2013 года № 44-ФЗ, или копии этих документов:</w:t>
            </w:r>
          </w:p>
          <w:p w:rsidR="00142CB9" w:rsidRPr="00142CB9" w:rsidRDefault="00142CB9" w:rsidP="00142CB9">
            <w:pPr>
              <w:ind w:firstLine="519"/>
              <w:jc w:val="both"/>
              <w:rPr>
                <w:b/>
                <w:snapToGrid w:val="0"/>
              </w:rPr>
            </w:pPr>
            <w:r w:rsidRPr="00142CB9">
              <w:rPr>
                <w:b/>
                <w:snapToGrid w:val="0"/>
              </w:rPr>
              <w:t>копию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по следующему перечню работ:</w:t>
            </w:r>
          </w:p>
          <w:p w:rsidR="00142CB9" w:rsidRPr="00142CB9" w:rsidRDefault="00142CB9" w:rsidP="00142CB9">
            <w:pPr>
              <w:autoSpaceDE w:val="0"/>
              <w:autoSpaceDN w:val="0"/>
              <w:adjustRightInd w:val="0"/>
              <w:ind w:firstLine="371"/>
              <w:jc w:val="both"/>
              <w:rPr>
                <w:color w:val="00000A"/>
              </w:rPr>
            </w:pPr>
            <w:r w:rsidRPr="00142CB9">
              <w:rPr>
                <w:color w:val="00000A"/>
              </w:rPr>
              <w:t>- монтаж, техническое обслуживание и ремонт первичных средств пожаротушения</w:t>
            </w:r>
          </w:p>
          <w:p w:rsidR="00142CB9" w:rsidRPr="00142CB9" w:rsidRDefault="00142CB9" w:rsidP="00142CB9">
            <w:pPr>
              <w:autoSpaceDE w:val="0"/>
              <w:autoSpaceDN w:val="0"/>
              <w:adjustRightInd w:val="0"/>
              <w:ind w:firstLine="371"/>
              <w:jc w:val="both"/>
              <w:rPr>
                <w:color w:val="00000A"/>
              </w:rPr>
            </w:pPr>
            <w:r w:rsidRPr="00142CB9">
              <w:rPr>
                <w:color w:val="00000A"/>
              </w:rPr>
              <w:t>или</w:t>
            </w:r>
          </w:p>
          <w:p w:rsidR="00142CB9" w:rsidRPr="00142CB9" w:rsidRDefault="00142CB9" w:rsidP="00142CB9">
            <w:pPr>
              <w:autoSpaceDE w:val="0"/>
              <w:autoSpaceDN w:val="0"/>
              <w:adjustRightInd w:val="0"/>
              <w:ind w:firstLine="371"/>
              <w:jc w:val="both"/>
              <w:rPr>
                <w:b/>
                <w:color w:val="00000A"/>
              </w:rPr>
            </w:pPr>
            <w:r w:rsidRPr="00142CB9">
              <w:rPr>
                <w:b/>
                <w:color w:val="00000A"/>
              </w:rPr>
              <w:t>копию лицензии на осуществление производства работ по монтажу, ремонту и обслуживанию средств обеспечения пожарной безопасности зданий и сооружений, по следующему перечню работ:</w:t>
            </w:r>
          </w:p>
          <w:p w:rsidR="00142CB9" w:rsidRPr="00142CB9" w:rsidRDefault="00142CB9" w:rsidP="00142CB9">
            <w:pPr>
              <w:autoSpaceDE w:val="0"/>
              <w:autoSpaceDN w:val="0"/>
              <w:adjustRightInd w:val="0"/>
              <w:ind w:firstLine="371"/>
              <w:jc w:val="both"/>
              <w:rPr>
                <w:color w:val="00000A"/>
              </w:rPr>
            </w:pPr>
            <w:r w:rsidRPr="00142CB9">
              <w:rPr>
                <w:color w:val="00000A"/>
              </w:rPr>
              <w:t xml:space="preserve">- монтаж, ремонт и обслуживание первичных </w:t>
            </w:r>
            <w:r w:rsidRPr="00142CB9">
              <w:rPr>
                <w:color w:val="00000A"/>
              </w:rPr>
              <w:lastRenderedPageBreak/>
              <w:t>средств пожаротушения;</w:t>
            </w:r>
          </w:p>
          <w:p w:rsidR="001379BA" w:rsidRPr="00B46293" w:rsidRDefault="00491C0B" w:rsidP="001379BA">
            <w:pPr>
              <w:autoSpaceDE w:val="0"/>
              <w:autoSpaceDN w:val="0"/>
              <w:adjustRightInd w:val="0"/>
              <w:ind w:firstLine="397"/>
              <w:jc w:val="both"/>
              <w:rPr>
                <w:b/>
              </w:rPr>
            </w:pPr>
            <w:r w:rsidRPr="00B46293">
              <w:t>3</w:t>
            </w:r>
            <w:r w:rsidR="001379BA" w:rsidRPr="00B46293">
              <w:t xml:space="preserve">) декларация о соответствии участника электронного аукциона требованиям, установленным </w:t>
            </w:r>
            <w:hyperlink r:id="rId10" w:history="1">
              <w:r w:rsidR="001379BA" w:rsidRPr="00B46293">
                <w:t>пунктами 3</w:t>
              </w:r>
            </w:hyperlink>
            <w:r w:rsidR="001379BA" w:rsidRPr="00B46293">
              <w:t xml:space="preserve">-5, 7, 7.1, </w:t>
            </w:r>
            <w:hyperlink r:id="rId11" w:history="1">
              <w:r w:rsidR="001379BA" w:rsidRPr="00B46293">
                <w:t>9 части 1 статьи 31</w:t>
              </w:r>
            </w:hyperlink>
            <w:r w:rsidR="001379BA" w:rsidRPr="00B46293">
              <w:t xml:space="preserve"> Федерального закона от 05 апреля 2013 года № 44-ФЗ </w:t>
            </w:r>
            <w:r w:rsidR="001379BA" w:rsidRPr="00B46293">
              <w:rPr>
                <w:b/>
              </w:rPr>
              <w:t xml:space="preserve">(рекомендуемая форма для заполнения участниками электронного аукциона – форма 2 </w:t>
            </w:r>
            <w:r w:rsidR="001379BA" w:rsidRPr="00B46293">
              <w:rPr>
                <w:b/>
                <w:bCs/>
              </w:rPr>
              <w:t xml:space="preserve">Приложения № 1 </w:t>
            </w:r>
            <w:r w:rsidR="001379BA" w:rsidRPr="00B46293">
              <w:rPr>
                <w:b/>
              </w:rPr>
              <w:t>раздела III «</w:t>
            </w:r>
            <w:r w:rsidR="001379BA" w:rsidRPr="00B46293">
              <w:rPr>
                <w:b/>
                <w:bCs/>
              </w:rPr>
              <w:t>Приложения к документации об аукционе»)</w:t>
            </w:r>
            <w:r w:rsidR="001379BA" w:rsidRPr="00B46293">
              <w:rPr>
                <w:b/>
              </w:rPr>
              <w:t>;</w:t>
            </w:r>
          </w:p>
          <w:p w:rsidR="001379BA" w:rsidRPr="00742BEE" w:rsidRDefault="00491C0B" w:rsidP="001379BA">
            <w:pPr>
              <w:autoSpaceDE w:val="0"/>
              <w:autoSpaceDN w:val="0"/>
              <w:adjustRightInd w:val="0"/>
              <w:ind w:firstLine="397"/>
              <w:jc w:val="both"/>
            </w:pPr>
            <w:proofErr w:type="gramStart"/>
            <w:r w:rsidRPr="00B46293">
              <w:t>4</w:t>
            </w:r>
            <w:r w:rsidR="001379BA" w:rsidRPr="00B46293">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001379BA" w:rsidRPr="00B46293">
              <w:t xml:space="preserve"> кон</w:t>
            </w:r>
            <w:r w:rsidR="00742BEE">
              <w:t>тракта является крупной сделкой</w:t>
            </w:r>
            <w:r w:rsidR="00742BEE" w:rsidRPr="00742BEE">
              <w:t>;</w:t>
            </w:r>
          </w:p>
          <w:p w:rsidR="001F2CF2" w:rsidRPr="00B46293" w:rsidRDefault="00491C0B" w:rsidP="001379BA">
            <w:pPr>
              <w:autoSpaceDE w:val="0"/>
              <w:autoSpaceDN w:val="0"/>
              <w:adjustRightInd w:val="0"/>
              <w:ind w:firstLine="397"/>
              <w:jc w:val="both"/>
            </w:pPr>
            <w:r w:rsidRPr="00B46293">
              <w:t>5</w:t>
            </w:r>
            <w:r w:rsidR="001379BA" w:rsidRPr="00B46293">
              <w:t xml:space="preserve">)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001379BA" w:rsidRPr="00B46293">
              <w:rPr>
                <w:b/>
              </w:rPr>
              <w:t xml:space="preserve">(рекомендуемая форма для заполнения участниками электронного аукциона – форма 3 </w:t>
            </w:r>
            <w:r w:rsidR="001379BA" w:rsidRPr="00B46293">
              <w:rPr>
                <w:b/>
                <w:bCs/>
              </w:rPr>
              <w:t xml:space="preserve">Приложения № 1 </w:t>
            </w:r>
            <w:r w:rsidR="001379BA" w:rsidRPr="00B46293">
              <w:rPr>
                <w:b/>
              </w:rPr>
              <w:t>раздела III «</w:t>
            </w:r>
            <w:r w:rsidR="001379BA" w:rsidRPr="00B46293">
              <w:rPr>
                <w:b/>
                <w:bCs/>
              </w:rPr>
              <w:t>Приложения к документации об аукционе»).</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autoSpaceDE w:val="0"/>
              <w:autoSpaceDN w:val="0"/>
              <w:adjustRightInd w:val="0"/>
              <w:outlineLvl w:val="1"/>
              <w:rPr>
                <w:b/>
              </w:rPr>
            </w:pPr>
            <w:r w:rsidRPr="00B46293">
              <w:rPr>
                <w:b/>
              </w:rPr>
              <w:t>Инструкция по заполнению заявки на участие в электронном аукционе</w:t>
            </w:r>
          </w:p>
        </w:tc>
        <w:tc>
          <w:tcPr>
            <w:tcW w:w="2957" w:type="pct"/>
          </w:tcPr>
          <w:p w:rsidR="001F2CF2" w:rsidRPr="00B46293" w:rsidRDefault="001F2CF2" w:rsidP="001F2CF2">
            <w:pPr>
              <w:widowControl w:val="0"/>
              <w:autoSpaceDE w:val="0"/>
              <w:autoSpaceDN w:val="0"/>
              <w:adjustRightInd w:val="0"/>
              <w:ind w:firstLine="397"/>
              <w:jc w:val="both"/>
            </w:pPr>
            <w:r w:rsidRPr="00B46293">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F2CF2" w:rsidRPr="00B46293" w:rsidRDefault="001F2CF2" w:rsidP="001F2CF2">
            <w:pPr>
              <w:widowControl w:val="0"/>
              <w:autoSpaceDE w:val="0"/>
              <w:autoSpaceDN w:val="0"/>
              <w:adjustRightInd w:val="0"/>
              <w:ind w:firstLine="397"/>
              <w:jc w:val="both"/>
            </w:pPr>
            <w:r w:rsidRPr="00B46293">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F2CF2" w:rsidRPr="00B46293" w:rsidRDefault="001F2CF2" w:rsidP="001F2CF2">
            <w:pPr>
              <w:widowControl w:val="0"/>
              <w:autoSpaceDE w:val="0"/>
              <w:autoSpaceDN w:val="0"/>
              <w:adjustRightInd w:val="0"/>
              <w:ind w:firstLine="397"/>
              <w:jc w:val="both"/>
            </w:pPr>
            <w:r w:rsidRPr="00B46293">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2" w:history="1">
              <w:r w:rsidRPr="00B46293">
                <w:t>частью 10</w:t>
              </w:r>
            </w:hyperlink>
            <w:r w:rsidRPr="00B46293">
              <w:t xml:space="preserve"> настоящего раздела. Указанные электронные документы подаются одновременно.</w:t>
            </w:r>
          </w:p>
          <w:p w:rsidR="001F2CF2" w:rsidRPr="00B46293" w:rsidRDefault="001F2CF2" w:rsidP="001F2CF2">
            <w:pPr>
              <w:widowControl w:val="0"/>
              <w:autoSpaceDE w:val="0"/>
              <w:autoSpaceDN w:val="0"/>
              <w:adjustRightInd w:val="0"/>
              <w:ind w:firstLine="397"/>
              <w:jc w:val="both"/>
            </w:pPr>
            <w:r w:rsidRPr="00B46293">
              <w:t>Участник электронного аукциона вправе подать только одну заявку на участие в таком аукционе в отношении каждого объекта закупки.</w:t>
            </w:r>
          </w:p>
          <w:p w:rsidR="001F2CF2" w:rsidRPr="00B46293" w:rsidRDefault="001F2CF2" w:rsidP="001F2CF2">
            <w:pPr>
              <w:pStyle w:val="ConsPlusNormal"/>
              <w:widowControl/>
              <w:ind w:firstLine="397"/>
              <w:jc w:val="both"/>
              <w:rPr>
                <w:rFonts w:ascii="Times New Roman" w:hAnsi="Times New Roman" w:cs="Times New Roman"/>
                <w:sz w:val="24"/>
                <w:szCs w:val="24"/>
              </w:rPr>
            </w:pPr>
            <w:r w:rsidRPr="00B46293">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B46293">
              <w:rPr>
                <w:rFonts w:ascii="Times New Roman" w:hAnsi="Times New Roman" w:cs="Times New Roman"/>
                <w:bCs/>
                <w:sz w:val="24"/>
                <w:szCs w:val="24"/>
              </w:rPr>
              <w:t xml:space="preserve"> </w:t>
            </w:r>
            <w:r w:rsidRPr="00B46293">
              <w:rPr>
                <w:rFonts w:ascii="Times New Roman" w:hAnsi="Times New Roman" w:cs="Times New Roman"/>
                <w:bCs/>
                <w:sz w:val="24"/>
                <w:szCs w:val="24"/>
              </w:rPr>
              <w:lastRenderedPageBreak/>
              <w:t>должны быть составлены на русском языке,</w:t>
            </w:r>
            <w:r w:rsidRPr="00B46293">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F2CF2" w:rsidRPr="00B46293" w:rsidRDefault="001F2CF2" w:rsidP="001F2CF2">
            <w:pPr>
              <w:pStyle w:val="ConsPlusNormal"/>
              <w:widowControl/>
              <w:ind w:firstLine="397"/>
              <w:jc w:val="both"/>
              <w:rPr>
                <w:rFonts w:ascii="Times New Roman" w:hAnsi="Times New Roman" w:cs="Times New Roman"/>
                <w:i/>
                <w:iCs/>
                <w:sz w:val="24"/>
                <w:szCs w:val="24"/>
              </w:rPr>
            </w:pPr>
            <w:r w:rsidRPr="00B46293">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B46293">
              <w:rPr>
                <w:rFonts w:ascii="Times New Roman" w:hAnsi="Times New Roman" w:cs="Times New Roman"/>
                <w:sz w:val="24"/>
                <w:szCs w:val="24"/>
              </w:rPr>
              <w:t>в доступном и читаемом виде.</w:t>
            </w:r>
          </w:p>
          <w:p w:rsidR="001F2CF2" w:rsidRPr="005A7A82" w:rsidRDefault="001F2CF2" w:rsidP="001F2CF2">
            <w:pPr>
              <w:pStyle w:val="ConsPlusNormal"/>
              <w:widowControl/>
              <w:ind w:firstLine="397"/>
              <w:jc w:val="both"/>
              <w:rPr>
                <w:rFonts w:ascii="Times New Roman" w:hAnsi="Times New Roman" w:cs="Times New Roman"/>
                <w:b/>
                <w:iCs/>
                <w:sz w:val="24"/>
                <w:szCs w:val="24"/>
              </w:rPr>
            </w:pPr>
            <w:r w:rsidRPr="005A7A82">
              <w:rPr>
                <w:rFonts w:ascii="Times New Roman" w:hAnsi="Times New Roman" w:cs="Times New Roman"/>
                <w:b/>
                <w:iCs/>
                <w:sz w:val="24"/>
                <w:szCs w:val="24"/>
              </w:rPr>
              <w:t>Рекомендуется:</w:t>
            </w:r>
          </w:p>
          <w:p w:rsidR="005A7A82" w:rsidRPr="005A7A82" w:rsidRDefault="005A7A82" w:rsidP="005A7A82">
            <w:pPr>
              <w:pStyle w:val="ConsPlusNormal"/>
              <w:widowControl/>
              <w:ind w:firstLine="397"/>
              <w:jc w:val="both"/>
              <w:rPr>
                <w:rFonts w:ascii="Times New Roman" w:hAnsi="Times New Roman" w:cs="Times New Roman"/>
                <w:sz w:val="24"/>
                <w:szCs w:val="24"/>
              </w:rPr>
            </w:pPr>
            <w:r w:rsidRPr="005A7A8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5A7A82" w:rsidRPr="005A7A82"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5A7A82" w:rsidRPr="005A7A82"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5A7A82" w:rsidRPr="005A7A82"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5A7A82" w:rsidRPr="005A7A82"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w:t>
            </w:r>
            <w:r w:rsidRPr="005A7A82">
              <w:rPr>
                <w:rFonts w:ascii="Times New Roman" w:hAnsi="Times New Roman"/>
                <w:bCs/>
                <w:noProof/>
                <w:sz w:val="24"/>
                <w:szCs w:val="24"/>
              </w:rPr>
              <w:lastRenderedPageBreak/>
              <w:t>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5A7A82" w:rsidRPr="005A7A82"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color w:val="000000"/>
                <w:sz w:val="24"/>
                <w:szCs w:val="24"/>
              </w:rPr>
              <w:t xml:space="preserve">В случае, если </w:t>
            </w:r>
            <w:r w:rsidRPr="005A7A82">
              <w:rPr>
                <w:rFonts w:ascii="Times New Roman" w:hAnsi="Times New Roman"/>
                <w:sz w:val="24"/>
                <w:szCs w:val="24"/>
              </w:rPr>
              <w:t>показатель товара устанавливается с использованием слова «до»,</w:t>
            </w:r>
            <w:r w:rsidRPr="005A7A82">
              <w:rPr>
                <w:rFonts w:ascii="Times New Roman" w:hAnsi="Times New Roman"/>
                <w:color w:val="000000"/>
                <w:sz w:val="24"/>
                <w:szCs w:val="24"/>
              </w:rPr>
              <w:t xml:space="preserve"> </w:t>
            </w:r>
            <w:r w:rsidRPr="005A7A82">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5A7A82" w:rsidRPr="005A7A82" w:rsidRDefault="005A7A82" w:rsidP="005A7A82">
            <w:pPr>
              <w:pStyle w:val="ConsNormal"/>
              <w:widowControl/>
              <w:ind w:right="0" w:firstLine="397"/>
              <w:jc w:val="both"/>
              <w:rPr>
                <w:rFonts w:ascii="Times New Roman" w:hAnsi="Times New Roman"/>
                <w:bCs/>
                <w:noProof/>
                <w:sz w:val="24"/>
                <w:szCs w:val="24"/>
              </w:rPr>
            </w:pPr>
            <w:r w:rsidRPr="005A7A82">
              <w:rPr>
                <w:rFonts w:ascii="Times New Roman" w:hAnsi="Times New Roman"/>
                <w:bCs/>
                <w:noProof/>
                <w:sz w:val="24"/>
                <w:szCs w:val="24"/>
              </w:rPr>
              <w:t>В качестве обозначения диапазона могут использоваться следующие общепринятые знаки:</w:t>
            </w:r>
          </w:p>
          <w:p w:rsidR="005A7A82" w:rsidRPr="005A7A82" w:rsidRDefault="00905B44" w:rsidP="005A7A82">
            <w:pPr>
              <w:pStyle w:val="ConsNormal"/>
              <w:widowControl/>
              <w:ind w:right="0" w:firstLine="397"/>
              <w:jc w:val="both"/>
              <w:rPr>
                <w:rFonts w:ascii="Times New Roman" w:hAnsi="Times New Roman"/>
                <w:sz w:val="24"/>
                <w:szCs w:val="24"/>
              </w:rPr>
            </w:pPr>
            <w:hyperlink r:id="rId13" w:tooltip="Обелюс" w:history="1">
              <w:proofErr w:type="spellStart"/>
              <w:r w:rsidR="005A7A82" w:rsidRPr="005A7A82">
                <w:rPr>
                  <w:rStyle w:val="af5"/>
                  <w:rFonts w:ascii="Times New Roman" w:hAnsi="Times New Roman"/>
                  <w:sz w:val="24"/>
                  <w:szCs w:val="24"/>
                </w:rPr>
                <w:t>обелюс</w:t>
              </w:r>
              <w:proofErr w:type="spellEnd"/>
            </w:hyperlink>
            <w:r w:rsidR="005A7A82" w:rsidRPr="005A7A82">
              <w:rPr>
                <w:rFonts w:ascii="Times New Roman" w:hAnsi="Times New Roman"/>
                <w:sz w:val="24"/>
                <w:szCs w:val="24"/>
              </w:rPr>
              <w:t xml:space="preserve"> «__÷__»;</w:t>
            </w:r>
          </w:p>
          <w:p w:rsidR="005A7A82" w:rsidRPr="005A7A82" w:rsidRDefault="00905B44" w:rsidP="005A7A82">
            <w:pPr>
              <w:pStyle w:val="ConsNormal"/>
              <w:widowControl/>
              <w:ind w:right="0" w:firstLine="397"/>
              <w:jc w:val="both"/>
              <w:rPr>
                <w:rFonts w:ascii="Times New Roman" w:hAnsi="Times New Roman"/>
                <w:sz w:val="24"/>
                <w:szCs w:val="24"/>
              </w:rPr>
            </w:pPr>
            <w:hyperlink r:id="rId14" w:tooltip="Двоеточие" w:history="1">
              <w:r w:rsidR="005A7A82" w:rsidRPr="005A7A82">
                <w:rPr>
                  <w:rStyle w:val="af5"/>
                  <w:rFonts w:ascii="Times New Roman" w:hAnsi="Times New Roman"/>
                  <w:sz w:val="24"/>
                  <w:szCs w:val="24"/>
                </w:rPr>
                <w:t>двоеточие</w:t>
              </w:r>
              <w:proofErr w:type="gramStart"/>
            </w:hyperlink>
            <w:r w:rsidR="005A7A82" w:rsidRPr="005A7A82">
              <w:rPr>
                <w:rFonts w:ascii="Times New Roman" w:hAnsi="Times New Roman"/>
                <w:sz w:val="24"/>
                <w:szCs w:val="24"/>
              </w:rPr>
              <w:t xml:space="preserve"> «__:__»;</w:t>
            </w:r>
            <w:proofErr w:type="gramEnd"/>
          </w:p>
          <w:p w:rsidR="005A7A82" w:rsidRPr="005A7A82" w:rsidRDefault="00905B44" w:rsidP="005A7A82">
            <w:pPr>
              <w:pStyle w:val="ConsNormal"/>
              <w:widowControl/>
              <w:ind w:right="0" w:firstLine="397"/>
              <w:jc w:val="both"/>
              <w:rPr>
                <w:rFonts w:ascii="Times New Roman" w:hAnsi="Times New Roman"/>
                <w:sz w:val="24"/>
                <w:szCs w:val="24"/>
              </w:rPr>
            </w:pPr>
            <w:hyperlink r:id="rId15" w:tooltip="Тильда" w:history="1">
              <w:r w:rsidR="005A7A82" w:rsidRPr="005A7A82">
                <w:rPr>
                  <w:rStyle w:val="af5"/>
                  <w:rFonts w:ascii="Times New Roman" w:hAnsi="Times New Roman"/>
                  <w:sz w:val="24"/>
                  <w:szCs w:val="24"/>
                </w:rPr>
                <w:t>тильда</w:t>
              </w:r>
            </w:hyperlink>
            <w:r w:rsidR="005A7A82" w:rsidRPr="005A7A82">
              <w:rPr>
                <w:rFonts w:ascii="Times New Roman" w:hAnsi="Times New Roman"/>
                <w:sz w:val="24"/>
                <w:szCs w:val="24"/>
              </w:rPr>
              <w:t xml:space="preserve"> «__~__»;</w:t>
            </w:r>
          </w:p>
          <w:p w:rsidR="005A7A82" w:rsidRPr="005A7A82"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sz w:val="24"/>
                <w:szCs w:val="24"/>
              </w:rPr>
              <w:t>горизонтальное двоеточие, две следующие друг за другом точки «__··__»;</w:t>
            </w:r>
          </w:p>
          <w:p w:rsidR="005A7A82" w:rsidRPr="005A7A82" w:rsidRDefault="00905B44" w:rsidP="005A7A82">
            <w:pPr>
              <w:pStyle w:val="ConsNormal"/>
              <w:widowControl/>
              <w:ind w:right="0" w:firstLine="397"/>
              <w:jc w:val="both"/>
              <w:rPr>
                <w:rFonts w:ascii="Times New Roman" w:hAnsi="Times New Roman"/>
                <w:sz w:val="24"/>
                <w:szCs w:val="24"/>
              </w:rPr>
            </w:pPr>
            <w:hyperlink r:id="rId16" w:tooltip="Многоточие" w:history="1">
              <w:r w:rsidR="005A7A82" w:rsidRPr="005A7A82">
                <w:rPr>
                  <w:rStyle w:val="af5"/>
                  <w:rFonts w:ascii="Times New Roman" w:hAnsi="Times New Roman"/>
                  <w:sz w:val="24"/>
                  <w:szCs w:val="24"/>
                </w:rPr>
                <w:t>многоточие</w:t>
              </w:r>
            </w:hyperlink>
            <w:r w:rsidR="005A7A82" w:rsidRPr="005A7A82">
              <w:rPr>
                <w:rFonts w:ascii="Times New Roman" w:hAnsi="Times New Roman"/>
                <w:sz w:val="24"/>
                <w:szCs w:val="24"/>
              </w:rPr>
              <w:t xml:space="preserve"> «__…__»;</w:t>
            </w:r>
          </w:p>
          <w:p w:rsidR="005A7A82" w:rsidRPr="005A7A82" w:rsidRDefault="005A7A82" w:rsidP="005A7A82">
            <w:pPr>
              <w:pStyle w:val="ConsNormal"/>
              <w:widowControl/>
              <w:ind w:right="0" w:firstLine="397"/>
              <w:jc w:val="both"/>
              <w:rPr>
                <w:rFonts w:ascii="Times New Roman" w:hAnsi="Times New Roman"/>
                <w:color w:val="000000"/>
                <w:sz w:val="24"/>
                <w:szCs w:val="24"/>
              </w:rPr>
            </w:pPr>
            <w:r w:rsidRPr="005A7A82">
              <w:rPr>
                <w:rFonts w:ascii="Times New Roman" w:hAnsi="Times New Roman"/>
                <w:bCs/>
                <w:noProof/>
                <w:sz w:val="24"/>
                <w:szCs w:val="24"/>
              </w:rPr>
              <w:t xml:space="preserve">7) в случае, </w:t>
            </w:r>
            <w:r w:rsidRPr="005A7A82">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w:t>
            </w:r>
            <w:r w:rsidRPr="005A7A82">
              <w:rPr>
                <w:rFonts w:ascii="Times New Roman" w:hAnsi="Times New Roman"/>
                <w:color w:val="000000"/>
                <w:sz w:val="24"/>
                <w:szCs w:val="24"/>
              </w:rPr>
              <w:lastRenderedPageBreak/>
              <w:t>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1F2CF2" w:rsidRPr="00B46293" w:rsidRDefault="005A7A82" w:rsidP="005A7A82">
            <w:pPr>
              <w:pStyle w:val="ConsNormal"/>
              <w:widowControl/>
              <w:ind w:right="0" w:firstLine="397"/>
              <w:jc w:val="both"/>
              <w:rPr>
                <w:rFonts w:ascii="Times New Roman" w:hAnsi="Times New Roman"/>
                <w:sz w:val="24"/>
                <w:szCs w:val="24"/>
              </w:rPr>
            </w:pPr>
            <w:r w:rsidRPr="005A7A82">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autoSpaceDE w:val="0"/>
              <w:autoSpaceDN w:val="0"/>
              <w:adjustRightInd w:val="0"/>
              <w:outlineLvl w:val="1"/>
              <w:rPr>
                <w:b/>
              </w:rPr>
            </w:pPr>
            <w:r w:rsidRPr="00B46293">
              <w:rPr>
                <w:b/>
              </w:rPr>
              <w:t xml:space="preserve">Требования к участникам электронного аукциона </w:t>
            </w:r>
            <w:r w:rsidRPr="00B46293">
              <w:rPr>
                <w:b/>
              </w:rPr>
              <w:br/>
            </w:r>
          </w:p>
        </w:tc>
        <w:tc>
          <w:tcPr>
            <w:tcW w:w="2957" w:type="pct"/>
          </w:tcPr>
          <w:p w:rsidR="001379BA" w:rsidRPr="00B46293" w:rsidRDefault="001379BA" w:rsidP="001379BA">
            <w:pPr>
              <w:pStyle w:val="ConsNormal"/>
              <w:widowControl/>
              <w:ind w:right="0" w:firstLine="397"/>
              <w:jc w:val="both"/>
              <w:rPr>
                <w:rFonts w:ascii="Times New Roman" w:hAnsi="Times New Roman"/>
                <w:sz w:val="24"/>
                <w:szCs w:val="24"/>
              </w:rPr>
            </w:pPr>
            <w:r w:rsidRPr="00B46293">
              <w:rPr>
                <w:rFonts w:ascii="Times New Roman" w:hAnsi="Times New Roman"/>
                <w:sz w:val="24"/>
                <w:szCs w:val="24"/>
              </w:rPr>
              <w:t>Участник электронного аукциона должен соответствовать следующим обязательным требованиям:</w:t>
            </w:r>
          </w:p>
          <w:p w:rsidR="001379BA" w:rsidRPr="00B46293" w:rsidRDefault="001379BA" w:rsidP="001379BA">
            <w:pPr>
              <w:widowControl w:val="0"/>
              <w:autoSpaceDE w:val="0"/>
              <w:autoSpaceDN w:val="0"/>
              <w:adjustRightInd w:val="0"/>
              <w:ind w:firstLine="397"/>
              <w:jc w:val="both"/>
            </w:pPr>
            <w:r w:rsidRPr="00B46293">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379BA" w:rsidRPr="00B46293" w:rsidRDefault="001379BA" w:rsidP="001379BA">
            <w:pPr>
              <w:widowControl w:val="0"/>
              <w:autoSpaceDE w:val="0"/>
              <w:autoSpaceDN w:val="0"/>
              <w:adjustRightInd w:val="0"/>
              <w:ind w:firstLine="397"/>
              <w:jc w:val="both"/>
            </w:pPr>
            <w:r w:rsidRPr="00B46293">
              <w:t xml:space="preserve">2) </w:t>
            </w:r>
            <w:proofErr w:type="spellStart"/>
            <w:r w:rsidRPr="00B46293">
              <w:t>непроведение</w:t>
            </w:r>
            <w:proofErr w:type="spellEnd"/>
            <w:r w:rsidRPr="00B46293">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379BA" w:rsidRPr="00B46293" w:rsidRDefault="001379BA" w:rsidP="001379BA">
            <w:pPr>
              <w:widowControl w:val="0"/>
              <w:autoSpaceDE w:val="0"/>
              <w:autoSpaceDN w:val="0"/>
              <w:adjustRightInd w:val="0"/>
              <w:ind w:firstLine="397"/>
              <w:jc w:val="both"/>
            </w:pPr>
            <w:r w:rsidRPr="00B46293">
              <w:t xml:space="preserve">3) </w:t>
            </w:r>
            <w:proofErr w:type="spellStart"/>
            <w:r w:rsidRPr="00B46293">
              <w:t>неприостановление</w:t>
            </w:r>
            <w:proofErr w:type="spellEnd"/>
            <w:r w:rsidRPr="00B46293">
              <w:t xml:space="preserve"> деятельности участника закупки в порядке, установленном </w:t>
            </w:r>
            <w:hyperlink r:id="rId17" w:history="1">
              <w:r w:rsidRPr="00B46293">
                <w:t>Кодексом</w:t>
              </w:r>
            </w:hyperlink>
            <w:r w:rsidRPr="00B46293">
              <w:t xml:space="preserve"> Российской Федерации об административных правонарушениях, на дату подачи заявки на участие в закупке;</w:t>
            </w:r>
          </w:p>
          <w:p w:rsidR="001379BA" w:rsidRPr="00B46293" w:rsidRDefault="001379BA" w:rsidP="001379BA">
            <w:pPr>
              <w:widowControl w:val="0"/>
              <w:autoSpaceDE w:val="0"/>
              <w:autoSpaceDN w:val="0"/>
              <w:adjustRightInd w:val="0"/>
              <w:ind w:firstLine="397"/>
              <w:jc w:val="both"/>
            </w:pPr>
            <w:r w:rsidRPr="00B46293">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B46293">
                <w:t>законодательством</w:t>
              </w:r>
            </w:hyperlink>
            <w:r w:rsidRPr="00B4629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B46293">
                <w:t>законодательством</w:t>
              </w:r>
            </w:hyperlink>
            <w:r w:rsidRPr="00B4629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B46293">
              <w:lastRenderedPageBreak/>
              <w:t>поставщика (подрядчика, исполнителя) не принято;</w:t>
            </w:r>
          </w:p>
          <w:p w:rsidR="001379BA" w:rsidRPr="00B46293" w:rsidRDefault="001379BA" w:rsidP="001379BA">
            <w:pPr>
              <w:widowControl w:val="0"/>
              <w:autoSpaceDE w:val="0"/>
              <w:autoSpaceDN w:val="0"/>
              <w:adjustRightInd w:val="0"/>
              <w:ind w:firstLine="397"/>
              <w:jc w:val="both"/>
            </w:pPr>
            <w:r w:rsidRPr="00B46293">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B46293">
                <w:t>статьями 289</w:t>
              </w:r>
            </w:hyperlink>
            <w:r w:rsidRPr="00B46293">
              <w:t xml:space="preserve">, </w:t>
            </w:r>
            <w:hyperlink r:id="rId21" w:history="1">
              <w:r w:rsidRPr="00B46293">
                <w:t>290</w:t>
              </w:r>
            </w:hyperlink>
            <w:r w:rsidRPr="00B46293">
              <w:t xml:space="preserve">, </w:t>
            </w:r>
            <w:hyperlink r:id="rId22" w:history="1">
              <w:r w:rsidRPr="00B46293">
                <w:t>291</w:t>
              </w:r>
            </w:hyperlink>
            <w:r w:rsidRPr="00B46293">
              <w:t xml:space="preserve">, </w:t>
            </w:r>
            <w:hyperlink r:id="rId23" w:history="1">
              <w:r w:rsidRPr="00B46293">
                <w:t>291.1</w:t>
              </w:r>
            </w:hyperlink>
            <w:r w:rsidRPr="00B4629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79BA" w:rsidRPr="00B46293" w:rsidRDefault="001379BA" w:rsidP="001379BA">
            <w:pPr>
              <w:widowControl w:val="0"/>
              <w:autoSpaceDE w:val="0"/>
              <w:autoSpaceDN w:val="0"/>
              <w:adjustRightInd w:val="0"/>
              <w:ind w:firstLine="397"/>
              <w:jc w:val="both"/>
            </w:pPr>
            <w:r w:rsidRPr="00B46293">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B46293">
                <w:t>статьей 19.28</w:t>
              </w:r>
            </w:hyperlink>
            <w:r w:rsidRPr="00B46293">
              <w:t xml:space="preserve"> Кодекса Российской Федерации об административных правонарушениях;</w:t>
            </w:r>
          </w:p>
          <w:p w:rsidR="001379BA" w:rsidRPr="00B46293" w:rsidRDefault="001379BA" w:rsidP="001379BA">
            <w:pPr>
              <w:widowControl w:val="0"/>
              <w:autoSpaceDE w:val="0"/>
              <w:autoSpaceDN w:val="0"/>
              <w:adjustRightInd w:val="0"/>
              <w:ind w:firstLine="397"/>
              <w:jc w:val="both"/>
            </w:pPr>
            <w:r w:rsidRPr="00B4629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6293">
              <w:t>неполнородными</w:t>
            </w:r>
            <w:proofErr w:type="spellEnd"/>
            <w:r w:rsidRPr="00B46293">
              <w:t xml:space="preserve"> (имеющими общих отца или мать) братьями и сестрами), усыновителями или усыновленными указанных физических лиц;</w:t>
            </w:r>
          </w:p>
          <w:p w:rsidR="001379BA" w:rsidRPr="00B46293" w:rsidRDefault="001379BA" w:rsidP="001379BA">
            <w:pPr>
              <w:widowControl w:val="0"/>
              <w:autoSpaceDE w:val="0"/>
              <w:autoSpaceDN w:val="0"/>
              <w:adjustRightInd w:val="0"/>
              <w:ind w:firstLine="397"/>
              <w:jc w:val="both"/>
              <w:rPr>
                <w:iCs/>
              </w:rPr>
            </w:pPr>
            <w:r w:rsidRPr="00B46293">
              <w:lastRenderedPageBreak/>
              <w:t xml:space="preserve">8) </w:t>
            </w:r>
            <w:r w:rsidRPr="00B46293">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F2CF2" w:rsidRPr="00B46293" w:rsidRDefault="001379BA" w:rsidP="001379BA">
            <w:pPr>
              <w:widowControl w:val="0"/>
              <w:autoSpaceDE w:val="0"/>
              <w:autoSpaceDN w:val="0"/>
              <w:adjustRightInd w:val="0"/>
              <w:ind w:firstLine="397"/>
              <w:jc w:val="both"/>
            </w:pPr>
            <w:r w:rsidRPr="00B46293">
              <w:rPr>
                <w:iCs/>
              </w:rPr>
              <w:t xml:space="preserve">9) </w:t>
            </w:r>
            <w:r w:rsidRPr="00B46293">
              <w:t>участник закупки не является офшорной компанией.</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Адрес электронной площадки в информационно-телекоммуникационной сети «Интернет»</w:t>
            </w:r>
          </w:p>
        </w:tc>
        <w:tc>
          <w:tcPr>
            <w:tcW w:w="2957" w:type="pct"/>
            <w:vAlign w:val="center"/>
          </w:tcPr>
          <w:p w:rsidR="001F2CF2" w:rsidRPr="00B46293" w:rsidRDefault="001F2CF2" w:rsidP="001F2CF2">
            <w:pPr>
              <w:widowControl w:val="0"/>
              <w:autoSpaceDE w:val="0"/>
              <w:autoSpaceDN w:val="0"/>
              <w:adjustRightInd w:val="0"/>
              <w:jc w:val="center"/>
            </w:pPr>
            <w:r w:rsidRPr="00B46293">
              <w:t>http://</w:t>
            </w:r>
            <w:proofErr w:type="spellStart"/>
            <w:r w:rsidRPr="00B46293">
              <w:rPr>
                <w:lang w:val="en-US"/>
              </w:rPr>
              <w:t>roseltorg</w:t>
            </w:r>
            <w:proofErr w:type="spellEnd"/>
            <w:r w:rsidRPr="00B46293">
              <w:t>.</w:t>
            </w:r>
            <w:proofErr w:type="spellStart"/>
            <w:r w:rsidRPr="00B46293">
              <w:t>ru</w:t>
            </w:r>
            <w:proofErr w:type="spellEnd"/>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Место и порядок подачи заявок участников электронного аукциона</w:t>
            </w:r>
          </w:p>
        </w:tc>
        <w:tc>
          <w:tcPr>
            <w:tcW w:w="2957" w:type="pct"/>
          </w:tcPr>
          <w:p w:rsidR="001F2CF2" w:rsidRPr="00B46293" w:rsidRDefault="001F2CF2" w:rsidP="001F2CF2">
            <w:pPr>
              <w:jc w:val="both"/>
            </w:pPr>
            <w:r w:rsidRPr="00B4629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Срок подачи заявок</w:t>
            </w:r>
          </w:p>
        </w:tc>
        <w:tc>
          <w:tcPr>
            <w:tcW w:w="2957" w:type="pct"/>
          </w:tcPr>
          <w:p w:rsidR="001F2CF2" w:rsidRPr="00B46293" w:rsidRDefault="001F2CF2" w:rsidP="001F2CF2">
            <w:pPr>
              <w:jc w:val="both"/>
            </w:pPr>
            <w:r w:rsidRPr="00B4629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57" w:type="pct"/>
          </w:tcPr>
          <w:p w:rsidR="001F2CF2" w:rsidRPr="00B46293" w:rsidRDefault="001F2CF2" w:rsidP="001F2CF2">
            <w:pPr>
              <w:widowControl w:val="0"/>
              <w:autoSpaceDE w:val="0"/>
              <w:autoSpaceDN w:val="0"/>
              <w:adjustRightInd w:val="0"/>
              <w:ind w:firstLine="397"/>
              <w:jc w:val="both"/>
            </w:pPr>
            <w:r w:rsidRPr="00B46293">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F2CF2" w:rsidRPr="00B46293" w:rsidRDefault="001F2CF2" w:rsidP="001F2CF2">
            <w:pPr>
              <w:widowControl w:val="0"/>
              <w:autoSpaceDE w:val="0"/>
              <w:autoSpaceDN w:val="0"/>
              <w:adjustRightInd w:val="0"/>
              <w:ind w:firstLine="397"/>
              <w:jc w:val="both"/>
            </w:pPr>
            <w:r w:rsidRPr="00B46293">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F2CF2" w:rsidRPr="00B46293" w:rsidRDefault="001379BA" w:rsidP="00295C35">
            <w:pPr>
              <w:pStyle w:val="ConsPlusNormal"/>
              <w:widowControl/>
              <w:ind w:firstLine="397"/>
              <w:jc w:val="both"/>
              <w:rPr>
                <w:rFonts w:ascii="Times New Roman" w:hAnsi="Times New Roman" w:cs="Times New Roman"/>
                <w:bCs/>
                <w:sz w:val="24"/>
                <w:szCs w:val="24"/>
              </w:rPr>
            </w:pPr>
            <w:r w:rsidRPr="00B46293">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r w:rsidRPr="00295C35">
              <w:rPr>
                <w:rFonts w:ascii="Times New Roman" w:hAnsi="Times New Roman" w:cs="Times New Roman"/>
                <w:b/>
                <w:sz w:val="24"/>
                <w:szCs w:val="24"/>
              </w:rPr>
              <w:t xml:space="preserve">с </w:t>
            </w:r>
            <w:r w:rsidR="00295C35">
              <w:rPr>
                <w:rFonts w:ascii="Times New Roman" w:hAnsi="Times New Roman" w:cs="Times New Roman"/>
                <w:b/>
                <w:sz w:val="24"/>
                <w:szCs w:val="24"/>
              </w:rPr>
              <w:t>0</w:t>
            </w:r>
            <w:r w:rsidR="006B1A28" w:rsidRPr="00295C35">
              <w:rPr>
                <w:rFonts w:ascii="Times New Roman" w:hAnsi="Times New Roman" w:cs="Times New Roman"/>
                <w:b/>
                <w:sz w:val="24"/>
                <w:szCs w:val="24"/>
              </w:rPr>
              <w:t>7</w:t>
            </w:r>
            <w:r w:rsidRPr="00295C35">
              <w:rPr>
                <w:rFonts w:ascii="Times New Roman" w:hAnsi="Times New Roman" w:cs="Times New Roman"/>
                <w:b/>
                <w:sz w:val="24"/>
                <w:szCs w:val="24"/>
              </w:rPr>
              <w:t xml:space="preserve"> </w:t>
            </w:r>
            <w:r w:rsidR="00295C35">
              <w:rPr>
                <w:rFonts w:ascii="Times New Roman" w:hAnsi="Times New Roman" w:cs="Times New Roman"/>
                <w:b/>
                <w:sz w:val="24"/>
                <w:szCs w:val="24"/>
              </w:rPr>
              <w:t>июня</w:t>
            </w:r>
            <w:r w:rsidRPr="00295C35">
              <w:rPr>
                <w:rFonts w:ascii="Times New Roman" w:hAnsi="Times New Roman" w:cs="Times New Roman"/>
                <w:b/>
                <w:sz w:val="24"/>
                <w:szCs w:val="24"/>
              </w:rPr>
              <w:t xml:space="preserve"> 2018 года по </w:t>
            </w:r>
            <w:r w:rsidR="00CF78B3" w:rsidRPr="00295C35">
              <w:rPr>
                <w:rFonts w:ascii="Times New Roman" w:hAnsi="Times New Roman" w:cs="Times New Roman"/>
                <w:b/>
                <w:sz w:val="24"/>
                <w:szCs w:val="24"/>
              </w:rPr>
              <w:t>1</w:t>
            </w:r>
            <w:r w:rsidR="00295C35">
              <w:rPr>
                <w:rFonts w:ascii="Times New Roman" w:hAnsi="Times New Roman" w:cs="Times New Roman"/>
                <w:b/>
                <w:sz w:val="24"/>
                <w:szCs w:val="24"/>
              </w:rPr>
              <w:t>8</w:t>
            </w:r>
            <w:r w:rsidR="00C70061" w:rsidRPr="00295C35">
              <w:rPr>
                <w:rFonts w:ascii="Times New Roman" w:hAnsi="Times New Roman" w:cs="Times New Roman"/>
                <w:b/>
                <w:sz w:val="24"/>
                <w:szCs w:val="24"/>
              </w:rPr>
              <w:t xml:space="preserve"> </w:t>
            </w:r>
            <w:r w:rsidR="00295C35">
              <w:rPr>
                <w:rFonts w:ascii="Times New Roman" w:hAnsi="Times New Roman" w:cs="Times New Roman"/>
                <w:b/>
                <w:sz w:val="24"/>
                <w:szCs w:val="24"/>
              </w:rPr>
              <w:t>июня</w:t>
            </w:r>
            <w:r w:rsidR="00C70061" w:rsidRPr="00295C35">
              <w:rPr>
                <w:rFonts w:ascii="Times New Roman" w:hAnsi="Times New Roman" w:cs="Times New Roman"/>
                <w:b/>
                <w:sz w:val="24"/>
                <w:szCs w:val="24"/>
              </w:rPr>
              <w:t xml:space="preserve"> </w:t>
            </w:r>
            <w:r w:rsidRPr="00295C35">
              <w:rPr>
                <w:rFonts w:ascii="Times New Roman" w:hAnsi="Times New Roman" w:cs="Times New Roman"/>
                <w:b/>
                <w:sz w:val="24"/>
                <w:szCs w:val="24"/>
              </w:rPr>
              <w:t>2018 года</w:t>
            </w:r>
            <w:r w:rsidRPr="00295C35">
              <w:rPr>
                <w:rFonts w:ascii="Times New Roman" w:hAnsi="Times New Roman" w:cs="Times New Roman"/>
                <w:sz w:val="24"/>
                <w:szCs w:val="24"/>
              </w:rPr>
              <w:t>.</w:t>
            </w:r>
          </w:p>
        </w:tc>
      </w:tr>
      <w:tr w:rsidR="001379BA" w:rsidRPr="00B46293" w:rsidTr="00E359AD">
        <w:tc>
          <w:tcPr>
            <w:tcW w:w="352" w:type="pct"/>
            <w:vAlign w:val="center"/>
          </w:tcPr>
          <w:p w:rsidR="001379BA" w:rsidRPr="00B46293" w:rsidRDefault="001379BA" w:rsidP="001379BA">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379BA" w:rsidRPr="00B46293" w:rsidRDefault="001379BA" w:rsidP="001379BA">
            <w:pPr>
              <w:pStyle w:val="ConsTitle"/>
              <w:widowControl/>
              <w:ind w:right="0"/>
              <w:rPr>
                <w:rFonts w:ascii="Times New Roman" w:hAnsi="Times New Roman"/>
                <w:sz w:val="24"/>
                <w:szCs w:val="24"/>
              </w:rPr>
            </w:pPr>
            <w:r w:rsidRPr="00B46293">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57" w:type="pct"/>
          </w:tcPr>
          <w:p w:rsidR="00811030" w:rsidRPr="00295C35" w:rsidRDefault="00811030" w:rsidP="001379BA">
            <w:pPr>
              <w:jc w:val="center"/>
              <w:rPr>
                <w:b/>
                <w:snapToGrid w:val="0"/>
              </w:rPr>
            </w:pPr>
          </w:p>
          <w:p w:rsidR="001379BA" w:rsidRPr="00295C35" w:rsidRDefault="00295C35" w:rsidP="001379BA">
            <w:pPr>
              <w:jc w:val="center"/>
              <w:rPr>
                <w:b/>
                <w:snapToGrid w:val="0"/>
              </w:rPr>
            </w:pPr>
            <w:r>
              <w:rPr>
                <w:b/>
                <w:snapToGrid w:val="0"/>
              </w:rPr>
              <w:t>20 июня</w:t>
            </w:r>
            <w:r w:rsidR="001379BA" w:rsidRPr="00295C35">
              <w:rPr>
                <w:snapToGrid w:val="0"/>
              </w:rPr>
              <w:t xml:space="preserve"> </w:t>
            </w:r>
            <w:r w:rsidR="001379BA" w:rsidRPr="00295C35">
              <w:rPr>
                <w:b/>
                <w:snapToGrid w:val="0"/>
              </w:rPr>
              <w:t>2018 года</w:t>
            </w:r>
          </w:p>
          <w:p w:rsidR="001379BA" w:rsidRPr="00295C35" w:rsidRDefault="00811030" w:rsidP="00811030">
            <w:pPr>
              <w:jc w:val="center"/>
            </w:pPr>
            <w:r w:rsidRPr="00295C35">
              <w:t>10</w:t>
            </w:r>
            <w:r w:rsidR="001379BA" w:rsidRPr="00295C35">
              <w:t>:00 часов по московскому времени</w:t>
            </w:r>
          </w:p>
        </w:tc>
      </w:tr>
      <w:tr w:rsidR="001379BA" w:rsidRPr="00B46293" w:rsidTr="00E359AD">
        <w:tc>
          <w:tcPr>
            <w:tcW w:w="352" w:type="pct"/>
            <w:vAlign w:val="center"/>
          </w:tcPr>
          <w:p w:rsidR="001379BA" w:rsidRPr="00B46293" w:rsidRDefault="001379BA" w:rsidP="001379BA">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379BA" w:rsidRPr="00B46293" w:rsidRDefault="001379BA" w:rsidP="001379BA">
            <w:pPr>
              <w:pStyle w:val="ConsTitle"/>
              <w:widowControl/>
              <w:ind w:right="0"/>
              <w:rPr>
                <w:rFonts w:ascii="Times New Roman" w:hAnsi="Times New Roman"/>
                <w:sz w:val="24"/>
                <w:szCs w:val="24"/>
              </w:rPr>
            </w:pPr>
            <w:r w:rsidRPr="00B46293">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57" w:type="pct"/>
          </w:tcPr>
          <w:p w:rsidR="00811030" w:rsidRPr="00295C35" w:rsidRDefault="00811030" w:rsidP="00811030">
            <w:pPr>
              <w:jc w:val="center"/>
            </w:pPr>
          </w:p>
          <w:p w:rsidR="001379BA" w:rsidRPr="00295C35" w:rsidRDefault="00295C35" w:rsidP="00CF78B3">
            <w:pPr>
              <w:jc w:val="center"/>
              <w:rPr>
                <w:b/>
              </w:rPr>
            </w:pPr>
            <w:r>
              <w:rPr>
                <w:b/>
              </w:rPr>
              <w:t>21 июня</w:t>
            </w:r>
            <w:r w:rsidR="00811030" w:rsidRPr="00295C35">
              <w:rPr>
                <w:b/>
              </w:rPr>
              <w:t xml:space="preserve"> </w:t>
            </w:r>
            <w:r w:rsidR="001379BA" w:rsidRPr="00295C35">
              <w:rPr>
                <w:b/>
              </w:rPr>
              <w:t>2018 года</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 xml:space="preserve">Дата проведения электронного аукциона </w:t>
            </w:r>
          </w:p>
        </w:tc>
        <w:tc>
          <w:tcPr>
            <w:tcW w:w="2957" w:type="pct"/>
            <w:vAlign w:val="center"/>
          </w:tcPr>
          <w:p w:rsidR="001F2CF2" w:rsidRPr="00295C35" w:rsidRDefault="00295C35" w:rsidP="00811030">
            <w:pPr>
              <w:pStyle w:val="23"/>
              <w:ind w:firstLine="0"/>
              <w:jc w:val="center"/>
              <w:rPr>
                <w:b w:val="0"/>
                <w:bCs w:val="0"/>
                <w:sz w:val="24"/>
                <w:szCs w:val="24"/>
              </w:rPr>
            </w:pPr>
            <w:r>
              <w:rPr>
                <w:sz w:val="24"/>
                <w:szCs w:val="24"/>
              </w:rPr>
              <w:t>25 июня</w:t>
            </w:r>
            <w:r w:rsidR="001379BA" w:rsidRPr="00295C35">
              <w:rPr>
                <w:sz w:val="24"/>
                <w:szCs w:val="24"/>
              </w:rPr>
              <w:t xml:space="preserve"> 2018 года</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54053C">
            <w:pPr>
              <w:pStyle w:val="ConsTitle"/>
              <w:widowControl/>
              <w:ind w:right="0"/>
              <w:rPr>
                <w:rFonts w:ascii="Times New Roman" w:hAnsi="Times New Roman"/>
                <w:sz w:val="24"/>
                <w:szCs w:val="24"/>
              </w:rPr>
            </w:pPr>
            <w:r w:rsidRPr="00B46293">
              <w:rPr>
                <w:rFonts w:ascii="Times New Roman" w:hAnsi="Times New Roman"/>
                <w:sz w:val="24"/>
                <w:szCs w:val="24"/>
              </w:rPr>
              <w:t xml:space="preserve">Информация о валюте, используемой для формирования цены контракта и расчетов с </w:t>
            </w:r>
            <w:r w:rsidR="0054053C" w:rsidRPr="00B46293">
              <w:rPr>
                <w:rFonts w:ascii="Times New Roman" w:hAnsi="Times New Roman"/>
                <w:sz w:val="24"/>
                <w:szCs w:val="24"/>
              </w:rPr>
              <w:t>исполнителем</w:t>
            </w:r>
          </w:p>
        </w:tc>
        <w:tc>
          <w:tcPr>
            <w:tcW w:w="2957" w:type="pct"/>
            <w:vAlign w:val="center"/>
          </w:tcPr>
          <w:p w:rsidR="001F2CF2" w:rsidRPr="00B46293" w:rsidRDefault="001F2CF2" w:rsidP="001F2CF2">
            <w:pPr>
              <w:pStyle w:val="ConsTitle"/>
              <w:widowControl/>
              <w:ind w:right="0"/>
              <w:jc w:val="center"/>
              <w:rPr>
                <w:rFonts w:ascii="Times New Roman" w:hAnsi="Times New Roman"/>
                <w:b w:val="0"/>
                <w:sz w:val="24"/>
                <w:szCs w:val="24"/>
              </w:rPr>
            </w:pPr>
            <w:r w:rsidRPr="00B46293">
              <w:rPr>
                <w:rFonts w:ascii="Times New Roman" w:hAnsi="Times New Roman"/>
                <w:b w:val="0"/>
                <w:sz w:val="24"/>
                <w:szCs w:val="24"/>
              </w:rPr>
              <w:t>РУБЛЬ РОССИЙСКОЙ ФЕДЕРАЦИИ</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57" w:type="pct"/>
            <w:vAlign w:val="center"/>
          </w:tcPr>
          <w:p w:rsidR="001F2CF2" w:rsidRPr="00B46293" w:rsidRDefault="001F2CF2" w:rsidP="001F2CF2">
            <w:pPr>
              <w:jc w:val="center"/>
            </w:pPr>
            <w:r w:rsidRPr="00B46293">
              <w:t>НЕ ПРИМЕНЯЕТСЯ</w:t>
            </w:r>
          </w:p>
        </w:tc>
      </w:tr>
      <w:tr w:rsidR="001F2CF2" w:rsidRPr="00C83AFB" w:rsidTr="001F2CF2">
        <w:tc>
          <w:tcPr>
            <w:tcW w:w="352" w:type="pct"/>
            <w:vAlign w:val="center"/>
          </w:tcPr>
          <w:p w:rsidR="001F2CF2" w:rsidRPr="00C83AFB"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C83AFB" w:rsidRDefault="001F2CF2" w:rsidP="001F2CF2">
            <w:pPr>
              <w:pStyle w:val="ConsTitle"/>
              <w:widowControl/>
              <w:ind w:right="0"/>
              <w:rPr>
                <w:rFonts w:ascii="Times New Roman" w:hAnsi="Times New Roman"/>
                <w:sz w:val="24"/>
                <w:szCs w:val="24"/>
              </w:rPr>
            </w:pPr>
            <w:r w:rsidRPr="00C83AFB">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57" w:type="pct"/>
            <w:vAlign w:val="center"/>
          </w:tcPr>
          <w:p w:rsidR="00E115FE" w:rsidRPr="00C83AFB" w:rsidRDefault="00E115FE" w:rsidP="00E115FE">
            <w:pPr>
              <w:ind w:firstLine="397"/>
              <w:jc w:val="both"/>
            </w:pPr>
            <w:r w:rsidRPr="00C83AFB">
              <w:t>Размер обеспечения исполнения контракта –</w:t>
            </w:r>
            <w:r w:rsidRPr="00C83AFB">
              <w:rPr>
                <w:b/>
              </w:rPr>
              <w:t xml:space="preserve"> 5% начальной (максимальной) цены контракта, что составляет </w:t>
            </w:r>
            <w:r w:rsidR="00C83AFB" w:rsidRPr="00C83AFB">
              <w:rPr>
                <w:b/>
              </w:rPr>
              <w:t>738 (семьсот тридцать восемь) рублей 25 копеек</w:t>
            </w:r>
          </w:p>
          <w:p w:rsidR="001379BA" w:rsidRPr="00C83AFB" w:rsidRDefault="001379BA" w:rsidP="001379BA">
            <w:pPr>
              <w:ind w:firstLine="397"/>
              <w:jc w:val="both"/>
            </w:pPr>
            <w:r w:rsidRPr="00C83AFB">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1379BA" w:rsidRPr="00C83AFB" w:rsidRDefault="00D62653" w:rsidP="001379BA">
            <w:pPr>
              <w:ind w:firstLine="397"/>
              <w:jc w:val="both"/>
            </w:pPr>
            <w:r w:rsidRPr="00457514">
              <w:t>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Федеральным законом от 05 апреля 2013 года № 44-ФЗ.</w:t>
            </w:r>
          </w:p>
          <w:p w:rsidR="001379BA" w:rsidRPr="00C83AFB" w:rsidRDefault="001379BA" w:rsidP="001379BA">
            <w:pPr>
              <w:ind w:firstLine="397"/>
              <w:jc w:val="both"/>
            </w:pPr>
            <w:r w:rsidRPr="00C83AFB">
              <w:t>Способ обеспечения исполнения контракта определяется участником электронного аукциона, с которым заключается контракт, самостоятельно.</w:t>
            </w:r>
          </w:p>
          <w:p w:rsidR="001379BA" w:rsidRPr="00C83AFB" w:rsidRDefault="001379BA" w:rsidP="001379BA">
            <w:pPr>
              <w:ind w:firstLine="397"/>
              <w:jc w:val="both"/>
            </w:pPr>
            <w:r w:rsidRPr="00C83AFB">
              <w:t>Способы и порядок предоставления обеспечения исполнения контракта, требования к такому обеспечению:</w:t>
            </w:r>
          </w:p>
          <w:p w:rsidR="001379BA" w:rsidRPr="00C83AFB" w:rsidRDefault="001379BA" w:rsidP="001379BA">
            <w:pPr>
              <w:ind w:firstLine="397"/>
              <w:jc w:val="both"/>
              <w:rPr>
                <w:u w:val="single"/>
              </w:rPr>
            </w:pPr>
            <w:r w:rsidRPr="00C83AFB">
              <w:rPr>
                <w:u w:val="single"/>
              </w:rPr>
              <w:t>В виде безотзывной банковской гарантии, выданной банком.</w:t>
            </w:r>
          </w:p>
          <w:p w:rsidR="00142CB9" w:rsidRPr="00142CB9" w:rsidRDefault="00142CB9" w:rsidP="00142CB9">
            <w:pPr>
              <w:autoSpaceDE w:val="0"/>
              <w:autoSpaceDN w:val="0"/>
              <w:adjustRightInd w:val="0"/>
              <w:ind w:firstLine="540"/>
              <w:jc w:val="both"/>
              <w:rPr>
                <w:u w:val="single"/>
              </w:rPr>
            </w:pPr>
            <w:r w:rsidRPr="00142CB9">
              <w:t>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142CB9" w:rsidRPr="00142CB9" w:rsidRDefault="00142CB9" w:rsidP="00142CB9">
            <w:pPr>
              <w:ind w:firstLine="397"/>
              <w:jc w:val="both"/>
              <w:rPr>
                <w:u w:val="single"/>
              </w:rPr>
            </w:pPr>
            <w:r w:rsidRPr="00142CB9">
              <w:t xml:space="preserve">Банковская гарантия должна быть безотзывной и </w:t>
            </w:r>
            <w:r w:rsidRPr="00142CB9">
              <w:lastRenderedPageBreak/>
              <w:t>должна содержать:</w:t>
            </w:r>
          </w:p>
          <w:p w:rsidR="00142CB9" w:rsidRPr="00142CB9" w:rsidRDefault="00142CB9" w:rsidP="00142CB9">
            <w:pPr>
              <w:ind w:firstLine="397"/>
              <w:jc w:val="both"/>
              <w:rPr>
                <w:u w:val="single"/>
              </w:rPr>
            </w:pPr>
            <w:r w:rsidRPr="00142CB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42CB9">
                <w:t>статьей 96</w:t>
              </w:r>
            </w:hyperlink>
            <w:r w:rsidRPr="00142CB9">
              <w:t xml:space="preserve"> Федерального закона от 05 апреля 2013 года № 44-ФЗ;</w:t>
            </w:r>
          </w:p>
          <w:p w:rsidR="00142CB9" w:rsidRPr="00142CB9" w:rsidRDefault="00142CB9" w:rsidP="00142CB9">
            <w:pPr>
              <w:ind w:firstLine="397"/>
              <w:jc w:val="both"/>
              <w:rPr>
                <w:u w:val="single"/>
              </w:rPr>
            </w:pPr>
            <w:r w:rsidRPr="00142CB9">
              <w:t>2) обязательства принципала, надлежащее исполнение которых обеспечивается банковской гарантией;</w:t>
            </w:r>
          </w:p>
          <w:p w:rsidR="00142CB9" w:rsidRPr="00142CB9" w:rsidRDefault="00142CB9" w:rsidP="00142CB9">
            <w:pPr>
              <w:ind w:firstLine="397"/>
              <w:jc w:val="both"/>
              <w:rPr>
                <w:u w:val="single"/>
              </w:rPr>
            </w:pPr>
            <w:r w:rsidRPr="00142CB9">
              <w:t>3) обязанность гаранта уплатить заказчику неустойку в размере 0,1 процента денежной суммы, подлежащей уплате, за каждый день просрочки;</w:t>
            </w:r>
          </w:p>
          <w:p w:rsidR="00142CB9" w:rsidRPr="00142CB9" w:rsidRDefault="00142CB9" w:rsidP="00142CB9">
            <w:pPr>
              <w:ind w:firstLine="397"/>
              <w:jc w:val="both"/>
              <w:rPr>
                <w:u w:val="single"/>
              </w:rPr>
            </w:pPr>
            <w:r w:rsidRPr="00142CB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42CB9" w:rsidRPr="00142CB9" w:rsidRDefault="00142CB9" w:rsidP="00142CB9">
            <w:pPr>
              <w:ind w:firstLine="397"/>
              <w:jc w:val="both"/>
              <w:rPr>
                <w:u w:val="single"/>
              </w:rPr>
            </w:pPr>
            <w:r w:rsidRPr="00142CB9">
              <w:t xml:space="preserve">5) срок действия банковской гарантии с учетом требований статьи </w:t>
            </w:r>
            <w:hyperlink r:id="rId26" w:history="1">
              <w:r w:rsidRPr="00142CB9">
                <w:t>96</w:t>
              </w:r>
            </w:hyperlink>
            <w:r w:rsidRPr="00142CB9">
              <w:t xml:space="preserve"> Федерального закона </w:t>
            </w:r>
            <w:r w:rsidRPr="00142CB9">
              <w:br/>
              <w:t>от 05 апреля 2013 года № 44-ФЗ;</w:t>
            </w:r>
          </w:p>
          <w:p w:rsidR="00142CB9" w:rsidRPr="00142CB9" w:rsidRDefault="00142CB9" w:rsidP="00142CB9">
            <w:pPr>
              <w:ind w:firstLine="397"/>
              <w:jc w:val="both"/>
              <w:rPr>
                <w:u w:val="single"/>
              </w:rPr>
            </w:pPr>
            <w:r w:rsidRPr="00142CB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42CB9" w:rsidRPr="00142CB9" w:rsidRDefault="00142CB9" w:rsidP="00142CB9">
            <w:pPr>
              <w:ind w:firstLine="397"/>
              <w:jc w:val="both"/>
              <w:rPr>
                <w:u w:val="single"/>
              </w:rPr>
            </w:pPr>
            <w:r w:rsidRPr="00142CB9">
              <w:t xml:space="preserve">7) установленный Правительством Российской Федерации </w:t>
            </w:r>
            <w:hyperlink r:id="rId27" w:history="1">
              <w:r w:rsidRPr="00142CB9">
                <w:t>перечень</w:t>
              </w:r>
            </w:hyperlink>
            <w:r w:rsidRPr="00142CB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42CB9" w:rsidRPr="00142CB9" w:rsidRDefault="00142CB9" w:rsidP="00142CB9">
            <w:pPr>
              <w:ind w:firstLine="397"/>
              <w:jc w:val="both"/>
              <w:rPr>
                <w:u w:val="single"/>
              </w:rPr>
            </w:pPr>
            <w:r w:rsidRPr="00142CB9">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79BA" w:rsidRPr="00C83AFB" w:rsidRDefault="001379BA" w:rsidP="001379BA">
            <w:pPr>
              <w:ind w:firstLine="397"/>
              <w:jc w:val="both"/>
              <w:rPr>
                <w:u w:val="single"/>
              </w:rPr>
            </w:pPr>
            <w:r w:rsidRPr="00C83AFB">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379BA" w:rsidRPr="00C83AFB" w:rsidRDefault="001379BA" w:rsidP="001379BA">
            <w:pPr>
              <w:ind w:firstLine="397"/>
              <w:jc w:val="both"/>
            </w:pPr>
            <w:r w:rsidRPr="00C83AFB">
              <w:t>Денежные средства, вносимые на указанный заказчиком счет, должны быть перечислены в размере, установленном в настоящей документации.</w:t>
            </w:r>
          </w:p>
          <w:p w:rsidR="001379BA" w:rsidRPr="00C83AFB" w:rsidRDefault="001379BA" w:rsidP="001379BA">
            <w:pPr>
              <w:ind w:firstLine="397"/>
              <w:jc w:val="both"/>
            </w:pPr>
            <w:r w:rsidRPr="00C83AFB">
              <w:t xml:space="preserve">Денежные средства должны быть зачислены по реквизитам счета заказчика до заключения контракта. </w:t>
            </w:r>
          </w:p>
          <w:p w:rsidR="001379BA" w:rsidRPr="00C83AFB" w:rsidRDefault="001379BA" w:rsidP="001379BA">
            <w:pPr>
              <w:ind w:firstLine="397"/>
              <w:jc w:val="both"/>
            </w:pPr>
            <w:r w:rsidRPr="00C83AFB">
              <w:t xml:space="preserve">Реквизиты счета для перечисления денежных средств в качестве обеспечения исполнения </w:t>
            </w:r>
            <w:r w:rsidRPr="00C83AFB">
              <w:lastRenderedPageBreak/>
              <w:t>контракта:</w:t>
            </w:r>
          </w:p>
          <w:p w:rsidR="001379BA" w:rsidRPr="00C83AFB" w:rsidRDefault="001379BA" w:rsidP="001379BA">
            <w:pPr>
              <w:keepNext/>
              <w:keepLines/>
              <w:suppressLineNumbers/>
              <w:suppressAutoHyphens/>
              <w:snapToGrid w:val="0"/>
              <w:ind w:left="-107" w:firstLine="107"/>
              <w:rPr>
                <w:lang w:eastAsia="zh-CN"/>
              </w:rPr>
            </w:pPr>
            <w:r w:rsidRPr="00C83AFB">
              <w:rPr>
                <w:lang w:eastAsia="zh-CN"/>
              </w:rPr>
              <w:t>УФК по Архангельской области и Ненецкому автономному округу</w:t>
            </w:r>
          </w:p>
          <w:p w:rsidR="001379BA" w:rsidRPr="00C83AFB" w:rsidRDefault="001379BA" w:rsidP="001379BA">
            <w:pPr>
              <w:keepNext/>
              <w:keepLines/>
              <w:widowControl w:val="0"/>
              <w:suppressLineNumbers/>
              <w:suppressAutoHyphens/>
              <w:snapToGrid w:val="0"/>
              <w:ind w:left="205"/>
              <w:rPr>
                <w:lang w:eastAsia="zh-CN"/>
              </w:rPr>
            </w:pPr>
            <w:r w:rsidRPr="00C83AFB">
              <w:rPr>
                <w:lang w:eastAsia="zh-CN"/>
              </w:rPr>
              <w:t>(Прокуратура Архангельской области л/</w:t>
            </w:r>
            <w:proofErr w:type="spellStart"/>
            <w:r w:rsidRPr="00C83AFB">
              <w:rPr>
                <w:lang w:eastAsia="zh-CN"/>
              </w:rPr>
              <w:t>сч</w:t>
            </w:r>
            <w:proofErr w:type="spellEnd"/>
            <w:r w:rsidRPr="00C83AFB">
              <w:rPr>
                <w:lang w:eastAsia="zh-CN"/>
              </w:rPr>
              <w:t xml:space="preserve"> 05241286090)</w:t>
            </w:r>
          </w:p>
          <w:p w:rsidR="001379BA" w:rsidRPr="00C83AFB" w:rsidRDefault="001379BA" w:rsidP="001379BA">
            <w:pPr>
              <w:keepNext/>
              <w:keepLines/>
              <w:widowControl w:val="0"/>
              <w:suppressLineNumbers/>
              <w:suppressAutoHyphens/>
              <w:snapToGrid w:val="0"/>
              <w:ind w:left="205"/>
              <w:rPr>
                <w:lang w:eastAsia="zh-CN"/>
              </w:rPr>
            </w:pPr>
            <w:r w:rsidRPr="00C83AFB">
              <w:rPr>
                <w:lang w:eastAsia="zh-CN"/>
              </w:rPr>
              <w:t>Адрес: 163002, г. Архангельск, пр. Новгородский, 15;</w:t>
            </w:r>
          </w:p>
          <w:p w:rsidR="001379BA" w:rsidRPr="00C83AFB" w:rsidRDefault="001379BA" w:rsidP="001379BA">
            <w:pPr>
              <w:widowControl w:val="0"/>
              <w:shd w:val="clear" w:color="auto" w:fill="FFFFFF"/>
              <w:autoSpaceDE w:val="0"/>
              <w:autoSpaceDN w:val="0"/>
              <w:adjustRightInd w:val="0"/>
              <w:ind w:left="-107" w:firstLine="283"/>
              <w:jc w:val="both"/>
            </w:pPr>
            <w:r w:rsidRPr="00C83AFB">
              <w:t>ИНН 2901052689</w:t>
            </w:r>
            <w:r w:rsidRPr="00C83AFB">
              <w:rPr>
                <w:lang w:eastAsia="zh-CN"/>
              </w:rPr>
              <w:t xml:space="preserve"> </w:t>
            </w:r>
          </w:p>
          <w:p w:rsidR="001379BA" w:rsidRPr="00C83AFB" w:rsidRDefault="001379BA" w:rsidP="001379BA">
            <w:pPr>
              <w:widowControl w:val="0"/>
              <w:shd w:val="clear" w:color="auto" w:fill="FFFFFF"/>
              <w:autoSpaceDE w:val="0"/>
              <w:autoSpaceDN w:val="0"/>
              <w:adjustRightInd w:val="0"/>
              <w:ind w:left="-107" w:firstLine="283"/>
              <w:jc w:val="both"/>
            </w:pPr>
            <w:r w:rsidRPr="00C83AFB">
              <w:t>КПП 290101001</w:t>
            </w:r>
          </w:p>
          <w:p w:rsidR="001379BA" w:rsidRPr="00C83AFB" w:rsidRDefault="001379BA" w:rsidP="001379BA">
            <w:pPr>
              <w:widowControl w:val="0"/>
              <w:shd w:val="clear" w:color="auto" w:fill="FFFFFF"/>
              <w:autoSpaceDE w:val="0"/>
              <w:autoSpaceDN w:val="0"/>
              <w:adjustRightInd w:val="0"/>
              <w:ind w:left="-107" w:firstLine="283"/>
              <w:jc w:val="both"/>
            </w:pPr>
            <w:r w:rsidRPr="00C83AFB">
              <w:t>БИК 041117001</w:t>
            </w:r>
          </w:p>
          <w:p w:rsidR="001379BA" w:rsidRPr="00C83AFB" w:rsidRDefault="001379BA" w:rsidP="001379BA">
            <w:pPr>
              <w:widowControl w:val="0"/>
              <w:shd w:val="clear" w:color="auto" w:fill="FFFFFF"/>
              <w:autoSpaceDE w:val="0"/>
              <w:autoSpaceDN w:val="0"/>
              <w:adjustRightInd w:val="0"/>
              <w:ind w:left="205"/>
              <w:jc w:val="both"/>
              <w:rPr>
                <w:lang w:eastAsia="zh-CN"/>
              </w:rPr>
            </w:pPr>
            <w:r w:rsidRPr="00C83AFB">
              <w:rPr>
                <w:lang w:eastAsia="zh-CN"/>
              </w:rPr>
              <w:t>Отделение Архангельск Северо-Западного главного управления Банка России</w:t>
            </w:r>
          </w:p>
          <w:p w:rsidR="001379BA" w:rsidRPr="00C83AFB" w:rsidRDefault="001379BA" w:rsidP="001379BA">
            <w:pPr>
              <w:widowControl w:val="0"/>
              <w:shd w:val="clear" w:color="auto" w:fill="FFFFFF"/>
              <w:autoSpaceDE w:val="0"/>
              <w:autoSpaceDN w:val="0"/>
              <w:adjustRightInd w:val="0"/>
              <w:ind w:left="-107" w:firstLine="283"/>
              <w:jc w:val="both"/>
              <w:rPr>
                <w:lang w:eastAsia="zh-CN"/>
              </w:rPr>
            </w:pPr>
            <w:r w:rsidRPr="00C83AFB">
              <w:rPr>
                <w:lang w:eastAsia="zh-CN"/>
              </w:rPr>
              <w:t>ОКТМО 11701000</w:t>
            </w:r>
          </w:p>
          <w:p w:rsidR="001379BA" w:rsidRPr="00C83AFB" w:rsidRDefault="001379BA" w:rsidP="001379BA">
            <w:pPr>
              <w:widowControl w:val="0"/>
              <w:shd w:val="clear" w:color="auto" w:fill="FFFFFF"/>
              <w:autoSpaceDE w:val="0"/>
              <w:autoSpaceDN w:val="0"/>
              <w:adjustRightInd w:val="0"/>
              <w:ind w:left="-107" w:firstLine="283"/>
              <w:jc w:val="both"/>
              <w:rPr>
                <w:lang w:eastAsia="zh-CN"/>
              </w:rPr>
            </w:pPr>
            <w:r w:rsidRPr="00C83AFB">
              <w:rPr>
                <w:lang w:eastAsia="zh-CN"/>
              </w:rPr>
              <w:t>счет: 40302810800001000003</w:t>
            </w:r>
          </w:p>
          <w:p w:rsidR="001379BA" w:rsidRPr="00C83AFB" w:rsidRDefault="001379BA" w:rsidP="001379BA">
            <w:pPr>
              <w:ind w:firstLine="397"/>
              <w:jc w:val="both"/>
            </w:pPr>
            <w:r w:rsidRPr="00C83AFB">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1379BA" w:rsidRPr="00C83AFB" w:rsidRDefault="001379BA" w:rsidP="001379BA">
            <w:pPr>
              <w:ind w:firstLine="397"/>
              <w:jc w:val="both"/>
            </w:pPr>
            <w:r w:rsidRPr="00C83AFB">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379BA" w:rsidRPr="00C83AFB" w:rsidRDefault="001379BA" w:rsidP="00811030">
            <w:pPr>
              <w:ind w:firstLine="397"/>
              <w:jc w:val="both"/>
            </w:pPr>
            <w:r w:rsidRPr="00C83AFB">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p w:rsidR="001F2CF2" w:rsidRPr="00C83AFB" w:rsidRDefault="001F2CF2" w:rsidP="001F2CF2">
            <w:pPr>
              <w:ind w:firstLine="397"/>
              <w:jc w:val="both"/>
            </w:pP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B46293">
              <w:rPr>
                <w:rFonts w:ascii="Times New Roman" w:hAnsi="Times New Roman"/>
                <w:sz w:val="24"/>
                <w:szCs w:val="24"/>
              </w:rPr>
              <w:br/>
              <w:t>№ 44-ФЗ</w:t>
            </w:r>
          </w:p>
        </w:tc>
        <w:tc>
          <w:tcPr>
            <w:tcW w:w="2957" w:type="pct"/>
            <w:vAlign w:val="center"/>
          </w:tcPr>
          <w:p w:rsidR="001F2CF2" w:rsidRPr="00B46293" w:rsidRDefault="001F2CF2" w:rsidP="001F2CF2">
            <w:pPr>
              <w:jc w:val="center"/>
              <w:rPr>
                <w:bCs/>
              </w:rPr>
            </w:pPr>
            <w:r w:rsidRPr="00B46293">
              <w:rPr>
                <w:bCs/>
              </w:rPr>
              <w:t>НЕ ПРЕДУСМОТРЕНО</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B46293">
              <w:rPr>
                <w:rFonts w:ascii="Times New Roman" w:hAnsi="Times New Roman"/>
                <w:sz w:val="24"/>
                <w:szCs w:val="24"/>
              </w:rPr>
              <w:br/>
              <w:t xml:space="preserve">от 05 апреля 2013 года </w:t>
            </w:r>
            <w:r w:rsidRPr="00B46293">
              <w:rPr>
                <w:rFonts w:ascii="Times New Roman" w:hAnsi="Times New Roman"/>
                <w:sz w:val="24"/>
                <w:szCs w:val="24"/>
              </w:rPr>
              <w:br/>
              <w:t>№ 44-ФЗ</w:t>
            </w:r>
          </w:p>
        </w:tc>
        <w:tc>
          <w:tcPr>
            <w:tcW w:w="2957" w:type="pct"/>
            <w:vAlign w:val="center"/>
          </w:tcPr>
          <w:p w:rsidR="001F2CF2" w:rsidRPr="00BD5A08" w:rsidRDefault="001379BA" w:rsidP="00BD5A08">
            <w:pPr>
              <w:ind w:firstLine="397"/>
              <w:jc w:val="both"/>
            </w:pPr>
            <w:r w:rsidRPr="00B46293">
              <w:t>Цена Контракта может быть снижена по соглашению Сторон без изменения предусмотренного Контрактом объема услуг, качества оказываемых услуг и иных</w:t>
            </w:r>
            <w:r w:rsidR="00BD5A08">
              <w:t xml:space="preserve"> условий исполнения Контракта. </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6B1A28">
            <w:pPr>
              <w:pStyle w:val="a3"/>
              <w:spacing w:before="0" w:after="0"/>
              <w:jc w:val="left"/>
              <w:rPr>
                <w:rFonts w:ascii="Times New Roman" w:hAnsi="Times New Roman"/>
                <w:sz w:val="24"/>
                <w:szCs w:val="24"/>
              </w:rPr>
            </w:pPr>
            <w:r w:rsidRPr="00B46293">
              <w:rPr>
                <w:rFonts w:ascii="Times New Roman" w:hAnsi="Times New Roman"/>
                <w:sz w:val="24"/>
                <w:szCs w:val="24"/>
              </w:rPr>
              <w:t xml:space="preserve">Ограничение участия в определении поставщика, установленное в соответствии со статьями </w:t>
            </w:r>
            <w:r w:rsidRPr="00B46293">
              <w:rPr>
                <w:rFonts w:ascii="Times New Roman" w:hAnsi="Times New Roman"/>
                <w:sz w:val="24"/>
                <w:szCs w:val="24"/>
              </w:rPr>
              <w:lastRenderedPageBreak/>
              <w:t>27 и 30 Федерального закона от 05 апреля 2013 года № 44-ФЗ</w:t>
            </w:r>
          </w:p>
        </w:tc>
        <w:tc>
          <w:tcPr>
            <w:tcW w:w="2957" w:type="pct"/>
            <w:vAlign w:val="center"/>
          </w:tcPr>
          <w:p w:rsidR="001F2CF2" w:rsidRDefault="00367B3A" w:rsidP="00A62B35">
            <w:pPr>
              <w:jc w:val="center"/>
            </w:pPr>
            <w:r w:rsidRPr="00B46293">
              <w:lastRenderedPageBreak/>
              <w:t>ПРЕДУСМОТРЕНО</w:t>
            </w:r>
          </w:p>
          <w:p w:rsidR="00282D69" w:rsidRPr="00B32900" w:rsidRDefault="00282D69" w:rsidP="00282D69">
            <w:pPr>
              <w:ind w:firstLine="709"/>
              <w:jc w:val="center"/>
            </w:pPr>
            <w:r w:rsidRPr="00B32900">
              <w:t>Закупка для субъектов малого предпринимательства, социально ориентированных некоммерческих организаций.</w:t>
            </w:r>
          </w:p>
          <w:p w:rsidR="00282D69" w:rsidRPr="00B46293" w:rsidRDefault="00282D69" w:rsidP="00A62B35">
            <w:pPr>
              <w:jc w:val="center"/>
              <w:rPr>
                <w:bCs/>
                <w:highlight w:val="yellow"/>
              </w:rPr>
            </w:pP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Преимущества, предоставляемые в соответствии со статьей 28 Федерального закона от 05 апреля 2013 года № 44-ФЗ</w:t>
            </w:r>
          </w:p>
        </w:tc>
        <w:tc>
          <w:tcPr>
            <w:tcW w:w="2957" w:type="pct"/>
            <w:vAlign w:val="center"/>
          </w:tcPr>
          <w:p w:rsidR="001F2CF2" w:rsidRPr="00B46293" w:rsidRDefault="001F2CF2" w:rsidP="001F2CF2">
            <w:pPr>
              <w:jc w:val="center"/>
              <w:rPr>
                <w:bCs/>
              </w:rPr>
            </w:pPr>
            <w:r w:rsidRPr="00B46293">
              <w:rPr>
                <w:bCs/>
              </w:rPr>
              <w:t>НЕ ПРЕДУСМОТРЕНО</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pStyle w:val="ConsTitle"/>
              <w:widowControl/>
              <w:ind w:right="0"/>
              <w:rPr>
                <w:rFonts w:ascii="Times New Roman" w:hAnsi="Times New Roman"/>
                <w:sz w:val="24"/>
                <w:szCs w:val="24"/>
              </w:rPr>
            </w:pPr>
            <w:r w:rsidRPr="00B46293">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B46293">
              <w:rPr>
                <w:rFonts w:ascii="Times New Roman" w:hAnsi="Times New Roman"/>
                <w:sz w:val="24"/>
                <w:szCs w:val="24"/>
              </w:rPr>
              <w:br/>
              <w:t>№ 44-ФЗ</w:t>
            </w:r>
          </w:p>
        </w:tc>
        <w:tc>
          <w:tcPr>
            <w:tcW w:w="2957" w:type="pct"/>
            <w:vAlign w:val="center"/>
          </w:tcPr>
          <w:p w:rsidR="001F2CF2" w:rsidRPr="00B46293" w:rsidRDefault="001F2CF2" w:rsidP="001F2CF2">
            <w:pPr>
              <w:jc w:val="center"/>
              <w:rPr>
                <w:bCs/>
              </w:rPr>
            </w:pPr>
            <w:r w:rsidRPr="00B46293">
              <w:rPr>
                <w:bCs/>
              </w:rPr>
              <w:t>НЕ ПРЕДУСМОТРЕНО</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vAlign w:val="center"/>
          </w:tcPr>
          <w:p w:rsidR="001F2CF2" w:rsidRPr="00B46293" w:rsidRDefault="001F2CF2" w:rsidP="001F2CF2">
            <w:pPr>
              <w:pStyle w:val="a3"/>
              <w:jc w:val="left"/>
              <w:rPr>
                <w:rFonts w:ascii="Times New Roman" w:hAnsi="Times New Roman"/>
                <w:bCs w:val="0"/>
                <w:sz w:val="24"/>
                <w:szCs w:val="24"/>
              </w:rPr>
            </w:pPr>
            <w:r w:rsidRPr="00B46293">
              <w:rPr>
                <w:rFonts w:ascii="Times New Roman" w:hAnsi="Times New Roman"/>
                <w:sz w:val="24"/>
                <w:szCs w:val="24"/>
              </w:rPr>
              <w:t>Условия, запреты и ограничения допуска товаров, происходящих из иностранных государств, работ, услуг, соответственно выполняемых, оказываемых иностранными лицами</w:t>
            </w:r>
          </w:p>
        </w:tc>
        <w:tc>
          <w:tcPr>
            <w:tcW w:w="2957" w:type="pct"/>
            <w:vAlign w:val="center"/>
          </w:tcPr>
          <w:p w:rsidR="001F2CF2" w:rsidRPr="00B46293" w:rsidRDefault="001F2CF2" w:rsidP="001F2CF2">
            <w:pPr>
              <w:widowControl w:val="0"/>
              <w:autoSpaceDE w:val="0"/>
              <w:autoSpaceDN w:val="0"/>
              <w:adjustRightInd w:val="0"/>
              <w:jc w:val="center"/>
              <w:rPr>
                <w:bCs/>
              </w:rPr>
            </w:pPr>
            <w:r w:rsidRPr="00B46293">
              <w:rPr>
                <w:bCs/>
              </w:rPr>
              <w:t>НЕ ПРЕДУСМОТРЕНО</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vAlign w:val="center"/>
          </w:tcPr>
          <w:p w:rsidR="001F2CF2" w:rsidRPr="00B46293" w:rsidRDefault="001F2CF2" w:rsidP="001F2CF2">
            <w:pPr>
              <w:pStyle w:val="a3"/>
              <w:jc w:val="left"/>
              <w:rPr>
                <w:rFonts w:ascii="Times New Roman" w:hAnsi="Times New Roman"/>
                <w:sz w:val="24"/>
                <w:szCs w:val="24"/>
              </w:rPr>
            </w:pPr>
            <w:r w:rsidRPr="00B46293">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57" w:type="pct"/>
            <w:vAlign w:val="center"/>
          </w:tcPr>
          <w:p w:rsidR="001F2CF2" w:rsidRPr="00B46293" w:rsidRDefault="001F2CF2" w:rsidP="001F2CF2">
            <w:pPr>
              <w:jc w:val="center"/>
              <w:rPr>
                <w:bCs/>
              </w:rPr>
            </w:pPr>
            <w:r w:rsidRPr="00B46293">
              <w:rPr>
                <w:bCs/>
              </w:rPr>
              <w:t>ПРЕДУСМОТРЕНО</w:t>
            </w:r>
          </w:p>
        </w:tc>
      </w:tr>
      <w:tr w:rsidR="001F2CF2" w:rsidRPr="00B46293" w:rsidTr="001F2CF2">
        <w:tc>
          <w:tcPr>
            <w:tcW w:w="352" w:type="pct"/>
            <w:vAlign w:val="center"/>
          </w:tcPr>
          <w:p w:rsidR="001F2CF2" w:rsidRPr="00B46293"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B46293" w:rsidRDefault="001F2CF2" w:rsidP="001F2CF2">
            <w:pPr>
              <w:pStyle w:val="a3"/>
              <w:jc w:val="left"/>
              <w:rPr>
                <w:rFonts w:ascii="Times New Roman" w:hAnsi="Times New Roman"/>
                <w:b w:val="0"/>
                <w:sz w:val="24"/>
                <w:szCs w:val="24"/>
              </w:rPr>
            </w:pPr>
            <w:r w:rsidRPr="00B46293">
              <w:rPr>
                <w:rFonts w:ascii="Times New Roman" w:hAnsi="Times New Roman"/>
                <w:sz w:val="24"/>
                <w:szCs w:val="24"/>
              </w:rPr>
              <w:t>Информация о заключении контракта</w:t>
            </w:r>
            <w:r w:rsidRPr="00B46293">
              <w:rPr>
                <w:rFonts w:ascii="Times New Roman" w:hAnsi="Times New Roman"/>
                <w:b w:val="0"/>
                <w:sz w:val="24"/>
                <w:szCs w:val="24"/>
              </w:rPr>
              <w:t xml:space="preserve"> </w:t>
            </w:r>
            <w:r w:rsidRPr="00B46293">
              <w:rPr>
                <w:rFonts w:ascii="Times New Roman" w:hAnsi="Times New Roman"/>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957" w:type="pct"/>
          </w:tcPr>
          <w:p w:rsidR="001379BA" w:rsidRPr="00B46293" w:rsidRDefault="001379BA" w:rsidP="001379BA">
            <w:pPr>
              <w:widowControl w:val="0"/>
              <w:autoSpaceDE w:val="0"/>
              <w:autoSpaceDN w:val="0"/>
              <w:adjustRightInd w:val="0"/>
              <w:ind w:firstLine="397"/>
              <w:jc w:val="both"/>
            </w:pPr>
            <w:r w:rsidRPr="00B46293">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1379BA" w:rsidRPr="00B46293" w:rsidRDefault="001379BA" w:rsidP="001379BA">
            <w:pPr>
              <w:widowControl w:val="0"/>
              <w:autoSpaceDE w:val="0"/>
              <w:autoSpaceDN w:val="0"/>
              <w:adjustRightInd w:val="0"/>
              <w:ind w:firstLine="397"/>
              <w:jc w:val="both"/>
            </w:pPr>
            <w:r w:rsidRPr="00B46293">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1F2CF2" w:rsidRPr="00B46293" w:rsidRDefault="001379BA" w:rsidP="001379BA">
            <w:pPr>
              <w:widowControl w:val="0"/>
              <w:autoSpaceDE w:val="0"/>
              <w:autoSpaceDN w:val="0"/>
              <w:adjustRightInd w:val="0"/>
              <w:ind w:firstLine="397"/>
              <w:jc w:val="both"/>
              <w:rPr>
                <w:bCs/>
              </w:rPr>
            </w:pPr>
            <w:r w:rsidRPr="00B46293">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8" w:history="1">
              <w:r w:rsidRPr="00B46293">
                <w:t>частью 4</w:t>
              </w:r>
            </w:hyperlink>
            <w:r w:rsidRPr="00B46293">
              <w:t xml:space="preserve"> </w:t>
            </w:r>
            <w:r w:rsidRPr="00B46293">
              <w:lastRenderedPageBreak/>
              <w:t xml:space="preserve">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9" w:history="1">
              <w:r w:rsidRPr="00B46293">
                <w:t>части 8 статьи 69</w:t>
              </w:r>
            </w:hyperlink>
            <w:r w:rsidRPr="00B46293">
              <w:t xml:space="preserve"> Федерального закона от 05 апреля 2013 года № 44-ФЗ, или не исполнил требования, предусмотренные </w:t>
            </w:r>
            <w:hyperlink r:id="rId30" w:history="1">
              <w:r w:rsidRPr="00B46293">
                <w:t>статьей 37</w:t>
              </w:r>
            </w:hyperlink>
            <w:r w:rsidRPr="00B46293">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F2CF2" w:rsidRPr="00B46293" w:rsidRDefault="001F2CF2" w:rsidP="001F2CF2">
      <w:pPr>
        <w:pStyle w:val="ConsTitle"/>
        <w:widowControl/>
        <w:ind w:right="0"/>
        <w:jc w:val="center"/>
        <w:rPr>
          <w:rFonts w:ascii="Times New Roman" w:hAnsi="Times New Roman"/>
          <w:sz w:val="24"/>
          <w:szCs w:val="24"/>
        </w:rPr>
      </w:pPr>
    </w:p>
    <w:p w:rsidR="001F2CF2" w:rsidRPr="00B46293" w:rsidRDefault="001F2CF2" w:rsidP="001F2CF2">
      <w:pPr>
        <w:pStyle w:val="ConsTitle"/>
        <w:widowControl/>
        <w:ind w:right="0"/>
        <w:jc w:val="center"/>
        <w:rPr>
          <w:rFonts w:ascii="Times New Roman" w:hAnsi="Times New Roman"/>
          <w:sz w:val="24"/>
          <w:szCs w:val="24"/>
        </w:rPr>
      </w:pPr>
    </w:p>
    <w:p w:rsidR="001F2CF2" w:rsidRPr="00B46293" w:rsidRDefault="001F2CF2" w:rsidP="001F2CF2">
      <w:pPr>
        <w:pStyle w:val="ConsTitle"/>
        <w:widowControl/>
        <w:ind w:right="0"/>
        <w:jc w:val="center"/>
        <w:rPr>
          <w:rFonts w:ascii="Times New Roman" w:hAnsi="Times New Roman"/>
          <w:sz w:val="24"/>
          <w:szCs w:val="24"/>
        </w:rPr>
      </w:pPr>
    </w:p>
    <w:p w:rsidR="001F2CF2" w:rsidRPr="00B46293" w:rsidRDefault="001F2CF2" w:rsidP="001F2CF2">
      <w:pPr>
        <w:pStyle w:val="ConsTitle"/>
        <w:widowControl/>
        <w:ind w:right="0"/>
        <w:jc w:val="center"/>
        <w:rPr>
          <w:rFonts w:ascii="Times New Roman" w:hAnsi="Times New Roman"/>
          <w:sz w:val="24"/>
          <w:szCs w:val="24"/>
        </w:rPr>
      </w:pPr>
    </w:p>
    <w:p w:rsidR="00C31CD7" w:rsidRPr="00B46293" w:rsidRDefault="00C31CD7"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Pr="00B46293" w:rsidRDefault="00D72623" w:rsidP="00922843">
      <w:pPr>
        <w:jc w:val="center"/>
      </w:pPr>
    </w:p>
    <w:p w:rsidR="00D72623" w:rsidRDefault="00D72623"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BD5A08" w:rsidRDefault="00BD5A08" w:rsidP="00922843">
      <w:pPr>
        <w:jc w:val="center"/>
      </w:pPr>
    </w:p>
    <w:p w:rsidR="0007544C" w:rsidRPr="00B46293" w:rsidRDefault="00B87530" w:rsidP="00B87530">
      <w:pPr>
        <w:jc w:val="center"/>
        <w:rPr>
          <w:b/>
        </w:rPr>
      </w:pPr>
      <w:r>
        <w:br w:type="page"/>
      </w:r>
      <w:r w:rsidR="0007544C" w:rsidRPr="00B46293">
        <w:rPr>
          <w:b/>
          <w:bCs/>
          <w:lang w:val="en-US"/>
        </w:rPr>
        <w:lastRenderedPageBreak/>
        <w:t>II</w:t>
      </w:r>
      <w:r w:rsidR="0007544C" w:rsidRPr="00B46293">
        <w:rPr>
          <w:b/>
          <w:bCs/>
        </w:rPr>
        <w:t xml:space="preserve">. </w:t>
      </w:r>
      <w:r w:rsidR="0007544C" w:rsidRPr="00B46293">
        <w:rPr>
          <w:b/>
        </w:rPr>
        <w:t xml:space="preserve">Сведения об услугах, на оказание которых осуществляется закупка, </w:t>
      </w:r>
      <w:r w:rsidR="0007544C" w:rsidRPr="00B46293">
        <w:rPr>
          <w:b/>
        </w:rPr>
        <w:br/>
        <w:t>и об условиях контракта</w:t>
      </w:r>
    </w:p>
    <w:p w:rsidR="0007544C" w:rsidRPr="00B46293" w:rsidRDefault="0007544C" w:rsidP="0007544C">
      <w:pPr>
        <w:ind w:firstLine="709"/>
        <w:jc w:val="both"/>
        <w:rPr>
          <w:b/>
          <w:snapToGrid w:val="0"/>
        </w:rPr>
      </w:pPr>
    </w:p>
    <w:p w:rsidR="0007544C" w:rsidRPr="00B46293" w:rsidRDefault="0007544C" w:rsidP="0007544C">
      <w:pPr>
        <w:ind w:firstLine="709"/>
        <w:jc w:val="both"/>
        <w:rPr>
          <w:b/>
          <w:bCs/>
        </w:rPr>
      </w:pPr>
      <w:r w:rsidRPr="00B46293">
        <w:rPr>
          <w:b/>
          <w:snapToGrid w:val="0"/>
        </w:rPr>
        <w:t>1.</w:t>
      </w:r>
      <w:r w:rsidR="00E74C61">
        <w:rPr>
          <w:b/>
          <w:snapToGrid w:val="0"/>
        </w:rPr>
        <w:t xml:space="preserve"> </w:t>
      </w:r>
      <w:r w:rsidRPr="00B46293">
        <w:rPr>
          <w:b/>
          <w:snapToGrid w:val="0"/>
        </w:rPr>
        <w:t xml:space="preserve">Наименование и описание объекта закупки </w:t>
      </w:r>
      <w:r w:rsidRPr="00B46293">
        <w:rPr>
          <w:b/>
          <w:bCs/>
        </w:rPr>
        <w:t xml:space="preserve">(функциональные, технические и качественные характеристики, эксплуатационные характеристики объекта закупки), </w:t>
      </w:r>
      <w:r w:rsidRPr="00B46293">
        <w:rPr>
          <w:b/>
        </w:rPr>
        <w:t>объем оказания услуг</w:t>
      </w:r>
      <w:r w:rsidRPr="00B46293">
        <w:rPr>
          <w:b/>
          <w:bCs/>
        </w:rPr>
        <w:t>:</w:t>
      </w:r>
    </w:p>
    <w:p w:rsidR="0007544C" w:rsidRPr="00B46293" w:rsidRDefault="0007544C" w:rsidP="0007544C">
      <w:pPr>
        <w:tabs>
          <w:tab w:val="left" w:pos="180"/>
        </w:tabs>
        <w:ind w:firstLine="709"/>
        <w:jc w:val="both"/>
        <w:rPr>
          <w:b/>
        </w:rPr>
      </w:pPr>
      <w:r w:rsidRPr="00B46293">
        <w:rPr>
          <w:b/>
        </w:rPr>
        <w:t>1.1.</w:t>
      </w:r>
      <w:r w:rsidRPr="00B46293">
        <w:rPr>
          <w:b/>
          <w:snapToGrid w:val="0"/>
        </w:rPr>
        <w:t xml:space="preserve"> Наименование и описание объекта закупки: </w:t>
      </w:r>
      <w:r w:rsidR="00E74C61" w:rsidRPr="00E74C61">
        <w:rPr>
          <w:bCs/>
          <w:iCs/>
        </w:rPr>
        <w:t>Оказание услуг по перезарядке огнетушителей</w:t>
      </w:r>
      <w:r w:rsidRPr="00B46293">
        <w:rPr>
          <w:bCs/>
          <w:iCs/>
        </w:rPr>
        <w:t>.</w:t>
      </w:r>
    </w:p>
    <w:p w:rsidR="0007544C" w:rsidRPr="00B46293" w:rsidRDefault="0007544C" w:rsidP="0007544C">
      <w:pPr>
        <w:pStyle w:val="ab"/>
        <w:numPr>
          <w:ilvl w:val="1"/>
          <w:numId w:val="31"/>
        </w:numPr>
        <w:tabs>
          <w:tab w:val="left" w:pos="1134"/>
        </w:tabs>
        <w:ind w:left="0" w:firstLine="709"/>
        <w:jc w:val="both"/>
        <w:rPr>
          <w:b/>
        </w:rPr>
      </w:pPr>
      <w:r w:rsidRPr="00B46293">
        <w:rPr>
          <w:b/>
        </w:rPr>
        <w:t>Описание услуг, объем и условия оказания услуг, требования к качеству услуг:</w:t>
      </w:r>
    </w:p>
    <w:tbl>
      <w:tblPr>
        <w:tblW w:w="5000" w:type="pct"/>
        <w:tblCellMar>
          <w:left w:w="0" w:type="dxa"/>
          <w:right w:w="0" w:type="dxa"/>
        </w:tblCellMar>
        <w:tblLook w:val="04A0" w:firstRow="1" w:lastRow="0" w:firstColumn="1" w:lastColumn="0" w:noHBand="0" w:noVBand="1"/>
      </w:tblPr>
      <w:tblGrid>
        <w:gridCol w:w="5305"/>
        <w:gridCol w:w="2377"/>
        <w:gridCol w:w="1966"/>
      </w:tblGrid>
      <w:tr w:rsidR="0007544C" w:rsidRPr="00B46293" w:rsidTr="00BD5A08">
        <w:trPr>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07544C" w:rsidRPr="00B46293" w:rsidRDefault="0007544C" w:rsidP="0007544C">
            <w:pPr>
              <w:jc w:val="center"/>
              <w:rPr>
                <w:b/>
              </w:rPr>
            </w:pPr>
            <w:r w:rsidRPr="00B46293">
              <w:rPr>
                <w:b/>
              </w:rPr>
              <w:t>Наименование объекта закупки</w:t>
            </w:r>
          </w:p>
        </w:tc>
        <w:tc>
          <w:tcPr>
            <w:tcW w:w="1232" w:type="pct"/>
            <w:tcBorders>
              <w:top w:val="single" w:sz="4" w:space="0" w:color="auto"/>
              <w:left w:val="nil"/>
              <w:bottom w:val="single" w:sz="4" w:space="0" w:color="auto"/>
              <w:right w:val="single" w:sz="4" w:space="0" w:color="auto"/>
            </w:tcBorders>
            <w:vAlign w:val="center"/>
            <w:hideMark/>
          </w:tcPr>
          <w:p w:rsidR="0007544C" w:rsidRPr="00B46293" w:rsidRDefault="0007544C" w:rsidP="0007544C">
            <w:pPr>
              <w:jc w:val="center"/>
              <w:rPr>
                <w:b/>
              </w:rPr>
            </w:pPr>
            <w:r w:rsidRPr="00B46293">
              <w:rPr>
                <w:b/>
              </w:rPr>
              <w:t>Ед. измерения</w:t>
            </w:r>
          </w:p>
        </w:tc>
        <w:tc>
          <w:tcPr>
            <w:tcW w:w="1019" w:type="pct"/>
            <w:tcBorders>
              <w:top w:val="single" w:sz="4" w:space="0" w:color="auto"/>
              <w:left w:val="single" w:sz="4" w:space="0" w:color="auto"/>
              <w:bottom w:val="single" w:sz="4" w:space="0" w:color="auto"/>
              <w:right w:val="single" w:sz="4" w:space="0" w:color="auto"/>
            </w:tcBorders>
            <w:vAlign w:val="center"/>
            <w:hideMark/>
          </w:tcPr>
          <w:p w:rsidR="0007544C" w:rsidRPr="00B46293" w:rsidRDefault="0007544C" w:rsidP="0007544C">
            <w:pPr>
              <w:jc w:val="center"/>
              <w:rPr>
                <w:b/>
              </w:rPr>
            </w:pPr>
            <w:r w:rsidRPr="00B46293">
              <w:rPr>
                <w:b/>
              </w:rPr>
              <w:t>Количество</w:t>
            </w:r>
          </w:p>
        </w:tc>
      </w:tr>
      <w:tr w:rsidR="0007544C" w:rsidRPr="00B46293" w:rsidTr="00BD5A08">
        <w:trPr>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07544C" w:rsidRPr="00B46293" w:rsidRDefault="00056793" w:rsidP="00056793">
            <w:pPr>
              <w:spacing w:line="240" w:lineRule="exact"/>
              <w:jc w:val="center"/>
            </w:pPr>
            <w:r w:rsidRPr="00056793">
              <w:t>Оказание услуг по перезарядке огнетушителей</w:t>
            </w:r>
          </w:p>
        </w:tc>
        <w:tc>
          <w:tcPr>
            <w:tcW w:w="1232" w:type="pct"/>
            <w:tcBorders>
              <w:top w:val="single" w:sz="4" w:space="0" w:color="auto"/>
              <w:left w:val="nil"/>
              <w:bottom w:val="single" w:sz="4" w:space="0" w:color="auto"/>
              <w:right w:val="single" w:sz="4" w:space="0" w:color="auto"/>
            </w:tcBorders>
            <w:vAlign w:val="center"/>
            <w:hideMark/>
          </w:tcPr>
          <w:p w:rsidR="0007544C" w:rsidRPr="00B46293" w:rsidRDefault="0007544C" w:rsidP="00056793">
            <w:pPr>
              <w:spacing w:line="240" w:lineRule="exact"/>
              <w:jc w:val="center"/>
              <w:rPr>
                <w:bCs/>
                <w:iCs/>
              </w:rPr>
            </w:pPr>
            <w:proofErr w:type="spellStart"/>
            <w:r w:rsidRPr="00B46293">
              <w:rPr>
                <w:bCs/>
                <w:iCs/>
              </w:rPr>
              <w:t>Усл</w:t>
            </w:r>
            <w:proofErr w:type="spellEnd"/>
            <w:r w:rsidRPr="00B46293">
              <w:rPr>
                <w:bCs/>
                <w:iCs/>
              </w:rPr>
              <w:t>.</w:t>
            </w:r>
            <w:r w:rsidR="00EF59B0">
              <w:rPr>
                <w:bCs/>
                <w:iCs/>
              </w:rPr>
              <w:t xml:space="preserve"> </w:t>
            </w:r>
            <w:r w:rsidRPr="00B46293">
              <w:rPr>
                <w:bCs/>
                <w:iCs/>
              </w:rPr>
              <w:t>ед.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07544C" w:rsidRPr="00B46293" w:rsidRDefault="0007544C" w:rsidP="00056793">
            <w:pPr>
              <w:spacing w:line="240" w:lineRule="exact"/>
              <w:jc w:val="center"/>
              <w:rPr>
                <w:bCs/>
                <w:iCs/>
              </w:rPr>
            </w:pPr>
            <w:r w:rsidRPr="00B46293">
              <w:rPr>
                <w:bCs/>
                <w:iCs/>
              </w:rPr>
              <w:t>1</w:t>
            </w:r>
          </w:p>
        </w:tc>
      </w:tr>
    </w:tbl>
    <w:p w:rsidR="0007544C" w:rsidRPr="00B46293" w:rsidRDefault="0007544C" w:rsidP="0007544C">
      <w:pPr>
        <w:pStyle w:val="ab"/>
        <w:numPr>
          <w:ilvl w:val="2"/>
          <w:numId w:val="31"/>
        </w:numPr>
        <w:ind w:left="0" w:firstLine="709"/>
        <w:jc w:val="both"/>
        <w:rPr>
          <w:b/>
        </w:rPr>
      </w:pPr>
      <w:r w:rsidRPr="00B46293">
        <w:rPr>
          <w:b/>
        </w:rPr>
        <w:t xml:space="preserve">Объем оказания услуг: </w:t>
      </w:r>
    </w:p>
    <w:p w:rsidR="0007544C" w:rsidRDefault="0007544C" w:rsidP="00F241E9">
      <w:pPr>
        <w:ind w:firstLine="708"/>
        <w:jc w:val="both"/>
      </w:pPr>
      <w:r w:rsidRPr="00B46293">
        <w:t xml:space="preserve">Количество, марка, </w:t>
      </w:r>
      <w:r w:rsidR="00B843D7">
        <w:t>огнетушителей</w:t>
      </w:r>
      <w:r w:rsidRPr="00B46293">
        <w:t xml:space="preserve"> указаны в Таблице № 1.</w:t>
      </w:r>
    </w:p>
    <w:p w:rsidR="00BD5A08" w:rsidRDefault="00BD5A08" w:rsidP="0007544C">
      <w:pPr>
        <w:ind w:firstLine="708"/>
        <w:jc w:val="center"/>
        <w:rPr>
          <w:b/>
        </w:rPr>
      </w:pPr>
    </w:p>
    <w:p w:rsidR="0007544C" w:rsidRDefault="0007544C" w:rsidP="0007544C">
      <w:pPr>
        <w:ind w:firstLine="708"/>
        <w:jc w:val="center"/>
        <w:rPr>
          <w:b/>
        </w:rPr>
      </w:pPr>
      <w:r w:rsidRPr="00B46293">
        <w:rPr>
          <w:b/>
        </w:rPr>
        <w:t xml:space="preserve">Наименование </w:t>
      </w:r>
      <w:r w:rsidR="00B843D7">
        <w:rPr>
          <w:b/>
        </w:rPr>
        <w:t>огнетушителей и их количество</w:t>
      </w:r>
      <w:r w:rsidRPr="00B46293">
        <w:rPr>
          <w:b/>
        </w:rPr>
        <w:t xml:space="preserve"> </w:t>
      </w:r>
    </w:p>
    <w:p w:rsidR="00B843D7" w:rsidRPr="00B46293" w:rsidRDefault="00B843D7" w:rsidP="00B843D7">
      <w:pPr>
        <w:ind w:firstLine="708"/>
        <w:jc w:val="right"/>
        <w:rPr>
          <w:b/>
        </w:rPr>
      </w:pPr>
      <w:r>
        <w:rPr>
          <w:b/>
        </w:rPr>
        <w:t>Таблица № 1</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6172"/>
        <w:gridCol w:w="2167"/>
      </w:tblGrid>
      <w:tr w:rsidR="00B843D7" w:rsidRPr="00E74C61" w:rsidTr="00E97BC2">
        <w:trPr>
          <w:trHeight w:val="210"/>
          <w:jc w:val="center"/>
        </w:trPr>
        <w:tc>
          <w:tcPr>
            <w:tcW w:w="594" w:type="pct"/>
            <w:noWrap/>
            <w:vAlign w:val="center"/>
          </w:tcPr>
          <w:p w:rsidR="00B843D7" w:rsidRPr="00E74C61" w:rsidRDefault="00B843D7" w:rsidP="00C83AFB">
            <w:pPr>
              <w:jc w:val="center"/>
              <w:rPr>
                <w:rFonts w:eastAsia="Calibri"/>
                <w:lang w:eastAsia="en-US"/>
              </w:rPr>
            </w:pPr>
            <w:r w:rsidRPr="00E74C61">
              <w:rPr>
                <w:rFonts w:eastAsia="Calibri"/>
                <w:lang w:eastAsia="en-US"/>
              </w:rPr>
              <w:t>№ п/п</w:t>
            </w:r>
          </w:p>
        </w:tc>
        <w:tc>
          <w:tcPr>
            <w:tcW w:w="3260" w:type="pct"/>
            <w:noWrap/>
            <w:vAlign w:val="center"/>
          </w:tcPr>
          <w:p w:rsidR="00B843D7" w:rsidRPr="00E74C61" w:rsidRDefault="00B843D7" w:rsidP="00C83AFB">
            <w:pPr>
              <w:jc w:val="center"/>
              <w:rPr>
                <w:rFonts w:eastAsia="Calibri"/>
                <w:lang w:eastAsia="en-US"/>
              </w:rPr>
            </w:pPr>
            <w:r w:rsidRPr="00E74C61">
              <w:rPr>
                <w:rFonts w:eastAsia="Calibri"/>
                <w:lang w:eastAsia="en-US"/>
              </w:rPr>
              <w:t>Марка огнетушителя</w:t>
            </w:r>
          </w:p>
        </w:tc>
        <w:tc>
          <w:tcPr>
            <w:tcW w:w="1145" w:type="pct"/>
          </w:tcPr>
          <w:p w:rsidR="00B843D7" w:rsidRPr="00E74C61" w:rsidRDefault="00B843D7" w:rsidP="00C83AFB">
            <w:pPr>
              <w:jc w:val="center"/>
              <w:rPr>
                <w:rFonts w:eastAsia="Calibri"/>
                <w:lang w:eastAsia="ar-SA"/>
              </w:rPr>
            </w:pPr>
            <w:r w:rsidRPr="00E74C61">
              <w:rPr>
                <w:rFonts w:eastAsia="Calibri"/>
                <w:lang w:eastAsia="en-US"/>
              </w:rPr>
              <w:t>Количество, шт.</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1</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гнетушитель</w:t>
            </w:r>
            <w:r w:rsidR="00C83AFB" w:rsidRPr="00C83AFB">
              <w:rPr>
                <w:szCs w:val="20"/>
              </w:rPr>
              <w:t xml:space="preserve"> углекислотн</w:t>
            </w:r>
            <w:r w:rsidR="00C83AFB">
              <w:rPr>
                <w:szCs w:val="20"/>
              </w:rPr>
              <w:t xml:space="preserve">ый, тип </w:t>
            </w:r>
            <w:r w:rsidR="00B843D7" w:rsidRPr="00E74C61">
              <w:rPr>
                <w:szCs w:val="20"/>
              </w:rPr>
              <w:t>ОУ-3</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1</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2</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гнетушитель</w:t>
            </w:r>
            <w:r w:rsidR="00C83AFB" w:rsidRPr="00C83AFB">
              <w:rPr>
                <w:szCs w:val="20"/>
              </w:rPr>
              <w:t xml:space="preserve"> углекислотн</w:t>
            </w:r>
            <w:r w:rsidR="00C83AFB">
              <w:rPr>
                <w:szCs w:val="20"/>
              </w:rPr>
              <w:t xml:space="preserve">ый, тип </w:t>
            </w:r>
            <w:r w:rsidR="00B843D7" w:rsidRPr="00E74C61">
              <w:rPr>
                <w:szCs w:val="20"/>
              </w:rPr>
              <w:t>ОУ-2</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3</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3</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 xml:space="preserve">гнетушитель порошковый, тип </w:t>
            </w:r>
            <w:r w:rsidR="00B843D7" w:rsidRPr="00E74C61">
              <w:rPr>
                <w:szCs w:val="20"/>
              </w:rPr>
              <w:t>ОП-5 (г)</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16</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4</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 xml:space="preserve">гнетушитель порошковый, тип </w:t>
            </w:r>
            <w:r w:rsidR="00B843D7" w:rsidRPr="00E74C61">
              <w:rPr>
                <w:szCs w:val="20"/>
              </w:rPr>
              <w:t>ОП-4</w:t>
            </w:r>
            <w:r w:rsidR="00E74C61">
              <w:rPr>
                <w:szCs w:val="20"/>
              </w:rPr>
              <w:t xml:space="preserve"> (з</w:t>
            </w:r>
            <w:r w:rsidR="00B843D7" w:rsidRPr="00E74C61">
              <w:rPr>
                <w:szCs w:val="20"/>
              </w:rPr>
              <w:t>)</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1</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5</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 xml:space="preserve">гнетушитель порошковый, тип </w:t>
            </w:r>
            <w:r w:rsidR="00B843D7" w:rsidRPr="00E74C61">
              <w:rPr>
                <w:szCs w:val="20"/>
              </w:rPr>
              <w:t>ОП-8</w:t>
            </w:r>
            <w:r w:rsidR="00E74C61">
              <w:rPr>
                <w:szCs w:val="20"/>
              </w:rPr>
              <w:t xml:space="preserve"> </w:t>
            </w:r>
            <w:r w:rsidR="00B843D7" w:rsidRPr="00E74C61">
              <w:rPr>
                <w:szCs w:val="20"/>
              </w:rPr>
              <w:t>(з)</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4</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6</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 xml:space="preserve">гнетушитель порошковый, тип </w:t>
            </w:r>
            <w:r w:rsidR="00B843D7" w:rsidRPr="00E74C61">
              <w:rPr>
                <w:szCs w:val="20"/>
              </w:rPr>
              <w:t>ОП-10</w:t>
            </w:r>
            <w:r w:rsidR="00E74C61">
              <w:rPr>
                <w:szCs w:val="20"/>
              </w:rPr>
              <w:t xml:space="preserve"> </w:t>
            </w:r>
            <w:r w:rsidR="00B843D7" w:rsidRPr="00E74C61">
              <w:rPr>
                <w:szCs w:val="20"/>
              </w:rPr>
              <w:t>(г)</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11</w:t>
            </w:r>
          </w:p>
        </w:tc>
      </w:tr>
      <w:tr w:rsidR="00B843D7" w:rsidRPr="00E74C61" w:rsidTr="00E97BC2">
        <w:trPr>
          <w:trHeight w:val="70"/>
          <w:jc w:val="center"/>
        </w:trPr>
        <w:tc>
          <w:tcPr>
            <w:tcW w:w="594" w:type="pct"/>
            <w:shd w:val="clear" w:color="auto" w:fill="auto"/>
            <w:noWrap/>
          </w:tcPr>
          <w:p w:rsidR="00B843D7" w:rsidRPr="00E74C61" w:rsidRDefault="00B843D7" w:rsidP="00056793">
            <w:pPr>
              <w:snapToGrid w:val="0"/>
              <w:spacing w:line="240" w:lineRule="exact"/>
              <w:jc w:val="center"/>
              <w:rPr>
                <w:color w:val="000000"/>
              </w:rPr>
            </w:pPr>
            <w:r w:rsidRPr="00E74C61">
              <w:rPr>
                <w:color w:val="000000"/>
              </w:rPr>
              <w:t>7</w:t>
            </w:r>
          </w:p>
        </w:tc>
        <w:tc>
          <w:tcPr>
            <w:tcW w:w="3260" w:type="pct"/>
            <w:shd w:val="clear" w:color="auto" w:fill="auto"/>
            <w:vAlign w:val="center"/>
          </w:tcPr>
          <w:p w:rsidR="00B843D7" w:rsidRPr="00E74C61" w:rsidRDefault="00B87530" w:rsidP="002878B6">
            <w:pPr>
              <w:spacing w:line="240" w:lineRule="exact"/>
              <w:jc w:val="both"/>
              <w:rPr>
                <w:szCs w:val="20"/>
              </w:rPr>
            </w:pPr>
            <w:r>
              <w:rPr>
                <w:szCs w:val="20"/>
              </w:rPr>
              <w:t>О</w:t>
            </w:r>
            <w:r w:rsidR="00C83AFB">
              <w:rPr>
                <w:szCs w:val="20"/>
              </w:rPr>
              <w:t xml:space="preserve">гнетушитель порошковый, тип </w:t>
            </w:r>
            <w:r w:rsidR="00B843D7" w:rsidRPr="00E74C61">
              <w:rPr>
                <w:szCs w:val="20"/>
              </w:rPr>
              <w:t>ОП-8</w:t>
            </w:r>
            <w:r w:rsidR="00E74C61">
              <w:rPr>
                <w:szCs w:val="20"/>
              </w:rPr>
              <w:t xml:space="preserve"> </w:t>
            </w:r>
            <w:r w:rsidR="00B843D7" w:rsidRPr="00E74C61">
              <w:rPr>
                <w:szCs w:val="20"/>
              </w:rPr>
              <w:t>(г)</w:t>
            </w:r>
          </w:p>
        </w:tc>
        <w:tc>
          <w:tcPr>
            <w:tcW w:w="1145" w:type="pct"/>
            <w:shd w:val="clear" w:color="auto" w:fill="auto"/>
            <w:vAlign w:val="center"/>
          </w:tcPr>
          <w:p w:rsidR="00B843D7" w:rsidRPr="00E74C61" w:rsidRDefault="00B843D7" w:rsidP="00056793">
            <w:pPr>
              <w:spacing w:line="240" w:lineRule="exact"/>
              <w:jc w:val="center"/>
              <w:rPr>
                <w:szCs w:val="20"/>
              </w:rPr>
            </w:pPr>
            <w:r w:rsidRPr="00E74C61">
              <w:rPr>
                <w:szCs w:val="20"/>
              </w:rPr>
              <w:t>7</w:t>
            </w:r>
          </w:p>
        </w:tc>
      </w:tr>
    </w:tbl>
    <w:p w:rsidR="00BD5A08" w:rsidRDefault="00BD5A08" w:rsidP="00B843D7">
      <w:pPr>
        <w:tabs>
          <w:tab w:val="left" w:pos="709"/>
        </w:tabs>
        <w:ind w:firstLine="709"/>
        <w:jc w:val="both"/>
        <w:rPr>
          <w:rFonts w:eastAsia="Calibri"/>
          <w:b/>
          <w:lang w:eastAsia="en-US"/>
        </w:rPr>
      </w:pPr>
    </w:p>
    <w:p w:rsidR="00B843D7" w:rsidRPr="00B843D7" w:rsidRDefault="00E74C61" w:rsidP="00B843D7">
      <w:pPr>
        <w:tabs>
          <w:tab w:val="left" w:pos="709"/>
        </w:tabs>
        <w:ind w:firstLine="709"/>
        <w:jc w:val="both"/>
        <w:rPr>
          <w:rFonts w:eastAsia="Calibri"/>
          <w:b/>
          <w:lang w:eastAsia="en-US"/>
        </w:rPr>
      </w:pPr>
      <w:r>
        <w:rPr>
          <w:rFonts w:eastAsia="Calibri"/>
          <w:b/>
          <w:lang w:eastAsia="en-US"/>
        </w:rPr>
        <w:t xml:space="preserve">1.2.2. </w:t>
      </w:r>
      <w:r w:rsidR="00B843D7" w:rsidRPr="00B843D7">
        <w:rPr>
          <w:rFonts w:eastAsia="Calibri"/>
          <w:b/>
          <w:lang w:eastAsia="en-US"/>
        </w:rPr>
        <w:t>Требования к качеству оказываемых услуг и их безопасности:</w:t>
      </w:r>
    </w:p>
    <w:p w:rsidR="00B843D7" w:rsidRPr="00B843D7" w:rsidRDefault="00B843D7" w:rsidP="00B843D7">
      <w:pPr>
        <w:tabs>
          <w:tab w:val="num" w:pos="142"/>
          <w:tab w:val="left" w:pos="709"/>
          <w:tab w:val="left" w:pos="851"/>
          <w:tab w:val="left" w:pos="993"/>
        </w:tabs>
        <w:ind w:firstLine="709"/>
        <w:jc w:val="both"/>
      </w:pPr>
      <w:r w:rsidRPr="00B843D7">
        <w:t xml:space="preserve">Качество услуг должно соответствовать требованиям действующего законодательства, установленным для данного рода услуг. Услуга должна оказываться в полном соответствии с технологическими инструкциями, с требованиями, установленными действующими нормативными документами с соблюдением требований техники безопасности, норм пожарной безопасности, охраны окружающей среды, в том числе: </w:t>
      </w:r>
    </w:p>
    <w:p w:rsidR="00B843D7" w:rsidRPr="00B843D7" w:rsidRDefault="00B843D7" w:rsidP="00B843D7">
      <w:pPr>
        <w:tabs>
          <w:tab w:val="num" w:pos="142"/>
          <w:tab w:val="left" w:pos="709"/>
          <w:tab w:val="left" w:pos="851"/>
          <w:tab w:val="left" w:pos="993"/>
        </w:tabs>
        <w:ind w:firstLine="709"/>
        <w:jc w:val="both"/>
      </w:pPr>
      <w:r w:rsidRPr="00B843D7">
        <w:t>- ГОСТ Р51057 - 2001 «Техника пожарная. Огнетушители переносные. Общие технически</w:t>
      </w:r>
      <w:r w:rsidR="000608EB">
        <w:t>е требования. Методы испытаний»</w:t>
      </w:r>
      <w:r w:rsidR="000608EB" w:rsidRPr="00AC2A8C">
        <w:t>;</w:t>
      </w:r>
      <w:r w:rsidRPr="00B843D7">
        <w:t xml:space="preserve"> </w:t>
      </w:r>
    </w:p>
    <w:p w:rsidR="00B843D7" w:rsidRPr="00B843D7" w:rsidRDefault="00B843D7" w:rsidP="00B843D7">
      <w:pPr>
        <w:tabs>
          <w:tab w:val="num" w:pos="142"/>
          <w:tab w:val="left" w:pos="709"/>
          <w:tab w:val="left" w:pos="851"/>
          <w:tab w:val="left" w:pos="993"/>
        </w:tabs>
        <w:ind w:firstLine="709"/>
        <w:jc w:val="both"/>
      </w:pPr>
      <w:r w:rsidRPr="00B843D7">
        <w:t>- СП 9.13130.2009. «Техника пожарная. Огнетушит</w:t>
      </w:r>
      <w:r w:rsidR="000608EB">
        <w:t>ели. Требования к эксплуатации»</w:t>
      </w:r>
      <w:r w:rsidR="000608EB" w:rsidRPr="00AC2A8C">
        <w:t>;</w:t>
      </w:r>
      <w:r w:rsidRPr="00B843D7">
        <w:t xml:space="preserve"> </w:t>
      </w:r>
    </w:p>
    <w:p w:rsidR="00B843D7" w:rsidRDefault="00E97BC2" w:rsidP="00B843D7">
      <w:pPr>
        <w:tabs>
          <w:tab w:val="num" w:pos="142"/>
          <w:tab w:val="left" w:pos="709"/>
          <w:tab w:val="left" w:pos="851"/>
          <w:tab w:val="left" w:pos="993"/>
        </w:tabs>
        <w:ind w:firstLine="709"/>
        <w:jc w:val="both"/>
      </w:pPr>
      <w:r>
        <w:t xml:space="preserve">- Постановление Правительства Российской Федерации </w:t>
      </w:r>
      <w:r w:rsidR="00B843D7" w:rsidRPr="00B843D7">
        <w:t xml:space="preserve">№ 390 от 25.04.2012 г. </w:t>
      </w:r>
      <w:r w:rsidR="000608EB" w:rsidRPr="00AC2A8C">
        <w:br/>
      </w:r>
      <w:r w:rsidR="00B843D7" w:rsidRPr="00B843D7">
        <w:t xml:space="preserve">«О противопожарном режиме». </w:t>
      </w:r>
    </w:p>
    <w:p w:rsidR="00B843D7" w:rsidRPr="00B843D7" w:rsidRDefault="00E74C61" w:rsidP="00EF59B0">
      <w:pPr>
        <w:shd w:val="clear" w:color="auto" w:fill="FFFFFF"/>
        <w:ind w:firstLine="709"/>
        <w:jc w:val="both"/>
        <w:rPr>
          <w:rFonts w:eastAsia="Calibri"/>
          <w:lang w:eastAsia="en-US"/>
        </w:rPr>
      </w:pPr>
      <w:r>
        <w:rPr>
          <w:rFonts w:eastAsia="Calibri"/>
          <w:b/>
          <w:lang w:eastAsia="en-US"/>
        </w:rPr>
        <w:t>2.</w:t>
      </w:r>
      <w:r w:rsidR="00B843D7" w:rsidRPr="00B843D7">
        <w:rPr>
          <w:rFonts w:eastAsia="Calibri"/>
          <w:b/>
          <w:lang w:eastAsia="en-US"/>
        </w:rPr>
        <w:t xml:space="preserve"> Место оказания </w:t>
      </w:r>
      <w:r w:rsidR="00B843D7" w:rsidRPr="00B843D7">
        <w:rPr>
          <w:rFonts w:eastAsia="Calibri"/>
          <w:b/>
          <w:snapToGrid w:val="0"/>
          <w:lang w:eastAsia="en-US"/>
        </w:rPr>
        <w:t>услуг:</w:t>
      </w:r>
      <w:r w:rsidR="00B843D7" w:rsidRPr="00B843D7">
        <w:rPr>
          <w:rFonts w:eastAsia="Calibri"/>
          <w:b/>
          <w:lang w:eastAsia="en-US"/>
        </w:rPr>
        <w:t xml:space="preserve"> </w:t>
      </w:r>
      <w:r w:rsidR="006D496F" w:rsidRPr="006D496F">
        <w:rPr>
          <w:rFonts w:eastAsia="Calibri"/>
          <w:lang w:eastAsia="en-US"/>
        </w:rPr>
        <w:t>по месту нахождения Исполнителя.</w:t>
      </w:r>
      <w:r w:rsidR="006D496F">
        <w:rPr>
          <w:rFonts w:eastAsia="Calibri"/>
          <w:b/>
          <w:lang w:eastAsia="en-US"/>
        </w:rPr>
        <w:t xml:space="preserve"> </w:t>
      </w:r>
      <w:r w:rsidR="00EF59B0" w:rsidRPr="00EF59B0">
        <w:rPr>
          <w:rFonts w:eastAsia="Calibri"/>
          <w:lang w:eastAsia="en-US"/>
        </w:rPr>
        <w:t>Доставка огнетушителей от Заказчика, расположенного по адресу: г. Арх</w:t>
      </w:r>
      <w:r w:rsidR="00EF59B0">
        <w:rPr>
          <w:rFonts w:eastAsia="Calibri"/>
          <w:lang w:eastAsia="en-US"/>
        </w:rPr>
        <w:t xml:space="preserve">ангельск, пр. Новгородский, д. 15, </w:t>
      </w:r>
      <w:r w:rsidR="00E97BC2">
        <w:rPr>
          <w:rFonts w:eastAsia="Calibri"/>
          <w:lang w:eastAsia="en-US"/>
        </w:rPr>
        <w:t xml:space="preserve">до места нахождения Исполнителя и </w:t>
      </w:r>
      <w:r w:rsidR="00EF59B0">
        <w:rPr>
          <w:rFonts w:eastAsia="Calibri"/>
          <w:lang w:eastAsia="en-US"/>
        </w:rPr>
        <w:t>обратно</w:t>
      </w:r>
      <w:r w:rsidR="006D496F" w:rsidRPr="00EF59B0">
        <w:rPr>
          <w:lang w:eastAsia="ar-SA"/>
        </w:rPr>
        <w:t xml:space="preserve"> </w:t>
      </w:r>
      <w:r w:rsidR="00EF59B0">
        <w:rPr>
          <w:lang w:eastAsia="ar-SA"/>
        </w:rPr>
        <w:t xml:space="preserve">осуществляется </w:t>
      </w:r>
      <w:r w:rsidR="006D496F">
        <w:rPr>
          <w:rFonts w:eastAsia="Calibri"/>
          <w:lang w:eastAsia="en-US"/>
        </w:rPr>
        <w:t xml:space="preserve">за счет средств Исполнителя. </w:t>
      </w:r>
    </w:p>
    <w:p w:rsidR="00B843D7" w:rsidRPr="00B843D7" w:rsidRDefault="00EF59B0" w:rsidP="00B843D7">
      <w:pPr>
        <w:ind w:firstLine="708"/>
        <w:jc w:val="both"/>
        <w:rPr>
          <w:rFonts w:eastAsia="Calibri"/>
          <w:lang w:eastAsia="en-US"/>
        </w:rPr>
      </w:pPr>
      <w:r>
        <w:rPr>
          <w:rFonts w:eastAsia="Calibri"/>
          <w:b/>
          <w:lang w:eastAsia="en-US"/>
        </w:rPr>
        <w:t>3</w:t>
      </w:r>
      <w:r w:rsidR="00B843D7" w:rsidRPr="00B843D7">
        <w:rPr>
          <w:rFonts w:eastAsia="Calibri"/>
          <w:b/>
          <w:lang w:eastAsia="en-US"/>
        </w:rPr>
        <w:t xml:space="preserve">. </w:t>
      </w:r>
      <w:r w:rsidR="00B843D7" w:rsidRPr="00B843D7">
        <w:rPr>
          <w:rFonts w:eastAsia="Calibri"/>
          <w:b/>
          <w:iCs/>
          <w:lang w:eastAsia="en-US"/>
        </w:rPr>
        <w:t>Сроки</w:t>
      </w:r>
      <w:r w:rsidR="00B843D7" w:rsidRPr="00B843D7">
        <w:rPr>
          <w:rFonts w:eastAsia="Calibri"/>
          <w:iCs/>
          <w:lang w:eastAsia="en-US"/>
        </w:rPr>
        <w:t xml:space="preserve"> </w:t>
      </w:r>
      <w:r w:rsidR="00B843D7" w:rsidRPr="00B843D7">
        <w:rPr>
          <w:rFonts w:eastAsia="Calibri"/>
          <w:b/>
          <w:iCs/>
          <w:lang w:eastAsia="en-US"/>
        </w:rPr>
        <w:t>(периоды)</w:t>
      </w:r>
      <w:r w:rsidR="00B843D7" w:rsidRPr="00B843D7">
        <w:rPr>
          <w:rFonts w:eastAsia="Calibri"/>
          <w:iCs/>
          <w:lang w:eastAsia="en-US"/>
        </w:rPr>
        <w:t xml:space="preserve"> </w:t>
      </w:r>
      <w:r w:rsidR="00B843D7" w:rsidRPr="00B843D7">
        <w:rPr>
          <w:rFonts w:eastAsia="Calibri"/>
          <w:b/>
          <w:iCs/>
          <w:lang w:eastAsia="en-US"/>
        </w:rPr>
        <w:t>и условия</w:t>
      </w:r>
      <w:r w:rsidR="00B843D7" w:rsidRPr="00B843D7">
        <w:rPr>
          <w:rFonts w:eastAsia="Calibri"/>
          <w:iCs/>
          <w:lang w:eastAsia="en-US"/>
        </w:rPr>
        <w:t xml:space="preserve"> </w:t>
      </w:r>
      <w:r w:rsidR="00B843D7" w:rsidRPr="00B843D7">
        <w:rPr>
          <w:rFonts w:eastAsia="Calibri"/>
          <w:b/>
          <w:lang w:eastAsia="en-US"/>
        </w:rPr>
        <w:t>оказания услуг:</w:t>
      </w:r>
      <w:r w:rsidR="00B843D7" w:rsidRPr="00B843D7">
        <w:rPr>
          <w:rFonts w:eastAsia="Calibri"/>
          <w:lang w:eastAsia="en-US"/>
        </w:rPr>
        <w:t xml:space="preserve"> в течение </w:t>
      </w:r>
      <w:r w:rsidR="00E74C61" w:rsidRPr="00E74C61">
        <w:rPr>
          <w:rFonts w:eastAsia="Calibri"/>
          <w:lang w:eastAsia="en-US"/>
        </w:rPr>
        <w:t>20 (двадцати) календарных дне</w:t>
      </w:r>
      <w:r w:rsidR="00BD5A08">
        <w:rPr>
          <w:rFonts w:eastAsia="Calibri"/>
          <w:lang w:eastAsia="en-US"/>
        </w:rPr>
        <w:t>й</w:t>
      </w:r>
      <w:r w:rsidR="00282D69">
        <w:rPr>
          <w:rFonts w:eastAsia="Calibri"/>
          <w:lang w:eastAsia="en-US"/>
        </w:rPr>
        <w:t xml:space="preserve"> </w:t>
      </w:r>
      <w:proofErr w:type="gramStart"/>
      <w:r w:rsidR="00282D69">
        <w:rPr>
          <w:rFonts w:eastAsia="Calibri"/>
          <w:lang w:eastAsia="en-US"/>
        </w:rPr>
        <w:t xml:space="preserve">с даты </w:t>
      </w:r>
      <w:r w:rsidR="000608EB">
        <w:rPr>
          <w:rFonts w:eastAsia="Calibri"/>
          <w:lang w:eastAsia="en-US"/>
        </w:rPr>
        <w:t>заключения</w:t>
      </w:r>
      <w:proofErr w:type="gramEnd"/>
      <w:r w:rsidR="000608EB">
        <w:rPr>
          <w:rFonts w:eastAsia="Calibri"/>
          <w:lang w:eastAsia="en-US"/>
        </w:rPr>
        <w:t xml:space="preserve"> контракта.</w:t>
      </w:r>
      <w:r w:rsidR="00B843D7" w:rsidRPr="00B843D7">
        <w:rPr>
          <w:rFonts w:eastAsia="Calibri"/>
          <w:lang w:eastAsia="en-US"/>
        </w:rPr>
        <w:t xml:space="preserve"> </w:t>
      </w:r>
    </w:p>
    <w:p w:rsidR="00B843D7" w:rsidRPr="00B843D7" w:rsidRDefault="00EF59B0" w:rsidP="00B843D7">
      <w:pPr>
        <w:shd w:val="clear" w:color="auto" w:fill="FFFFFF"/>
        <w:suppressAutoHyphens/>
        <w:ind w:firstLine="709"/>
        <w:jc w:val="both"/>
        <w:rPr>
          <w:b/>
        </w:rPr>
      </w:pPr>
      <w:r>
        <w:rPr>
          <w:b/>
        </w:rPr>
        <w:t>4</w:t>
      </w:r>
      <w:r w:rsidR="00E74C61">
        <w:rPr>
          <w:b/>
        </w:rPr>
        <w:t xml:space="preserve">. </w:t>
      </w:r>
      <w:r w:rsidR="00B843D7" w:rsidRPr="00B843D7">
        <w:rPr>
          <w:b/>
        </w:rPr>
        <w:t>Срок и (или) объем предоставления гарантий качества услуг:</w:t>
      </w:r>
    </w:p>
    <w:p w:rsidR="006B6C63" w:rsidRPr="006B6C63" w:rsidRDefault="006B6C63" w:rsidP="006B6C63">
      <w:pPr>
        <w:tabs>
          <w:tab w:val="num" w:pos="0"/>
          <w:tab w:val="left" w:pos="709"/>
        </w:tabs>
        <w:ind w:firstLine="709"/>
        <w:jc w:val="both"/>
        <w:rPr>
          <w:lang w:eastAsia="ar-SA"/>
        </w:rPr>
      </w:pPr>
      <w:r w:rsidRPr="006B6C63">
        <w:rPr>
          <w:rFonts w:eastAsia="SimSun"/>
          <w:color w:val="000000"/>
          <w:shd w:val="clear" w:color="auto" w:fill="FFFFFF"/>
          <w:lang w:eastAsia="ar-SA"/>
        </w:rPr>
        <w:t xml:space="preserve">Гарантия на оказанные услуги - 1 </w:t>
      </w:r>
      <w:r w:rsidR="00CE6DAC">
        <w:rPr>
          <w:rFonts w:eastAsia="SimSun"/>
          <w:color w:val="000000"/>
          <w:shd w:val="clear" w:color="auto" w:fill="FFFFFF"/>
          <w:lang w:eastAsia="ar-SA"/>
        </w:rPr>
        <w:t xml:space="preserve">(один) </w:t>
      </w:r>
      <w:r w:rsidRPr="006B6C63">
        <w:rPr>
          <w:rFonts w:eastAsia="SimSun"/>
          <w:color w:val="000000"/>
          <w:shd w:val="clear" w:color="auto" w:fill="FFFFFF"/>
          <w:lang w:eastAsia="ar-SA"/>
        </w:rPr>
        <w:t xml:space="preserve">год </w:t>
      </w:r>
      <w:proofErr w:type="gramStart"/>
      <w:r w:rsidRPr="006B6C63">
        <w:rPr>
          <w:rFonts w:eastAsia="SimSun"/>
          <w:color w:val="000000"/>
          <w:shd w:val="clear" w:color="auto" w:fill="FFFFFF"/>
          <w:lang w:eastAsia="ar-SA"/>
        </w:rPr>
        <w:t>с даты подписания</w:t>
      </w:r>
      <w:proofErr w:type="gramEnd"/>
      <w:r w:rsidRPr="006B6C63">
        <w:rPr>
          <w:rFonts w:eastAsia="SimSun"/>
          <w:color w:val="000000"/>
          <w:shd w:val="clear" w:color="auto" w:fill="FFFFFF"/>
          <w:lang w:eastAsia="ar-SA"/>
        </w:rPr>
        <w:t xml:space="preserve"> акта оказанных услуг или универсального передаточного документа. Устранение недостатков, </w:t>
      </w:r>
      <w:r>
        <w:rPr>
          <w:rFonts w:eastAsia="SimSun"/>
          <w:color w:val="000000"/>
          <w:shd w:val="clear" w:color="auto" w:fill="FFFFFF"/>
          <w:lang w:eastAsia="ar-SA"/>
        </w:rPr>
        <w:t xml:space="preserve">выявленных </w:t>
      </w:r>
      <w:r w:rsidRPr="006B6C63">
        <w:rPr>
          <w:rFonts w:eastAsia="SimSun"/>
          <w:color w:val="000000"/>
          <w:shd w:val="clear" w:color="auto" w:fill="FFFFFF"/>
          <w:lang w:eastAsia="ar-SA"/>
        </w:rPr>
        <w:t xml:space="preserve">в течение гарантийного срока, производятся Исполнителем </w:t>
      </w:r>
      <w:r>
        <w:rPr>
          <w:rFonts w:eastAsia="SimSun"/>
          <w:color w:val="000000"/>
          <w:shd w:val="clear" w:color="auto" w:fill="FFFFFF"/>
          <w:lang w:eastAsia="ar-SA"/>
        </w:rPr>
        <w:t>в течение 5 (пяти) рабочих дней с даты получения претензии Заказчика</w:t>
      </w:r>
      <w:r w:rsidRPr="006B6C63">
        <w:rPr>
          <w:lang w:eastAsia="ar-SA"/>
        </w:rPr>
        <w:t>.</w:t>
      </w:r>
    </w:p>
    <w:p w:rsidR="00C5605A" w:rsidRDefault="00C5605A" w:rsidP="00C5605A">
      <w:pPr>
        <w:ind w:firstLine="708"/>
        <w:jc w:val="both"/>
        <w:rPr>
          <w:rFonts w:eastAsia="Calibri"/>
          <w:lang w:eastAsia="en-US"/>
        </w:rPr>
      </w:pPr>
      <w:r>
        <w:rPr>
          <w:rFonts w:eastAsia="Calibri"/>
          <w:b/>
          <w:lang w:eastAsia="en-US"/>
        </w:rPr>
        <w:t>5</w:t>
      </w:r>
      <w:r w:rsidR="00E74C61">
        <w:rPr>
          <w:rFonts w:eastAsia="Calibri"/>
          <w:b/>
          <w:lang w:eastAsia="en-US"/>
        </w:rPr>
        <w:t>.</w:t>
      </w:r>
      <w:r w:rsidR="00B843D7" w:rsidRPr="00B843D7">
        <w:rPr>
          <w:rFonts w:eastAsia="Calibri"/>
          <w:b/>
          <w:lang w:eastAsia="en-US"/>
        </w:rPr>
        <w:t xml:space="preserve"> Форма, сроки и порядок оплаты услуг:</w:t>
      </w:r>
      <w:r w:rsidR="00B843D7" w:rsidRPr="00B843D7">
        <w:rPr>
          <w:rFonts w:eastAsia="Calibri"/>
          <w:lang w:eastAsia="en-US"/>
        </w:rPr>
        <w:t xml:space="preserve"> Оплата осуществляется по безналичному расчету путем перечисления Заказчиком денежных средств на расчетный счет Исполнителя</w:t>
      </w:r>
      <w:r w:rsidR="00AF3679">
        <w:rPr>
          <w:rFonts w:eastAsia="Calibri"/>
          <w:lang w:eastAsia="en-US"/>
        </w:rPr>
        <w:t xml:space="preserve"> </w:t>
      </w:r>
      <w:r w:rsidR="00AF3679">
        <w:rPr>
          <w:rFonts w:eastAsia="Calibri"/>
          <w:lang w:eastAsia="en-US"/>
        </w:rPr>
        <w:br/>
      </w:r>
      <w:r w:rsidR="00AF3679" w:rsidRPr="00303936">
        <w:rPr>
          <w:snapToGrid w:val="0"/>
        </w:rPr>
        <w:t xml:space="preserve">в течение </w:t>
      </w:r>
      <w:r w:rsidR="00AF3679">
        <w:rPr>
          <w:snapToGrid w:val="0"/>
        </w:rPr>
        <w:t>10</w:t>
      </w:r>
      <w:r w:rsidR="00AF3679" w:rsidRPr="00303936">
        <w:rPr>
          <w:snapToGrid w:val="0"/>
        </w:rPr>
        <w:t xml:space="preserve"> (</w:t>
      </w:r>
      <w:r w:rsidR="00AF3679">
        <w:rPr>
          <w:snapToGrid w:val="0"/>
        </w:rPr>
        <w:t>десяти</w:t>
      </w:r>
      <w:r w:rsidR="00AF3679" w:rsidRPr="00303936">
        <w:rPr>
          <w:snapToGrid w:val="0"/>
        </w:rPr>
        <w:t>)</w:t>
      </w:r>
      <w:r w:rsidR="00AF3679">
        <w:rPr>
          <w:snapToGrid w:val="0"/>
        </w:rPr>
        <w:t xml:space="preserve"> календарных</w:t>
      </w:r>
      <w:r w:rsidR="00AF3679" w:rsidRPr="00303936">
        <w:rPr>
          <w:snapToGrid w:val="0"/>
        </w:rPr>
        <w:t xml:space="preserve"> дней </w:t>
      </w:r>
      <w:proofErr w:type="gramStart"/>
      <w:r w:rsidR="00AF3679" w:rsidRPr="00303936">
        <w:rPr>
          <w:snapToGrid w:val="0"/>
        </w:rPr>
        <w:t>с даты подписания</w:t>
      </w:r>
      <w:proofErr w:type="gramEnd"/>
      <w:r w:rsidR="00AF3679" w:rsidRPr="00303936">
        <w:rPr>
          <w:snapToGrid w:val="0"/>
        </w:rPr>
        <w:t xml:space="preserve"> </w:t>
      </w:r>
      <w:r w:rsidR="00AF3679" w:rsidRPr="00303936">
        <w:t>Заказчиком</w:t>
      </w:r>
      <w:r w:rsidR="00AF3679" w:rsidRPr="00303936">
        <w:rPr>
          <w:snapToGrid w:val="0"/>
        </w:rPr>
        <w:t xml:space="preserve"> </w:t>
      </w:r>
      <w:r w:rsidR="00AF3679" w:rsidRPr="00303936">
        <w:t xml:space="preserve">акта оказанных услуг на основании </w:t>
      </w:r>
      <w:r w:rsidR="00AF3679" w:rsidRPr="00303936">
        <w:rPr>
          <w:rStyle w:val="FontStyle54"/>
          <w:rFonts w:eastAsia="Calibri"/>
          <w:sz w:val="24"/>
          <w:szCs w:val="24"/>
        </w:rPr>
        <w:t>счета и/или</w:t>
      </w:r>
      <w:r w:rsidR="00AF3679" w:rsidRPr="00303936">
        <w:t xml:space="preserve"> </w:t>
      </w:r>
      <w:r w:rsidR="00AF3679" w:rsidRPr="00303936">
        <w:rPr>
          <w:rStyle w:val="FontStyle54"/>
          <w:rFonts w:eastAsia="Calibri"/>
          <w:sz w:val="24"/>
          <w:szCs w:val="24"/>
        </w:rPr>
        <w:t>счета-фактуры</w:t>
      </w:r>
      <w:r w:rsidR="00AF3679" w:rsidRPr="00303936">
        <w:t xml:space="preserve"> </w:t>
      </w:r>
      <w:r w:rsidR="00AF3679" w:rsidRPr="00303936">
        <w:rPr>
          <w:snapToGrid w:val="0"/>
        </w:rPr>
        <w:t>или универсального передаточного документа</w:t>
      </w:r>
      <w:r w:rsidR="00AF3679" w:rsidRPr="00303936">
        <w:t>.</w:t>
      </w:r>
    </w:p>
    <w:p w:rsidR="00B843D7" w:rsidRPr="00BD5A08" w:rsidRDefault="00C5605A" w:rsidP="00C5605A">
      <w:pPr>
        <w:ind w:firstLine="708"/>
        <w:jc w:val="both"/>
        <w:rPr>
          <w:rFonts w:eastAsia="Calibri"/>
          <w:lang w:eastAsia="en-US"/>
        </w:rPr>
      </w:pPr>
      <w:r>
        <w:rPr>
          <w:rFonts w:eastAsia="Calibri"/>
          <w:b/>
          <w:lang w:eastAsia="en-US"/>
        </w:rPr>
        <w:lastRenderedPageBreak/>
        <w:t>6</w:t>
      </w:r>
      <w:r w:rsidR="00E74C61">
        <w:rPr>
          <w:rFonts w:eastAsia="Calibri"/>
          <w:b/>
          <w:lang w:eastAsia="en-US"/>
        </w:rPr>
        <w:t xml:space="preserve">. </w:t>
      </w:r>
      <w:r w:rsidR="00B843D7" w:rsidRPr="00B843D7">
        <w:rPr>
          <w:rFonts w:eastAsia="Calibri"/>
          <w:b/>
          <w:snapToGrid w:val="0"/>
          <w:lang w:eastAsia="en-US"/>
        </w:rPr>
        <w:t>Порядок формирования стоимости цены:</w:t>
      </w:r>
      <w:r w:rsidR="00B843D7" w:rsidRPr="00B843D7">
        <w:rPr>
          <w:rFonts w:eastAsia="Calibri"/>
          <w:snapToGrid w:val="0"/>
          <w:lang w:eastAsia="en-US"/>
        </w:rPr>
        <w:t xml:space="preserve"> </w:t>
      </w:r>
      <w:r w:rsidR="00B843D7" w:rsidRPr="00B843D7">
        <w:rPr>
          <w:rFonts w:eastAsia="Calibri"/>
          <w:lang w:eastAsia="en-US"/>
        </w:rPr>
        <w:t xml:space="preserve">Цена контракта включает в себя стоимость услуг, расходы на приобретение и перевозку материалов и </w:t>
      </w:r>
      <w:proofErr w:type="gramStart"/>
      <w:r w:rsidR="00B843D7" w:rsidRPr="00B843D7">
        <w:rPr>
          <w:rFonts w:eastAsia="Calibri"/>
          <w:lang w:eastAsia="en-US"/>
        </w:rPr>
        <w:t>оборудования</w:t>
      </w:r>
      <w:proofErr w:type="gramEnd"/>
      <w:r w:rsidR="00BD5A08">
        <w:rPr>
          <w:rFonts w:eastAsia="Calibri"/>
          <w:lang w:eastAsia="en-US"/>
        </w:rPr>
        <w:t xml:space="preserve"> необходимых для оказания услуг, расходов на транспортировку огнетушителей от Заказчика к Исполнителю и обратно, расходов на обеспечение </w:t>
      </w:r>
      <w:r w:rsidR="00B843D7" w:rsidRPr="00B843D7">
        <w:rPr>
          <w:rFonts w:eastAsia="Calibri"/>
          <w:lang w:eastAsia="en-US"/>
        </w:rPr>
        <w:t>гарантийных обязательств</w:t>
      </w:r>
      <w:r w:rsidR="00BD5A08" w:rsidRPr="00BD5A08">
        <w:rPr>
          <w:rFonts w:eastAsia="Calibri"/>
          <w:lang w:eastAsia="en-US"/>
        </w:rPr>
        <w:t xml:space="preserve">, а </w:t>
      </w:r>
      <w:r w:rsidR="00BD5A08" w:rsidRPr="00BD5A08">
        <w:rPr>
          <w:snapToGrid w:val="0"/>
        </w:rPr>
        <w:t>так же налогов, сборов и других обязательных платежей.</w:t>
      </w:r>
    </w:p>
    <w:p w:rsidR="0007544C" w:rsidRDefault="0007544C" w:rsidP="003A6B1B">
      <w:pPr>
        <w:widowControl w:val="0"/>
        <w:autoSpaceDE w:val="0"/>
        <w:autoSpaceDN w:val="0"/>
        <w:adjustRightInd w:val="0"/>
        <w:ind w:firstLine="709"/>
        <w:jc w:val="both"/>
        <w:rPr>
          <w:bCs/>
        </w:rPr>
      </w:pPr>
    </w:p>
    <w:p w:rsidR="00056793" w:rsidRDefault="00056793" w:rsidP="003A6B1B">
      <w:pPr>
        <w:widowControl w:val="0"/>
        <w:autoSpaceDE w:val="0"/>
        <w:autoSpaceDN w:val="0"/>
        <w:adjustRightInd w:val="0"/>
        <w:ind w:firstLine="709"/>
        <w:jc w:val="both"/>
        <w:rPr>
          <w:bCs/>
        </w:rPr>
      </w:pPr>
    </w:p>
    <w:p w:rsidR="003A6B1B" w:rsidRPr="00B46293" w:rsidRDefault="00CE6DAC" w:rsidP="00CE6DAC">
      <w:pPr>
        <w:widowControl w:val="0"/>
        <w:autoSpaceDE w:val="0"/>
        <w:autoSpaceDN w:val="0"/>
        <w:adjustRightInd w:val="0"/>
        <w:ind w:firstLine="709"/>
        <w:jc w:val="center"/>
        <w:rPr>
          <w:b/>
          <w:bCs/>
        </w:rPr>
      </w:pPr>
      <w:r>
        <w:rPr>
          <w:bCs/>
        </w:rPr>
        <w:br w:type="page"/>
      </w:r>
      <w:r w:rsidR="003A6B1B" w:rsidRPr="00B46293">
        <w:rPr>
          <w:b/>
          <w:bCs/>
          <w:lang w:val="en-US"/>
        </w:rPr>
        <w:lastRenderedPageBreak/>
        <w:t>III</w:t>
      </w:r>
      <w:r w:rsidR="003A6B1B" w:rsidRPr="00B46293">
        <w:rPr>
          <w:b/>
          <w:bCs/>
        </w:rPr>
        <w:t>. Приложения к документации об электронном аукционе</w:t>
      </w:r>
    </w:p>
    <w:p w:rsidR="003A6B1B" w:rsidRPr="00B46293" w:rsidRDefault="003A6B1B" w:rsidP="003A6B1B">
      <w:pPr>
        <w:pStyle w:val="ConsPlusNormal"/>
        <w:widowControl/>
        <w:ind w:firstLine="0"/>
        <w:jc w:val="center"/>
        <w:rPr>
          <w:rFonts w:ascii="Times New Roman" w:hAnsi="Times New Roman" w:cs="Times New Roman"/>
          <w:b/>
          <w:bCs/>
          <w:sz w:val="24"/>
          <w:szCs w:val="24"/>
        </w:rPr>
      </w:pPr>
    </w:p>
    <w:p w:rsidR="003A6B1B" w:rsidRPr="00B46293" w:rsidRDefault="003A6B1B" w:rsidP="003A6B1B">
      <w:pPr>
        <w:pStyle w:val="ConsNormal"/>
        <w:widowControl/>
        <w:ind w:right="0" w:firstLine="709"/>
        <w:jc w:val="right"/>
        <w:rPr>
          <w:rFonts w:ascii="Times New Roman" w:hAnsi="Times New Roman"/>
          <w:b/>
          <w:bCs/>
          <w:sz w:val="24"/>
          <w:szCs w:val="24"/>
        </w:rPr>
      </w:pPr>
      <w:r w:rsidRPr="00B46293">
        <w:rPr>
          <w:rFonts w:ascii="Times New Roman" w:hAnsi="Times New Roman"/>
          <w:b/>
          <w:bCs/>
          <w:sz w:val="24"/>
          <w:szCs w:val="24"/>
        </w:rPr>
        <w:t>Приложение № 1</w:t>
      </w:r>
    </w:p>
    <w:p w:rsidR="003A6B1B" w:rsidRPr="00B46293" w:rsidRDefault="003A6B1B" w:rsidP="003A6B1B">
      <w:pPr>
        <w:pStyle w:val="ConsNormal"/>
        <w:widowControl/>
        <w:ind w:right="0" w:firstLine="709"/>
        <w:jc w:val="right"/>
        <w:rPr>
          <w:rFonts w:ascii="Times New Roman" w:hAnsi="Times New Roman"/>
          <w:b/>
          <w:bCs/>
          <w:sz w:val="24"/>
          <w:szCs w:val="24"/>
        </w:rPr>
      </w:pPr>
    </w:p>
    <w:p w:rsidR="003A6B1B" w:rsidRPr="00B46293" w:rsidRDefault="003A6B1B" w:rsidP="003A6B1B">
      <w:pPr>
        <w:pStyle w:val="ConsPlusNormal"/>
        <w:widowControl/>
        <w:ind w:firstLine="0"/>
        <w:jc w:val="center"/>
        <w:rPr>
          <w:rFonts w:ascii="Times New Roman" w:hAnsi="Times New Roman" w:cs="Times New Roman"/>
          <w:b/>
          <w:kern w:val="28"/>
          <w:sz w:val="24"/>
          <w:szCs w:val="24"/>
        </w:rPr>
      </w:pPr>
      <w:r w:rsidRPr="00B46293">
        <w:rPr>
          <w:rFonts w:ascii="Times New Roman" w:hAnsi="Times New Roman" w:cs="Times New Roman"/>
          <w:b/>
          <w:kern w:val="28"/>
          <w:sz w:val="24"/>
          <w:szCs w:val="24"/>
        </w:rPr>
        <w:t xml:space="preserve">Рекомендуемые формы для заполнения </w:t>
      </w:r>
    </w:p>
    <w:p w:rsidR="003A6B1B" w:rsidRPr="00B46293" w:rsidRDefault="003A6B1B" w:rsidP="003A6B1B">
      <w:pPr>
        <w:pStyle w:val="ConsPlusNormal"/>
        <w:widowControl/>
        <w:ind w:firstLine="0"/>
        <w:jc w:val="center"/>
        <w:rPr>
          <w:rFonts w:ascii="Times New Roman" w:hAnsi="Times New Roman" w:cs="Times New Roman"/>
          <w:b/>
          <w:kern w:val="28"/>
          <w:sz w:val="24"/>
          <w:szCs w:val="24"/>
        </w:rPr>
      </w:pPr>
      <w:r w:rsidRPr="00B46293">
        <w:rPr>
          <w:rFonts w:ascii="Times New Roman" w:hAnsi="Times New Roman" w:cs="Times New Roman"/>
          <w:b/>
          <w:kern w:val="28"/>
          <w:sz w:val="24"/>
          <w:szCs w:val="24"/>
        </w:rPr>
        <w:t>участниками электронного аукциона</w:t>
      </w:r>
    </w:p>
    <w:p w:rsidR="003A6B1B" w:rsidRPr="00B46293" w:rsidRDefault="003A6B1B" w:rsidP="003A6B1B">
      <w:pPr>
        <w:pStyle w:val="ConsNormal"/>
        <w:widowControl/>
        <w:ind w:right="0" w:firstLine="709"/>
        <w:jc w:val="right"/>
        <w:rPr>
          <w:rFonts w:ascii="Times New Roman" w:hAnsi="Times New Roman"/>
          <w:b/>
          <w:bCs/>
          <w:sz w:val="24"/>
          <w:szCs w:val="24"/>
        </w:rPr>
      </w:pPr>
    </w:p>
    <w:p w:rsidR="003A6B1B" w:rsidRPr="00B46293" w:rsidRDefault="003A6B1B" w:rsidP="003A6B1B">
      <w:pPr>
        <w:jc w:val="right"/>
      </w:pPr>
      <w:r w:rsidRPr="00B46293">
        <w:t>Форма 1</w:t>
      </w:r>
    </w:p>
    <w:p w:rsidR="00DC500D" w:rsidRPr="00B46293" w:rsidRDefault="00DC500D" w:rsidP="00DC500D">
      <w:pPr>
        <w:jc w:val="center"/>
        <w:rPr>
          <w:b/>
        </w:rPr>
      </w:pPr>
      <w:r w:rsidRPr="00B46293">
        <w:rPr>
          <w:b/>
        </w:rPr>
        <w:t>Информация об участнике электронного аукциона</w:t>
      </w:r>
    </w:p>
    <w:p w:rsidR="00DC500D" w:rsidRPr="00B46293" w:rsidRDefault="00DC500D" w:rsidP="00DC500D">
      <w:pPr>
        <w:jc w:val="center"/>
        <w:rPr>
          <w:b/>
        </w:rPr>
      </w:pPr>
    </w:p>
    <w:tbl>
      <w:tblPr>
        <w:tblStyle w:val="aff0"/>
        <w:tblW w:w="0" w:type="auto"/>
        <w:tblLook w:val="04A0" w:firstRow="1" w:lastRow="0" w:firstColumn="1" w:lastColumn="0" w:noHBand="0" w:noVBand="1"/>
      </w:tblPr>
      <w:tblGrid>
        <w:gridCol w:w="4785"/>
        <w:gridCol w:w="4786"/>
      </w:tblGrid>
      <w:tr w:rsidR="00DC500D" w:rsidRPr="00B46293" w:rsidTr="0007544C">
        <w:tc>
          <w:tcPr>
            <w:tcW w:w="4785" w:type="dxa"/>
            <w:vAlign w:val="center"/>
          </w:tcPr>
          <w:p w:rsidR="00DC500D" w:rsidRPr="00B46293" w:rsidRDefault="00DC500D" w:rsidP="0007544C">
            <w:pPr>
              <w:rPr>
                <w:b/>
              </w:rPr>
            </w:pPr>
            <w:r w:rsidRPr="00B46293">
              <w:rPr>
                <w:b/>
              </w:rPr>
              <w:t>Для юридического лица:</w:t>
            </w:r>
          </w:p>
        </w:tc>
        <w:tc>
          <w:tcPr>
            <w:tcW w:w="4786" w:type="dxa"/>
            <w:vAlign w:val="center"/>
          </w:tcPr>
          <w:p w:rsidR="00DC500D" w:rsidRPr="00B46293" w:rsidRDefault="00DC500D" w:rsidP="0007544C"/>
        </w:tc>
      </w:tr>
      <w:tr w:rsidR="00DC500D" w:rsidRPr="00B46293" w:rsidTr="0007544C">
        <w:trPr>
          <w:trHeight w:val="259"/>
        </w:trPr>
        <w:tc>
          <w:tcPr>
            <w:tcW w:w="4785" w:type="dxa"/>
            <w:vAlign w:val="center"/>
          </w:tcPr>
          <w:p w:rsidR="00DC500D" w:rsidRPr="00B46293" w:rsidRDefault="00DC500D" w:rsidP="00056793">
            <w:pPr>
              <w:pStyle w:val="ab"/>
              <w:numPr>
                <w:ilvl w:val="0"/>
                <w:numId w:val="4"/>
              </w:numPr>
              <w:spacing w:line="276" w:lineRule="auto"/>
            </w:pPr>
            <w:r w:rsidRPr="00B46293">
              <w:t>наименование</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4"/>
              </w:numPr>
              <w:spacing w:line="276" w:lineRule="auto"/>
            </w:pPr>
            <w:r w:rsidRPr="00B46293">
              <w:t>фирменное наименование (при наличии)</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4"/>
              </w:numPr>
              <w:spacing w:line="276" w:lineRule="auto"/>
            </w:pPr>
            <w:r w:rsidRPr="00B46293">
              <w:t>место нахождения</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4"/>
              </w:numPr>
              <w:spacing w:line="276" w:lineRule="auto"/>
            </w:pPr>
            <w:r w:rsidRPr="00B46293">
              <w:t xml:space="preserve">почтовый адрес </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rPr>
                <w:b/>
              </w:rPr>
            </w:pPr>
            <w:r w:rsidRPr="00B46293">
              <w:rPr>
                <w:b/>
              </w:rPr>
              <w:t>Для физического лица:</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5"/>
              </w:numPr>
              <w:spacing w:line="276" w:lineRule="auto"/>
            </w:pPr>
            <w:r w:rsidRPr="00B46293">
              <w:t>фамилия, имя, отчество (при наличии)</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5"/>
              </w:numPr>
              <w:spacing w:line="276" w:lineRule="auto"/>
            </w:pPr>
            <w:r w:rsidRPr="00B46293">
              <w:t>паспортные данные</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5"/>
              </w:numPr>
              <w:spacing w:line="276" w:lineRule="auto"/>
            </w:pPr>
            <w:r w:rsidRPr="00B46293">
              <w:t xml:space="preserve">место жительства </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rPr>
                <w:b/>
              </w:rPr>
            </w:pPr>
            <w:r w:rsidRPr="00B46293">
              <w:rPr>
                <w:b/>
              </w:rPr>
              <w:t>Номер контактного телефона</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rPr>
                <w:b/>
              </w:rPr>
            </w:pPr>
            <w:r w:rsidRPr="00B46293">
              <w:rPr>
                <w:b/>
              </w:rPr>
              <w:t>Идентификационный номер налогоплательщика участника электронного аукциона</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rPr>
                <w:b/>
              </w:rPr>
            </w:pPr>
            <w:r w:rsidRPr="00B46293">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rPr>
                <w:b/>
              </w:rPr>
            </w:pPr>
            <w:r w:rsidRPr="00B46293">
              <w:rPr>
                <w:b/>
              </w:rPr>
              <w:t>Идентификационный номер налогоплательщика(при наличии):</w:t>
            </w:r>
          </w:p>
        </w:tc>
        <w:tc>
          <w:tcPr>
            <w:tcW w:w="4786" w:type="dxa"/>
            <w:vAlign w:val="center"/>
          </w:tcPr>
          <w:p w:rsidR="00DC500D" w:rsidRPr="00B46293" w:rsidRDefault="00DC500D" w:rsidP="00056793">
            <w:pPr>
              <w:rPr>
                <w:highlight w:val="red"/>
              </w:rPr>
            </w:pPr>
          </w:p>
        </w:tc>
      </w:tr>
      <w:tr w:rsidR="00DC500D" w:rsidRPr="00B46293" w:rsidTr="0007544C">
        <w:tc>
          <w:tcPr>
            <w:tcW w:w="4785" w:type="dxa"/>
            <w:vAlign w:val="center"/>
          </w:tcPr>
          <w:p w:rsidR="00DC500D" w:rsidRPr="00B46293" w:rsidRDefault="00DC500D" w:rsidP="00056793">
            <w:pPr>
              <w:pStyle w:val="ab"/>
              <w:numPr>
                <w:ilvl w:val="0"/>
                <w:numId w:val="3"/>
              </w:numPr>
              <w:spacing w:line="276" w:lineRule="auto"/>
            </w:pPr>
            <w:r w:rsidRPr="00B46293">
              <w:t>учредителей</w:t>
            </w:r>
          </w:p>
        </w:tc>
        <w:tc>
          <w:tcPr>
            <w:tcW w:w="4786" w:type="dxa"/>
            <w:vAlign w:val="center"/>
          </w:tcPr>
          <w:p w:rsidR="00DC500D" w:rsidRPr="00B46293" w:rsidRDefault="00DC500D" w:rsidP="00056793">
            <w:pPr>
              <w:rPr>
                <w:highlight w:val="red"/>
              </w:rPr>
            </w:pPr>
          </w:p>
        </w:tc>
      </w:tr>
      <w:tr w:rsidR="00DC500D" w:rsidRPr="00B46293" w:rsidTr="0007544C">
        <w:tc>
          <w:tcPr>
            <w:tcW w:w="4785" w:type="dxa"/>
            <w:vAlign w:val="center"/>
          </w:tcPr>
          <w:p w:rsidR="00DC500D" w:rsidRPr="00B46293" w:rsidRDefault="00DC500D" w:rsidP="00056793">
            <w:pPr>
              <w:pStyle w:val="ab"/>
              <w:numPr>
                <w:ilvl w:val="0"/>
                <w:numId w:val="3"/>
              </w:numPr>
              <w:spacing w:line="276" w:lineRule="auto"/>
            </w:pPr>
            <w:r w:rsidRPr="00B46293">
              <w:t>членов коллегиального исполнительного органа</w:t>
            </w:r>
          </w:p>
        </w:tc>
        <w:tc>
          <w:tcPr>
            <w:tcW w:w="4786" w:type="dxa"/>
            <w:vAlign w:val="center"/>
          </w:tcPr>
          <w:p w:rsidR="00DC500D" w:rsidRPr="00B46293" w:rsidRDefault="00DC500D" w:rsidP="00056793"/>
        </w:tc>
      </w:tr>
      <w:tr w:rsidR="00DC500D" w:rsidRPr="00B46293" w:rsidTr="0007544C">
        <w:tc>
          <w:tcPr>
            <w:tcW w:w="4785" w:type="dxa"/>
            <w:vAlign w:val="center"/>
          </w:tcPr>
          <w:p w:rsidR="00DC500D" w:rsidRPr="00B46293" w:rsidRDefault="00DC500D" w:rsidP="00056793">
            <w:pPr>
              <w:pStyle w:val="ab"/>
              <w:numPr>
                <w:ilvl w:val="0"/>
                <w:numId w:val="3"/>
              </w:numPr>
              <w:spacing w:line="276" w:lineRule="auto"/>
            </w:pPr>
            <w:r w:rsidRPr="00B46293">
              <w:t>лица, исполняющего функции единоличного исполнительного органа участника электронного аукциона</w:t>
            </w:r>
          </w:p>
        </w:tc>
        <w:tc>
          <w:tcPr>
            <w:tcW w:w="4786" w:type="dxa"/>
            <w:vAlign w:val="center"/>
          </w:tcPr>
          <w:p w:rsidR="00DC500D" w:rsidRPr="00B46293" w:rsidRDefault="00DC500D" w:rsidP="00056793"/>
        </w:tc>
      </w:tr>
    </w:tbl>
    <w:p w:rsidR="00367B3A" w:rsidRPr="00B46293" w:rsidRDefault="00367B3A" w:rsidP="003A6B1B">
      <w:pPr>
        <w:widowControl w:val="0"/>
        <w:autoSpaceDE w:val="0"/>
        <w:autoSpaceDN w:val="0"/>
        <w:adjustRightInd w:val="0"/>
        <w:jc w:val="right"/>
      </w:pPr>
    </w:p>
    <w:p w:rsidR="003A6B1B" w:rsidRPr="00B46293" w:rsidRDefault="00CE6DAC" w:rsidP="003A6B1B">
      <w:pPr>
        <w:widowControl w:val="0"/>
        <w:autoSpaceDE w:val="0"/>
        <w:autoSpaceDN w:val="0"/>
        <w:adjustRightInd w:val="0"/>
        <w:jc w:val="right"/>
      </w:pPr>
      <w:r>
        <w:br w:type="page"/>
      </w:r>
      <w:r w:rsidR="003A6B1B" w:rsidRPr="00B46293">
        <w:lastRenderedPageBreak/>
        <w:t>Форма 2</w:t>
      </w:r>
    </w:p>
    <w:p w:rsidR="00DC500D" w:rsidRPr="00B46293" w:rsidRDefault="00DC500D" w:rsidP="00DC500D">
      <w:pPr>
        <w:autoSpaceDE w:val="0"/>
        <w:autoSpaceDN w:val="0"/>
        <w:jc w:val="center"/>
        <w:rPr>
          <w:b/>
          <w:bCs/>
          <w:sz w:val="28"/>
        </w:rPr>
      </w:pPr>
      <w:r w:rsidRPr="00B46293">
        <w:rPr>
          <w:b/>
          <w:bCs/>
          <w:sz w:val="28"/>
        </w:rPr>
        <w:t xml:space="preserve">Декларация о соответствии участника электронного аукциона требованиям, установленным в соответствии с </w:t>
      </w:r>
      <w:hyperlink r:id="rId31" w:history="1">
        <w:r w:rsidRPr="00B46293">
          <w:rPr>
            <w:b/>
            <w:sz w:val="28"/>
          </w:rPr>
          <w:t>пунктами 3</w:t>
        </w:r>
      </w:hyperlink>
      <w:r w:rsidRPr="00B46293">
        <w:rPr>
          <w:b/>
          <w:bCs/>
          <w:sz w:val="28"/>
        </w:rPr>
        <w:t xml:space="preserve">-5, 7, 7.1, 9 </w:t>
      </w:r>
      <w:hyperlink r:id="rId32" w:history="1">
        <w:r w:rsidRPr="00B46293">
          <w:rPr>
            <w:b/>
            <w:sz w:val="28"/>
          </w:rPr>
          <w:t>части 1 статьи 31</w:t>
        </w:r>
      </w:hyperlink>
      <w:r w:rsidRPr="00B46293">
        <w:rPr>
          <w:b/>
          <w:bCs/>
          <w:sz w:val="28"/>
        </w:rPr>
        <w:t xml:space="preserve"> Федерального закона от 05 апреля 2013 года № 44-ФЗ</w:t>
      </w:r>
    </w:p>
    <w:p w:rsidR="0007544C" w:rsidRPr="00B46293" w:rsidRDefault="00DC500D" w:rsidP="0007544C">
      <w:pPr>
        <w:widowControl w:val="0"/>
        <w:autoSpaceDE w:val="0"/>
        <w:autoSpaceDN w:val="0"/>
        <w:adjustRightInd w:val="0"/>
        <w:jc w:val="both"/>
      </w:pPr>
      <w:r w:rsidRPr="00B46293">
        <w:t>Настоящей</w:t>
      </w:r>
      <w:r w:rsidR="0007544C" w:rsidRPr="00B46293">
        <w:t xml:space="preserve"> </w:t>
      </w:r>
      <w:r w:rsidRPr="00B46293">
        <w:t>декларацией ______________</w:t>
      </w:r>
      <w:r w:rsidR="0007544C" w:rsidRPr="00B46293">
        <w:t>______________________________</w:t>
      </w:r>
      <w:r w:rsidRPr="00B46293">
        <w:t>_____</w:t>
      </w:r>
      <w:r w:rsidR="0007544C" w:rsidRPr="00B46293">
        <w:t>__________</w:t>
      </w:r>
    </w:p>
    <w:p w:rsidR="00DC500D" w:rsidRPr="00B46293" w:rsidRDefault="00DC500D" w:rsidP="0007544C">
      <w:pPr>
        <w:widowControl w:val="0"/>
        <w:autoSpaceDE w:val="0"/>
        <w:autoSpaceDN w:val="0"/>
        <w:adjustRightInd w:val="0"/>
        <w:jc w:val="both"/>
      </w:pPr>
      <w:r w:rsidRPr="00B46293">
        <w:t xml:space="preserve">                                                             (наименование участника закупки)</w:t>
      </w:r>
    </w:p>
    <w:p w:rsidR="00DC500D" w:rsidRPr="00B46293" w:rsidRDefault="00DC500D" w:rsidP="00DC500D">
      <w:pPr>
        <w:widowControl w:val="0"/>
        <w:autoSpaceDE w:val="0"/>
        <w:autoSpaceDN w:val="0"/>
        <w:adjustRightInd w:val="0"/>
        <w:jc w:val="both"/>
      </w:pPr>
      <w:r w:rsidRPr="00B46293">
        <w:t>подтверждает, что соответствует следующим единым требованиям к участникам закупки:</w:t>
      </w:r>
    </w:p>
    <w:p w:rsidR="00DC500D" w:rsidRPr="00B46293" w:rsidRDefault="00DC500D" w:rsidP="00DC500D">
      <w:pPr>
        <w:widowControl w:val="0"/>
        <w:autoSpaceDE w:val="0"/>
        <w:autoSpaceDN w:val="0"/>
        <w:adjustRightInd w:val="0"/>
        <w:ind w:firstLine="709"/>
        <w:jc w:val="both"/>
      </w:pPr>
      <w:r w:rsidRPr="00B46293">
        <w:t xml:space="preserve">1) </w:t>
      </w:r>
      <w:proofErr w:type="spellStart"/>
      <w:r w:rsidRPr="00B46293">
        <w:t>непроведение</w:t>
      </w:r>
      <w:proofErr w:type="spellEnd"/>
      <w:r w:rsidRPr="00B46293">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500D" w:rsidRPr="00B46293" w:rsidRDefault="00DC500D" w:rsidP="00DC500D">
      <w:pPr>
        <w:widowControl w:val="0"/>
        <w:autoSpaceDE w:val="0"/>
        <w:autoSpaceDN w:val="0"/>
        <w:adjustRightInd w:val="0"/>
        <w:ind w:firstLine="709"/>
        <w:jc w:val="both"/>
      </w:pPr>
      <w:r w:rsidRPr="00B46293">
        <w:t xml:space="preserve">2) </w:t>
      </w:r>
      <w:proofErr w:type="spellStart"/>
      <w:r w:rsidRPr="00B46293">
        <w:t>неприостановление</w:t>
      </w:r>
      <w:proofErr w:type="spellEnd"/>
      <w:r w:rsidRPr="00B46293">
        <w:t xml:space="preserve"> деятельности участника закупки в порядке, установленном </w:t>
      </w:r>
      <w:hyperlink r:id="rId33" w:history="1">
        <w:r w:rsidRPr="00B46293">
          <w:t>Кодексом</w:t>
        </w:r>
      </w:hyperlink>
      <w:r w:rsidRPr="00B46293">
        <w:t xml:space="preserve"> Российской Федерации об административных правонарушениях, на дату подачи заявки на участие в закупке;</w:t>
      </w:r>
    </w:p>
    <w:p w:rsidR="00DC500D" w:rsidRPr="00B46293" w:rsidRDefault="00DC500D" w:rsidP="00DC500D">
      <w:pPr>
        <w:widowControl w:val="0"/>
        <w:autoSpaceDE w:val="0"/>
        <w:autoSpaceDN w:val="0"/>
        <w:adjustRightInd w:val="0"/>
        <w:ind w:firstLine="709"/>
        <w:jc w:val="both"/>
      </w:pPr>
      <w:r w:rsidRPr="00B46293">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4" w:history="1">
        <w:r w:rsidRPr="00B46293">
          <w:t>законодательством</w:t>
        </w:r>
      </w:hyperlink>
      <w:r w:rsidRPr="00B4629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Pr="00B46293">
          <w:t>законодательством</w:t>
        </w:r>
      </w:hyperlink>
      <w:r w:rsidRPr="00B4629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C500D" w:rsidRPr="00B46293" w:rsidRDefault="00DC500D" w:rsidP="00DC500D">
      <w:pPr>
        <w:widowControl w:val="0"/>
        <w:autoSpaceDE w:val="0"/>
        <w:autoSpaceDN w:val="0"/>
        <w:adjustRightInd w:val="0"/>
        <w:ind w:firstLine="709"/>
        <w:jc w:val="both"/>
      </w:pPr>
      <w:r w:rsidRPr="00B46293">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6" w:history="1">
        <w:r w:rsidRPr="00B46293">
          <w:t>статьями 289</w:t>
        </w:r>
      </w:hyperlink>
      <w:r w:rsidRPr="00B46293">
        <w:t xml:space="preserve">, </w:t>
      </w:r>
      <w:hyperlink r:id="rId37" w:history="1">
        <w:r w:rsidRPr="00B46293">
          <w:t>290</w:t>
        </w:r>
      </w:hyperlink>
      <w:r w:rsidRPr="00B46293">
        <w:t xml:space="preserve">, </w:t>
      </w:r>
      <w:hyperlink r:id="rId38" w:history="1">
        <w:r w:rsidRPr="00B46293">
          <w:t>291</w:t>
        </w:r>
      </w:hyperlink>
      <w:r w:rsidRPr="00B46293">
        <w:t xml:space="preserve">, </w:t>
      </w:r>
      <w:hyperlink r:id="rId39" w:history="1">
        <w:r w:rsidRPr="00B46293">
          <w:t>291.1</w:t>
        </w:r>
      </w:hyperlink>
      <w:r w:rsidRPr="00B4629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500D" w:rsidRPr="00B46293" w:rsidRDefault="00DC500D" w:rsidP="00DC500D">
      <w:pPr>
        <w:widowControl w:val="0"/>
        <w:autoSpaceDE w:val="0"/>
        <w:autoSpaceDN w:val="0"/>
        <w:adjustRightInd w:val="0"/>
        <w:ind w:firstLine="709"/>
        <w:jc w:val="both"/>
      </w:pPr>
      <w:r w:rsidRPr="00B46293">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 w:history="1">
        <w:r w:rsidRPr="00B46293">
          <w:t>статьей 19.28</w:t>
        </w:r>
      </w:hyperlink>
      <w:r w:rsidRPr="00B46293">
        <w:t xml:space="preserve"> Кодекса Российской Федерации об административных правонарушениях;</w:t>
      </w:r>
    </w:p>
    <w:p w:rsidR="00DC500D" w:rsidRPr="00B46293" w:rsidRDefault="00DC500D" w:rsidP="00DC500D">
      <w:pPr>
        <w:widowControl w:val="0"/>
        <w:autoSpaceDE w:val="0"/>
        <w:autoSpaceDN w:val="0"/>
        <w:adjustRightInd w:val="0"/>
        <w:ind w:firstLine="709"/>
        <w:jc w:val="both"/>
      </w:pPr>
      <w:r w:rsidRPr="00B46293">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6293">
        <w:t>неполнородными</w:t>
      </w:r>
      <w:proofErr w:type="spellEnd"/>
      <w:r w:rsidRPr="00B46293">
        <w:t xml:space="preserve"> (имеющими общих отца или мать) братьями и сестрами), </w:t>
      </w:r>
      <w:r w:rsidRPr="00B46293">
        <w:lastRenderedPageBreak/>
        <w:t>усыновителями или усыновленными указанных физических лиц.</w:t>
      </w:r>
    </w:p>
    <w:p w:rsidR="00CE6DAC" w:rsidRDefault="00CE6DAC" w:rsidP="003A6B1B">
      <w:pPr>
        <w:widowControl w:val="0"/>
        <w:autoSpaceDE w:val="0"/>
        <w:autoSpaceDN w:val="0"/>
        <w:adjustRightInd w:val="0"/>
        <w:jc w:val="right"/>
      </w:pPr>
    </w:p>
    <w:p w:rsidR="00CE6DAC" w:rsidRDefault="00CE6DAC" w:rsidP="003A6B1B">
      <w:pPr>
        <w:widowControl w:val="0"/>
        <w:autoSpaceDE w:val="0"/>
        <w:autoSpaceDN w:val="0"/>
        <w:adjustRightInd w:val="0"/>
        <w:jc w:val="right"/>
      </w:pPr>
    </w:p>
    <w:p w:rsidR="00CE6DAC" w:rsidRDefault="00CE6DAC" w:rsidP="003A6B1B">
      <w:pPr>
        <w:widowControl w:val="0"/>
        <w:autoSpaceDE w:val="0"/>
        <w:autoSpaceDN w:val="0"/>
        <w:adjustRightInd w:val="0"/>
        <w:jc w:val="right"/>
      </w:pPr>
    </w:p>
    <w:p w:rsidR="00CE6DAC" w:rsidRDefault="00CE6DAC" w:rsidP="003A6B1B">
      <w:pPr>
        <w:widowControl w:val="0"/>
        <w:autoSpaceDE w:val="0"/>
        <w:autoSpaceDN w:val="0"/>
        <w:adjustRightInd w:val="0"/>
        <w:jc w:val="right"/>
      </w:pPr>
    </w:p>
    <w:p w:rsidR="003A6B1B" w:rsidRPr="00B46293" w:rsidRDefault="003A6B1B" w:rsidP="003A6B1B">
      <w:pPr>
        <w:widowControl w:val="0"/>
        <w:autoSpaceDE w:val="0"/>
        <w:autoSpaceDN w:val="0"/>
        <w:adjustRightInd w:val="0"/>
        <w:jc w:val="right"/>
      </w:pPr>
      <w:r w:rsidRPr="00B46293">
        <w:t>Форма 3</w:t>
      </w:r>
    </w:p>
    <w:p w:rsidR="003A6B1B" w:rsidRPr="00B46293" w:rsidRDefault="003A6B1B" w:rsidP="003A6B1B">
      <w:pPr>
        <w:widowControl w:val="0"/>
        <w:autoSpaceDE w:val="0"/>
        <w:autoSpaceDN w:val="0"/>
        <w:adjustRightInd w:val="0"/>
        <w:jc w:val="both"/>
      </w:pPr>
    </w:p>
    <w:p w:rsidR="00DC500D" w:rsidRPr="00B46293" w:rsidRDefault="00DC500D" w:rsidP="00DC500D">
      <w:pPr>
        <w:widowControl w:val="0"/>
        <w:autoSpaceDE w:val="0"/>
        <w:autoSpaceDN w:val="0"/>
        <w:adjustRightInd w:val="0"/>
        <w:jc w:val="center"/>
        <w:rPr>
          <w:b/>
        </w:rPr>
      </w:pPr>
      <w:r w:rsidRPr="00B46293">
        <w:rPr>
          <w:b/>
        </w:rPr>
        <w:t xml:space="preserve">Декларация о принадлежности участника электронного аукциона </w:t>
      </w:r>
    </w:p>
    <w:p w:rsidR="00DC500D" w:rsidRPr="00B46293" w:rsidRDefault="00DC500D" w:rsidP="00DC500D">
      <w:pPr>
        <w:widowControl w:val="0"/>
        <w:autoSpaceDE w:val="0"/>
        <w:autoSpaceDN w:val="0"/>
        <w:adjustRightInd w:val="0"/>
        <w:jc w:val="center"/>
        <w:rPr>
          <w:b/>
        </w:rPr>
      </w:pPr>
      <w:r w:rsidRPr="00B46293">
        <w:rPr>
          <w:b/>
        </w:rPr>
        <w:t xml:space="preserve">к субъектам малого предпринимательства или социально </w:t>
      </w:r>
    </w:p>
    <w:p w:rsidR="00DC500D" w:rsidRPr="00B46293" w:rsidRDefault="00DC500D" w:rsidP="00DC500D">
      <w:pPr>
        <w:widowControl w:val="0"/>
        <w:autoSpaceDE w:val="0"/>
        <w:autoSpaceDN w:val="0"/>
        <w:adjustRightInd w:val="0"/>
        <w:jc w:val="center"/>
        <w:rPr>
          <w:b/>
        </w:rPr>
      </w:pPr>
      <w:r w:rsidRPr="00B46293">
        <w:rPr>
          <w:b/>
        </w:rPr>
        <w:t xml:space="preserve">ориентированным некоммерческим организациям </w:t>
      </w:r>
    </w:p>
    <w:p w:rsidR="00DC500D" w:rsidRPr="00B46293" w:rsidRDefault="00DC500D" w:rsidP="00DC500D">
      <w:pPr>
        <w:widowControl w:val="0"/>
        <w:autoSpaceDE w:val="0"/>
        <w:autoSpaceDN w:val="0"/>
        <w:adjustRightInd w:val="0"/>
        <w:jc w:val="both"/>
      </w:pPr>
    </w:p>
    <w:p w:rsidR="00DC500D" w:rsidRPr="00B46293" w:rsidRDefault="00DC500D" w:rsidP="00DC500D">
      <w:pPr>
        <w:widowControl w:val="0"/>
        <w:autoSpaceDE w:val="0"/>
        <w:autoSpaceDN w:val="0"/>
        <w:adjustRightInd w:val="0"/>
        <w:ind w:firstLine="709"/>
        <w:jc w:val="both"/>
      </w:pPr>
      <w:r w:rsidRPr="00B46293">
        <w:t>Настоящей декларацией _______________________________</w:t>
      </w:r>
      <w:r w:rsidRPr="00B46293">
        <w:br/>
        <w:t xml:space="preserve">                                                                                               (наименование участника закупки)</w:t>
      </w:r>
    </w:p>
    <w:p w:rsidR="00DC500D" w:rsidRPr="00B46293" w:rsidRDefault="00DC500D" w:rsidP="00DC500D">
      <w:pPr>
        <w:widowControl w:val="0"/>
        <w:autoSpaceDE w:val="0"/>
        <w:autoSpaceDN w:val="0"/>
        <w:adjustRightInd w:val="0"/>
        <w:jc w:val="both"/>
      </w:pPr>
      <w:r w:rsidRPr="00B46293">
        <w:t>подтверждает, что является:</w:t>
      </w:r>
    </w:p>
    <w:p w:rsidR="00DC500D" w:rsidRPr="00B46293" w:rsidRDefault="00DC500D" w:rsidP="00DC500D">
      <w:pPr>
        <w:pStyle w:val="ConsPlusNormal"/>
        <w:widowControl/>
        <w:tabs>
          <w:tab w:val="left" w:pos="1134"/>
        </w:tabs>
        <w:jc w:val="both"/>
        <w:rPr>
          <w:rFonts w:ascii="Times New Roman" w:hAnsi="Times New Roman" w:cs="Times New Roman"/>
          <w:sz w:val="24"/>
          <w:szCs w:val="24"/>
        </w:rPr>
      </w:pPr>
      <w:r w:rsidRPr="00B46293">
        <w:rPr>
          <w:rFonts w:ascii="Times New Roman" w:hAnsi="Times New Roman" w:cs="Times New Roman"/>
          <w:sz w:val="24"/>
          <w:szCs w:val="24"/>
        </w:rPr>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DC500D" w:rsidRPr="00B46293" w:rsidRDefault="00DC500D" w:rsidP="00DC500D">
      <w:pPr>
        <w:pStyle w:val="ConsPlusNormal"/>
        <w:widowControl/>
        <w:ind w:firstLine="709"/>
        <w:jc w:val="both"/>
        <w:rPr>
          <w:rFonts w:ascii="Times New Roman" w:hAnsi="Times New Roman" w:cs="Times New Roman"/>
          <w:b/>
          <w:sz w:val="24"/>
          <w:szCs w:val="24"/>
        </w:rPr>
      </w:pPr>
      <w:r w:rsidRPr="00B46293">
        <w:rPr>
          <w:rFonts w:ascii="Times New Roman" w:hAnsi="Times New Roman" w:cs="Times New Roman"/>
          <w:b/>
          <w:sz w:val="24"/>
          <w:szCs w:val="24"/>
        </w:rPr>
        <w:t>или</w:t>
      </w:r>
    </w:p>
    <w:p w:rsidR="00DC500D" w:rsidRPr="00B46293" w:rsidRDefault="00DC500D" w:rsidP="00DC500D">
      <w:pPr>
        <w:pStyle w:val="ConsPlusNormal"/>
        <w:widowControl/>
        <w:tabs>
          <w:tab w:val="left" w:pos="1134"/>
        </w:tabs>
        <w:jc w:val="both"/>
        <w:rPr>
          <w:rFonts w:ascii="Times New Roman" w:hAnsi="Times New Roman" w:cs="Times New Roman"/>
          <w:sz w:val="24"/>
          <w:szCs w:val="24"/>
        </w:rPr>
      </w:pPr>
      <w:r w:rsidRPr="00B46293">
        <w:rPr>
          <w:rFonts w:ascii="Times New Roman" w:hAnsi="Times New Roman" w:cs="Times New Roman"/>
          <w:sz w:val="24"/>
          <w:szCs w:val="24"/>
        </w:rPr>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DC500D" w:rsidRPr="00B46293" w:rsidRDefault="00DC500D" w:rsidP="00DC500D">
      <w:pPr>
        <w:pStyle w:val="ConsPlusNormal"/>
        <w:widowControl/>
        <w:ind w:left="709" w:firstLine="0"/>
        <w:jc w:val="both"/>
        <w:rPr>
          <w:rFonts w:ascii="Times New Roman" w:hAnsi="Times New Roman" w:cs="Times New Roman"/>
          <w:i/>
          <w:sz w:val="24"/>
          <w:szCs w:val="24"/>
        </w:rPr>
      </w:pPr>
    </w:p>
    <w:p w:rsidR="00B43B34" w:rsidRDefault="00DC500D" w:rsidP="00DC500D">
      <w:pPr>
        <w:ind w:firstLine="709"/>
        <w:jc w:val="both"/>
        <w:rPr>
          <w:i/>
        </w:rPr>
        <w:sectPr w:rsidR="00B43B34" w:rsidSect="00AD053E">
          <w:pgSz w:w="11906" w:h="16838"/>
          <w:pgMar w:top="1134" w:right="1134" w:bottom="1077" w:left="1134" w:header="720" w:footer="720" w:gutter="0"/>
          <w:cols w:space="720"/>
          <w:docGrid w:linePitch="360"/>
        </w:sectPr>
      </w:pPr>
      <w:r w:rsidRPr="00B46293">
        <w:rPr>
          <w:i/>
        </w:rPr>
        <w:t>*участник электронного аукциона должен выбрать соответствующий вариант</w:t>
      </w:r>
    </w:p>
    <w:p w:rsidR="00B43B34" w:rsidRPr="00B43B34" w:rsidRDefault="00B43B34" w:rsidP="00B43B34">
      <w:pPr>
        <w:ind w:firstLine="709"/>
        <w:jc w:val="right"/>
        <w:rPr>
          <w:b/>
          <w:sz w:val="28"/>
        </w:rPr>
      </w:pPr>
      <w:r w:rsidRPr="00B43B34">
        <w:rPr>
          <w:b/>
          <w:sz w:val="28"/>
        </w:rPr>
        <w:lastRenderedPageBreak/>
        <w:t>Приложение №2</w:t>
      </w:r>
    </w:p>
    <w:p w:rsidR="00B43B34" w:rsidRDefault="00B43B34" w:rsidP="00B43B34">
      <w:pPr>
        <w:pStyle w:val="afc"/>
        <w:jc w:val="center"/>
        <w:rPr>
          <w:b/>
          <w:strike/>
        </w:rPr>
      </w:pPr>
      <w:r>
        <w:rPr>
          <w:b/>
        </w:rPr>
        <w:t xml:space="preserve">ОБОСНОВАНИЕ НАЧАЛЬНОЙ (МАКСИМАЛЬНОЙ) ЦЕНЫ КОНТРАКТА </w:t>
      </w:r>
    </w:p>
    <w:p w:rsidR="00B43B34" w:rsidRDefault="00B43B34" w:rsidP="00B43B34">
      <w:pPr>
        <w:pBdr>
          <w:top w:val="single" w:sz="4" w:space="0" w:color="000080"/>
        </w:pBdr>
        <w:jc w:val="center"/>
        <w:rPr>
          <w:rFonts w:eastAsia="Arial Unicode MS"/>
          <w:b/>
        </w:rPr>
      </w:pPr>
      <w:r>
        <w:rPr>
          <w:rFonts w:eastAsia="Arial Unicode MS"/>
          <w:b/>
        </w:rPr>
        <w:t>Оказание услуг по перезарядке огнетушителей</w:t>
      </w:r>
    </w:p>
    <w:p w:rsidR="00B43B34" w:rsidRDefault="00B43B34" w:rsidP="00B43B34">
      <w:pPr>
        <w:pBdr>
          <w:top w:val="single" w:sz="4" w:space="0" w:color="000080"/>
        </w:pBdr>
        <w:jc w:val="center"/>
        <w:rPr>
          <w:i/>
          <w:iCs/>
        </w:rPr>
      </w:pPr>
      <w:r>
        <w:rPr>
          <w:i/>
          <w:iCs/>
        </w:rPr>
        <w:t xml:space="preserve"> (предмет контракта)</w:t>
      </w:r>
    </w:p>
    <w:tbl>
      <w:tblPr>
        <w:tblW w:w="15360" w:type="dxa"/>
        <w:tblInd w:w="-25" w:type="dxa"/>
        <w:tblLayout w:type="fixed"/>
        <w:tblCellMar>
          <w:left w:w="113" w:type="dxa"/>
        </w:tblCellMar>
        <w:tblLook w:val="0000" w:firstRow="0" w:lastRow="0" w:firstColumn="0" w:lastColumn="0" w:noHBand="0" w:noVBand="0"/>
      </w:tblPr>
      <w:tblGrid>
        <w:gridCol w:w="6659"/>
        <w:gridCol w:w="8701"/>
      </w:tblGrid>
      <w:tr w:rsidR="00B43B34" w:rsidTr="00B43B34">
        <w:trPr>
          <w:trHeight w:val="350"/>
        </w:trPr>
        <w:tc>
          <w:tcPr>
            <w:tcW w:w="6659" w:type="dxa"/>
            <w:tcBorders>
              <w:top w:val="single" w:sz="4" w:space="0" w:color="000080"/>
              <w:left w:val="single" w:sz="4" w:space="0" w:color="000080"/>
              <w:bottom w:val="single" w:sz="4" w:space="0" w:color="000080"/>
            </w:tcBorders>
            <w:shd w:val="clear" w:color="auto" w:fill="auto"/>
          </w:tcPr>
          <w:p w:rsidR="00B43B34" w:rsidRDefault="00B43B34" w:rsidP="00142CB9">
            <w:pPr>
              <w:snapToGrid w:val="0"/>
              <w:rPr>
                <w:b/>
                <w:bCs/>
              </w:rPr>
            </w:pPr>
            <w:r>
              <w:rPr>
                <w:b/>
                <w:bCs/>
              </w:rPr>
              <w:t>Используемый метод определения НМЦК с обоснованием:</w:t>
            </w:r>
          </w:p>
        </w:tc>
        <w:tc>
          <w:tcPr>
            <w:tcW w:w="8701" w:type="dxa"/>
            <w:tcBorders>
              <w:top w:val="single" w:sz="4" w:space="0" w:color="000080"/>
              <w:left w:val="single" w:sz="4" w:space="0" w:color="000080"/>
              <w:bottom w:val="single" w:sz="4" w:space="0" w:color="000080"/>
              <w:right w:val="single" w:sz="4" w:space="0" w:color="000080"/>
            </w:tcBorders>
            <w:shd w:val="clear" w:color="auto" w:fill="auto"/>
          </w:tcPr>
          <w:p w:rsidR="00B43B34" w:rsidRDefault="00B43B34" w:rsidP="00142CB9">
            <w:pPr>
              <w:snapToGrid w:val="0"/>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оказание услуг</w:t>
            </w:r>
            <w:r>
              <w:t>.</w:t>
            </w:r>
          </w:p>
          <w:p w:rsidR="00B43B34" w:rsidRDefault="00B43B34" w:rsidP="00142CB9">
            <w:pPr>
              <w:jc w:val="both"/>
            </w:pPr>
            <w:r>
              <w:t>Данный метод является приоритетным для определения и обоснования начальной (максимальной) цены контракта</w:t>
            </w:r>
          </w:p>
        </w:tc>
      </w:tr>
      <w:tr w:rsidR="00B43B34" w:rsidTr="00B43B34">
        <w:trPr>
          <w:trHeight w:val="6684"/>
        </w:trPr>
        <w:tc>
          <w:tcPr>
            <w:tcW w:w="15360" w:type="dxa"/>
            <w:gridSpan w:val="2"/>
            <w:tcBorders>
              <w:top w:val="single" w:sz="4" w:space="0" w:color="000080"/>
              <w:left w:val="single" w:sz="4" w:space="0" w:color="000080"/>
              <w:bottom w:val="single" w:sz="4" w:space="0" w:color="000080"/>
              <w:right w:val="single" w:sz="4" w:space="0" w:color="000080"/>
            </w:tcBorders>
            <w:shd w:val="clear" w:color="auto" w:fill="auto"/>
          </w:tcPr>
          <w:p w:rsidR="00B43B34" w:rsidRDefault="00B43B34" w:rsidP="00B43B34">
            <w:pPr>
              <w:rPr>
                <w:b/>
                <w:bCs/>
              </w:rPr>
            </w:pPr>
            <w:r>
              <w:rPr>
                <w:b/>
                <w:bCs/>
              </w:rPr>
              <w:t>Расчет НМЦК определяется по формуле:</w:t>
            </w:r>
          </w:p>
          <w:p w:rsidR="00B43B34" w:rsidRDefault="00905B44" w:rsidP="00B43B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1.45pt;visibility:visible;mso-wrap-style:square" filled="t">
                  <v:imagedata r:id="rId41" o:title=""/>
                </v:shape>
              </w:pict>
            </w:r>
            <w:r w:rsidR="00B43B34">
              <w:t>,</w:t>
            </w:r>
          </w:p>
          <w:p w:rsidR="00B43B34" w:rsidRDefault="00B43B34" w:rsidP="00142CB9">
            <w:r>
              <w:t xml:space="preserve">где: </w:t>
            </w:r>
            <w:r w:rsidR="00905B44">
              <w:rPr>
                <w:noProof/>
              </w:rPr>
              <w:pict>
                <v:shape id="_x0000_i1026" type="#_x0000_t75" style="width:53.25pt;height:18.15pt;visibility:visible;mso-wrap-style:square" filled="t">
                  <v:imagedata r:id="rId42" o:title=""/>
                </v:shape>
              </w:pict>
            </w:r>
            <w:r>
              <w:t xml:space="preserve"> - НМЦК, </w:t>
            </w:r>
            <w:proofErr w:type="gramStart"/>
            <w:r>
              <w:t>определяемая</w:t>
            </w:r>
            <w:proofErr w:type="gramEnd"/>
            <w:r>
              <w:t xml:space="preserve"> методом сопоставимых рыночных цен (анализа рынка);</w:t>
            </w:r>
          </w:p>
          <w:p w:rsidR="00B43B34" w:rsidRDefault="00B43B34" w:rsidP="00142CB9">
            <w:r>
              <w:t>v - количество (объем) закупаемого товара (работы, услуги);</w:t>
            </w:r>
          </w:p>
          <w:p w:rsidR="00B43B34" w:rsidRDefault="00B43B34" w:rsidP="00142CB9">
            <w:r>
              <w:t>n - количество значений, используемых в расчете;</w:t>
            </w:r>
          </w:p>
          <w:p w:rsidR="00B43B34" w:rsidRDefault="00B43B34" w:rsidP="00142CB9">
            <w:r>
              <w:t>i - номер источника ценовой информации;</w:t>
            </w:r>
          </w:p>
          <w:p w:rsidR="00B43B34" w:rsidRDefault="00905B44" w:rsidP="00142CB9">
            <w:r>
              <w:rPr>
                <w:noProof/>
              </w:rPr>
              <w:pict>
                <v:shape id="_x0000_i1027" type="#_x0000_t75" style="width:12.1pt;height:18.15pt;visibility:visible;mso-wrap-style:square" filled="t">
                  <v:imagedata r:id="rId43" o:title=""/>
                </v:shape>
              </w:pict>
            </w:r>
            <w:r w:rsidR="00B43B34">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43B34" w:rsidRDefault="00B43B34" w:rsidP="00142CB9">
            <w:pPr>
              <w:autoSpaceDE w:val="0"/>
              <w:jc w:val="both"/>
            </w:pPr>
            <w:r>
              <w:t>Коэффициент вариации цены определяется по следующей формуле:</w:t>
            </w:r>
          </w:p>
          <w:p w:rsidR="00B43B34" w:rsidRDefault="00B43B34" w:rsidP="00142CB9">
            <w:pPr>
              <w:autoSpaceDE w:val="0"/>
              <w:jc w:val="both"/>
            </w:pPr>
          </w:p>
          <w:p w:rsidR="00B43B34" w:rsidRDefault="00905B44" w:rsidP="00B43B34">
            <w:pPr>
              <w:autoSpaceDE w:val="0"/>
            </w:pPr>
            <w:r>
              <w:rPr>
                <w:noProof/>
                <w:position w:val="-21"/>
              </w:rPr>
              <w:pict>
                <v:shape id="_x0000_i1028" type="#_x0000_t75" style="width:94.4pt;height:33.3pt;visibility:visible;mso-wrap-style:square" filled="t">
                  <v:imagedata r:id="rId44" o:title=""/>
                </v:shape>
              </w:pict>
            </w:r>
            <w:r w:rsidR="00B43B34">
              <w:t>,</w:t>
            </w:r>
          </w:p>
          <w:p w:rsidR="00B43B34" w:rsidRDefault="00B43B34" w:rsidP="00142CB9">
            <w:pPr>
              <w:autoSpaceDE w:val="0"/>
              <w:jc w:val="both"/>
            </w:pPr>
            <w:r>
              <w:t>где:</w:t>
            </w:r>
          </w:p>
          <w:p w:rsidR="00B43B34" w:rsidRDefault="00B43B34" w:rsidP="00142CB9">
            <w:pPr>
              <w:autoSpaceDE w:val="0"/>
              <w:jc w:val="both"/>
            </w:pPr>
            <w:r>
              <w:t xml:space="preserve">V - коэффициент вариации;  </w:t>
            </w:r>
          </w:p>
          <w:p w:rsidR="00B43B34" w:rsidRDefault="00905B44" w:rsidP="00142CB9">
            <w:pPr>
              <w:autoSpaceDE w:val="0"/>
              <w:jc w:val="both"/>
            </w:pPr>
            <w:r>
              <w:rPr>
                <w:noProof/>
                <w:position w:val="-30"/>
              </w:rPr>
              <w:pict>
                <v:shape id="_x0000_i1029" type="#_x0000_t75" style="width:125.25pt;height:42.95pt;visibility:visible;mso-wrap-style:square" filled="t">
                  <v:imagedata r:id="rId45" o:title=""/>
                </v:shape>
              </w:pict>
            </w:r>
            <w:r w:rsidR="00B43B34">
              <w:t xml:space="preserve"> - среднее квадратичное отклонение;</w:t>
            </w:r>
          </w:p>
          <w:p w:rsidR="00B43B34" w:rsidRDefault="00905B44" w:rsidP="00142CB9">
            <w:pPr>
              <w:autoSpaceDE w:val="0"/>
              <w:jc w:val="both"/>
            </w:pPr>
            <w:r>
              <w:rPr>
                <w:noProof/>
                <w:position w:val="-5"/>
              </w:rPr>
              <w:pict>
                <v:shape id="_x0000_i1030" type="#_x0000_t75" style="width:12.1pt;height:17.55pt;visibility:visible;mso-wrap-style:square" filled="t">
                  <v:imagedata r:id="rId43" o:title=""/>
                </v:shape>
              </w:pict>
            </w:r>
            <w:r w:rsidR="00B43B34">
              <w:t xml:space="preserve"> - цена единицы товара, работы, услуги, указанная в источнике с номером i;</w:t>
            </w:r>
          </w:p>
          <w:p w:rsidR="00B43B34" w:rsidRDefault="00B43B34" w:rsidP="00142CB9">
            <w:pPr>
              <w:autoSpaceDE w:val="0"/>
              <w:jc w:val="both"/>
            </w:pPr>
            <w:r>
              <w:t>&lt;ц&gt; - средняя арифметическая величина цены единицы товара, работы, услуги;</w:t>
            </w:r>
          </w:p>
          <w:p w:rsidR="00B43B34" w:rsidRDefault="00B43B34" w:rsidP="00B43B34">
            <w:pPr>
              <w:jc w:val="both"/>
            </w:pPr>
            <w:r>
              <w:t>n - количество значений, используемых в расчете.</w:t>
            </w:r>
          </w:p>
        </w:tc>
      </w:tr>
    </w:tbl>
    <w:p w:rsidR="00B43B34" w:rsidRDefault="00B43B34" w:rsidP="00B43B34">
      <w:pPr>
        <w:jc w:val="both"/>
      </w:pPr>
    </w:p>
    <w:tbl>
      <w:tblPr>
        <w:tblpPr w:leftFromText="180" w:rightFromText="180" w:vertAnchor="text" w:tblpXSpec="center" w:tblpY="1"/>
        <w:tblOverlap w:val="never"/>
        <w:tblW w:w="0" w:type="auto"/>
        <w:jc w:val="center"/>
        <w:tblLook w:val="0000" w:firstRow="0" w:lastRow="0" w:firstColumn="0" w:lastColumn="0" w:noHBand="0" w:noVBand="0"/>
      </w:tblPr>
      <w:tblGrid>
        <w:gridCol w:w="513"/>
        <w:gridCol w:w="2932"/>
        <w:gridCol w:w="805"/>
        <w:gridCol w:w="2066"/>
        <w:gridCol w:w="1945"/>
        <w:gridCol w:w="1945"/>
        <w:gridCol w:w="1438"/>
        <w:gridCol w:w="1796"/>
        <w:gridCol w:w="1403"/>
      </w:tblGrid>
      <w:tr w:rsidR="00B43B34" w:rsidRPr="00B43B34" w:rsidTr="00CE6DAC">
        <w:trPr>
          <w:trHeight w:val="609"/>
          <w:jc w:val="center"/>
        </w:trPr>
        <w:tc>
          <w:tcPr>
            <w:tcW w:w="0" w:type="auto"/>
            <w:vMerge w:val="restart"/>
            <w:tcBorders>
              <w:top w:val="single" w:sz="4" w:space="0" w:color="000000"/>
              <w:left w:val="single" w:sz="4" w:space="0" w:color="000000"/>
              <w:bottom w:val="single" w:sz="4" w:space="0" w:color="000080"/>
            </w:tcBorders>
            <w:shd w:val="clear" w:color="auto" w:fill="auto"/>
          </w:tcPr>
          <w:p w:rsidR="00B43B34" w:rsidRPr="00B43B34" w:rsidRDefault="00B43B34" w:rsidP="00CE6DAC">
            <w:pPr>
              <w:snapToGrid w:val="0"/>
              <w:jc w:val="center"/>
              <w:rPr>
                <w:bCs/>
                <w:color w:val="000000"/>
              </w:rPr>
            </w:pPr>
            <w:r w:rsidRPr="00B43B34">
              <w:rPr>
                <w:bCs/>
                <w:color w:val="000000"/>
                <w:sz w:val="22"/>
              </w:rPr>
              <w:lastRenderedPageBreak/>
              <w:t>№</w:t>
            </w:r>
          </w:p>
          <w:p w:rsidR="00B43B34" w:rsidRPr="00B43B34" w:rsidRDefault="00B43B34" w:rsidP="00CE6DAC">
            <w:pPr>
              <w:jc w:val="center"/>
              <w:rPr>
                <w:bCs/>
                <w:color w:val="000000"/>
              </w:rPr>
            </w:pPr>
            <w:r w:rsidRPr="00B43B34">
              <w:rPr>
                <w:bCs/>
                <w:color w:val="000000"/>
                <w:sz w:val="22"/>
              </w:rPr>
              <w:t>п/п</w:t>
            </w:r>
          </w:p>
        </w:tc>
        <w:tc>
          <w:tcPr>
            <w:tcW w:w="0" w:type="auto"/>
            <w:vMerge w:val="restart"/>
            <w:tcBorders>
              <w:top w:val="single" w:sz="4" w:space="0" w:color="000000"/>
              <w:left w:val="single" w:sz="4" w:space="0" w:color="000000"/>
              <w:bottom w:val="single" w:sz="4" w:space="0" w:color="000080"/>
            </w:tcBorders>
            <w:shd w:val="clear" w:color="auto" w:fill="auto"/>
          </w:tcPr>
          <w:p w:rsidR="00B43B34" w:rsidRPr="00B43B34" w:rsidRDefault="00B43B34" w:rsidP="00CE6DAC">
            <w:pPr>
              <w:snapToGrid w:val="0"/>
              <w:jc w:val="center"/>
              <w:rPr>
                <w:bCs/>
                <w:color w:val="000000"/>
              </w:rPr>
            </w:pPr>
            <w:r w:rsidRPr="00B43B34">
              <w:rPr>
                <w:bCs/>
                <w:color w:val="000000"/>
                <w:sz w:val="22"/>
              </w:rPr>
              <w:t>Наименование услуг</w:t>
            </w:r>
          </w:p>
        </w:tc>
        <w:tc>
          <w:tcPr>
            <w:tcW w:w="0" w:type="auto"/>
            <w:vMerge w:val="restart"/>
            <w:tcBorders>
              <w:top w:val="single" w:sz="4" w:space="0" w:color="000000"/>
              <w:left w:val="single" w:sz="4" w:space="0" w:color="000000"/>
              <w:bottom w:val="single" w:sz="4" w:space="0" w:color="000080"/>
            </w:tcBorders>
            <w:shd w:val="clear" w:color="auto" w:fill="auto"/>
          </w:tcPr>
          <w:p w:rsidR="00B43B34" w:rsidRPr="00B43B34" w:rsidRDefault="00B43B34" w:rsidP="00CE6DAC">
            <w:pPr>
              <w:snapToGrid w:val="0"/>
              <w:ind w:left="-33"/>
              <w:jc w:val="center"/>
              <w:rPr>
                <w:bCs/>
                <w:color w:val="000000"/>
              </w:rPr>
            </w:pPr>
            <w:r w:rsidRPr="00B43B34">
              <w:rPr>
                <w:bCs/>
                <w:color w:val="000000"/>
                <w:sz w:val="22"/>
              </w:rPr>
              <w:t>Кол-во, шт.</w:t>
            </w:r>
          </w:p>
        </w:tc>
        <w:tc>
          <w:tcPr>
            <w:tcW w:w="0" w:type="auto"/>
            <w:gridSpan w:val="3"/>
            <w:tcBorders>
              <w:top w:val="single" w:sz="4" w:space="0" w:color="000080"/>
              <w:left w:val="single" w:sz="4" w:space="0" w:color="000000"/>
              <w:bottom w:val="single" w:sz="4" w:space="0" w:color="000080"/>
            </w:tcBorders>
            <w:shd w:val="clear" w:color="auto" w:fill="auto"/>
          </w:tcPr>
          <w:p w:rsidR="00B43B34" w:rsidRPr="00B43B34" w:rsidRDefault="00B43B34" w:rsidP="00CE6DAC">
            <w:pPr>
              <w:pStyle w:val="221"/>
              <w:widowControl w:val="0"/>
              <w:snapToGrid w:val="0"/>
              <w:ind w:left="0" w:firstLine="0"/>
              <w:jc w:val="center"/>
              <w:rPr>
                <w:color w:val="000000"/>
              </w:rPr>
            </w:pPr>
            <w:r w:rsidRPr="00B43B34">
              <w:rPr>
                <w:color w:val="000000"/>
                <w:sz w:val="22"/>
                <w:szCs w:val="22"/>
              </w:rPr>
              <w:t>Источник информации о ценах на услуги за 1 ед./руб.</w:t>
            </w:r>
          </w:p>
        </w:tc>
        <w:tc>
          <w:tcPr>
            <w:tcW w:w="0" w:type="auto"/>
            <w:vMerge w:val="restart"/>
            <w:tcBorders>
              <w:top w:val="single" w:sz="4" w:space="0" w:color="000000"/>
              <w:left w:val="single" w:sz="4" w:space="0" w:color="000080"/>
              <w:bottom w:val="single" w:sz="4" w:space="0" w:color="000080"/>
            </w:tcBorders>
            <w:shd w:val="clear" w:color="auto" w:fill="auto"/>
          </w:tcPr>
          <w:p w:rsidR="00B43B34" w:rsidRPr="00B43B34" w:rsidRDefault="00B43B34" w:rsidP="00CE6DAC">
            <w:pPr>
              <w:snapToGrid w:val="0"/>
              <w:jc w:val="center"/>
              <w:rPr>
                <w:color w:val="000000"/>
              </w:rPr>
            </w:pPr>
            <w:r w:rsidRPr="00B43B34">
              <w:rPr>
                <w:color w:val="000000"/>
                <w:sz w:val="22"/>
              </w:rPr>
              <w:t>Средняя цена за ед., руб.</w:t>
            </w:r>
          </w:p>
        </w:tc>
        <w:tc>
          <w:tcPr>
            <w:tcW w:w="0" w:type="auto"/>
            <w:vMerge w:val="restart"/>
            <w:tcBorders>
              <w:top w:val="single" w:sz="4" w:space="0" w:color="000000"/>
              <w:left w:val="single" w:sz="4" w:space="0" w:color="000000"/>
              <w:bottom w:val="single" w:sz="4" w:space="0" w:color="000080"/>
            </w:tcBorders>
            <w:shd w:val="clear" w:color="auto" w:fill="auto"/>
          </w:tcPr>
          <w:p w:rsidR="00B43B34" w:rsidRPr="00B43B34" w:rsidRDefault="00B43B34" w:rsidP="00CE6DAC">
            <w:pPr>
              <w:snapToGrid w:val="0"/>
              <w:jc w:val="center"/>
              <w:rPr>
                <w:color w:val="000000"/>
              </w:rPr>
            </w:pPr>
            <w:r w:rsidRPr="00B43B34">
              <w:rPr>
                <w:color w:val="000000"/>
                <w:sz w:val="22"/>
              </w:rPr>
              <w:t>Коэффициент вариации,</w:t>
            </w:r>
          </w:p>
          <w:p w:rsidR="00B43B34" w:rsidRPr="00B43B34" w:rsidRDefault="00B43B34" w:rsidP="00CE6DAC">
            <w:pPr>
              <w:jc w:val="center"/>
              <w:rPr>
                <w:color w:val="000000"/>
              </w:rPr>
            </w:pPr>
            <w:r w:rsidRPr="00B43B34">
              <w:rPr>
                <w:color w:val="000000"/>
                <w:sz w:val="22"/>
              </w:rPr>
              <w:t>%</w:t>
            </w:r>
          </w:p>
        </w:tc>
        <w:tc>
          <w:tcPr>
            <w:tcW w:w="0" w:type="auto"/>
            <w:vMerge w:val="restart"/>
            <w:tcBorders>
              <w:top w:val="single" w:sz="4" w:space="0" w:color="000080"/>
              <w:left w:val="single" w:sz="4" w:space="0" w:color="000080"/>
              <w:bottom w:val="single" w:sz="4" w:space="0" w:color="000080"/>
              <w:right w:val="single" w:sz="4" w:space="0" w:color="000080"/>
            </w:tcBorders>
            <w:shd w:val="clear" w:color="auto" w:fill="auto"/>
          </w:tcPr>
          <w:p w:rsidR="00B43B34" w:rsidRPr="00B43B34" w:rsidRDefault="00B43B34" w:rsidP="00CE6DAC">
            <w:pPr>
              <w:snapToGrid w:val="0"/>
              <w:ind w:left="-7"/>
              <w:jc w:val="center"/>
              <w:rPr>
                <w:color w:val="000000"/>
              </w:rPr>
            </w:pPr>
            <w:r w:rsidRPr="00B43B34">
              <w:rPr>
                <w:color w:val="000000"/>
                <w:sz w:val="22"/>
              </w:rPr>
              <w:t>Стоимость</w:t>
            </w:r>
            <w:r w:rsidRPr="00B43B34">
              <w:rPr>
                <w:bCs/>
                <w:color w:val="000000"/>
                <w:sz w:val="22"/>
              </w:rPr>
              <w:t>,</w:t>
            </w:r>
            <w:r w:rsidRPr="00B43B34">
              <w:rPr>
                <w:color w:val="000000"/>
                <w:sz w:val="22"/>
              </w:rPr>
              <w:t xml:space="preserve"> руб.</w:t>
            </w:r>
          </w:p>
        </w:tc>
      </w:tr>
      <w:tr w:rsidR="00B43B34" w:rsidRPr="00B43B34" w:rsidTr="00B43B34">
        <w:trPr>
          <w:trHeight w:val="1010"/>
          <w:jc w:val="center"/>
        </w:trPr>
        <w:tc>
          <w:tcPr>
            <w:tcW w:w="0" w:type="auto"/>
            <w:vMerge/>
            <w:tcBorders>
              <w:top w:val="single" w:sz="4" w:space="0" w:color="000080"/>
              <w:left w:val="single" w:sz="4" w:space="0" w:color="000000"/>
              <w:bottom w:val="single" w:sz="4" w:space="0" w:color="000000"/>
            </w:tcBorders>
            <w:shd w:val="clear" w:color="auto" w:fill="auto"/>
            <w:vAlign w:val="center"/>
          </w:tcPr>
          <w:p w:rsidR="00B43B34" w:rsidRPr="00B43B34" w:rsidRDefault="00B43B34" w:rsidP="00B43B34">
            <w:pPr>
              <w:numPr>
                <w:ilvl w:val="0"/>
                <w:numId w:val="32"/>
              </w:numPr>
              <w:suppressAutoHyphens/>
              <w:snapToGrid w:val="0"/>
              <w:jc w:val="center"/>
              <w:rPr>
                <w:bCs/>
                <w:color w:val="000000"/>
              </w:rPr>
            </w:pPr>
          </w:p>
        </w:tc>
        <w:tc>
          <w:tcPr>
            <w:tcW w:w="0" w:type="auto"/>
            <w:vMerge/>
            <w:tcBorders>
              <w:top w:val="single" w:sz="4" w:space="0" w:color="000080"/>
              <w:left w:val="single" w:sz="4" w:space="0" w:color="000000"/>
              <w:bottom w:val="single" w:sz="4" w:space="0" w:color="000000"/>
            </w:tcBorders>
            <w:shd w:val="clear" w:color="auto" w:fill="auto"/>
            <w:vAlign w:val="center"/>
          </w:tcPr>
          <w:p w:rsidR="00B43B34" w:rsidRPr="00B43B34" w:rsidRDefault="00B43B34" w:rsidP="00B43B34">
            <w:pPr>
              <w:numPr>
                <w:ilvl w:val="0"/>
                <w:numId w:val="32"/>
              </w:numPr>
              <w:suppressAutoHyphens/>
              <w:snapToGrid w:val="0"/>
              <w:jc w:val="center"/>
              <w:rPr>
                <w:bCs/>
                <w:color w:val="000000"/>
              </w:rPr>
            </w:pPr>
          </w:p>
        </w:tc>
        <w:tc>
          <w:tcPr>
            <w:tcW w:w="0" w:type="auto"/>
            <w:vMerge/>
            <w:tcBorders>
              <w:top w:val="single" w:sz="4" w:space="0" w:color="000080"/>
              <w:left w:val="single" w:sz="4" w:space="0" w:color="000000"/>
              <w:bottom w:val="single" w:sz="4" w:space="0" w:color="000000"/>
            </w:tcBorders>
            <w:shd w:val="clear" w:color="auto" w:fill="auto"/>
            <w:vAlign w:val="center"/>
          </w:tcPr>
          <w:p w:rsidR="00B43B34" w:rsidRPr="00B43B34" w:rsidRDefault="00B43B34" w:rsidP="00B43B34">
            <w:pPr>
              <w:numPr>
                <w:ilvl w:val="0"/>
                <w:numId w:val="32"/>
              </w:numPr>
              <w:suppressAutoHyphens/>
              <w:snapToGrid w:val="0"/>
              <w:ind w:left="0" w:hanging="33"/>
              <w:jc w:val="center"/>
              <w:rPr>
                <w:bCs/>
                <w:color w:val="000000"/>
              </w:rPr>
            </w:pP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142CB9">
            <w:pPr>
              <w:snapToGrid w:val="0"/>
              <w:jc w:val="center"/>
              <w:rPr>
                <w:bCs/>
                <w:color w:val="000000"/>
              </w:rPr>
            </w:pPr>
            <w:r w:rsidRPr="00B43B34">
              <w:rPr>
                <w:bCs/>
                <w:color w:val="000000"/>
                <w:sz w:val="22"/>
              </w:rPr>
              <w:t>Коммерческое предложение № 1</w:t>
            </w:r>
          </w:p>
          <w:p w:rsidR="00B43B34" w:rsidRPr="00B43B34" w:rsidRDefault="00B43B34" w:rsidP="00142CB9">
            <w:pPr>
              <w:jc w:val="center"/>
              <w:rPr>
                <w:bCs/>
                <w:color w:val="000000"/>
              </w:rPr>
            </w:pPr>
            <w:r w:rsidRPr="00B43B34">
              <w:rPr>
                <w:bCs/>
                <w:color w:val="000000"/>
                <w:sz w:val="22"/>
              </w:rPr>
              <w:t>(</w:t>
            </w:r>
            <w:proofErr w:type="spellStart"/>
            <w:r w:rsidRPr="00B43B34">
              <w:rPr>
                <w:bCs/>
                <w:color w:val="000000"/>
                <w:sz w:val="22"/>
              </w:rPr>
              <w:t>вх</w:t>
            </w:r>
            <w:proofErr w:type="spellEnd"/>
            <w:r w:rsidRPr="00B43B34">
              <w:rPr>
                <w:bCs/>
                <w:color w:val="000000"/>
                <w:sz w:val="22"/>
              </w:rPr>
              <w:t>. № б/н</w:t>
            </w:r>
          </w:p>
          <w:p w:rsidR="00B43B34" w:rsidRPr="00B43B34" w:rsidRDefault="00B43B34" w:rsidP="00142CB9">
            <w:pPr>
              <w:jc w:val="center"/>
              <w:rPr>
                <w:bCs/>
                <w:color w:val="000000"/>
              </w:rPr>
            </w:pPr>
            <w:r w:rsidRPr="00B43B34">
              <w:rPr>
                <w:bCs/>
                <w:color w:val="000000"/>
                <w:sz w:val="22"/>
              </w:rPr>
              <w:t>от 15.05.2018)</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142CB9">
            <w:pPr>
              <w:snapToGrid w:val="0"/>
              <w:jc w:val="center"/>
              <w:rPr>
                <w:bCs/>
                <w:color w:val="000000"/>
              </w:rPr>
            </w:pPr>
            <w:r w:rsidRPr="00B43B34">
              <w:rPr>
                <w:bCs/>
                <w:color w:val="000000"/>
                <w:sz w:val="22"/>
              </w:rPr>
              <w:t>Коммерческое предложение</w:t>
            </w:r>
          </w:p>
          <w:p w:rsidR="00B43B34" w:rsidRPr="00B43B34" w:rsidRDefault="00B43B34" w:rsidP="00142CB9">
            <w:pPr>
              <w:jc w:val="center"/>
              <w:rPr>
                <w:bCs/>
                <w:color w:val="000000"/>
              </w:rPr>
            </w:pPr>
            <w:r w:rsidRPr="00B43B34">
              <w:rPr>
                <w:bCs/>
                <w:color w:val="000000"/>
                <w:sz w:val="22"/>
              </w:rPr>
              <w:t>№ 2</w:t>
            </w:r>
          </w:p>
          <w:p w:rsidR="00B43B34" w:rsidRPr="00B43B34" w:rsidRDefault="00B43B34" w:rsidP="00142CB9">
            <w:pPr>
              <w:jc w:val="center"/>
              <w:rPr>
                <w:bCs/>
                <w:color w:val="000000"/>
              </w:rPr>
            </w:pPr>
            <w:r w:rsidRPr="00B43B34">
              <w:rPr>
                <w:bCs/>
                <w:color w:val="000000"/>
                <w:sz w:val="22"/>
              </w:rPr>
              <w:t>(</w:t>
            </w:r>
            <w:proofErr w:type="spellStart"/>
            <w:r w:rsidRPr="00B43B34">
              <w:rPr>
                <w:bCs/>
                <w:color w:val="000000"/>
                <w:sz w:val="22"/>
              </w:rPr>
              <w:t>вх</w:t>
            </w:r>
            <w:proofErr w:type="spellEnd"/>
            <w:r w:rsidRPr="00B43B34">
              <w:rPr>
                <w:bCs/>
                <w:color w:val="000000"/>
                <w:sz w:val="22"/>
              </w:rPr>
              <w:t>. № б/н</w:t>
            </w:r>
          </w:p>
          <w:p w:rsidR="00B43B34" w:rsidRPr="00B43B34" w:rsidRDefault="00B43B34" w:rsidP="00142CB9">
            <w:pPr>
              <w:jc w:val="center"/>
              <w:rPr>
                <w:bCs/>
                <w:color w:val="000000"/>
              </w:rPr>
            </w:pPr>
            <w:r w:rsidRPr="00B43B34">
              <w:rPr>
                <w:bCs/>
                <w:color w:val="000000"/>
                <w:sz w:val="22"/>
              </w:rPr>
              <w:t>от 15.05.2018)</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142CB9">
            <w:pPr>
              <w:snapToGrid w:val="0"/>
              <w:jc w:val="center"/>
              <w:rPr>
                <w:bCs/>
                <w:color w:val="000000"/>
              </w:rPr>
            </w:pPr>
            <w:r w:rsidRPr="00B43B34">
              <w:rPr>
                <w:bCs/>
                <w:color w:val="000000"/>
                <w:sz w:val="22"/>
              </w:rPr>
              <w:t>Коммерческое предложение</w:t>
            </w:r>
          </w:p>
          <w:p w:rsidR="00B43B34" w:rsidRPr="00B43B34" w:rsidRDefault="00B43B34" w:rsidP="00142CB9">
            <w:pPr>
              <w:jc w:val="center"/>
              <w:rPr>
                <w:bCs/>
                <w:color w:val="000000"/>
              </w:rPr>
            </w:pPr>
            <w:r w:rsidRPr="00B43B34">
              <w:rPr>
                <w:bCs/>
                <w:color w:val="000000"/>
                <w:sz w:val="22"/>
              </w:rPr>
              <w:t>№ 3</w:t>
            </w:r>
          </w:p>
          <w:p w:rsidR="00B43B34" w:rsidRPr="00B43B34" w:rsidRDefault="00B43B34" w:rsidP="00142CB9">
            <w:pPr>
              <w:jc w:val="center"/>
              <w:rPr>
                <w:bCs/>
                <w:color w:val="000000"/>
              </w:rPr>
            </w:pPr>
            <w:r w:rsidRPr="00B43B34">
              <w:rPr>
                <w:bCs/>
                <w:color w:val="000000"/>
                <w:sz w:val="22"/>
              </w:rPr>
              <w:t>(</w:t>
            </w:r>
            <w:proofErr w:type="spellStart"/>
            <w:r w:rsidRPr="00B43B34">
              <w:rPr>
                <w:bCs/>
                <w:color w:val="000000"/>
                <w:sz w:val="22"/>
              </w:rPr>
              <w:t>вх</w:t>
            </w:r>
            <w:proofErr w:type="spellEnd"/>
            <w:r w:rsidRPr="00B43B34">
              <w:rPr>
                <w:bCs/>
                <w:color w:val="000000"/>
                <w:sz w:val="22"/>
              </w:rPr>
              <w:t>. № б/н</w:t>
            </w:r>
          </w:p>
          <w:p w:rsidR="00B43B34" w:rsidRPr="00B43B34" w:rsidRDefault="00B43B34" w:rsidP="00142CB9">
            <w:pPr>
              <w:jc w:val="center"/>
              <w:rPr>
                <w:bCs/>
                <w:color w:val="000000"/>
              </w:rPr>
            </w:pPr>
            <w:r w:rsidRPr="00B43B34">
              <w:rPr>
                <w:bCs/>
                <w:color w:val="000000"/>
                <w:sz w:val="22"/>
              </w:rPr>
              <w:t>от 15.05.2018)</w:t>
            </w:r>
          </w:p>
        </w:tc>
        <w:tc>
          <w:tcPr>
            <w:tcW w:w="0" w:type="auto"/>
            <w:vMerge/>
            <w:tcBorders>
              <w:top w:val="single" w:sz="4" w:space="0" w:color="000080"/>
              <w:left w:val="single" w:sz="4" w:space="0" w:color="000080"/>
              <w:bottom w:val="single" w:sz="4" w:space="0" w:color="000080"/>
            </w:tcBorders>
            <w:shd w:val="clear" w:color="auto" w:fill="auto"/>
            <w:vAlign w:val="center"/>
          </w:tcPr>
          <w:p w:rsidR="00B43B34" w:rsidRPr="00B43B34" w:rsidRDefault="00B43B34" w:rsidP="00B43B34">
            <w:pPr>
              <w:numPr>
                <w:ilvl w:val="0"/>
                <w:numId w:val="32"/>
              </w:numPr>
              <w:suppressAutoHyphens/>
              <w:snapToGrid w:val="0"/>
              <w:jc w:val="center"/>
              <w:rPr>
                <w:bCs/>
                <w:color w:val="000000"/>
              </w:rPr>
            </w:pPr>
          </w:p>
        </w:tc>
        <w:tc>
          <w:tcPr>
            <w:tcW w:w="0" w:type="auto"/>
            <w:vMerge/>
            <w:tcBorders>
              <w:top w:val="single" w:sz="4" w:space="0" w:color="000080"/>
              <w:left w:val="single" w:sz="4" w:space="0" w:color="000000"/>
              <w:bottom w:val="single" w:sz="4" w:space="0" w:color="000080"/>
            </w:tcBorders>
            <w:shd w:val="clear" w:color="auto" w:fill="auto"/>
            <w:vAlign w:val="center"/>
          </w:tcPr>
          <w:p w:rsidR="00B43B34" w:rsidRPr="00B43B34" w:rsidRDefault="00B43B34" w:rsidP="00B43B34">
            <w:pPr>
              <w:numPr>
                <w:ilvl w:val="0"/>
                <w:numId w:val="32"/>
              </w:numPr>
              <w:suppressAutoHyphens/>
              <w:snapToGrid w:val="0"/>
              <w:jc w:val="center"/>
              <w:rPr>
                <w:bCs/>
                <w:color w:val="000000"/>
              </w:rPr>
            </w:pPr>
          </w:p>
        </w:tc>
        <w:tc>
          <w:tcPr>
            <w:tcW w:w="0" w:type="auto"/>
            <w:vMerge/>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B43B34">
            <w:pPr>
              <w:numPr>
                <w:ilvl w:val="0"/>
                <w:numId w:val="32"/>
              </w:numPr>
              <w:suppressAutoHyphens/>
              <w:snapToGrid w:val="0"/>
              <w:ind w:left="0" w:hanging="7"/>
              <w:jc w:val="center"/>
              <w:rPr>
                <w:bCs/>
                <w:color w:val="000000"/>
              </w:rPr>
            </w:pPr>
          </w:p>
        </w:tc>
      </w:tr>
      <w:tr w:rsidR="00B43B34" w:rsidRPr="00B43B34" w:rsidTr="00B43B34">
        <w:trPr>
          <w:trHeight w:val="227"/>
          <w:jc w:val="center"/>
        </w:trPr>
        <w:tc>
          <w:tcPr>
            <w:tcW w:w="0" w:type="auto"/>
            <w:tcBorders>
              <w:top w:val="single" w:sz="4" w:space="0" w:color="00000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1</w:t>
            </w:r>
          </w:p>
        </w:tc>
        <w:tc>
          <w:tcPr>
            <w:tcW w:w="0" w:type="auto"/>
            <w:tcBorders>
              <w:top w:val="single" w:sz="4" w:space="0" w:color="000000"/>
              <w:left w:val="single" w:sz="4" w:space="0" w:color="000080"/>
              <w:bottom w:val="single" w:sz="4" w:space="0" w:color="000080"/>
            </w:tcBorders>
            <w:shd w:val="clear" w:color="auto" w:fill="auto"/>
            <w:vAlign w:val="bottom"/>
          </w:tcPr>
          <w:p w:rsidR="00B43B34" w:rsidRPr="00B43B34" w:rsidRDefault="00B43B34" w:rsidP="00142CB9">
            <w:pPr>
              <w:rPr>
                <w:color w:val="000000"/>
              </w:rPr>
            </w:pPr>
            <w:r w:rsidRPr="00B43B34">
              <w:rPr>
                <w:sz w:val="22"/>
              </w:rPr>
              <w:t>Оказание услуг по перезарядке огнетушителей марки ОУ-3</w:t>
            </w:r>
          </w:p>
        </w:tc>
        <w:tc>
          <w:tcPr>
            <w:tcW w:w="0" w:type="auto"/>
            <w:tcBorders>
              <w:top w:val="single" w:sz="4" w:space="0" w:color="00000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275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263</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220,21</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252,74</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11,39</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252,74</w:t>
            </w:r>
          </w:p>
        </w:tc>
      </w:tr>
      <w:tr w:rsidR="00B43B34" w:rsidRPr="00B43B34" w:rsidTr="00B43B34">
        <w:trPr>
          <w:trHeight w:val="227"/>
          <w:jc w:val="center"/>
        </w:trPr>
        <w:tc>
          <w:tcPr>
            <w:tcW w:w="0" w:type="auto"/>
            <w:tcBorders>
              <w:top w:val="single" w:sz="4" w:space="0" w:color="00000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2</w:t>
            </w:r>
          </w:p>
        </w:tc>
        <w:tc>
          <w:tcPr>
            <w:tcW w:w="0" w:type="auto"/>
            <w:tcBorders>
              <w:top w:val="single" w:sz="4" w:space="0" w:color="000000"/>
              <w:left w:val="single" w:sz="4" w:space="0" w:color="000080"/>
              <w:bottom w:val="single" w:sz="4" w:space="0" w:color="000080"/>
            </w:tcBorders>
            <w:shd w:val="clear" w:color="auto" w:fill="auto"/>
            <w:vAlign w:val="bottom"/>
          </w:tcPr>
          <w:p w:rsidR="00B43B34" w:rsidRPr="00B43B34" w:rsidRDefault="00B43B34" w:rsidP="00142CB9">
            <w:r w:rsidRPr="00B43B34">
              <w:rPr>
                <w:sz w:val="22"/>
              </w:rPr>
              <w:t>Оказание услуг по перезарядке огнетушителей марки ОУ-2</w:t>
            </w:r>
          </w:p>
        </w:tc>
        <w:tc>
          <w:tcPr>
            <w:tcW w:w="0" w:type="auto"/>
            <w:tcBorders>
              <w:top w:val="single" w:sz="4" w:space="0" w:color="00000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3</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235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215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225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225</w:t>
            </w:r>
            <w:r w:rsidR="00BE34CC">
              <w:rPr>
                <w:bCs/>
                <w:color w:val="000000"/>
                <w:sz w:val="22"/>
              </w:rPr>
              <w:t>,00</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CE6DAC">
            <w:pPr>
              <w:snapToGrid w:val="0"/>
              <w:spacing w:line="360" w:lineRule="auto"/>
              <w:jc w:val="center"/>
              <w:rPr>
                <w:bCs/>
                <w:color w:val="000000"/>
              </w:rPr>
            </w:pPr>
            <w:r w:rsidRPr="00B43B34">
              <w:rPr>
                <w:bCs/>
                <w:color w:val="000000"/>
                <w:sz w:val="22"/>
              </w:rPr>
              <w:t>4</w:t>
            </w:r>
            <w:r w:rsidR="00BE34CC">
              <w:rPr>
                <w:bCs/>
                <w:color w:val="000000"/>
                <w:sz w:val="22"/>
              </w:rPr>
              <w:t>,</w:t>
            </w:r>
            <w:r w:rsidR="00CE6DAC">
              <w:rPr>
                <w:bCs/>
                <w:color w:val="000000"/>
                <w:sz w:val="22"/>
              </w:rPr>
              <w:t>44</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675</w:t>
            </w:r>
            <w:r w:rsidR="00BE34CC">
              <w:rPr>
                <w:bCs/>
                <w:color w:val="000000"/>
                <w:sz w:val="22"/>
              </w:rPr>
              <w:t>,00</w:t>
            </w:r>
          </w:p>
        </w:tc>
      </w:tr>
      <w:tr w:rsidR="00B43B34" w:rsidRPr="00B43B34" w:rsidTr="00B43B34">
        <w:trPr>
          <w:trHeight w:val="227"/>
          <w:jc w:val="center"/>
        </w:trPr>
        <w:tc>
          <w:tcPr>
            <w:tcW w:w="0" w:type="auto"/>
            <w:tcBorders>
              <w:top w:val="single" w:sz="4" w:space="0" w:color="00000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3</w:t>
            </w:r>
          </w:p>
        </w:tc>
        <w:tc>
          <w:tcPr>
            <w:tcW w:w="0" w:type="auto"/>
            <w:tcBorders>
              <w:top w:val="single" w:sz="4" w:space="0" w:color="000000"/>
              <w:left w:val="single" w:sz="4" w:space="0" w:color="000080"/>
              <w:bottom w:val="single" w:sz="4" w:space="0" w:color="000080"/>
            </w:tcBorders>
            <w:shd w:val="clear" w:color="auto" w:fill="auto"/>
            <w:vAlign w:val="bottom"/>
          </w:tcPr>
          <w:p w:rsidR="00B43B34" w:rsidRPr="00B43B34" w:rsidRDefault="00B43B34" w:rsidP="00142CB9">
            <w:r w:rsidRPr="00B43B34">
              <w:rPr>
                <w:sz w:val="22"/>
              </w:rPr>
              <w:t>Оказание услуг по пе</w:t>
            </w:r>
            <w:r w:rsidR="00C65DFB">
              <w:rPr>
                <w:sz w:val="22"/>
              </w:rPr>
              <w:t>резарядке огнетушителей марки ОП</w:t>
            </w:r>
            <w:r w:rsidRPr="00B43B34">
              <w:rPr>
                <w:sz w:val="22"/>
              </w:rPr>
              <w:t>-10 (г)</w:t>
            </w:r>
          </w:p>
        </w:tc>
        <w:tc>
          <w:tcPr>
            <w:tcW w:w="0" w:type="auto"/>
            <w:tcBorders>
              <w:top w:val="single" w:sz="4" w:space="0" w:color="00000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11</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410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452</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450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437,33</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CE6DAC">
            <w:pPr>
              <w:snapToGrid w:val="0"/>
              <w:spacing w:line="360" w:lineRule="auto"/>
              <w:jc w:val="center"/>
              <w:rPr>
                <w:bCs/>
                <w:color w:val="000000"/>
              </w:rPr>
            </w:pPr>
            <w:r w:rsidRPr="00B43B34">
              <w:rPr>
                <w:bCs/>
                <w:color w:val="000000"/>
                <w:sz w:val="22"/>
              </w:rPr>
              <w:t>5,4</w:t>
            </w:r>
            <w:r w:rsidR="00CE6DAC">
              <w:rPr>
                <w:bCs/>
                <w:color w:val="000000"/>
                <w:sz w:val="22"/>
              </w:rPr>
              <w:t>2</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w:t>
            </w:r>
            <w:r w:rsidR="00BE34CC">
              <w:rPr>
                <w:bCs/>
                <w:color w:val="000000"/>
                <w:sz w:val="22"/>
              </w:rPr>
              <w:t xml:space="preserve"> </w:t>
            </w:r>
            <w:r w:rsidRPr="00B43B34">
              <w:rPr>
                <w:bCs/>
                <w:color w:val="000000"/>
                <w:sz w:val="22"/>
              </w:rPr>
              <w:t>810,63</w:t>
            </w:r>
          </w:p>
        </w:tc>
      </w:tr>
      <w:tr w:rsidR="00B43B34" w:rsidRPr="00B43B34" w:rsidTr="00B43B34">
        <w:trPr>
          <w:trHeight w:val="227"/>
          <w:jc w:val="center"/>
        </w:trPr>
        <w:tc>
          <w:tcPr>
            <w:tcW w:w="0" w:type="auto"/>
            <w:tcBorders>
              <w:top w:val="single" w:sz="4" w:space="0" w:color="00000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4</w:t>
            </w:r>
          </w:p>
        </w:tc>
        <w:tc>
          <w:tcPr>
            <w:tcW w:w="0" w:type="auto"/>
            <w:tcBorders>
              <w:top w:val="single" w:sz="4" w:space="0" w:color="000000"/>
              <w:left w:val="single" w:sz="4" w:space="0" w:color="000080"/>
              <w:bottom w:val="single" w:sz="4" w:space="0" w:color="000080"/>
            </w:tcBorders>
            <w:shd w:val="clear" w:color="auto" w:fill="auto"/>
            <w:vAlign w:val="bottom"/>
          </w:tcPr>
          <w:p w:rsidR="00B43B34" w:rsidRPr="00B43B34" w:rsidRDefault="00B43B34" w:rsidP="00142CB9">
            <w:r w:rsidRPr="00B43B34">
              <w:rPr>
                <w:sz w:val="22"/>
              </w:rPr>
              <w:t>Оказание услуг по перезарядке огнетушителей марки ОП-5 (г)</w:t>
            </w:r>
          </w:p>
        </w:tc>
        <w:tc>
          <w:tcPr>
            <w:tcW w:w="0" w:type="auto"/>
            <w:tcBorders>
              <w:top w:val="single" w:sz="4" w:space="0" w:color="00000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16</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jc w:val="center"/>
            </w:pPr>
            <w:r w:rsidRPr="00B43B34">
              <w:rPr>
                <w:sz w:val="22"/>
              </w:rPr>
              <w:t>260</w:t>
            </w:r>
            <w:r w:rsidR="00BE34CC">
              <w:rPr>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jc w:val="center"/>
            </w:pPr>
            <w:r w:rsidRPr="00B43B34">
              <w:rPr>
                <w:sz w:val="22"/>
              </w:rPr>
              <w:t>255</w:t>
            </w:r>
            <w:r w:rsidR="00BE34CC">
              <w:rPr>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jc w:val="center"/>
            </w:pPr>
            <w:r w:rsidRPr="00B43B34">
              <w:rPr>
                <w:sz w:val="22"/>
              </w:rPr>
              <w:t>245</w:t>
            </w:r>
            <w:r w:rsidR="00BE34CC">
              <w:rPr>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253,33</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CE6DAC">
            <w:pPr>
              <w:snapToGrid w:val="0"/>
              <w:spacing w:line="360" w:lineRule="auto"/>
              <w:jc w:val="center"/>
              <w:rPr>
                <w:bCs/>
                <w:color w:val="000000"/>
              </w:rPr>
            </w:pPr>
            <w:r w:rsidRPr="00B43B34">
              <w:rPr>
                <w:bCs/>
                <w:color w:val="000000"/>
                <w:sz w:val="22"/>
              </w:rPr>
              <w:t>3,0</w:t>
            </w:r>
            <w:r w:rsidR="00CE6DAC">
              <w:rPr>
                <w:bCs/>
                <w:color w:val="000000"/>
                <w:sz w:val="22"/>
              </w:rPr>
              <w:t>2</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w:t>
            </w:r>
            <w:r w:rsidR="00BE34CC">
              <w:rPr>
                <w:bCs/>
                <w:color w:val="000000"/>
                <w:sz w:val="22"/>
              </w:rPr>
              <w:t xml:space="preserve"> </w:t>
            </w:r>
            <w:r w:rsidRPr="00B43B34">
              <w:rPr>
                <w:bCs/>
                <w:color w:val="000000"/>
                <w:sz w:val="22"/>
              </w:rPr>
              <w:t>053,28</w:t>
            </w:r>
          </w:p>
        </w:tc>
      </w:tr>
      <w:tr w:rsidR="00B43B34" w:rsidRPr="00B43B34" w:rsidTr="00B43B34">
        <w:trPr>
          <w:trHeight w:val="555"/>
          <w:jc w:val="center"/>
        </w:trPr>
        <w:tc>
          <w:tcPr>
            <w:tcW w:w="0" w:type="auto"/>
            <w:tcBorders>
              <w:top w:val="single" w:sz="4" w:space="0" w:color="00008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5</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r w:rsidRPr="00B43B34">
              <w:rPr>
                <w:sz w:val="22"/>
              </w:rPr>
              <w:t>Оказание услуг по перезарядке огнетушителей марки ОП-8 (г)</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7</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455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450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430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445</w:t>
            </w:r>
            <w:r w:rsidR="00BE34CC">
              <w:rPr>
                <w:bCs/>
                <w:color w:val="000000"/>
                <w:sz w:val="22"/>
              </w:rPr>
              <w:t>,00</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CE6DAC">
            <w:pPr>
              <w:snapToGrid w:val="0"/>
              <w:spacing w:line="360" w:lineRule="auto"/>
              <w:jc w:val="center"/>
              <w:rPr>
                <w:bCs/>
                <w:color w:val="000000"/>
              </w:rPr>
            </w:pPr>
            <w:r w:rsidRPr="00B43B34">
              <w:rPr>
                <w:bCs/>
                <w:color w:val="000000"/>
                <w:sz w:val="22"/>
              </w:rPr>
              <w:t>2,9</w:t>
            </w:r>
            <w:r w:rsidR="00CE6DAC">
              <w:rPr>
                <w:bCs/>
                <w:color w:val="000000"/>
                <w:sz w:val="22"/>
              </w:rPr>
              <w:t>7</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3</w:t>
            </w:r>
            <w:r w:rsidR="00BE34CC">
              <w:rPr>
                <w:bCs/>
                <w:color w:val="000000"/>
                <w:sz w:val="22"/>
              </w:rPr>
              <w:t xml:space="preserve"> </w:t>
            </w:r>
            <w:r w:rsidRPr="00B43B34">
              <w:rPr>
                <w:bCs/>
                <w:color w:val="000000"/>
                <w:sz w:val="22"/>
              </w:rPr>
              <w:t>115,00</w:t>
            </w:r>
          </w:p>
        </w:tc>
      </w:tr>
      <w:tr w:rsidR="00B43B34" w:rsidRPr="00B43B34" w:rsidTr="00B43B34">
        <w:trPr>
          <w:trHeight w:val="555"/>
          <w:jc w:val="center"/>
        </w:trPr>
        <w:tc>
          <w:tcPr>
            <w:tcW w:w="0" w:type="auto"/>
            <w:tcBorders>
              <w:top w:val="single" w:sz="4" w:space="0" w:color="00008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6</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r w:rsidRPr="00B43B34">
              <w:rPr>
                <w:sz w:val="22"/>
              </w:rPr>
              <w:t>Оказание услуг по перезарядке огнетушителей марки ОП-4 (з)</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300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250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265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271,67</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CE6DAC">
            <w:pPr>
              <w:snapToGrid w:val="0"/>
              <w:spacing w:line="360" w:lineRule="auto"/>
              <w:jc w:val="center"/>
              <w:rPr>
                <w:bCs/>
                <w:color w:val="000000"/>
              </w:rPr>
            </w:pPr>
            <w:r w:rsidRPr="00B43B34">
              <w:rPr>
                <w:bCs/>
                <w:color w:val="000000"/>
                <w:sz w:val="22"/>
              </w:rPr>
              <w:t>9,4</w:t>
            </w:r>
            <w:r w:rsidR="00CE6DAC">
              <w:rPr>
                <w:bCs/>
                <w:color w:val="000000"/>
                <w:sz w:val="22"/>
              </w:rPr>
              <w:t>5</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271,67</w:t>
            </w:r>
          </w:p>
        </w:tc>
      </w:tr>
      <w:tr w:rsidR="00B43B34" w:rsidRPr="00B43B34" w:rsidTr="00B43B34">
        <w:trPr>
          <w:trHeight w:val="300"/>
          <w:jc w:val="center"/>
        </w:trPr>
        <w:tc>
          <w:tcPr>
            <w:tcW w:w="0" w:type="auto"/>
            <w:tcBorders>
              <w:top w:val="single" w:sz="4" w:space="0" w:color="000080"/>
              <w:left w:val="single" w:sz="4" w:space="0" w:color="000080"/>
              <w:bottom w:val="single" w:sz="4" w:space="0" w:color="000080"/>
            </w:tcBorders>
            <w:shd w:val="clear" w:color="auto" w:fill="auto"/>
          </w:tcPr>
          <w:p w:rsidR="00B43B34" w:rsidRPr="00B43B34" w:rsidRDefault="00B43B34" w:rsidP="00142CB9">
            <w:pPr>
              <w:snapToGrid w:val="0"/>
              <w:spacing w:line="360" w:lineRule="auto"/>
              <w:jc w:val="center"/>
              <w:rPr>
                <w:color w:val="000000"/>
              </w:rPr>
            </w:pPr>
            <w:r w:rsidRPr="00B43B34">
              <w:rPr>
                <w:color w:val="000000"/>
                <w:sz w:val="22"/>
              </w:rPr>
              <w:t>7</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pStyle w:val="a9"/>
              <w:autoSpaceDE w:val="0"/>
              <w:rPr>
                <w:sz w:val="22"/>
                <w:szCs w:val="24"/>
                <w:lang w:eastAsia="ar-SA"/>
              </w:rPr>
            </w:pPr>
            <w:r w:rsidRPr="00B43B34">
              <w:rPr>
                <w:sz w:val="22"/>
              </w:rPr>
              <w:t>Оказание услуг по перезарядке огнетушителей марки ОП-8(з)</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435</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350</w:t>
            </w:r>
            <w:r w:rsidR="00BE34CC">
              <w:rPr>
                <w:bCs/>
                <w:color w:val="000000"/>
                <w:sz w:val="22"/>
              </w:rPr>
              <w:t>,00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405,00</w:t>
            </w:r>
          </w:p>
        </w:tc>
        <w:tc>
          <w:tcPr>
            <w:tcW w:w="0" w:type="auto"/>
            <w:tcBorders>
              <w:top w:val="single" w:sz="4" w:space="0" w:color="000080"/>
              <w:left w:val="single" w:sz="4" w:space="0" w:color="00008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396,67</w:t>
            </w:r>
          </w:p>
        </w:tc>
        <w:tc>
          <w:tcPr>
            <w:tcW w:w="0" w:type="auto"/>
            <w:tcBorders>
              <w:top w:val="single" w:sz="4" w:space="0" w:color="000080"/>
              <w:left w:val="single" w:sz="4" w:space="0" w:color="000000"/>
              <w:bottom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10,8</w:t>
            </w:r>
            <w:r w:rsidR="00CE6DAC">
              <w:rPr>
                <w:bCs/>
                <w:color w:val="000000"/>
                <w:sz w:val="22"/>
              </w:rPr>
              <w:t>7</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spacing w:line="360" w:lineRule="auto"/>
              <w:jc w:val="center"/>
              <w:rPr>
                <w:bCs/>
                <w:color w:val="000000"/>
              </w:rPr>
            </w:pPr>
            <w:r w:rsidRPr="00B43B34">
              <w:rPr>
                <w:bCs/>
                <w:color w:val="000000"/>
                <w:sz w:val="22"/>
              </w:rPr>
              <w:t>1</w:t>
            </w:r>
            <w:r w:rsidR="00BE34CC">
              <w:rPr>
                <w:bCs/>
                <w:color w:val="000000"/>
                <w:sz w:val="22"/>
              </w:rPr>
              <w:t xml:space="preserve"> </w:t>
            </w:r>
            <w:r w:rsidRPr="00B43B34">
              <w:rPr>
                <w:bCs/>
                <w:color w:val="000000"/>
                <w:sz w:val="22"/>
              </w:rPr>
              <w:t>586,68</w:t>
            </w:r>
          </w:p>
        </w:tc>
      </w:tr>
      <w:tr w:rsidR="00B43B34" w:rsidRPr="00B43B34" w:rsidTr="00B43B34">
        <w:trPr>
          <w:trHeight w:val="326"/>
          <w:jc w:val="center"/>
        </w:trPr>
        <w:tc>
          <w:tcPr>
            <w:tcW w:w="0" w:type="auto"/>
            <w:gridSpan w:val="8"/>
            <w:tcBorders>
              <w:top w:val="single" w:sz="4" w:space="0" w:color="000080"/>
              <w:left w:val="single" w:sz="4" w:space="0" w:color="000080"/>
              <w:bottom w:val="single" w:sz="4" w:space="0" w:color="000080"/>
            </w:tcBorders>
            <w:shd w:val="clear" w:color="auto" w:fill="auto"/>
          </w:tcPr>
          <w:p w:rsidR="00B43B34" w:rsidRPr="00B43B34" w:rsidRDefault="00B43B34" w:rsidP="00142CB9">
            <w:pPr>
              <w:snapToGrid w:val="0"/>
              <w:rPr>
                <w:b/>
                <w:color w:val="000000"/>
              </w:rPr>
            </w:pPr>
            <w:r w:rsidRPr="00B43B34">
              <w:rPr>
                <w:b/>
                <w:color w:val="000000"/>
                <w:sz w:val="22"/>
              </w:rPr>
              <w:t>Начальная (максимальная) цена контракта составляет:</w:t>
            </w:r>
          </w:p>
        </w:tc>
        <w:tc>
          <w:tcPr>
            <w:tcW w:w="0" w:type="auto"/>
            <w:tcBorders>
              <w:top w:val="single" w:sz="4" w:space="0" w:color="000080"/>
              <w:left w:val="single" w:sz="4" w:space="0" w:color="000080"/>
              <w:bottom w:val="single" w:sz="4" w:space="0" w:color="000080"/>
              <w:right w:val="single" w:sz="4" w:space="0" w:color="000080"/>
            </w:tcBorders>
            <w:shd w:val="clear" w:color="auto" w:fill="auto"/>
            <w:vAlign w:val="center"/>
          </w:tcPr>
          <w:p w:rsidR="00B43B34" w:rsidRPr="00B43B34" w:rsidRDefault="00B43B34" w:rsidP="00142CB9">
            <w:pPr>
              <w:snapToGrid w:val="0"/>
              <w:jc w:val="center"/>
              <w:rPr>
                <w:b/>
                <w:color w:val="000000"/>
              </w:rPr>
            </w:pPr>
            <w:r w:rsidRPr="00B43B34">
              <w:rPr>
                <w:b/>
                <w:color w:val="000000"/>
                <w:sz w:val="22"/>
              </w:rPr>
              <w:t>14</w:t>
            </w:r>
            <w:r w:rsidR="00CB2D30">
              <w:rPr>
                <w:b/>
                <w:color w:val="000000"/>
                <w:sz w:val="22"/>
              </w:rPr>
              <w:t xml:space="preserve"> </w:t>
            </w:r>
            <w:r w:rsidRPr="00B43B34">
              <w:rPr>
                <w:b/>
                <w:color w:val="000000"/>
                <w:sz w:val="22"/>
              </w:rPr>
              <w:t>765,00</w:t>
            </w:r>
          </w:p>
        </w:tc>
      </w:tr>
    </w:tbl>
    <w:p w:rsidR="00B43B34" w:rsidRDefault="00B43B34" w:rsidP="00B43B34">
      <w:pPr>
        <w:ind w:firstLine="709"/>
        <w:jc w:val="both"/>
        <w:rPr>
          <w:b/>
          <w:bCs/>
        </w:rPr>
      </w:pPr>
      <w:r>
        <w:t xml:space="preserve">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на оказание услуг по перезарядке </w:t>
      </w:r>
      <w:r w:rsidRPr="002B25CD">
        <w:t>огнетушителей</w:t>
      </w:r>
      <w:r w:rsidRPr="002B25CD">
        <w:rPr>
          <w:b/>
        </w:rPr>
        <w:t xml:space="preserve"> 14 765</w:t>
      </w:r>
      <w:r w:rsidRPr="00E7518E">
        <w:rPr>
          <w:b/>
        </w:rPr>
        <w:t xml:space="preserve"> </w:t>
      </w:r>
      <w:r>
        <w:rPr>
          <w:b/>
        </w:rPr>
        <w:t>(Четырнадцать тысяч семьсот шестьдесят пять) руб. 00 коп.</w:t>
      </w:r>
    </w:p>
    <w:p w:rsidR="00BB181B" w:rsidRDefault="00BB181B" w:rsidP="00BB181B">
      <w:pPr>
        <w:ind w:firstLine="709"/>
        <w:jc w:val="both"/>
        <w:rPr>
          <w:bCs/>
        </w:rPr>
      </w:pPr>
      <w:r w:rsidRPr="00B46293">
        <w:rPr>
          <w:bCs/>
        </w:rPr>
        <w:t xml:space="preserve">Дата составления расчета НМЦ: </w:t>
      </w:r>
      <w:r>
        <w:rPr>
          <w:bCs/>
        </w:rPr>
        <w:t>15</w:t>
      </w:r>
      <w:r w:rsidRPr="00B46293">
        <w:rPr>
          <w:bCs/>
        </w:rPr>
        <w:t>.0</w:t>
      </w:r>
      <w:r>
        <w:rPr>
          <w:bCs/>
        </w:rPr>
        <w:t>5</w:t>
      </w:r>
      <w:r w:rsidRPr="00B46293">
        <w:rPr>
          <w:bCs/>
        </w:rPr>
        <w:t>.2018</w:t>
      </w:r>
      <w:r>
        <w:rPr>
          <w:bCs/>
        </w:rPr>
        <w:t>.</w:t>
      </w:r>
    </w:p>
    <w:p w:rsidR="00BB181B" w:rsidRDefault="00BB181B" w:rsidP="00BB181B">
      <w:pPr>
        <w:jc w:val="both"/>
        <w:rPr>
          <w:bCs/>
        </w:rPr>
      </w:pPr>
    </w:p>
    <w:p w:rsidR="00BB181B" w:rsidRPr="00B46293" w:rsidRDefault="00BB181B" w:rsidP="00BB181B">
      <w:pPr>
        <w:ind w:firstLine="709"/>
        <w:jc w:val="both"/>
        <w:rPr>
          <w:bCs/>
        </w:rPr>
      </w:pPr>
      <w:r w:rsidRPr="00B46293">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B43B34" w:rsidRPr="00B43B34" w:rsidRDefault="00B43B34" w:rsidP="00B43B34">
      <w:pPr>
        <w:sectPr w:rsidR="00B43B34" w:rsidRPr="00B43B34" w:rsidSect="00B43B34">
          <w:pgSz w:w="16838" w:h="11906" w:orient="landscape"/>
          <w:pgMar w:top="1134" w:right="1134" w:bottom="1134" w:left="1077" w:header="720" w:footer="720" w:gutter="0"/>
          <w:cols w:space="720"/>
          <w:docGrid w:linePitch="360"/>
        </w:sectPr>
      </w:pPr>
    </w:p>
    <w:p w:rsidR="00AA0871" w:rsidRDefault="00AA0871" w:rsidP="00AA0871">
      <w:pPr>
        <w:jc w:val="right"/>
        <w:rPr>
          <w:b/>
        </w:rPr>
      </w:pPr>
      <w:r>
        <w:rPr>
          <w:b/>
          <w:bCs/>
        </w:rPr>
        <w:lastRenderedPageBreak/>
        <w:t>Приложение № 3</w:t>
      </w:r>
    </w:p>
    <w:p w:rsidR="00AA0871" w:rsidRDefault="00AA0871" w:rsidP="00DC500D">
      <w:pPr>
        <w:jc w:val="center"/>
        <w:rPr>
          <w:b/>
        </w:rPr>
      </w:pPr>
    </w:p>
    <w:p w:rsidR="00AA0871" w:rsidRDefault="00AA0871" w:rsidP="00DC500D">
      <w:pPr>
        <w:jc w:val="center"/>
        <w:rPr>
          <w:b/>
        </w:rPr>
      </w:pPr>
    </w:p>
    <w:p w:rsidR="00AA0871" w:rsidRDefault="00AA0871" w:rsidP="00DC500D">
      <w:pPr>
        <w:jc w:val="center"/>
        <w:rPr>
          <w:b/>
        </w:rPr>
      </w:pPr>
    </w:p>
    <w:p w:rsidR="00AD2056" w:rsidRPr="00B46293" w:rsidRDefault="00AD2056" w:rsidP="00DC500D">
      <w:pPr>
        <w:jc w:val="center"/>
        <w:rPr>
          <w:b/>
        </w:rPr>
      </w:pPr>
      <w:r w:rsidRPr="00B46293">
        <w:rPr>
          <w:b/>
        </w:rPr>
        <w:t xml:space="preserve">ПРОЕКТ </w:t>
      </w:r>
    </w:p>
    <w:p w:rsidR="00AD2056" w:rsidRPr="00B46293" w:rsidRDefault="00AD2056" w:rsidP="00DC500D">
      <w:pPr>
        <w:jc w:val="center"/>
        <w:rPr>
          <w:b/>
        </w:rPr>
      </w:pPr>
      <w:r w:rsidRPr="00B46293">
        <w:rPr>
          <w:b/>
        </w:rPr>
        <w:t>ГО</w:t>
      </w:r>
      <w:r w:rsidR="00DC500D" w:rsidRPr="00B46293">
        <w:rPr>
          <w:b/>
        </w:rPr>
        <w:t xml:space="preserve">СУДАРСТВЕННЫЙ КОНТРАКТ </w:t>
      </w:r>
    </w:p>
    <w:p w:rsidR="00AD2056" w:rsidRDefault="00402D67" w:rsidP="00B319A6">
      <w:pPr>
        <w:jc w:val="center"/>
        <w:rPr>
          <w:b/>
        </w:rPr>
      </w:pPr>
      <w:r w:rsidRPr="00B46293">
        <w:rPr>
          <w:b/>
        </w:rPr>
        <w:t xml:space="preserve">на </w:t>
      </w:r>
      <w:r>
        <w:rPr>
          <w:b/>
        </w:rPr>
        <w:t>оказание</w:t>
      </w:r>
      <w:r w:rsidR="00E74C61" w:rsidRPr="00E74C61">
        <w:rPr>
          <w:b/>
        </w:rPr>
        <w:t xml:space="preserve"> услуг по перезарядке огнетушителей</w:t>
      </w:r>
    </w:p>
    <w:p w:rsidR="00CD491E" w:rsidRDefault="00CD491E" w:rsidP="00B319A6">
      <w:pPr>
        <w:jc w:val="center"/>
        <w:rPr>
          <w:b/>
        </w:rPr>
      </w:pPr>
    </w:p>
    <w:p w:rsidR="00CD491E" w:rsidRPr="00B46293" w:rsidRDefault="00CD491E" w:rsidP="00B319A6">
      <w:pPr>
        <w:jc w:val="center"/>
        <w:rPr>
          <w:b/>
        </w:rPr>
      </w:pPr>
      <w:r w:rsidRPr="00F84929">
        <w:rPr>
          <w:b/>
        </w:rPr>
        <w:t>Регистрационный №</w:t>
      </w:r>
      <w:r>
        <w:rPr>
          <w:b/>
        </w:rPr>
        <w:t xml:space="preserve"> ____</w:t>
      </w:r>
    </w:p>
    <w:p w:rsidR="00BC64C2" w:rsidRPr="00B46293" w:rsidRDefault="00BC64C2" w:rsidP="00B319A6">
      <w:pPr>
        <w:jc w:val="center"/>
        <w:rPr>
          <w:b/>
        </w:rPr>
      </w:pPr>
    </w:p>
    <w:p w:rsidR="00C31CD7" w:rsidRPr="00402D67" w:rsidRDefault="00C31CD7" w:rsidP="00C31CD7">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pPr>
      <w:r w:rsidRPr="00402D67">
        <w:t xml:space="preserve">Идентификационный код закупки </w:t>
      </w:r>
      <w:r w:rsidR="006D0C8D" w:rsidRPr="00402D67">
        <w:t xml:space="preserve">№ </w:t>
      </w:r>
      <w:r w:rsidR="00402D67" w:rsidRPr="00402D67">
        <w:t>181290105268929010100100520013312244</w:t>
      </w:r>
    </w:p>
    <w:p w:rsidR="005807A7" w:rsidRPr="00B46293" w:rsidRDefault="005807A7" w:rsidP="00C31CD7">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pPr>
      <w:r w:rsidRPr="00B46293">
        <w:t xml:space="preserve">                                                        </w:t>
      </w:r>
    </w:p>
    <w:p w:rsidR="00AD2056" w:rsidRPr="00B46293" w:rsidRDefault="00AD2056" w:rsidP="00B319A6">
      <w:pPr>
        <w:jc w:val="center"/>
      </w:pPr>
    </w:p>
    <w:p w:rsidR="00AD2056" w:rsidRPr="00B46293" w:rsidRDefault="00AD2056" w:rsidP="007C443B">
      <w:pPr>
        <w:rPr>
          <w:sz w:val="22"/>
        </w:rPr>
      </w:pPr>
      <w:r w:rsidRPr="00B46293">
        <w:rPr>
          <w:snapToGrid w:val="0"/>
          <w:sz w:val="22"/>
        </w:rPr>
        <w:t>г. Архангельск</w:t>
      </w:r>
      <w:r w:rsidRPr="00B46293">
        <w:rPr>
          <w:sz w:val="22"/>
        </w:rPr>
        <w:tab/>
      </w:r>
      <w:r w:rsidR="007E7EA9" w:rsidRPr="00B46293">
        <w:rPr>
          <w:sz w:val="22"/>
        </w:rPr>
        <w:t xml:space="preserve">                        </w:t>
      </w:r>
      <w:r w:rsidRPr="00B46293">
        <w:rPr>
          <w:sz w:val="22"/>
        </w:rPr>
        <w:tab/>
      </w:r>
      <w:r w:rsidRPr="00B46293">
        <w:rPr>
          <w:sz w:val="22"/>
        </w:rPr>
        <w:tab/>
      </w:r>
      <w:r w:rsidRPr="00B46293">
        <w:rPr>
          <w:sz w:val="22"/>
        </w:rPr>
        <w:tab/>
      </w:r>
      <w:r w:rsidR="007C443B" w:rsidRPr="00B46293">
        <w:rPr>
          <w:sz w:val="22"/>
        </w:rPr>
        <w:t xml:space="preserve">              </w:t>
      </w:r>
      <w:r w:rsidRPr="00B46293">
        <w:rPr>
          <w:sz w:val="22"/>
        </w:rPr>
        <w:t xml:space="preserve">            </w:t>
      </w:r>
      <w:r w:rsidR="0007371C">
        <w:rPr>
          <w:sz w:val="22"/>
        </w:rPr>
        <w:t xml:space="preserve">  </w:t>
      </w:r>
      <w:r w:rsidRPr="00B46293">
        <w:rPr>
          <w:sz w:val="22"/>
        </w:rPr>
        <w:t xml:space="preserve">            </w:t>
      </w:r>
      <w:r w:rsidR="007E7EA9" w:rsidRPr="00B46293">
        <w:rPr>
          <w:sz w:val="22"/>
        </w:rPr>
        <w:t xml:space="preserve">           </w:t>
      </w:r>
      <w:r w:rsidR="0007371C">
        <w:rPr>
          <w:sz w:val="22"/>
        </w:rPr>
        <w:t>«___» _________ 2018</w:t>
      </w:r>
      <w:r w:rsidRPr="00B46293">
        <w:rPr>
          <w:sz w:val="22"/>
        </w:rPr>
        <w:t xml:space="preserve"> года</w:t>
      </w:r>
    </w:p>
    <w:p w:rsidR="00AD2056" w:rsidRPr="00B46293" w:rsidRDefault="00AD2056" w:rsidP="00B319A6">
      <w:pPr>
        <w:ind w:firstLine="708"/>
      </w:pPr>
    </w:p>
    <w:p w:rsidR="000E0051" w:rsidRPr="00B46293" w:rsidRDefault="000E0051" w:rsidP="000E0051">
      <w:pPr>
        <w:ind w:firstLine="709"/>
        <w:jc w:val="both"/>
      </w:pPr>
      <w:r w:rsidRPr="00B46293">
        <w:rPr>
          <w:b/>
          <w:snapToGrid w:val="0"/>
        </w:rPr>
        <w:t>Прокуратура Архангельской области,</w:t>
      </w:r>
      <w:r w:rsidRPr="00B46293">
        <w:rPr>
          <w:snapToGrid w:val="0"/>
        </w:rPr>
        <w:t xml:space="preserve"> именуемое в дальнейшем «</w:t>
      </w:r>
      <w:r w:rsidRPr="00B46293">
        <w:t xml:space="preserve">Заказчик», в лице _________________________, действующего </w:t>
      </w:r>
      <w:r w:rsidRPr="00B46293">
        <w:rPr>
          <w:snapToGrid w:val="0"/>
        </w:rPr>
        <w:t>на основании доверенности _______________, с одной стороны, ____</w:t>
      </w:r>
      <w:r w:rsidRPr="00B46293">
        <w:t>______________________________________________________________</w:t>
      </w:r>
    </w:p>
    <w:p w:rsidR="000E0051" w:rsidRPr="00B46293" w:rsidRDefault="000E0051" w:rsidP="000E0051">
      <w:pPr>
        <w:tabs>
          <w:tab w:val="left" w:pos="567"/>
        </w:tabs>
        <w:ind w:left="7797" w:hanging="7797"/>
        <w:jc w:val="both"/>
        <w:rPr>
          <w:snapToGrid w:val="0"/>
        </w:rPr>
      </w:pPr>
      <w:r w:rsidRPr="00B46293">
        <w:rPr>
          <w:snapToGrid w:val="0"/>
        </w:rPr>
        <w:t>именуемое (-</w:t>
      </w:r>
      <w:proofErr w:type="spellStart"/>
      <w:r w:rsidRPr="00B46293">
        <w:rPr>
          <w:snapToGrid w:val="0"/>
        </w:rPr>
        <w:t>ый</w:t>
      </w:r>
      <w:proofErr w:type="spellEnd"/>
      <w:r w:rsidRPr="00B46293">
        <w:rPr>
          <w:snapToGrid w:val="0"/>
        </w:rPr>
        <w:t xml:space="preserve">) в дальнейшем «Исполнитель», в лице ________________________________, </w:t>
      </w:r>
    </w:p>
    <w:p w:rsidR="000E0051" w:rsidRPr="00B46293" w:rsidRDefault="000E0051" w:rsidP="000E0051">
      <w:pPr>
        <w:jc w:val="both"/>
        <w:rPr>
          <w:snapToGrid w:val="0"/>
        </w:rPr>
      </w:pPr>
      <w:r w:rsidRPr="00B46293">
        <w:rPr>
          <w:snapToGrid w:val="0"/>
        </w:rPr>
        <w:t>действующего на основании ______________________</w:t>
      </w:r>
      <w:r w:rsidRPr="00B46293">
        <w:rPr>
          <w:snapToGrid w:val="0"/>
          <w:vertAlign w:val="subscript"/>
        </w:rPr>
        <w:t>,</w:t>
      </w:r>
      <w:r w:rsidRPr="00B46293">
        <w:rPr>
          <w:snapToGrid w:val="0"/>
        </w:rPr>
        <w:t xml:space="preserve"> с другой стороны, именуемые в дальнейшем при совместном упоминании «Стороны», по отдельности - «Сторона»,</w:t>
      </w:r>
      <w:r w:rsidRPr="00B46293">
        <w:t xml:space="preserve"> на основании протокола ____________________ № _____________от «__» _________ 201_ г. </w:t>
      </w:r>
      <w:r w:rsidRPr="00B46293">
        <w:rPr>
          <w:snapToGrid w:val="0"/>
        </w:rPr>
        <w:t>заключили настоящий Государственный контракт (далее – Контракт) о нижеследующем.</w:t>
      </w:r>
    </w:p>
    <w:p w:rsidR="00AD2056" w:rsidRPr="00B46293" w:rsidRDefault="00AD2056" w:rsidP="000E0051">
      <w:pPr>
        <w:tabs>
          <w:tab w:val="left" w:pos="0"/>
          <w:tab w:val="num" w:pos="142"/>
          <w:tab w:val="left" w:pos="709"/>
        </w:tabs>
        <w:jc w:val="center"/>
        <w:rPr>
          <w:b/>
          <w:bCs/>
        </w:rPr>
      </w:pPr>
      <w:r w:rsidRPr="00B46293">
        <w:rPr>
          <w:b/>
          <w:bCs/>
        </w:rPr>
        <w:t>1. Предмет Контракта</w:t>
      </w:r>
    </w:p>
    <w:p w:rsidR="00AD2056" w:rsidRPr="00B46293" w:rsidRDefault="00AD2056" w:rsidP="007E7EA9">
      <w:pPr>
        <w:ind w:firstLine="709"/>
        <w:jc w:val="both"/>
        <w:rPr>
          <w:b/>
        </w:rPr>
      </w:pPr>
      <w:r w:rsidRPr="00B46293">
        <w:t xml:space="preserve">1.1. </w:t>
      </w:r>
      <w:proofErr w:type="gramStart"/>
      <w:r w:rsidRPr="00B46293">
        <w:t xml:space="preserve">Исполнитель обязуется </w:t>
      </w:r>
      <w:r w:rsidR="00F241E9" w:rsidRPr="00B46293">
        <w:rPr>
          <w:b/>
        </w:rPr>
        <w:t xml:space="preserve">оказать </w:t>
      </w:r>
      <w:r w:rsidR="00E74C61">
        <w:rPr>
          <w:b/>
        </w:rPr>
        <w:t xml:space="preserve"> о</w:t>
      </w:r>
      <w:r w:rsidR="00E74C61" w:rsidRPr="00E74C61">
        <w:rPr>
          <w:b/>
        </w:rPr>
        <w:t xml:space="preserve">казание услуг по перезарядке огнетушителей </w:t>
      </w:r>
      <w:r w:rsidR="00F241E9" w:rsidRPr="00B46293">
        <w:rPr>
          <w:b/>
        </w:rPr>
        <w:t xml:space="preserve"> </w:t>
      </w:r>
      <w:r w:rsidRPr="00B46293">
        <w:t>(далее - Услуги) в соответствии с Приложением № 1 «</w:t>
      </w:r>
      <w:r w:rsidR="00741C02" w:rsidRPr="00B46293">
        <w:rPr>
          <w:b/>
        </w:rPr>
        <w:t xml:space="preserve">Техническое задание на </w:t>
      </w:r>
      <w:r w:rsidR="00E74C61">
        <w:rPr>
          <w:b/>
        </w:rPr>
        <w:t xml:space="preserve"> о</w:t>
      </w:r>
      <w:r w:rsidR="00E74C61" w:rsidRPr="00E74C61">
        <w:rPr>
          <w:b/>
        </w:rPr>
        <w:t>казание услуг по перезарядке огнетушителей</w:t>
      </w:r>
      <w:r w:rsidRPr="00B46293">
        <w:rPr>
          <w:b/>
        </w:rPr>
        <w:t>»</w:t>
      </w:r>
      <w:r w:rsidRPr="00B46293">
        <w:t xml:space="preserve"> к настоящему Контракту, далее - Приложение № 1 к Контракту,</w:t>
      </w:r>
      <w:r w:rsidR="008A78CE" w:rsidRPr="00B46293">
        <w:t xml:space="preserve"> с </w:t>
      </w:r>
      <w:r w:rsidRPr="00B46293">
        <w:t xml:space="preserve"> </w:t>
      </w:r>
      <w:r w:rsidR="004C310E" w:rsidRPr="00B46293">
        <w:t>Приложением № 2 «</w:t>
      </w:r>
      <w:r w:rsidR="004C310E" w:rsidRPr="00B46293">
        <w:rPr>
          <w:b/>
          <w:snapToGrid w:val="0"/>
        </w:rPr>
        <w:t xml:space="preserve">Спецификация» </w:t>
      </w:r>
      <w:r w:rsidR="004C310E" w:rsidRPr="00B46293">
        <w:t xml:space="preserve">к настоящему Контракту, далее - Приложение № 2 к Контракту, </w:t>
      </w:r>
      <w:r w:rsidRPr="00B46293">
        <w:t>котор</w:t>
      </w:r>
      <w:r w:rsidR="004C310E" w:rsidRPr="00B46293">
        <w:t>ые</w:t>
      </w:r>
      <w:r w:rsidRPr="00B46293">
        <w:t xml:space="preserve"> являются </w:t>
      </w:r>
      <w:r w:rsidR="00E74C61">
        <w:t xml:space="preserve"> </w:t>
      </w:r>
      <w:r w:rsidRPr="00B46293">
        <w:t xml:space="preserve">неотъемлемой частью настоящего Контракта, а Заказчик обязуется принять и обеспечить оплату </w:t>
      </w:r>
      <w:r w:rsidR="00524358" w:rsidRPr="00B46293">
        <w:t>за счет средств федерального</w:t>
      </w:r>
      <w:proofErr w:type="gramEnd"/>
      <w:r w:rsidR="00524358" w:rsidRPr="00B46293">
        <w:t xml:space="preserve"> бюджета </w:t>
      </w:r>
      <w:r w:rsidR="00303936">
        <w:t xml:space="preserve">Российской Федерации </w:t>
      </w:r>
      <w:r w:rsidRPr="00B46293">
        <w:t>оказанных услуг, в порядке и на условиях, предусмотренных настоящим Контрактом и приложениями.</w:t>
      </w:r>
    </w:p>
    <w:p w:rsidR="006D496F" w:rsidRPr="006D496F" w:rsidRDefault="00AD2056" w:rsidP="006D496F">
      <w:pPr>
        <w:ind w:firstLine="708"/>
        <w:jc w:val="both"/>
        <w:rPr>
          <w:rFonts w:eastAsia="Calibri"/>
          <w:lang w:eastAsia="en-US"/>
        </w:rPr>
      </w:pPr>
      <w:r w:rsidRPr="00B46293">
        <w:t xml:space="preserve">1.2. Место оказания </w:t>
      </w:r>
      <w:r w:rsidR="001D0072" w:rsidRPr="00B46293">
        <w:t>услуг:</w:t>
      </w:r>
      <w:r w:rsidR="006D496F" w:rsidRPr="006D496F">
        <w:rPr>
          <w:rFonts w:eastAsia="Calibri"/>
          <w:b/>
          <w:lang w:eastAsia="en-US"/>
        </w:rPr>
        <w:t xml:space="preserve"> </w:t>
      </w:r>
      <w:r w:rsidR="006D496F" w:rsidRPr="00B843D7">
        <w:rPr>
          <w:rFonts w:eastAsia="Calibri"/>
          <w:lang w:eastAsia="en-US"/>
        </w:rPr>
        <w:t xml:space="preserve">по адресу Исполнителя. </w:t>
      </w:r>
      <w:r w:rsidR="006D496F">
        <w:rPr>
          <w:rFonts w:eastAsia="Calibri"/>
          <w:lang w:eastAsia="en-US"/>
        </w:rPr>
        <w:t xml:space="preserve">Доставка огнетушителей                                         от Заказчика до места оказания услуг и обратно производится силами и за счет средств Исполнителя. </w:t>
      </w:r>
    </w:p>
    <w:p w:rsidR="00BD5A08" w:rsidRDefault="006D496F" w:rsidP="00BD5A08">
      <w:pPr>
        <w:ind w:firstLine="708"/>
        <w:jc w:val="both"/>
        <w:rPr>
          <w:rFonts w:eastAsia="Calibri"/>
          <w:lang w:eastAsia="en-US"/>
        </w:rPr>
      </w:pPr>
      <w:r>
        <w:t>1.</w:t>
      </w:r>
      <w:r w:rsidR="00D07063">
        <w:t>3</w:t>
      </w:r>
      <w:r w:rsidR="00AD2056" w:rsidRPr="00B46293">
        <w:t xml:space="preserve">. Сроки (периоды) оказания услуг: </w:t>
      </w:r>
      <w:r w:rsidR="00BD5A08" w:rsidRPr="00B843D7">
        <w:rPr>
          <w:rFonts w:eastAsia="Calibri"/>
          <w:lang w:eastAsia="en-US"/>
        </w:rPr>
        <w:t xml:space="preserve">в течение </w:t>
      </w:r>
      <w:r w:rsidR="00BD5A08" w:rsidRPr="00E74C61">
        <w:rPr>
          <w:rFonts w:eastAsia="Calibri"/>
          <w:lang w:eastAsia="en-US"/>
        </w:rPr>
        <w:t>20 (двадцати) календарных дне</w:t>
      </w:r>
      <w:r w:rsidR="00BD5A08">
        <w:rPr>
          <w:rFonts w:eastAsia="Calibri"/>
          <w:lang w:eastAsia="en-US"/>
        </w:rPr>
        <w:t>й</w:t>
      </w:r>
      <w:r w:rsidR="008E1C30">
        <w:rPr>
          <w:rFonts w:eastAsia="Calibri"/>
          <w:lang w:eastAsia="en-US"/>
        </w:rPr>
        <w:t xml:space="preserve"> </w:t>
      </w:r>
      <w:r w:rsidR="00D62EE1">
        <w:rPr>
          <w:rFonts w:eastAsia="Calibri"/>
          <w:lang w:eastAsia="en-US"/>
        </w:rPr>
        <w:br/>
      </w:r>
      <w:proofErr w:type="gramStart"/>
      <w:r w:rsidR="008E1C30">
        <w:rPr>
          <w:rFonts w:eastAsia="Calibri"/>
          <w:lang w:eastAsia="en-US"/>
        </w:rPr>
        <w:t>с даты заключения</w:t>
      </w:r>
      <w:proofErr w:type="gramEnd"/>
      <w:r w:rsidR="008E1C30">
        <w:rPr>
          <w:rFonts w:eastAsia="Calibri"/>
          <w:lang w:eastAsia="en-US"/>
        </w:rPr>
        <w:t xml:space="preserve"> Контракта</w:t>
      </w:r>
      <w:r w:rsidR="00BD5A08" w:rsidRPr="00B843D7">
        <w:rPr>
          <w:rFonts w:eastAsia="Calibri"/>
          <w:lang w:eastAsia="en-US"/>
        </w:rPr>
        <w:t xml:space="preserve">. </w:t>
      </w:r>
    </w:p>
    <w:p w:rsidR="00303936" w:rsidRPr="00303936" w:rsidRDefault="00303936" w:rsidP="00303936">
      <w:pPr>
        <w:tabs>
          <w:tab w:val="left" w:pos="360"/>
          <w:tab w:val="left" w:pos="1134"/>
        </w:tabs>
        <w:ind w:firstLine="709"/>
        <w:jc w:val="both"/>
      </w:pPr>
      <w:r>
        <w:rPr>
          <w:rFonts w:eastAsia="Calibri"/>
          <w:lang w:eastAsia="en-US"/>
        </w:rPr>
        <w:t>1.</w:t>
      </w:r>
      <w:r w:rsidR="00D07063">
        <w:rPr>
          <w:rFonts w:eastAsia="Calibri"/>
          <w:lang w:eastAsia="en-US"/>
        </w:rPr>
        <w:t>4</w:t>
      </w:r>
      <w:r>
        <w:rPr>
          <w:rFonts w:eastAsia="Calibri"/>
          <w:lang w:eastAsia="en-US"/>
        </w:rPr>
        <w:t xml:space="preserve">. </w:t>
      </w:r>
      <w:r w:rsidRPr="00303936">
        <w:t>Право Исполнителя оказывать услуги, предусмотренные настоящим Контрактом, подтверждается</w:t>
      </w:r>
      <w:r w:rsidRPr="00303936">
        <w:rPr>
          <w:lang w:eastAsia="zh-CN"/>
        </w:rPr>
        <w:t xml:space="preserve"> </w:t>
      </w:r>
      <w:r>
        <w:rPr>
          <w:lang w:eastAsia="zh-CN"/>
        </w:rPr>
        <w:t xml:space="preserve">действующей </w:t>
      </w:r>
      <w:r w:rsidRPr="00303936">
        <w:rPr>
          <w:lang w:eastAsia="zh-CN"/>
        </w:rPr>
        <w:t xml:space="preserve">лицензией </w:t>
      </w:r>
      <w:r w:rsidRPr="00303936">
        <w:t xml:space="preserve">___________________________________. </w:t>
      </w:r>
      <w:r w:rsidR="00AC2A8C">
        <w:t>Лицензия действительна на весь период договорных отношений.</w:t>
      </w:r>
    </w:p>
    <w:p w:rsidR="00AD2056" w:rsidRPr="00B46293" w:rsidRDefault="00AD2056" w:rsidP="002B6D9C">
      <w:pPr>
        <w:pStyle w:val="a9"/>
        <w:ind w:firstLine="709"/>
        <w:jc w:val="center"/>
        <w:rPr>
          <w:spacing w:val="-2"/>
          <w:sz w:val="24"/>
          <w:szCs w:val="24"/>
        </w:rPr>
      </w:pPr>
      <w:r w:rsidRPr="00B46293">
        <w:rPr>
          <w:b/>
          <w:sz w:val="24"/>
          <w:szCs w:val="24"/>
        </w:rPr>
        <w:t>2. Цена Контракта и условия оплаты</w:t>
      </w:r>
    </w:p>
    <w:p w:rsidR="00AD2056" w:rsidRPr="00B46293" w:rsidRDefault="00AD2056" w:rsidP="007E7EA9">
      <w:pPr>
        <w:ind w:firstLine="709"/>
        <w:jc w:val="both"/>
      </w:pPr>
      <w:r w:rsidRPr="00B46293">
        <w:t xml:space="preserve">2.1. Цена </w:t>
      </w:r>
      <w:r w:rsidR="00303936" w:rsidRPr="00303936">
        <w:t>Контракта</w:t>
      </w:r>
      <w:r w:rsidR="00303936">
        <w:t xml:space="preserve"> на оказание услуг,</w:t>
      </w:r>
      <w:r w:rsidRPr="00B46293">
        <w:t xml:space="preserve"> указанных в п. 1.1. настоящего Контракта, определена п</w:t>
      </w:r>
      <w:r w:rsidRPr="00B46293">
        <w:rPr>
          <w:lang w:eastAsia="en-US"/>
        </w:rPr>
        <w:t xml:space="preserve">ротоколом рассмотрения и оценки заявок на участие в </w:t>
      </w:r>
      <w:r w:rsidR="003558F1" w:rsidRPr="00B46293">
        <w:rPr>
          <w:lang w:eastAsia="en-US"/>
        </w:rPr>
        <w:t xml:space="preserve">электронном аукционе </w:t>
      </w:r>
      <w:r w:rsidRPr="00B46293">
        <w:t>№ ______________ от «__» ________ 201</w:t>
      </w:r>
      <w:r w:rsidR="00CC5B8A" w:rsidRPr="00B46293">
        <w:t>8</w:t>
      </w:r>
      <w:r w:rsidRPr="00B46293">
        <w:t xml:space="preserve"> г.</w:t>
      </w:r>
    </w:p>
    <w:p w:rsidR="006D496F" w:rsidRPr="00C0145F" w:rsidRDefault="00AD2056" w:rsidP="006D496F">
      <w:pPr>
        <w:ind w:firstLine="709"/>
        <w:jc w:val="both"/>
      </w:pPr>
      <w:r w:rsidRPr="00B46293">
        <w:t xml:space="preserve">2.2. </w:t>
      </w:r>
      <w:r w:rsidR="006D496F" w:rsidRPr="00C0145F">
        <w:rPr>
          <w:b/>
        </w:rPr>
        <w:t>Цена настоящего Контракта составляет ________ (сумма прописью) _________ рублей, в т.</w:t>
      </w:r>
      <w:r w:rsidR="006D496F">
        <w:rPr>
          <w:b/>
        </w:rPr>
        <w:t xml:space="preserve"> </w:t>
      </w:r>
      <w:r w:rsidR="006D496F" w:rsidRPr="00C0145F">
        <w:rPr>
          <w:b/>
        </w:rPr>
        <w:t xml:space="preserve">ч. </w:t>
      </w:r>
      <w:r w:rsidR="006D496F" w:rsidRPr="00C0145F">
        <w:rPr>
          <w:b/>
          <w:snapToGrid w:val="0"/>
        </w:rPr>
        <w:t>НДС ____ (___сумма прописью___) руб. (</w:t>
      </w:r>
      <w:r w:rsidR="006D496F" w:rsidRPr="00C0145F">
        <w:rPr>
          <w:rFonts w:eastAsia="Calibri"/>
          <w:lang w:eastAsia="en-US"/>
        </w:rPr>
        <w:t xml:space="preserve">в случае если </w:t>
      </w:r>
      <w:r w:rsidR="00303936">
        <w:rPr>
          <w:rFonts w:eastAsia="Calibri"/>
          <w:lang w:eastAsia="en-US"/>
        </w:rPr>
        <w:t xml:space="preserve">Исполнитель </w:t>
      </w:r>
      <w:r w:rsidR="006D496F" w:rsidRPr="00C0145F">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D5A08" w:rsidRPr="00BD5A08" w:rsidRDefault="00AD2056" w:rsidP="00BD5A08">
      <w:pPr>
        <w:ind w:firstLine="709"/>
        <w:jc w:val="both"/>
        <w:rPr>
          <w:rFonts w:eastAsia="Calibri"/>
          <w:lang w:eastAsia="en-US"/>
        </w:rPr>
      </w:pPr>
      <w:r w:rsidRPr="00B46293">
        <w:t xml:space="preserve">2.3. </w:t>
      </w:r>
      <w:r w:rsidR="00BD5A08" w:rsidRPr="00B843D7">
        <w:rPr>
          <w:rFonts w:eastAsia="Calibri"/>
          <w:lang w:eastAsia="en-US"/>
        </w:rPr>
        <w:t xml:space="preserve">Цена контракта включает в себя стоимость услуг, расходы на приобретение и перевозку материалов и </w:t>
      </w:r>
      <w:proofErr w:type="gramStart"/>
      <w:r w:rsidR="00BD5A08" w:rsidRPr="00B843D7">
        <w:rPr>
          <w:rFonts w:eastAsia="Calibri"/>
          <w:lang w:eastAsia="en-US"/>
        </w:rPr>
        <w:t>оборудования</w:t>
      </w:r>
      <w:proofErr w:type="gramEnd"/>
      <w:r w:rsidR="00BD5A08">
        <w:rPr>
          <w:rFonts w:eastAsia="Calibri"/>
          <w:lang w:eastAsia="en-US"/>
        </w:rPr>
        <w:t xml:space="preserve"> необходимых для оказания услуг, расходов на </w:t>
      </w:r>
      <w:r w:rsidR="00BD5A08">
        <w:rPr>
          <w:rFonts w:eastAsia="Calibri"/>
          <w:lang w:eastAsia="en-US"/>
        </w:rPr>
        <w:lastRenderedPageBreak/>
        <w:t xml:space="preserve">транспортировку огнетушителей от Заказчика к Исполнителю и обратно, расходов на обеспечение </w:t>
      </w:r>
      <w:r w:rsidR="00BD5A08" w:rsidRPr="00B843D7">
        <w:rPr>
          <w:rFonts w:eastAsia="Calibri"/>
          <w:lang w:eastAsia="en-US"/>
        </w:rPr>
        <w:t>гарантийных обязательств</w:t>
      </w:r>
      <w:r w:rsidR="00BD5A08" w:rsidRPr="00BD5A08">
        <w:rPr>
          <w:rFonts w:eastAsia="Calibri"/>
          <w:lang w:eastAsia="en-US"/>
        </w:rPr>
        <w:t xml:space="preserve">, а </w:t>
      </w:r>
      <w:r w:rsidR="00BD5A08" w:rsidRPr="00BD5A08">
        <w:rPr>
          <w:snapToGrid w:val="0"/>
        </w:rPr>
        <w:t>так же налогов, сборов и других обязательных платежей.</w:t>
      </w:r>
    </w:p>
    <w:p w:rsidR="00AD2056" w:rsidRPr="00B46293" w:rsidRDefault="00AD2056" w:rsidP="007E7EA9">
      <w:pPr>
        <w:ind w:firstLine="709"/>
        <w:jc w:val="both"/>
      </w:pPr>
      <w:r w:rsidRPr="00B46293">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D2056" w:rsidRPr="00B46293" w:rsidRDefault="00AD2056" w:rsidP="007E7EA9">
      <w:pPr>
        <w:pStyle w:val="ConsNormal"/>
        <w:widowControl/>
        <w:tabs>
          <w:tab w:val="left" w:pos="284"/>
          <w:tab w:val="left" w:pos="993"/>
        </w:tabs>
        <w:ind w:right="0" w:firstLine="709"/>
        <w:jc w:val="both"/>
        <w:rPr>
          <w:rFonts w:ascii="Times New Roman" w:hAnsi="Times New Roman"/>
          <w:sz w:val="24"/>
          <w:szCs w:val="24"/>
        </w:rPr>
      </w:pPr>
      <w:r w:rsidRPr="00B46293">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AD2056" w:rsidRPr="00B46293" w:rsidRDefault="00AD2056" w:rsidP="00B319A6">
      <w:pPr>
        <w:pStyle w:val="ConsPlusNormal"/>
        <w:widowControl/>
        <w:ind w:firstLine="709"/>
        <w:jc w:val="center"/>
        <w:rPr>
          <w:rFonts w:ascii="Times New Roman" w:hAnsi="Times New Roman" w:cs="Times New Roman"/>
          <w:b/>
          <w:sz w:val="24"/>
          <w:szCs w:val="24"/>
        </w:rPr>
      </w:pPr>
      <w:r w:rsidRPr="00B46293">
        <w:rPr>
          <w:rFonts w:ascii="Times New Roman" w:hAnsi="Times New Roman" w:cs="Times New Roman"/>
          <w:b/>
          <w:sz w:val="24"/>
          <w:szCs w:val="24"/>
        </w:rPr>
        <w:t>3. Порядок расчетов</w:t>
      </w:r>
    </w:p>
    <w:p w:rsidR="00303936" w:rsidRDefault="00303936" w:rsidP="00303936">
      <w:pPr>
        <w:tabs>
          <w:tab w:val="left" w:pos="1276"/>
        </w:tabs>
        <w:ind w:firstLine="709"/>
        <w:jc w:val="both"/>
      </w:pPr>
      <w:r w:rsidRPr="00B46293">
        <w:t>3.1. Оплата оказанных Услуг осуществляется по цене, установленной Контрактом. Оплата за Услуги по настоящему Ко</w:t>
      </w:r>
      <w:r>
        <w:t xml:space="preserve">нтракту производится в рублях Российской Федерации </w:t>
      </w:r>
      <w:r w:rsidRPr="00B46293">
        <w:t xml:space="preserve"> за счет средств федерального бюджета Российской Федерации. </w:t>
      </w:r>
    </w:p>
    <w:p w:rsidR="00303936" w:rsidRPr="00303936" w:rsidRDefault="00303936" w:rsidP="00303936">
      <w:pPr>
        <w:tabs>
          <w:tab w:val="left" w:pos="1276"/>
        </w:tabs>
        <w:ind w:firstLine="709"/>
        <w:jc w:val="both"/>
      </w:pPr>
      <w:r>
        <w:t xml:space="preserve">3.2. </w:t>
      </w:r>
      <w:r w:rsidRPr="00303936">
        <w:rPr>
          <w:snapToGrid w:val="0"/>
        </w:rPr>
        <w:t xml:space="preserve">Оплата по Контракту за фактически оказанные услуги производится путем перечисления денежных средств на расчетный счет Исполнителя в течение </w:t>
      </w:r>
      <w:r>
        <w:rPr>
          <w:snapToGrid w:val="0"/>
        </w:rPr>
        <w:t>10</w:t>
      </w:r>
      <w:r w:rsidRPr="00303936">
        <w:rPr>
          <w:snapToGrid w:val="0"/>
        </w:rPr>
        <w:t xml:space="preserve"> (</w:t>
      </w:r>
      <w:r>
        <w:rPr>
          <w:snapToGrid w:val="0"/>
        </w:rPr>
        <w:t>десяти</w:t>
      </w:r>
      <w:r w:rsidRPr="00303936">
        <w:rPr>
          <w:snapToGrid w:val="0"/>
        </w:rPr>
        <w:t>)</w:t>
      </w:r>
      <w:r>
        <w:rPr>
          <w:snapToGrid w:val="0"/>
        </w:rPr>
        <w:t xml:space="preserve"> календарных</w:t>
      </w:r>
      <w:r w:rsidRPr="00303936">
        <w:rPr>
          <w:snapToGrid w:val="0"/>
        </w:rPr>
        <w:t xml:space="preserve"> дней с даты подписания </w:t>
      </w:r>
      <w:r w:rsidRPr="00303936">
        <w:t>Заказчиком</w:t>
      </w:r>
      <w:r w:rsidRPr="00303936">
        <w:rPr>
          <w:snapToGrid w:val="0"/>
        </w:rPr>
        <w:t xml:space="preserve"> </w:t>
      </w:r>
      <w:r w:rsidRPr="00303936">
        <w:t xml:space="preserve">акта оказанных услуг на основании </w:t>
      </w:r>
      <w:r w:rsidRPr="00303936">
        <w:rPr>
          <w:rStyle w:val="FontStyle54"/>
          <w:rFonts w:eastAsia="Calibri"/>
          <w:sz w:val="24"/>
          <w:szCs w:val="24"/>
        </w:rPr>
        <w:t>счета и/или</w:t>
      </w:r>
      <w:r w:rsidRPr="00303936">
        <w:t xml:space="preserve"> </w:t>
      </w:r>
      <w:r w:rsidRPr="00303936">
        <w:rPr>
          <w:rStyle w:val="FontStyle54"/>
          <w:rFonts w:eastAsia="Calibri"/>
          <w:sz w:val="24"/>
          <w:szCs w:val="24"/>
        </w:rPr>
        <w:t>счета-фактуры</w:t>
      </w:r>
      <w:r w:rsidRPr="00303936">
        <w:t xml:space="preserve"> </w:t>
      </w:r>
      <w:r w:rsidRPr="00303936">
        <w:rPr>
          <w:snapToGrid w:val="0"/>
        </w:rPr>
        <w:t>или универсального передаточного документа</w:t>
      </w:r>
      <w:r w:rsidRPr="00303936">
        <w:t>.</w:t>
      </w:r>
    </w:p>
    <w:p w:rsidR="00303936" w:rsidRPr="00303936" w:rsidRDefault="00303936" w:rsidP="00303936">
      <w:pPr>
        <w:tabs>
          <w:tab w:val="left" w:pos="1276"/>
        </w:tabs>
        <w:ind w:firstLine="709"/>
        <w:jc w:val="both"/>
        <w:rPr>
          <w:snapToGrid w:val="0"/>
        </w:rPr>
      </w:pPr>
      <w:r w:rsidRPr="00303936">
        <w:rPr>
          <w:lang w:eastAsia="en-US"/>
        </w:rPr>
        <w:t>В случае, если Исполнитель в соответствии с положениями налогового законодательства не является плательщиком НДС, счет-фактура не предоставляется.</w:t>
      </w:r>
    </w:p>
    <w:p w:rsidR="00303936" w:rsidRPr="00B46293" w:rsidRDefault="00303936" w:rsidP="00303936">
      <w:pPr>
        <w:pStyle w:val="a9"/>
        <w:ind w:firstLine="709"/>
        <w:jc w:val="both"/>
        <w:rPr>
          <w:sz w:val="24"/>
          <w:szCs w:val="24"/>
        </w:rPr>
      </w:pPr>
      <w:r>
        <w:rPr>
          <w:sz w:val="24"/>
          <w:szCs w:val="24"/>
        </w:rPr>
        <w:t>3.3</w:t>
      </w:r>
      <w:r w:rsidRPr="00B46293">
        <w:rPr>
          <w:sz w:val="24"/>
          <w:szCs w:val="24"/>
        </w:rPr>
        <w:t xml:space="preserve">. В случае изменения своего расчетного счета Исполнитель обязан в течение 3 (трех) </w:t>
      </w:r>
      <w:r w:rsidR="00D62EE1">
        <w:rPr>
          <w:sz w:val="24"/>
          <w:szCs w:val="24"/>
        </w:rPr>
        <w:t xml:space="preserve">календарных </w:t>
      </w:r>
      <w:r w:rsidRPr="00B46293">
        <w:rPr>
          <w:sz w:val="24"/>
          <w:szCs w:val="24"/>
        </w:rPr>
        <w:t xml:space="preserve">дней </w:t>
      </w:r>
      <w:proofErr w:type="gramStart"/>
      <w:r w:rsidRPr="00B46293">
        <w:rPr>
          <w:sz w:val="24"/>
          <w:szCs w:val="24"/>
        </w:rPr>
        <w:t>с даты изменения</w:t>
      </w:r>
      <w:proofErr w:type="gramEnd"/>
      <w:r w:rsidRPr="00B46293">
        <w:rPr>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sidRPr="00B46293">
        <w:rPr>
          <w:iCs/>
          <w:sz w:val="24"/>
          <w:szCs w:val="24"/>
        </w:rPr>
        <w:t>Исполнителя</w:t>
      </w:r>
      <w:r w:rsidRPr="00B46293">
        <w:rPr>
          <w:sz w:val="24"/>
          <w:szCs w:val="24"/>
        </w:rPr>
        <w:t xml:space="preserve">, несет </w:t>
      </w:r>
      <w:r w:rsidRPr="00B46293">
        <w:rPr>
          <w:iCs/>
          <w:sz w:val="24"/>
          <w:szCs w:val="24"/>
        </w:rPr>
        <w:t>Исполнитель</w:t>
      </w:r>
      <w:r w:rsidRPr="00B46293">
        <w:rPr>
          <w:sz w:val="24"/>
          <w:szCs w:val="24"/>
        </w:rPr>
        <w:t>.</w:t>
      </w:r>
    </w:p>
    <w:p w:rsidR="00303936" w:rsidRPr="00B46293" w:rsidRDefault="00303936" w:rsidP="00303936">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AD2056" w:rsidRPr="00B46293" w:rsidRDefault="00AD2056" w:rsidP="00B319A6">
      <w:pPr>
        <w:ind w:firstLine="709"/>
        <w:jc w:val="center"/>
        <w:rPr>
          <w:b/>
        </w:rPr>
      </w:pPr>
      <w:r w:rsidRPr="00B46293">
        <w:rPr>
          <w:b/>
        </w:rPr>
        <w:t>4. Права и обязанности сторон</w:t>
      </w:r>
    </w:p>
    <w:p w:rsidR="00B3170A" w:rsidRPr="00B46293" w:rsidRDefault="00B3170A" w:rsidP="007E7EA9">
      <w:pPr>
        <w:pStyle w:val="ConsPlusNormal"/>
        <w:widowControl/>
        <w:ind w:firstLine="709"/>
        <w:jc w:val="both"/>
        <w:rPr>
          <w:rFonts w:ascii="Times New Roman" w:hAnsi="Times New Roman" w:cs="Times New Roman"/>
          <w:sz w:val="24"/>
          <w:szCs w:val="24"/>
          <w:u w:val="single"/>
        </w:rPr>
      </w:pPr>
      <w:r w:rsidRPr="00B46293">
        <w:rPr>
          <w:rFonts w:ascii="Times New Roman" w:hAnsi="Times New Roman" w:cs="Times New Roman"/>
          <w:snapToGrid w:val="0"/>
          <w:sz w:val="24"/>
          <w:szCs w:val="24"/>
          <w:u w:val="single"/>
        </w:rPr>
        <w:t xml:space="preserve">4.1. </w:t>
      </w:r>
      <w:r w:rsidRPr="00B46293">
        <w:rPr>
          <w:rFonts w:ascii="Times New Roman" w:hAnsi="Times New Roman" w:cs="Times New Roman"/>
          <w:sz w:val="24"/>
          <w:szCs w:val="24"/>
          <w:u w:val="single"/>
        </w:rPr>
        <w:t>Исполнитель вправе:</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 xml:space="preserve">4.1.1. требовать своевременного подписания </w:t>
      </w:r>
      <w:r w:rsidR="00501EF8" w:rsidRPr="00501EF8">
        <w:rPr>
          <w:rFonts w:ascii="Times New Roman" w:hAnsi="Times New Roman" w:cs="Times New Roman"/>
          <w:sz w:val="24"/>
          <w:szCs w:val="24"/>
        </w:rPr>
        <w:t>акта оказанных услуг или универсального передаточного документа</w:t>
      </w:r>
      <w:r w:rsidR="00501EF8">
        <w:rPr>
          <w:rFonts w:ascii="Times New Roman" w:hAnsi="Times New Roman" w:cs="Times New Roman"/>
          <w:sz w:val="24"/>
          <w:szCs w:val="24"/>
        </w:rPr>
        <w:t xml:space="preserve"> </w:t>
      </w:r>
      <w:r w:rsidRPr="00B46293">
        <w:rPr>
          <w:rFonts w:ascii="Times New Roman" w:hAnsi="Times New Roman" w:cs="Times New Roman"/>
          <w:sz w:val="24"/>
          <w:szCs w:val="24"/>
        </w:rPr>
        <w:t>по настоящему Контракту;</w:t>
      </w:r>
    </w:p>
    <w:p w:rsidR="00B3170A" w:rsidRPr="00B46293" w:rsidRDefault="00B3170A" w:rsidP="007E7EA9">
      <w:pPr>
        <w:pStyle w:val="ConsPlusNormal"/>
        <w:widowControl/>
        <w:ind w:firstLine="709"/>
        <w:jc w:val="both"/>
        <w:rPr>
          <w:rFonts w:ascii="Times New Roman" w:hAnsi="Times New Roman" w:cs="Times New Roman"/>
          <w:snapToGrid w:val="0"/>
          <w:sz w:val="24"/>
          <w:szCs w:val="24"/>
        </w:rPr>
      </w:pPr>
      <w:r w:rsidRPr="00B46293">
        <w:rPr>
          <w:rFonts w:ascii="Times New Roman" w:hAnsi="Times New Roman" w:cs="Times New Roman"/>
          <w:sz w:val="24"/>
          <w:szCs w:val="24"/>
        </w:rPr>
        <w:t>4.1.2. требовать своевременной оплаты за оказанные Услуги в соответствии с п. 3.2. Контракта;</w:t>
      </w:r>
      <w:r w:rsidRPr="00B46293">
        <w:rPr>
          <w:rFonts w:ascii="Times New Roman" w:hAnsi="Times New Roman" w:cs="Times New Roman"/>
          <w:snapToGrid w:val="0"/>
          <w:sz w:val="24"/>
          <w:szCs w:val="24"/>
        </w:rPr>
        <w:t xml:space="preserve"> </w:t>
      </w:r>
    </w:p>
    <w:p w:rsidR="00B3170A" w:rsidRPr="00B46293" w:rsidRDefault="00303936" w:rsidP="007E7EA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4.1.3</w:t>
      </w:r>
      <w:r w:rsidR="00B3170A" w:rsidRPr="00B46293">
        <w:rPr>
          <w:rFonts w:ascii="Times New Roman" w:hAnsi="Times New Roman" w:cs="Times New Roman"/>
          <w:sz w:val="24"/>
          <w:szCs w:val="24"/>
        </w:rPr>
        <w:t>. запрашивать в письменной форме у Заказчика сведения и документы, необходимые для надлежащего исполнения принятых на себя обязательств.</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4.2.</w:t>
      </w:r>
      <w:r w:rsidRPr="00B46293">
        <w:rPr>
          <w:rFonts w:ascii="Times New Roman" w:hAnsi="Times New Roman" w:cs="Times New Roman"/>
          <w:sz w:val="24"/>
          <w:szCs w:val="24"/>
          <w:u w:val="single"/>
        </w:rPr>
        <w:t xml:space="preserve"> Исполнитель обязан</w:t>
      </w:r>
      <w:r w:rsidRPr="00B46293">
        <w:rPr>
          <w:rFonts w:ascii="Times New Roman" w:hAnsi="Times New Roman" w:cs="Times New Roman"/>
          <w:sz w:val="24"/>
          <w:szCs w:val="24"/>
        </w:rPr>
        <w:t>.</w:t>
      </w:r>
    </w:p>
    <w:p w:rsidR="00F23D6D" w:rsidRPr="00F23D6D" w:rsidRDefault="00F23D6D" w:rsidP="00F23D6D">
      <w:pPr>
        <w:tabs>
          <w:tab w:val="left" w:pos="1134"/>
          <w:tab w:val="left" w:pos="1276"/>
        </w:tabs>
        <w:ind w:firstLine="709"/>
        <w:jc w:val="both"/>
      </w:pPr>
      <w:r w:rsidRPr="00F23D6D">
        <w:t>4.2.1. своевременно и надлежащим образом оказывать услуги в полном объеме в соответствии с условиями настоящего Контракта, своевременно устранять недостатки, выявленные при приемке услуг, и сдать услуги согласно условиям настоящего Контракта.</w:t>
      </w:r>
    </w:p>
    <w:p w:rsidR="00F23D6D" w:rsidRPr="00F23D6D" w:rsidRDefault="00F23D6D" w:rsidP="00F23D6D">
      <w:pPr>
        <w:tabs>
          <w:tab w:val="left" w:pos="1134"/>
          <w:tab w:val="left" w:pos="1276"/>
        </w:tabs>
        <w:ind w:firstLine="709"/>
        <w:jc w:val="both"/>
      </w:pPr>
      <w:r w:rsidRPr="00F23D6D">
        <w:t>4.2.2. представлять по запросу Заказчика в сроки, указанные в таком запросе, информацию о ходе исполнения обязательств по настоящему Контракту.</w:t>
      </w:r>
    </w:p>
    <w:p w:rsidR="00F23D6D" w:rsidRPr="00F23D6D" w:rsidRDefault="00F23D6D" w:rsidP="00F23D6D">
      <w:pPr>
        <w:tabs>
          <w:tab w:val="left" w:pos="1134"/>
          <w:tab w:val="left" w:pos="1276"/>
        </w:tabs>
        <w:ind w:firstLine="709"/>
        <w:jc w:val="both"/>
      </w:pPr>
      <w:r w:rsidRPr="00F23D6D">
        <w:t xml:space="preserve">4.2.3. </w:t>
      </w:r>
      <w:r w:rsidRPr="00F23D6D">
        <w:rPr>
          <w:snapToGrid w:val="0"/>
        </w:rPr>
        <w:t xml:space="preserve">незамедлительно в письменной форме информировать </w:t>
      </w:r>
      <w:r w:rsidRPr="00F23D6D">
        <w:rPr>
          <w:bCs/>
          <w:snapToGrid w:val="0"/>
        </w:rPr>
        <w:t>Заказчика</w:t>
      </w:r>
      <w:r w:rsidRPr="00F23D6D">
        <w:rPr>
          <w:snapToGrid w:val="0"/>
        </w:rPr>
        <w:t xml:space="preserve"> в случае невозможности исполнения обязательств по настоящему Контракту.</w:t>
      </w:r>
    </w:p>
    <w:p w:rsidR="00B3170A" w:rsidRPr="00B46293" w:rsidRDefault="00B3170A" w:rsidP="007E7EA9">
      <w:pPr>
        <w:pStyle w:val="ConsPlusNormal"/>
        <w:widowControl/>
        <w:ind w:firstLine="709"/>
        <w:jc w:val="both"/>
        <w:rPr>
          <w:rFonts w:ascii="Times New Roman" w:hAnsi="Times New Roman" w:cs="Times New Roman"/>
          <w:sz w:val="24"/>
          <w:szCs w:val="24"/>
          <w:u w:val="single"/>
        </w:rPr>
      </w:pPr>
      <w:r w:rsidRPr="00B46293">
        <w:rPr>
          <w:rFonts w:ascii="Times New Roman" w:hAnsi="Times New Roman" w:cs="Times New Roman"/>
          <w:sz w:val="24"/>
          <w:szCs w:val="24"/>
          <w:u w:val="single"/>
        </w:rPr>
        <w:t>4.3. Заказчик в праве:</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4.3.3. осуществлять контроль за сроками оказания Услуг;</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4.3.4. отказаться от оплаты услуг, не предусмотренных настоящим Контрактом;</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B3170A" w:rsidRPr="00B46293" w:rsidRDefault="00B3170A"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lastRenderedPageBreak/>
        <w:t>4.3.6.</w:t>
      </w:r>
      <w:r w:rsidRPr="00B46293">
        <w:rPr>
          <w:rFonts w:ascii="Times New Roman" w:hAnsi="Times New Roman" w:cs="Times New Roman"/>
          <w:snapToGrid w:val="0"/>
          <w:sz w:val="24"/>
          <w:szCs w:val="24"/>
        </w:rPr>
        <w:t xml:space="preserve"> </w:t>
      </w:r>
      <w:r w:rsidRPr="00B46293">
        <w:rPr>
          <w:rFonts w:ascii="Times New Roman" w:hAnsi="Times New Roman" w:cs="Times New Roman"/>
          <w:sz w:val="24"/>
          <w:szCs w:val="24"/>
        </w:rPr>
        <w:t>не отказывать в приемке результатов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B3170A" w:rsidRPr="00B46293" w:rsidRDefault="00B3170A" w:rsidP="007E7EA9">
      <w:pPr>
        <w:ind w:firstLine="709"/>
        <w:jc w:val="both"/>
      </w:pPr>
      <w:r w:rsidRPr="00B46293">
        <w:t xml:space="preserve">4.4. </w:t>
      </w:r>
      <w:r w:rsidR="00C70061" w:rsidRPr="00B46293">
        <w:rPr>
          <w:u w:val="single"/>
        </w:rPr>
        <w:t>Заказчик</w:t>
      </w:r>
      <w:r w:rsidRPr="00B46293">
        <w:rPr>
          <w:u w:val="single"/>
        </w:rPr>
        <w:t xml:space="preserve"> обязан</w:t>
      </w:r>
      <w:r w:rsidR="00C70061" w:rsidRPr="00B46293">
        <w:t>:</w:t>
      </w:r>
    </w:p>
    <w:p w:rsidR="00B3170A" w:rsidRPr="00B46293" w:rsidRDefault="00B3170A" w:rsidP="007E7EA9">
      <w:pPr>
        <w:ind w:firstLine="709"/>
        <w:jc w:val="both"/>
        <w:rPr>
          <w:snapToGrid w:val="0"/>
        </w:rPr>
      </w:pPr>
      <w:r w:rsidRPr="00B46293">
        <w:t>4.4.1. принять оказанные услуги, провести их экспертизу, а также оплатить оказанные услуги в соответствии с настоящим Контрактом;</w:t>
      </w:r>
    </w:p>
    <w:p w:rsidR="00B3170A" w:rsidRPr="00B46293" w:rsidRDefault="00B3170A" w:rsidP="007E7EA9">
      <w:pPr>
        <w:ind w:firstLine="709"/>
        <w:jc w:val="both"/>
      </w:pPr>
      <w:r w:rsidRPr="00B46293">
        <w:t>4.4.2. передавать Исполнителю необходимую для выполнения обязательств информацию;</w:t>
      </w:r>
    </w:p>
    <w:p w:rsidR="00B3170A" w:rsidRPr="00B46293" w:rsidRDefault="00B3170A" w:rsidP="007E7EA9">
      <w:pPr>
        <w:ind w:firstLine="709"/>
        <w:jc w:val="both"/>
      </w:pPr>
      <w:r w:rsidRPr="00B46293">
        <w:t xml:space="preserve"> 4.4.3. осуществлять контроль за соответствием объема, стоимости и качества услуг условиям настоящего Контракта;</w:t>
      </w:r>
    </w:p>
    <w:p w:rsidR="00B3170A" w:rsidRPr="00B46293" w:rsidRDefault="00B3170A" w:rsidP="007E7EA9">
      <w:pPr>
        <w:shd w:val="clear" w:color="auto" w:fill="FFFFFF"/>
        <w:tabs>
          <w:tab w:val="left" w:pos="1092"/>
          <w:tab w:val="left" w:pos="1134"/>
        </w:tabs>
        <w:ind w:firstLine="709"/>
        <w:jc w:val="both"/>
      </w:pPr>
      <w:r w:rsidRPr="00B46293">
        <w:t>4.4.4. своевременно сообщать в письменной форме Исполнителю о недостатках, обнаруженных в ходе оказания услуг или приемки оказанных услуг;</w:t>
      </w:r>
    </w:p>
    <w:p w:rsidR="00B3170A" w:rsidRPr="00B46293" w:rsidRDefault="00B3170A" w:rsidP="007E7EA9">
      <w:pPr>
        <w:shd w:val="clear" w:color="auto" w:fill="FFFFFF"/>
        <w:tabs>
          <w:tab w:val="left" w:pos="1092"/>
          <w:tab w:val="left" w:pos="1134"/>
          <w:tab w:val="num" w:pos="1800"/>
        </w:tabs>
        <w:ind w:firstLine="709"/>
        <w:jc w:val="both"/>
      </w:pPr>
      <w:r w:rsidRPr="00B46293">
        <w:t>4.4.5. выполнить в полном объеме все свои обязательства, предусмотренные настоящим Контрактом.</w:t>
      </w:r>
    </w:p>
    <w:p w:rsidR="00AD2056" w:rsidRPr="00B46293" w:rsidRDefault="00AD2056" w:rsidP="007E7EA9">
      <w:pPr>
        <w:shd w:val="clear" w:color="auto" w:fill="FFFFFF"/>
        <w:tabs>
          <w:tab w:val="left" w:pos="1092"/>
          <w:tab w:val="left" w:pos="1134"/>
          <w:tab w:val="num" w:pos="1800"/>
        </w:tabs>
        <w:ind w:firstLine="709"/>
        <w:jc w:val="center"/>
        <w:rPr>
          <w:b/>
        </w:rPr>
      </w:pPr>
      <w:r w:rsidRPr="00B46293">
        <w:rPr>
          <w:b/>
        </w:rPr>
        <w:t>5. Качество услуг их безопасность и иные показатели, связанные с определением соответствия оказываемых услуг потребностям заказчика</w:t>
      </w:r>
    </w:p>
    <w:p w:rsidR="006B6C63" w:rsidRPr="006B6C63" w:rsidRDefault="00741C02" w:rsidP="006B6C63">
      <w:pPr>
        <w:tabs>
          <w:tab w:val="num" w:pos="0"/>
          <w:tab w:val="left" w:pos="709"/>
        </w:tabs>
        <w:ind w:firstLine="709"/>
        <w:jc w:val="both"/>
        <w:rPr>
          <w:lang w:eastAsia="ar-SA"/>
        </w:rPr>
      </w:pPr>
      <w:r w:rsidRPr="00B46293">
        <w:t>5.1.</w:t>
      </w:r>
      <w:r w:rsidR="00F23D6D" w:rsidRPr="00F23D6D">
        <w:t xml:space="preserve"> </w:t>
      </w:r>
      <w:r w:rsidR="006B6C63" w:rsidRPr="006B6C63">
        <w:rPr>
          <w:rFonts w:eastAsia="SimSun"/>
          <w:color w:val="000000"/>
          <w:shd w:val="clear" w:color="auto" w:fill="FFFFFF"/>
          <w:lang w:eastAsia="ar-SA"/>
        </w:rPr>
        <w:t xml:space="preserve">Гарантия на оказанные услуги - 1 </w:t>
      </w:r>
      <w:r w:rsidR="0007371C">
        <w:rPr>
          <w:rFonts w:eastAsia="SimSun"/>
          <w:color w:val="000000"/>
          <w:shd w:val="clear" w:color="auto" w:fill="FFFFFF"/>
          <w:lang w:eastAsia="ar-SA"/>
        </w:rPr>
        <w:t xml:space="preserve">(один) </w:t>
      </w:r>
      <w:r w:rsidR="006B6C63" w:rsidRPr="006B6C63">
        <w:rPr>
          <w:rFonts w:eastAsia="SimSun"/>
          <w:color w:val="000000"/>
          <w:shd w:val="clear" w:color="auto" w:fill="FFFFFF"/>
          <w:lang w:eastAsia="ar-SA"/>
        </w:rPr>
        <w:t xml:space="preserve">год </w:t>
      </w:r>
      <w:proofErr w:type="gramStart"/>
      <w:r w:rsidR="006B6C63" w:rsidRPr="006B6C63">
        <w:rPr>
          <w:rFonts w:eastAsia="SimSun"/>
          <w:color w:val="000000"/>
          <w:shd w:val="clear" w:color="auto" w:fill="FFFFFF"/>
          <w:lang w:eastAsia="ar-SA"/>
        </w:rPr>
        <w:t>с даты подписания</w:t>
      </w:r>
      <w:proofErr w:type="gramEnd"/>
      <w:r w:rsidR="006B6C63" w:rsidRPr="006B6C63">
        <w:rPr>
          <w:rFonts w:eastAsia="SimSun"/>
          <w:color w:val="000000"/>
          <w:shd w:val="clear" w:color="auto" w:fill="FFFFFF"/>
          <w:lang w:eastAsia="ar-SA"/>
        </w:rPr>
        <w:t xml:space="preserve"> акта оказанных услуг или универсального передаточного документа. Устранение недостатков, </w:t>
      </w:r>
      <w:r w:rsidR="006B6C63">
        <w:rPr>
          <w:rFonts w:eastAsia="SimSun"/>
          <w:color w:val="000000"/>
          <w:shd w:val="clear" w:color="auto" w:fill="FFFFFF"/>
          <w:lang w:eastAsia="ar-SA"/>
        </w:rPr>
        <w:t xml:space="preserve">выявленных </w:t>
      </w:r>
      <w:r w:rsidR="006B6C63" w:rsidRPr="006B6C63">
        <w:rPr>
          <w:rFonts w:eastAsia="SimSun"/>
          <w:color w:val="000000"/>
          <w:shd w:val="clear" w:color="auto" w:fill="FFFFFF"/>
          <w:lang w:eastAsia="ar-SA"/>
        </w:rPr>
        <w:t xml:space="preserve">в течение гарантийного срока, производятся Исполнителем </w:t>
      </w:r>
      <w:r w:rsidR="006B6C63">
        <w:rPr>
          <w:rFonts w:eastAsia="SimSun"/>
          <w:color w:val="000000"/>
          <w:shd w:val="clear" w:color="auto" w:fill="FFFFFF"/>
          <w:lang w:eastAsia="ar-SA"/>
        </w:rPr>
        <w:t>в течение 5 (пяти) рабочих дней с даты получения претензии Заказчика</w:t>
      </w:r>
      <w:r w:rsidR="006B6C63" w:rsidRPr="006B6C63">
        <w:rPr>
          <w:lang w:eastAsia="ar-SA"/>
        </w:rPr>
        <w:t>.</w:t>
      </w:r>
    </w:p>
    <w:p w:rsidR="00741C02" w:rsidRPr="00B46293" w:rsidRDefault="007E7EA9" w:rsidP="006B6C63">
      <w:pPr>
        <w:shd w:val="clear" w:color="auto" w:fill="FFFFFF"/>
        <w:suppressAutoHyphens/>
        <w:ind w:firstLine="709"/>
        <w:jc w:val="both"/>
      </w:pPr>
      <w:r w:rsidRPr="00B46293">
        <w:t>5.</w:t>
      </w:r>
      <w:r w:rsidR="000B2F46" w:rsidRPr="00B46293">
        <w:t>2.</w:t>
      </w:r>
      <w:r w:rsidR="00741C02" w:rsidRPr="00B46293">
        <w:t xml:space="preserve"> Исполнитель обязан оказывать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AD2056" w:rsidRPr="00B46293" w:rsidRDefault="00AD2056" w:rsidP="007E7EA9">
      <w:pPr>
        <w:tabs>
          <w:tab w:val="num" w:pos="0"/>
        </w:tabs>
        <w:jc w:val="center"/>
        <w:rPr>
          <w:b/>
          <w:bCs/>
          <w:snapToGrid w:val="0"/>
        </w:rPr>
      </w:pPr>
      <w:r w:rsidRPr="00B46293">
        <w:rPr>
          <w:b/>
          <w:bCs/>
          <w:snapToGrid w:val="0"/>
        </w:rPr>
        <w:t>6. Порядок и сроки приемки оказанных услуг</w:t>
      </w:r>
    </w:p>
    <w:p w:rsidR="00AD2056" w:rsidRPr="00B46293" w:rsidRDefault="00AD2056" w:rsidP="007E7EA9">
      <w:pPr>
        <w:pStyle w:val="ConsNonformat"/>
        <w:widowControl/>
        <w:tabs>
          <w:tab w:val="left" w:pos="936"/>
        </w:tabs>
        <w:ind w:right="0" w:firstLine="709"/>
        <w:jc w:val="both"/>
        <w:rPr>
          <w:rFonts w:ascii="Times New Roman" w:hAnsi="Times New Roman"/>
          <w:sz w:val="24"/>
          <w:szCs w:val="24"/>
        </w:rPr>
      </w:pPr>
      <w:r w:rsidRPr="00B46293">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AD2056" w:rsidRPr="00B46293" w:rsidRDefault="00AD2056"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6.2. Оказанные услуги принимаются Заказчиком по акту об оказанных услугах (результата услуг)</w:t>
      </w:r>
      <w:r w:rsidR="0007371C">
        <w:rPr>
          <w:rFonts w:ascii="Times New Roman" w:hAnsi="Times New Roman" w:cs="Times New Roman"/>
          <w:sz w:val="24"/>
          <w:szCs w:val="24"/>
        </w:rPr>
        <w:t xml:space="preserve"> </w:t>
      </w:r>
      <w:r w:rsidR="0007371C" w:rsidRPr="00501EF8">
        <w:rPr>
          <w:rFonts w:ascii="Times New Roman" w:hAnsi="Times New Roman" w:cs="Times New Roman"/>
          <w:sz w:val="24"/>
          <w:szCs w:val="24"/>
        </w:rPr>
        <w:t>или универсально</w:t>
      </w:r>
      <w:r w:rsidR="0007371C">
        <w:rPr>
          <w:rFonts w:ascii="Times New Roman" w:hAnsi="Times New Roman" w:cs="Times New Roman"/>
          <w:sz w:val="24"/>
          <w:szCs w:val="24"/>
        </w:rPr>
        <w:t>му</w:t>
      </w:r>
      <w:r w:rsidR="0007371C" w:rsidRPr="00501EF8">
        <w:rPr>
          <w:rFonts w:ascii="Times New Roman" w:hAnsi="Times New Roman" w:cs="Times New Roman"/>
          <w:sz w:val="24"/>
          <w:szCs w:val="24"/>
        </w:rPr>
        <w:t xml:space="preserve"> передаточно</w:t>
      </w:r>
      <w:r w:rsidR="0007371C">
        <w:rPr>
          <w:rFonts w:ascii="Times New Roman" w:hAnsi="Times New Roman" w:cs="Times New Roman"/>
          <w:sz w:val="24"/>
          <w:szCs w:val="24"/>
        </w:rPr>
        <w:t>му</w:t>
      </w:r>
      <w:r w:rsidR="0007371C" w:rsidRPr="00501EF8">
        <w:rPr>
          <w:rFonts w:ascii="Times New Roman" w:hAnsi="Times New Roman" w:cs="Times New Roman"/>
          <w:sz w:val="24"/>
          <w:szCs w:val="24"/>
        </w:rPr>
        <w:t xml:space="preserve"> документ</w:t>
      </w:r>
      <w:r w:rsidR="0007371C">
        <w:rPr>
          <w:rFonts w:ascii="Times New Roman" w:hAnsi="Times New Roman" w:cs="Times New Roman"/>
          <w:sz w:val="24"/>
          <w:szCs w:val="24"/>
        </w:rPr>
        <w:t>у</w:t>
      </w:r>
      <w:r w:rsidRPr="00B46293">
        <w:rPr>
          <w:rFonts w:ascii="Times New Roman" w:hAnsi="Times New Roman" w:cs="Times New Roman"/>
          <w:sz w:val="24"/>
          <w:szCs w:val="24"/>
        </w:rPr>
        <w:t>, в котором указываются все существенные условия сдачи-приемки услуг (результата услуг).</w:t>
      </w:r>
    </w:p>
    <w:p w:rsidR="00AD2056" w:rsidRPr="00B46293" w:rsidRDefault="00AD2056" w:rsidP="007E7EA9">
      <w:pPr>
        <w:pStyle w:val="12"/>
        <w:ind w:firstLine="709"/>
        <w:jc w:val="both"/>
        <w:rPr>
          <w:rFonts w:ascii="Times New Roman" w:hAnsi="Times New Roman"/>
          <w:snapToGrid w:val="0"/>
          <w:sz w:val="24"/>
          <w:szCs w:val="24"/>
          <w:lang w:eastAsia="ru-RU"/>
        </w:rPr>
      </w:pPr>
      <w:r w:rsidRPr="00B46293">
        <w:rPr>
          <w:rFonts w:ascii="Times New Roman" w:hAnsi="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AD2056" w:rsidRPr="00B46293" w:rsidRDefault="00AD2056"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AD2056" w:rsidRPr="00B46293" w:rsidRDefault="00AD2056" w:rsidP="007E7EA9">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6.5</w:t>
      </w:r>
      <w:proofErr w:type="gramStart"/>
      <w:r w:rsidRPr="00B46293">
        <w:rPr>
          <w:rFonts w:ascii="Times New Roman" w:hAnsi="Times New Roman" w:cs="Times New Roman"/>
          <w:sz w:val="24"/>
          <w:szCs w:val="24"/>
        </w:rPr>
        <w:t xml:space="preserve"> В</w:t>
      </w:r>
      <w:proofErr w:type="gramEnd"/>
      <w:r w:rsidRPr="00B46293">
        <w:rPr>
          <w:rFonts w:ascii="Times New Roman" w:hAnsi="Times New Roman" w:cs="Times New Roman"/>
          <w:sz w:val="24"/>
          <w:szCs w:val="24"/>
        </w:rPr>
        <w:t xml:space="preserve"> случае получения мотивированного отказа Заказчика от подписания </w:t>
      </w:r>
      <w:r w:rsidR="0007371C" w:rsidRPr="00501EF8">
        <w:rPr>
          <w:rFonts w:ascii="Times New Roman" w:hAnsi="Times New Roman" w:cs="Times New Roman"/>
          <w:sz w:val="24"/>
          <w:szCs w:val="24"/>
        </w:rPr>
        <w:t>акта оказанных услуг или универсального передаточного документа</w:t>
      </w:r>
      <w:r w:rsidRPr="00B46293">
        <w:rPr>
          <w:rFonts w:ascii="Times New Roman" w:hAnsi="Times New Roman" w:cs="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ED6BF1" w:rsidRDefault="00AD2056" w:rsidP="007E7EA9">
      <w:pPr>
        <w:pStyle w:val="afc"/>
        <w:tabs>
          <w:tab w:val="left" w:pos="936"/>
          <w:tab w:val="left" w:pos="1134"/>
        </w:tabs>
        <w:spacing w:after="0"/>
        <w:ind w:left="0" w:firstLine="709"/>
        <w:jc w:val="both"/>
      </w:pPr>
      <w:r w:rsidRPr="00B46293">
        <w:rPr>
          <w:snapToGrid w:val="0"/>
        </w:rPr>
        <w:t>6.6</w:t>
      </w:r>
      <w:r w:rsidRPr="00B46293">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r w:rsidR="000D32F6" w:rsidRPr="00B46293">
        <w:t>Заказчиком оплате</w:t>
      </w:r>
      <w:r w:rsidRPr="00B46293">
        <w:t xml:space="preserve"> услуги не подлежат. </w:t>
      </w:r>
    </w:p>
    <w:p w:rsidR="00AD2056" w:rsidRPr="00B46293" w:rsidRDefault="00ED6BF1" w:rsidP="00ED6BF1">
      <w:pPr>
        <w:pStyle w:val="afc"/>
        <w:tabs>
          <w:tab w:val="left" w:pos="936"/>
          <w:tab w:val="left" w:pos="1134"/>
        </w:tabs>
        <w:spacing w:after="0"/>
        <w:ind w:left="0" w:firstLine="709"/>
        <w:jc w:val="center"/>
        <w:rPr>
          <w:b/>
          <w:bCs/>
          <w:snapToGrid w:val="0"/>
        </w:rPr>
      </w:pPr>
      <w:r>
        <w:br w:type="page"/>
      </w:r>
      <w:r w:rsidR="00AD2056" w:rsidRPr="00B46293">
        <w:rPr>
          <w:b/>
          <w:bCs/>
          <w:snapToGrid w:val="0"/>
        </w:rPr>
        <w:lastRenderedPageBreak/>
        <w:t>7. Ответственность Сторон</w:t>
      </w:r>
    </w:p>
    <w:p w:rsidR="00C5605A" w:rsidRPr="00301340" w:rsidRDefault="00C5605A" w:rsidP="00C5605A">
      <w:pPr>
        <w:ind w:firstLine="567"/>
        <w:jc w:val="both"/>
      </w:pPr>
      <w:r>
        <w:t>7</w:t>
      </w:r>
      <w:r w:rsidRPr="00301340">
        <w:t xml:space="preserve">.1. За неисполнение или ненадлежащее исполнение обязательств, предусмотренных </w:t>
      </w:r>
      <w:r>
        <w:t>К</w:t>
      </w:r>
      <w:r w:rsidRPr="00301340">
        <w:t xml:space="preserve">онтрактом, Стороны несут ответственность в соответствии с законодательством Российской Федерации и условиями настоящего государственного </w:t>
      </w:r>
      <w:r>
        <w:t>К</w:t>
      </w:r>
      <w:r w:rsidRPr="00301340">
        <w:t>онтракта.</w:t>
      </w:r>
    </w:p>
    <w:p w:rsidR="00C5605A" w:rsidRPr="00301340" w:rsidRDefault="00C5605A" w:rsidP="00C5605A">
      <w:pPr>
        <w:ind w:firstLine="567"/>
        <w:jc w:val="both"/>
      </w:pPr>
      <w:r>
        <w:t>7</w:t>
      </w:r>
      <w:r w:rsidRPr="00301340">
        <w:t xml:space="preserve">.2. В случае просрочки исполнения Заказчиком обязательств, предусмотренных </w:t>
      </w:r>
      <w:r>
        <w:t>К</w:t>
      </w:r>
      <w:r w:rsidRPr="00301340">
        <w:t xml:space="preserve">онтрактом, а также в иных случаях неисполнения или ненадлежащего исполнения Заказчиком обязательств, предусмотренных настоящим </w:t>
      </w:r>
      <w:r>
        <w:t>К</w:t>
      </w:r>
      <w:r w:rsidRPr="00301340">
        <w:t xml:space="preserve">онтрактом, </w:t>
      </w:r>
      <w:r>
        <w:t xml:space="preserve">Исполнитель </w:t>
      </w:r>
      <w:r w:rsidRPr="00301340">
        <w:t>вправе потребовать уплаты неустоек (штрафов, пеней).</w:t>
      </w:r>
    </w:p>
    <w:p w:rsidR="00C5605A" w:rsidRPr="00301340" w:rsidRDefault="00C5605A" w:rsidP="00C5605A">
      <w:pPr>
        <w:autoSpaceDE w:val="0"/>
        <w:ind w:firstLine="540"/>
        <w:jc w:val="both"/>
      </w:pPr>
      <w:r w:rsidRPr="00301340">
        <w:t xml:space="preserve">Пеня начисляется за каждый день просрочки исполнения обязательства, предусмотренного </w:t>
      </w:r>
      <w:r>
        <w:t>К</w:t>
      </w:r>
      <w:r w:rsidRPr="00301340">
        <w:t xml:space="preserve">онтрактом, начиная со дня, следующего после дня истечения установленного </w:t>
      </w:r>
      <w:r>
        <w:t>К</w:t>
      </w:r>
      <w:r w:rsidRPr="00301340">
        <w:t xml:space="preserve">онтрактом срока исполнения обязательства. Такая пеня устанавливается </w:t>
      </w:r>
      <w:r>
        <w:t>К</w:t>
      </w:r>
      <w:r w:rsidRPr="00301340">
        <w:t>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5605A" w:rsidRPr="00301340" w:rsidRDefault="00C5605A" w:rsidP="00C5605A">
      <w:pPr>
        <w:ind w:firstLine="567"/>
        <w:jc w:val="both"/>
      </w:pPr>
      <w:r w:rsidRPr="00301340">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C5605A" w:rsidRPr="00301340" w:rsidRDefault="00C5605A" w:rsidP="00C5605A">
      <w:pPr>
        <w:ind w:firstLine="567"/>
        <w:jc w:val="both"/>
      </w:pPr>
      <w:r w:rsidRPr="00301340">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w:t>
      </w:r>
      <w:r>
        <w:t>поставщиком (</w:t>
      </w:r>
      <w:r w:rsidRPr="00301340">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w:t>
      </w:r>
      <w:r>
        <w:t xml:space="preserve">оссийской Федерации 30 августа </w:t>
      </w:r>
      <w:r w:rsidRPr="00301340">
        <w:t xml:space="preserve">2017 года № 1042 (далее – Правила). </w:t>
      </w:r>
    </w:p>
    <w:p w:rsidR="00C5605A" w:rsidRPr="00301340" w:rsidRDefault="00C5605A" w:rsidP="00C5605A">
      <w:pPr>
        <w:ind w:firstLine="567"/>
        <w:jc w:val="both"/>
        <w:rPr>
          <w:b/>
        </w:rPr>
      </w:pPr>
      <w:r w:rsidRPr="00301340">
        <w:t xml:space="preserve">За каждый факт неисполнения Заказчиком обязательств, предусмотренных </w:t>
      </w:r>
      <w:r>
        <w:t>К</w:t>
      </w:r>
      <w:r w:rsidRPr="00301340">
        <w:t xml:space="preserve">онтрактом, за исключением просрочки исполнения обязательств, предусмотренных </w:t>
      </w:r>
      <w:r>
        <w:t>К</w:t>
      </w:r>
      <w:r w:rsidRPr="00301340">
        <w:t>онтрактом, размер штрафа устанавливается, в виде фиксированной суммы в размере _________ (__________).</w:t>
      </w:r>
      <w:r w:rsidRPr="00301340">
        <w:rPr>
          <w:b/>
        </w:rPr>
        <w:t xml:space="preserve"> </w:t>
      </w:r>
    </w:p>
    <w:p w:rsidR="00C5605A" w:rsidRPr="00301340" w:rsidRDefault="00C5605A" w:rsidP="00C5605A">
      <w:pPr>
        <w:ind w:firstLine="567"/>
        <w:jc w:val="both"/>
      </w:pPr>
      <w:r>
        <w:t>7</w:t>
      </w:r>
      <w:r w:rsidRPr="00301340">
        <w:t xml:space="preserve">.3. В случае просрочки исполнения </w:t>
      </w:r>
      <w:r>
        <w:t xml:space="preserve">Исполнителем </w:t>
      </w:r>
      <w:r w:rsidRPr="00301340">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301340">
        <w:t xml:space="preserve"> обязательств, предусмотренных Контрактом, Заказчик направляет </w:t>
      </w:r>
      <w:r>
        <w:t>Исполнителю</w:t>
      </w:r>
      <w:r w:rsidRPr="00301340">
        <w:t xml:space="preserve"> требование об уплате неустоек (штрафов, пеней).</w:t>
      </w:r>
    </w:p>
    <w:p w:rsidR="00C5605A" w:rsidRPr="00301340" w:rsidRDefault="00C5605A" w:rsidP="00C5605A">
      <w:pPr>
        <w:ind w:firstLine="567"/>
        <w:jc w:val="both"/>
      </w:pPr>
      <w:r w:rsidRPr="00301340">
        <w:t xml:space="preserve">Пеня начисляется за каждый день просрочки исполнения </w:t>
      </w:r>
      <w:r>
        <w:t>Исполнителем</w:t>
      </w:r>
      <w:r w:rsidRPr="00301340">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t xml:space="preserve"> Исполнителем</w:t>
      </w:r>
      <w:r w:rsidRPr="00301340">
        <w:t>.</w:t>
      </w:r>
    </w:p>
    <w:p w:rsidR="00C5605A" w:rsidRPr="00301340" w:rsidRDefault="00C5605A" w:rsidP="00C5605A">
      <w:pPr>
        <w:ind w:firstLine="567"/>
        <w:jc w:val="both"/>
      </w:pPr>
      <w:r w:rsidRPr="00301340">
        <w:t xml:space="preserve">Штрафы начисляются за неисполнение или ненадлежащее исполнение </w:t>
      </w:r>
      <w:r>
        <w:t>Исполнителем</w:t>
      </w:r>
      <w:r w:rsidRPr="00301340">
        <w:t xml:space="preserve"> обязательств, предусмотренных Контрактом, за исключением просрочки исполнения </w:t>
      </w:r>
      <w:r>
        <w:t>Исполнителем</w:t>
      </w:r>
      <w:r w:rsidRPr="00301340">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C5605A" w:rsidRPr="00301340" w:rsidRDefault="00C5605A" w:rsidP="00C5605A">
      <w:pPr>
        <w:autoSpaceDE w:val="0"/>
        <w:autoSpaceDN w:val="0"/>
        <w:adjustRightInd w:val="0"/>
        <w:ind w:firstLine="540"/>
        <w:jc w:val="both"/>
      </w:pPr>
      <w:r w:rsidRPr="00301340">
        <w:t xml:space="preserve">За каждый факт неисполнения или ненадлежащего исполнения </w:t>
      </w:r>
      <w:r>
        <w:t>Исполнителем</w:t>
      </w:r>
      <w:r w:rsidRPr="00301340">
        <w:t xml:space="preserve"> обязательств, предусмотренных </w:t>
      </w:r>
      <w:r>
        <w:t>К</w:t>
      </w:r>
      <w:r w:rsidRPr="00301340">
        <w:t xml:space="preserve">онтрактом, за исключением просрочки исполнения обязательств (в том числе гарантийного обязательства), предусмотренных </w:t>
      </w:r>
      <w:r>
        <w:t>К</w:t>
      </w:r>
      <w:r w:rsidRPr="00301340">
        <w:t>онтрактом, размер штрафа устанавливается в виде фиксированной суммы в размере _________ (______)</w:t>
      </w:r>
      <w:r>
        <w:t xml:space="preserve"> </w:t>
      </w:r>
      <w:r w:rsidRPr="00301340">
        <w:t>цены контракта, что составляет _________ (__________).</w:t>
      </w:r>
    </w:p>
    <w:p w:rsidR="00C5605A" w:rsidRPr="00301340" w:rsidRDefault="00C5605A" w:rsidP="00C5605A">
      <w:pPr>
        <w:autoSpaceDE w:val="0"/>
        <w:ind w:firstLine="540"/>
        <w:jc w:val="both"/>
      </w:pPr>
      <w:r w:rsidRPr="00301340">
        <w:t xml:space="preserve">За каждый факт неисполнения или ненадлежащего исполнения </w:t>
      </w:r>
      <w:r>
        <w:t>Исполнителем</w:t>
      </w:r>
      <w:r w:rsidRPr="00301340">
        <w:t xml:space="preserve"> обязательства, предусмотренного </w:t>
      </w:r>
      <w:r>
        <w:t>К</w:t>
      </w:r>
      <w:r w:rsidRPr="00301340">
        <w:t>онтрактом, которое не имеет стоимостного выражения</w:t>
      </w:r>
      <w:r>
        <w:t xml:space="preserve"> </w:t>
      </w:r>
      <w:r>
        <w:lastRenderedPageBreak/>
        <w:t>(при наличии в Контракте таких обязательств)</w:t>
      </w:r>
      <w:r w:rsidRPr="00301340">
        <w:t>, размер штрафа устанавливается в виде фиксированной суммы</w:t>
      </w:r>
      <w:r>
        <w:t xml:space="preserve"> </w:t>
      </w:r>
      <w:r w:rsidR="00B55B93" w:rsidRPr="00301340">
        <w:t>в размере</w:t>
      </w:r>
      <w:proofErr w:type="gramStart"/>
      <w:r w:rsidR="00B55B93" w:rsidRPr="00301340">
        <w:t xml:space="preserve"> </w:t>
      </w:r>
      <w:r w:rsidRPr="00301340">
        <w:t>_________ (__________).</w:t>
      </w:r>
      <w:proofErr w:type="gramEnd"/>
    </w:p>
    <w:p w:rsidR="00C5605A" w:rsidRPr="00301340" w:rsidRDefault="00C5605A" w:rsidP="00C5605A">
      <w:pPr>
        <w:ind w:firstLine="567"/>
        <w:jc w:val="both"/>
      </w:pPr>
      <w:r>
        <w:t>7</w:t>
      </w:r>
      <w:r w:rsidRPr="00301340">
        <w:t xml:space="preserve">.4. Общая сумма начисленной неустойки (штрафов, пени) за неисполнение или ненадлежащее исполнение </w:t>
      </w:r>
      <w:r>
        <w:t>Исполнителем</w:t>
      </w:r>
      <w:r w:rsidRPr="00301340">
        <w:t xml:space="preserve"> обязательств, предусмотренных </w:t>
      </w:r>
      <w:r>
        <w:t>К</w:t>
      </w:r>
      <w:r w:rsidRPr="00301340">
        <w:t xml:space="preserve">онтрактом, не может превышать цену </w:t>
      </w:r>
      <w:r>
        <w:t>К</w:t>
      </w:r>
      <w:r w:rsidRPr="00301340">
        <w:t>онтракта.</w:t>
      </w:r>
    </w:p>
    <w:p w:rsidR="00C5605A" w:rsidRPr="00301340" w:rsidRDefault="00C5605A" w:rsidP="00C5605A">
      <w:pPr>
        <w:ind w:firstLine="567"/>
        <w:jc w:val="both"/>
      </w:pPr>
      <w:r>
        <w:t>7</w:t>
      </w:r>
      <w:r w:rsidRPr="00301340">
        <w:t xml:space="preserve">.5. Общая сумма начисленной неустойки (штрафов, пени) за ненадлежащее исполнение Заказчиком обязательств, предусмотренных </w:t>
      </w:r>
      <w:r>
        <w:t>К</w:t>
      </w:r>
      <w:r w:rsidRPr="00301340">
        <w:t xml:space="preserve">онтрактом, не может превышать цену </w:t>
      </w:r>
      <w:r>
        <w:t>К</w:t>
      </w:r>
      <w:r w:rsidRPr="00301340">
        <w:t>онтракта.</w:t>
      </w:r>
    </w:p>
    <w:p w:rsidR="00C5605A" w:rsidRPr="004E759F" w:rsidRDefault="00C5605A" w:rsidP="00C5605A">
      <w:pPr>
        <w:ind w:firstLine="567"/>
        <w:jc w:val="both"/>
      </w:pPr>
      <w:r>
        <w:t>7</w:t>
      </w:r>
      <w:r w:rsidRPr="00301340">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t>К</w:t>
      </w:r>
      <w:r w:rsidRPr="00301340">
        <w:t>онтрактом, произошло вследствие непреодолимой силы или по вине другой стороны.</w:t>
      </w:r>
      <w:r>
        <w:t xml:space="preserve"> </w:t>
      </w:r>
      <w:r w:rsidRPr="004E759F">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811030" w:rsidRPr="00B46293" w:rsidRDefault="00310F53" w:rsidP="00C5605A">
      <w:pPr>
        <w:ind w:firstLine="567"/>
        <w:jc w:val="both"/>
        <w:rPr>
          <w:snapToGrid w:val="0"/>
        </w:rPr>
      </w:pPr>
      <w:r w:rsidRPr="00B46293">
        <w:rPr>
          <w:snapToGrid w:val="0"/>
          <w:lang w:eastAsia="en-US"/>
        </w:rPr>
        <w:t>7.</w:t>
      </w:r>
      <w:r w:rsidR="00C5605A">
        <w:rPr>
          <w:snapToGrid w:val="0"/>
          <w:lang w:eastAsia="en-US"/>
        </w:rPr>
        <w:t>7</w:t>
      </w:r>
      <w:r w:rsidR="00811030" w:rsidRPr="00B46293">
        <w:rPr>
          <w:snapToGrid w:val="0"/>
          <w:lang w:eastAsia="en-US"/>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811030" w:rsidRPr="00B46293" w:rsidRDefault="00811030" w:rsidP="00C5605A">
      <w:pPr>
        <w:ind w:firstLine="567"/>
        <w:jc w:val="both"/>
        <w:rPr>
          <w:snapToGrid w:val="0"/>
          <w:lang w:eastAsia="en-US"/>
        </w:rPr>
      </w:pPr>
      <w:r w:rsidRPr="00B46293">
        <w:rPr>
          <w:snapToGrid w:val="0"/>
          <w:lang w:eastAsia="en-US"/>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811030" w:rsidRPr="00B46293" w:rsidRDefault="00310F53" w:rsidP="00811030">
      <w:pPr>
        <w:autoSpaceDE w:val="0"/>
        <w:autoSpaceDN w:val="0"/>
        <w:adjustRightInd w:val="0"/>
        <w:ind w:firstLine="709"/>
        <w:jc w:val="both"/>
      </w:pPr>
      <w:r w:rsidRPr="00B46293">
        <w:t>7.</w:t>
      </w:r>
      <w:r w:rsidR="00C5605A">
        <w:t>8</w:t>
      </w:r>
      <w:r w:rsidR="00811030" w:rsidRPr="00B46293">
        <w:t>.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рабочих дней с даты ее получения.</w:t>
      </w:r>
    </w:p>
    <w:p w:rsidR="00071FFD" w:rsidRDefault="00071FFD" w:rsidP="00071FFD">
      <w:pPr>
        <w:pStyle w:val="a9"/>
        <w:ind w:firstLine="709"/>
        <w:jc w:val="center"/>
        <w:rPr>
          <w:b/>
          <w:snapToGrid w:val="0"/>
          <w:sz w:val="24"/>
          <w:szCs w:val="24"/>
        </w:rPr>
      </w:pPr>
      <w:r w:rsidRPr="00B46293">
        <w:rPr>
          <w:b/>
          <w:sz w:val="24"/>
          <w:szCs w:val="24"/>
        </w:rPr>
        <w:t xml:space="preserve">8. </w:t>
      </w:r>
      <w:r w:rsidRPr="00B46293">
        <w:rPr>
          <w:b/>
          <w:snapToGrid w:val="0"/>
          <w:sz w:val="24"/>
          <w:szCs w:val="24"/>
        </w:rPr>
        <w:t>Обеспечение исполнения Контракта</w:t>
      </w:r>
    </w:p>
    <w:p w:rsidR="00071FFD" w:rsidRPr="00176C90" w:rsidRDefault="00071FFD" w:rsidP="00071FFD">
      <w:pPr>
        <w:pStyle w:val="a9"/>
        <w:ind w:firstLine="709"/>
        <w:jc w:val="both"/>
        <w:rPr>
          <w:i/>
          <w:sz w:val="24"/>
          <w:szCs w:val="24"/>
        </w:rPr>
      </w:pPr>
      <w:r w:rsidRPr="00176C90">
        <w:rPr>
          <w:i/>
          <w:sz w:val="24"/>
          <w:szCs w:val="24"/>
        </w:rPr>
        <w:t>(Данный раздел Контракта не применяется, в случае если участником закупки, с которым заключается Контракт, является государственное или муниципальное казенное учреждение)</w:t>
      </w:r>
    </w:p>
    <w:p w:rsidR="00071FFD" w:rsidRPr="00301340" w:rsidRDefault="00071FFD" w:rsidP="00071FFD">
      <w:pPr>
        <w:ind w:firstLine="567"/>
        <w:jc w:val="both"/>
      </w:pPr>
      <w:r w:rsidRPr="00AE795C">
        <w:rPr>
          <w:snapToGrid w:val="0"/>
        </w:rPr>
        <w:t xml:space="preserve">8.1. Обеспечение исполнения Контракта установлено в размере ___% начальной (максимальной) цены </w:t>
      </w:r>
      <w:r>
        <w:rPr>
          <w:snapToGrid w:val="0"/>
        </w:rPr>
        <w:t>К</w:t>
      </w:r>
      <w:r w:rsidRPr="00AE795C">
        <w:rPr>
          <w:snapToGrid w:val="0"/>
        </w:rPr>
        <w:t>онтракта, что составляет ____________ рублей ____ копеек.</w:t>
      </w:r>
      <w:r w:rsidRPr="009D7460">
        <w:t xml:space="preserve"> </w:t>
      </w:r>
      <w:r w:rsidRPr="00301340">
        <w:t xml:space="preserve">Форма обеспечения исполнения </w:t>
      </w:r>
      <w:r>
        <w:t>К</w:t>
      </w:r>
      <w:r w:rsidRPr="00301340">
        <w:t xml:space="preserve">онтракта _____________________________ </w:t>
      </w:r>
      <w:r w:rsidRPr="00301340">
        <w:rPr>
          <w:i/>
          <w:spacing w:val="1"/>
        </w:rPr>
        <w:t>(</w:t>
      </w:r>
      <w:r w:rsidRPr="00301340">
        <w:rPr>
          <w:i/>
        </w:rPr>
        <w:t>банковская гарантия, выданная банком или денежные средства, внесенные на счет Заказчика</w:t>
      </w:r>
      <w:r w:rsidRPr="00301340">
        <w:rPr>
          <w:spacing w:val="1"/>
        </w:rPr>
        <w:t>)</w:t>
      </w:r>
      <w:r>
        <w:rPr>
          <w:spacing w:val="1"/>
        </w:rPr>
        <w:t>.</w:t>
      </w:r>
    </w:p>
    <w:p w:rsidR="00071FFD" w:rsidRDefault="00071FFD" w:rsidP="00071FFD">
      <w:pPr>
        <w:ind w:firstLine="567"/>
        <w:jc w:val="both"/>
        <w:rPr>
          <w:rStyle w:val="afff3"/>
          <w:i/>
        </w:rPr>
      </w:pPr>
      <w:proofErr w:type="gramStart"/>
      <w:r w:rsidRPr="00301340">
        <w:t>(</w:t>
      </w:r>
      <w:r w:rsidRPr="00301340">
        <w:rPr>
          <w:i/>
        </w:rPr>
        <w:t>В случае если при проведении электронного аукциона, участником электронного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то участник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предоставляет информацию, подтверждающую добросовестность участника электронного аукциона на дату подачи заявки</w:t>
      </w:r>
      <w:r>
        <w:rPr>
          <w:i/>
        </w:rPr>
        <w:t>)</w:t>
      </w:r>
      <w:r w:rsidRPr="006626A3">
        <w:rPr>
          <w:rStyle w:val="afff1"/>
          <w:i/>
        </w:rPr>
        <w:footnoteReference w:customMarkFollows="1" w:id="2"/>
        <w:sym w:font="Symbol" w:char="F02A"/>
      </w:r>
      <w:r>
        <w:rPr>
          <w:rStyle w:val="afff1"/>
          <w:i/>
        </w:rPr>
        <w:t>.</w:t>
      </w:r>
      <w:r>
        <w:rPr>
          <w:i/>
        </w:rPr>
        <w:t>.</w:t>
      </w:r>
      <w:proofErr w:type="gramEnd"/>
    </w:p>
    <w:p w:rsidR="00071FFD" w:rsidRPr="00AE795C" w:rsidRDefault="00071FFD" w:rsidP="00071FFD">
      <w:pPr>
        <w:ind w:firstLine="709"/>
        <w:jc w:val="both"/>
        <w:rPr>
          <w:snapToGrid w:val="0"/>
        </w:rPr>
      </w:pPr>
      <w:r w:rsidRPr="00AE795C">
        <w:rPr>
          <w:snapToGrid w:val="0"/>
        </w:rPr>
        <w:t>8.2.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71FFD" w:rsidRPr="009D7460" w:rsidRDefault="00071FFD" w:rsidP="00071FFD">
      <w:pPr>
        <w:pStyle w:val="af6"/>
        <w:ind w:firstLine="709"/>
        <w:jc w:val="both"/>
        <w:rPr>
          <w:i/>
          <w:sz w:val="24"/>
          <w:szCs w:val="24"/>
        </w:rPr>
      </w:pPr>
      <w:r w:rsidRPr="009D7460">
        <w:rPr>
          <w:snapToGrid w:val="0"/>
          <w:sz w:val="24"/>
          <w:szCs w:val="24"/>
        </w:rPr>
        <w:t>8.3.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 (</w:t>
      </w:r>
      <w:r w:rsidRPr="009D7460">
        <w:rPr>
          <w:i/>
          <w:sz w:val="24"/>
          <w:szCs w:val="24"/>
        </w:rPr>
        <w:t xml:space="preserve">Данный </w:t>
      </w:r>
      <w:r w:rsidRPr="009D7460">
        <w:rPr>
          <w:i/>
          <w:sz w:val="24"/>
          <w:szCs w:val="24"/>
        </w:rPr>
        <w:lastRenderedPageBreak/>
        <w:t>пун</w:t>
      </w:r>
      <w:proofErr w:type="gramStart"/>
      <w:r w:rsidRPr="009D7460">
        <w:rPr>
          <w:i/>
          <w:sz w:val="24"/>
          <w:szCs w:val="24"/>
        </w:rPr>
        <w:t>кт вкл</w:t>
      </w:r>
      <w:proofErr w:type="gramEnd"/>
      <w:r w:rsidRPr="009D7460">
        <w:rPr>
          <w:i/>
          <w:sz w:val="24"/>
          <w:szCs w:val="24"/>
        </w:rPr>
        <w:t>ючается в случае внесения Исполнителем в качестве обеспечения исполнения государственного контракта денежных средств</w:t>
      </w:r>
      <w:r w:rsidRPr="009D7460">
        <w:rPr>
          <w:snapToGrid w:val="0"/>
          <w:sz w:val="24"/>
          <w:szCs w:val="24"/>
        </w:rPr>
        <w:t>).</w:t>
      </w:r>
    </w:p>
    <w:p w:rsidR="00071FFD" w:rsidRDefault="00071FFD" w:rsidP="00071FFD">
      <w:pPr>
        <w:tabs>
          <w:tab w:val="num" w:pos="0"/>
          <w:tab w:val="left" w:pos="702"/>
        </w:tabs>
        <w:ind w:firstLine="709"/>
        <w:jc w:val="both"/>
        <w:rPr>
          <w:snapToGrid w:val="0"/>
        </w:rPr>
      </w:pPr>
      <w:r w:rsidRPr="00AE795C">
        <w:rPr>
          <w:snapToGrid w:val="0"/>
        </w:rPr>
        <w:t>8.4.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3-х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071FFD" w:rsidRPr="00B77AE0" w:rsidRDefault="00071FFD" w:rsidP="00071FFD">
      <w:pPr>
        <w:autoSpaceDE w:val="0"/>
        <w:autoSpaceDN w:val="0"/>
        <w:adjustRightInd w:val="0"/>
        <w:spacing w:line="20" w:lineRule="atLeast"/>
        <w:ind w:firstLine="709"/>
        <w:jc w:val="both"/>
        <w:rPr>
          <w:i/>
        </w:rPr>
      </w:pPr>
      <w:r>
        <w:rPr>
          <w:snapToGrid w:val="0"/>
        </w:rPr>
        <w:t xml:space="preserve">8.5. </w:t>
      </w:r>
      <w:r w:rsidRPr="00B77AE0">
        <w:rPr>
          <w:color w:val="000000"/>
        </w:rPr>
        <w:t xml:space="preserve">В ходе исполнения Контракта </w:t>
      </w:r>
      <w:r>
        <w:rPr>
          <w:color w:val="000000"/>
        </w:rPr>
        <w:t>Исполнитель</w:t>
      </w:r>
      <w:r w:rsidRPr="00B77AE0">
        <w:rPr>
          <w:color w:val="00000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B46293" w:rsidRDefault="00AD2056" w:rsidP="00B319A6">
      <w:pPr>
        <w:pStyle w:val="ConsPlusNormal"/>
        <w:widowControl/>
        <w:ind w:firstLine="0"/>
        <w:jc w:val="center"/>
        <w:rPr>
          <w:rFonts w:ascii="Times New Roman" w:hAnsi="Times New Roman" w:cs="Times New Roman"/>
          <w:b/>
          <w:sz w:val="24"/>
          <w:szCs w:val="24"/>
        </w:rPr>
      </w:pPr>
      <w:r w:rsidRPr="00B46293">
        <w:rPr>
          <w:rFonts w:ascii="Times New Roman" w:hAnsi="Times New Roman" w:cs="Times New Roman"/>
          <w:b/>
          <w:sz w:val="24"/>
          <w:szCs w:val="24"/>
        </w:rPr>
        <w:t>9. Порядок разрешения споров</w:t>
      </w:r>
    </w:p>
    <w:p w:rsidR="00AD2056" w:rsidRPr="00B46293" w:rsidRDefault="00AD2056" w:rsidP="00B319A6">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napToGrid w:val="0"/>
          <w:sz w:val="24"/>
          <w:szCs w:val="24"/>
        </w:rPr>
        <w:t xml:space="preserve">9.1. </w:t>
      </w:r>
      <w:r w:rsidRPr="00B4629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B46293">
        <w:rPr>
          <w:rFonts w:ascii="Times New Roman" w:hAnsi="Times New Roman" w:cs="Times New Roman"/>
          <w:snapToGrid w:val="0"/>
          <w:sz w:val="24"/>
          <w:szCs w:val="24"/>
        </w:rPr>
        <w:t xml:space="preserve"> представителями обеих </w:t>
      </w:r>
      <w:r w:rsidRPr="00B46293">
        <w:rPr>
          <w:rFonts w:ascii="Times New Roman" w:hAnsi="Times New Roman" w:cs="Times New Roman"/>
          <w:bCs/>
          <w:snapToGrid w:val="0"/>
          <w:sz w:val="24"/>
          <w:szCs w:val="24"/>
        </w:rPr>
        <w:t>Сторон</w:t>
      </w:r>
      <w:r w:rsidRPr="00B46293">
        <w:rPr>
          <w:rFonts w:ascii="Times New Roman" w:hAnsi="Times New Roman" w:cs="Times New Roman"/>
          <w:snapToGrid w:val="0"/>
          <w:sz w:val="24"/>
          <w:szCs w:val="24"/>
        </w:rPr>
        <w:t xml:space="preserve"> </w:t>
      </w:r>
      <w:r w:rsidRPr="00B46293">
        <w:rPr>
          <w:rFonts w:ascii="Times New Roman" w:hAnsi="Times New Roman" w:cs="Times New Roman"/>
          <w:sz w:val="24"/>
          <w:szCs w:val="24"/>
        </w:rPr>
        <w:t>и скрепленных печатями.</w:t>
      </w:r>
    </w:p>
    <w:p w:rsidR="00AD2056" w:rsidRPr="00B46293" w:rsidRDefault="00AD2056" w:rsidP="00B319A6">
      <w:pPr>
        <w:ind w:firstLine="709"/>
        <w:jc w:val="both"/>
        <w:rPr>
          <w:snapToGrid w:val="0"/>
        </w:rPr>
      </w:pPr>
      <w:r w:rsidRPr="00B46293">
        <w:t xml:space="preserve">9.2. В случае не достижения взаимного согласия споры по настоящему Контракту разрешаются в Арбитражном суде </w:t>
      </w:r>
      <w:r w:rsidRPr="00B46293">
        <w:rPr>
          <w:snapToGrid w:val="0"/>
        </w:rPr>
        <w:t>Архангельской области.</w:t>
      </w:r>
    </w:p>
    <w:p w:rsidR="00AD2056" w:rsidRPr="00B46293" w:rsidRDefault="00AD2056" w:rsidP="00B319A6">
      <w:pPr>
        <w:pStyle w:val="ConsPlusNormal"/>
        <w:widowControl/>
        <w:ind w:firstLine="709"/>
        <w:jc w:val="both"/>
        <w:rPr>
          <w:rFonts w:ascii="Times New Roman" w:hAnsi="Times New Roman" w:cs="Times New Roman"/>
          <w:sz w:val="24"/>
          <w:szCs w:val="24"/>
        </w:rPr>
      </w:pPr>
      <w:r w:rsidRPr="00B46293">
        <w:rPr>
          <w:rFonts w:ascii="Times New Roman" w:hAnsi="Times New Roman" w:cs="Times New Roman"/>
          <w:sz w:val="24"/>
          <w:szCs w:val="24"/>
        </w:rPr>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w:t>
      </w:r>
      <w:r w:rsidR="00BB48C8" w:rsidRPr="00B46293">
        <w:rPr>
          <w:rFonts w:ascii="Times New Roman" w:hAnsi="Times New Roman" w:cs="Times New Roman"/>
          <w:sz w:val="24"/>
          <w:szCs w:val="24"/>
        </w:rPr>
        <w:t>ществу в срок не позднее 7 (семь</w:t>
      </w:r>
      <w:r w:rsidRPr="00B46293">
        <w:rPr>
          <w:rFonts w:ascii="Times New Roman" w:hAnsi="Times New Roman" w:cs="Times New Roman"/>
          <w:sz w:val="24"/>
          <w:szCs w:val="24"/>
        </w:rPr>
        <w:t>) рабочих дней с даты ее получения.</w:t>
      </w:r>
    </w:p>
    <w:p w:rsidR="00AD2056" w:rsidRPr="00B46293" w:rsidRDefault="00AD2056" w:rsidP="00B319A6">
      <w:pPr>
        <w:jc w:val="center"/>
        <w:rPr>
          <w:b/>
          <w:bCs/>
          <w:snapToGrid w:val="0"/>
        </w:rPr>
      </w:pPr>
      <w:r w:rsidRPr="00B46293">
        <w:rPr>
          <w:b/>
          <w:bCs/>
          <w:snapToGrid w:val="0"/>
        </w:rPr>
        <w:t>10. Срок действия Контракта</w:t>
      </w:r>
    </w:p>
    <w:p w:rsidR="00AD2056" w:rsidRPr="00B46293" w:rsidRDefault="00AD2056" w:rsidP="00B319A6">
      <w:pPr>
        <w:autoSpaceDE w:val="0"/>
        <w:autoSpaceDN w:val="0"/>
        <w:adjustRightInd w:val="0"/>
        <w:ind w:firstLine="709"/>
        <w:jc w:val="both"/>
        <w:rPr>
          <w:snapToGrid w:val="0"/>
        </w:rPr>
      </w:pPr>
      <w:r w:rsidRPr="00B46293">
        <w:rPr>
          <w:snapToGrid w:val="0"/>
        </w:rPr>
        <w:t xml:space="preserve">10.1. Контракт вступает в силу с </w:t>
      </w:r>
      <w:r w:rsidRPr="00B46293">
        <w:t xml:space="preserve">даты его подписания </w:t>
      </w:r>
      <w:r w:rsidRPr="00B46293">
        <w:rPr>
          <w:snapToGrid w:val="0"/>
        </w:rPr>
        <w:t>и действует до полного исполнения Сторонами принятых на себя обязательств по настоящему Контракту либо до его расторжения.</w:t>
      </w:r>
    </w:p>
    <w:p w:rsidR="00AD2056" w:rsidRPr="00B46293" w:rsidRDefault="00AD2056" w:rsidP="00B319A6">
      <w:pPr>
        <w:ind w:firstLine="709"/>
        <w:jc w:val="both"/>
        <w:rPr>
          <w:snapToGrid w:val="0"/>
        </w:rPr>
      </w:pPr>
      <w:r w:rsidRPr="00B46293">
        <w:rPr>
          <w:snapToGrid w:val="0"/>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AD2056" w:rsidRPr="00B46293" w:rsidRDefault="00AD2056" w:rsidP="00B319A6">
      <w:pPr>
        <w:jc w:val="center"/>
        <w:rPr>
          <w:b/>
          <w:snapToGrid w:val="0"/>
        </w:rPr>
      </w:pPr>
      <w:r w:rsidRPr="00B46293">
        <w:rPr>
          <w:b/>
          <w:bCs/>
          <w:snapToGrid w:val="0"/>
        </w:rPr>
        <w:t>11.</w:t>
      </w:r>
      <w:r w:rsidRPr="00B46293">
        <w:rPr>
          <w:b/>
          <w:snapToGrid w:val="0"/>
        </w:rPr>
        <w:t xml:space="preserve"> Порядок и</w:t>
      </w:r>
      <w:r w:rsidRPr="00B46293">
        <w:rPr>
          <w:b/>
          <w:bCs/>
          <w:snapToGrid w:val="0"/>
        </w:rPr>
        <w:t>зменения и расторжения Контракта</w:t>
      </w:r>
    </w:p>
    <w:p w:rsidR="00AD2056" w:rsidRPr="00B46293" w:rsidRDefault="00AD2056" w:rsidP="00B319A6">
      <w:pPr>
        <w:pStyle w:val="ConsPlusNormal"/>
        <w:tabs>
          <w:tab w:val="left" w:pos="1276"/>
        </w:tabs>
        <w:jc w:val="both"/>
        <w:rPr>
          <w:rFonts w:ascii="Times New Roman" w:hAnsi="Times New Roman" w:cs="Times New Roman"/>
          <w:snapToGrid w:val="0"/>
          <w:sz w:val="24"/>
          <w:szCs w:val="24"/>
        </w:rPr>
      </w:pPr>
      <w:r w:rsidRPr="00B46293">
        <w:rPr>
          <w:rFonts w:ascii="Times New Roman" w:hAnsi="Times New Roman" w:cs="Times New Roman"/>
          <w:snapToGrid w:val="0"/>
          <w:sz w:val="24"/>
          <w:szCs w:val="24"/>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AD2056" w:rsidRPr="00B46293" w:rsidRDefault="00AD2056" w:rsidP="00B319A6">
      <w:pPr>
        <w:pStyle w:val="ConsPlusNormal"/>
        <w:tabs>
          <w:tab w:val="left" w:pos="1276"/>
        </w:tabs>
        <w:jc w:val="both"/>
        <w:rPr>
          <w:rFonts w:ascii="Times New Roman" w:hAnsi="Times New Roman" w:cs="Times New Roman"/>
          <w:snapToGrid w:val="0"/>
          <w:sz w:val="24"/>
          <w:szCs w:val="24"/>
        </w:rPr>
      </w:pPr>
      <w:r w:rsidRPr="00B46293">
        <w:rPr>
          <w:rFonts w:ascii="Times New Roman" w:hAnsi="Times New Roman" w:cs="Times New Roman"/>
          <w:snapToGrid w:val="0"/>
          <w:sz w:val="24"/>
          <w:szCs w:val="24"/>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AD2056" w:rsidRPr="00B46293" w:rsidRDefault="00AD2056" w:rsidP="00B319A6">
      <w:pPr>
        <w:pStyle w:val="ConsPlusNormal"/>
        <w:widowControl/>
        <w:ind w:firstLine="709"/>
        <w:jc w:val="both"/>
        <w:rPr>
          <w:rFonts w:ascii="Times New Roman" w:hAnsi="Times New Roman" w:cs="Times New Roman"/>
          <w:snapToGrid w:val="0"/>
          <w:sz w:val="24"/>
          <w:szCs w:val="24"/>
        </w:rPr>
      </w:pPr>
      <w:r w:rsidRPr="00B46293">
        <w:rPr>
          <w:rFonts w:ascii="Times New Roman" w:hAnsi="Times New Roman" w:cs="Times New Roman"/>
          <w:sz w:val="24"/>
          <w:szCs w:val="24"/>
        </w:rPr>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D2056" w:rsidRPr="00B46293" w:rsidRDefault="00AD2056" w:rsidP="00B319A6">
      <w:pPr>
        <w:pStyle w:val="ConsPlusNormal"/>
        <w:widowControl/>
        <w:ind w:firstLine="709"/>
        <w:jc w:val="both"/>
        <w:rPr>
          <w:rFonts w:ascii="Times New Roman" w:hAnsi="Times New Roman" w:cs="Times New Roman"/>
          <w:snapToGrid w:val="0"/>
          <w:sz w:val="24"/>
          <w:szCs w:val="24"/>
        </w:rPr>
      </w:pPr>
      <w:r w:rsidRPr="00B46293">
        <w:rPr>
          <w:rFonts w:ascii="Times New Roman" w:hAnsi="Times New Roman" w:cs="Times New Roman"/>
          <w:snapToGrid w:val="0"/>
          <w:sz w:val="24"/>
          <w:szCs w:val="24"/>
        </w:rPr>
        <w:t xml:space="preserve">11.4. При изменении юридического адреса, банковских реквизитов, организационно-правовой формы </w:t>
      </w:r>
      <w:r w:rsidRPr="00B46293">
        <w:rPr>
          <w:rFonts w:ascii="Times New Roman" w:hAnsi="Times New Roman" w:cs="Times New Roman"/>
          <w:sz w:val="24"/>
          <w:szCs w:val="24"/>
        </w:rPr>
        <w:t xml:space="preserve">Исполнитель </w:t>
      </w:r>
      <w:r w:rsidRPr="00B46293">
        <w:rPr>
          <w:rFonts w:ascii="Times New Roman" w:hAnsi="Times New Roman" w:cs="Times New Roman"/>
          <w:snapToGrid w:val="0"/>
          <w:sz w:val="24"/>
          <w:szCs w:val="24"/>
        </w:rPr>
        <w:t xml:space="preserve">в течение </w:t>
      </w:r>
      <w:r w:rsidR="0031156E" w:rsidRPr="00B46293">
        <w:rPr>
          <w:rFonts w:ascii="Times New Roman" w:hAnsi="Times New Roman" w:cs="Times New Roman"/>
          <w:snapToGrid w:val="0"/>
          <w:sz w:val="24"/>
          <w:szCs w:val="24"/>
        </w:rPr>
        <w:t>3</w:t>
      </w:r>
      <w:r w:rsidRPr="00B46293">
        <w:rPr>
          <w:rFonts w:ascii="Times New Roman" w:hAnsi="Times New Roman" w:cs="Times New Roman"/>
          <w:snapToGrid w:val="0"/>
          <w:sz w:val="24"/>
          <w:szCs w:val="24"/>
        </w:rPr>
        <w:t xml:space="preserve"> (</w:t>
      </w:r>
      <w:r w:rsidR="0031156E" w:rsidRPr="00B46293">
        <w:rPr>
          <w:rFonts w:ascii="Times New Roman" w:hAnsi="Times New Roman" w:cs="Times New Roman"/>
          <w:snapToGrid w:val="0"/>
          <w:sz w:val="24"/>
          <w:szCs w:val="24"/>
        </w:rPr>
        <w:t>трех</w:t>
      </w:r>
      <w:r w:rsidRPr="00B46293">
        <w:rPr>
          <w:rFonts w:ascii="Times New Roman" w:hAnsi="Times New Roman" w:cs="Times New Roman"/>
          <w:snapToGrid w:val="0"/>
          <w:sz w:val="24"/>
          <w:szCs w:val="24"/>
        </w:rPr>
        <w:t xml:space="preserve">) календарных дней обязан письменно известить об этом Заказчика. </w:t>
      </w:r>
    </w:p>
    <w:p w:rsidR="00AD2056" w:rsidRPr="00B46293" w:rsidRDefault="00AD2056" w:rsidP="00B319A6">
      <w:pPr>
        <w:pStyle w:val="ConsPlusNormal"/>
        <w:widowControl/>
        <w:ind w:firstLine="709"/>
        <w:jc w:val="both"/>
        <w:rPr>
          <w:rFonts w:ascii="Times New Roman" w:hAnsi="Times New Roman" w:cs="Times New Roman"/>
          <w:i/>
          <w:sz w:val="24"/>
          <w:szCs w:val="24"/>
        </w:rPr>
      </w:pPr>
      <w:r w:rsidRPr="00B46293">
        <w:rPr>
          <w:rFonts w:ascii="Times New Roman" w:hAnsi="Times New Roman" w:cs="Times New Roman"/>
          <w:sz w:val="24"/>
          <w:szCs w:val="24"/>
        </w:rPr>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AD2056" w:rsidRPr="00B46293" w:rsidRDefault="00AD2056" w:rsidP="00B319A6">
      <w:pPr>
        <w:pStyle w:val="ConsPlusNormal"/>
        <w:tabs>
          <w:tab w:val="left" w:pos="1276"/>
        </w:tabs>
        <w:jc w:val="both"/>
        <w:rPr>
          <w:rFonts w:ascii="Times New Roman" w:hAnsi="Times New Roman" w:cs="Times New Roman"/>
          <w:snapToGrid w:val="0"/>
          <w:sz w:val="24"/>
          <w:szCs w:val="24"/>
        </w:rPr>
      </w:pPr>
      <w:r w:rsidRPr="00B46293">
        <w:rPr>
          <w:rFonts w:ascii="Times New Roman" w:hAnsi="Times New Roman" w:cs="Times New Roman"/>
          <w:snapToGrid w:val="0"/>
          <w:sz w:val="24"/>
          <w:szCs w:val="24"/>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D2056" w:rsidRPr="00B46293" w:rsidRDefault="009175E5" w:rsidP="00B319A6">
      <w:pPr>
        <w:tabs>
          <w:tab w:val="num" w:pos="0"/>
          <w:tab w:val="left" w:pos="702"/>
        </w:tabs>
        <w:jc w:val="center"/>
        <w:rPr>
          <w:b/>
          <w:bCs/>
          <w:snapToGrid w:val="0"/>
        </w:rPr>
      </w:pPr>
      <w:r>
        <w:rPr>
          <w:b/>
          <w:bCs/>
          <w:snapToGrid w:val="0"/>
        </w:rPr>
        <w:br w:type="page"/>
      </w:r>
      <w:r w:rsidR="00AD2056" w:rsidRPr="00B46293">
        <w:rPr>
          <w:b/>
          <w:bCs/>
          <w:snapToGrid w:val="0"/>
        </w:rPr>
        <w:lastRenderedPageBreak/>
        <w:t>12. Заключительные положения</w:t>
      </w:r>
    </w:p>
    <w:p w:rsidR="00833C0F" w:rsidRPr="00B46293" w:rsidRDefault="00833C0F" w:rsidP="00833C0F">
      <w:pPr>
        <w:tabs>
          <w:tab w:val="left" w:pos="936"/>
        </w:tabs>
        <w:ind w:firstLine="709"/>
        <w:jc w:val="both"/>
        <w:rPr>
          <w:snapToGrid w:val="0"/>
        </w:rPr>
      </w:pPr>
      <w:r w:rsidRPr="00B46293">
        <w:rPr>
          <w:snapToGrid w:val="0"/>
        </w:rPr>
        <w:t xml:space="preserve">12.1. </w:t>
      </w:r>
      <w:r w:rsidRPr="00B4629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B46293">
        <w:rPr>
          <w:snapToGrid w:val="0"/>
        </w:rPr>
        <w:t xml:space="preserve"> После заключения Контракта каждая из Сторон вправе перенести Контракт на бумажный носитель.</w:t>
      </w:r>
    </w:p>
    <w:p w:rsidR="00833C0F" w:rsidRPr="00B46293" w:rsidRDefault="00833C0F" w:rsidP="00833C0F">
      <w:pPr>
        <w:autoSpaceDE w:val="0"/>
        <w:autoSpaceDN w:val="0"/>
        <w:adjustRightInd w:val="0"/>
        <w:ind w:firstLine="709"/>
        <w:jc w:val="both"/>
      </w:pPr>
      <w:r w:rsidRPr="00B46293">
        <w:rPr>
          <w:snapToGrid w:val="0"/>
        </w:rPr>
        <w:t xml:space="preserve">12.2. </w:t>
      </w:r>
      <w:r w:rsidRPr="00B46293">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33C0F" w:rsidRPr="00B46293" w:rsidRDefault="00833C0F" w:rsidP="00833C0F">
      <w:pPr>
        <w:ind w:firstLine="709"/>
        <w:jc w:val="both"/>
        <w:rPr>
          <w:snapToGrid w:val="0"/>
        </w:rPr>
      </w:pPr>
      <w:r w:rsidRPr="00B46293">
        <w:rPr>
          <w:snapToGrid w:val="0"/>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AD2056" w:rsidRPr="00B46293" w:rsidRDefault="00AD2056" w:rsidP="00741C02">
      <w:pPr>
        <w:tabs>
          <w:tab w:val="left" w:pos="702"/>
          <w:tab w:val="left" w:pos="936"/>
        </w:tabs>
        <w:ind w:firstLine="709"/>
        <w:jc w:val="both"/>
        <w:rPr>
          <w:snapToGrid w:val="0"/>
        </w:rPr>
      </w:pPr>
      <w:r w:rsidRPr="00B46293">
        <w:rPr>
          <w:snapToGrid w:val="0"/>
        </w:rPr>
        <w:t xml:space="preserve">12.4. </w:t>
      </w:r>
      <w:r w:rsidRPr="00B46293">
        <w:t xml:space="preserve">Неотъемлемыми частями </w:t>
      </w:r>
      <w:r w:rsidRPr="00B46293">
        <w:rPr>
          <w:snapToGrid w:val="0"/>
        </w:rPr>
        <w:t>контракта являются сл</w:t>
      </w:r>
      <w:r w:rsidR="00741C02" w:rsidRPr="00B46293">
        <w:rPr>
          <w:snapToGrid w:val="0"/>
        </w:rPr>
        <w:t xml:space="preserve">едующие приложения: </w:t>
      </w:r>
      <w:r w:rsidR="007E7EA9" w:rsidRPr="00B46293">
        <w:rPr>
          <w:snapToGrid w:val="0"/>
        </w:rPr>
        <w:t>Приложение № 1</w:t>
      </w:r>
      <w:r w:rsidRPr="00B46293">
        <w:rPr>
          <w:snapToGrid w:val="0"/>
        </w:rPr>
        <w:t xml:space="preserve"> «</w:t>
      </w:r>
      <w:r w:rsidR="00741C02" w:rsidRPr="00B46293">
        <w:t xml:space="preserve">Техническое задание </w:t>
      </w:r>
      <w:r w:rsidR="00056793" w:rsidRPr="00056793">
        <w:t>на оказание услуг по перезарядке огнетушителей</w:t>
      </w:r>
      <w:r w:rsidR="008A78CE" w:rsidRPr="00B46293">
        <w:rPr>
          <w:snapToGrid w:val="0"/>
        </w:rPr>
        <w:t>»</w:t>
      </w:r>
      <w:r w:rsidR="003120C8" w:rsidRPr="003120C8">
        <w:rPr>
          <w:snapToGrid w:val="0"/>
        </w:rPr>
        <w:t>;</w:t>
      </w:r>
      <w:r w:rsidR="00811030" w:rsidRPr="00B46293">
        <w:rPr>
          <w:snapToGrid w:val="0"/>
        </w:rPr>
        <w:t xml:space="preserve"> Приложение № 2 «Спецификация».</w:t>
      </w:r>
    </w:p>
    <w:p w:rsidR="000B2F46" w:rsidRPr="00B46293" w:rsidRDefault="000B2F46" w:rsidP="00741C02">
      <w:pPr>
        <w:tabs>
          <w:tab w:val="left" w:pos="702"/>
          <w:tab w:val="left" w:pos="936"/>
        </w:tabs>
        <w:ind w:firstLine="709"/>
        <w:jc w:val="both"/>
        <w:rPr>
          <w:snapToGrid w:val="0"/>
        </w:rPr>
      </w:pPr>
    </w:p>
    <w:p w:rsidR="00AD2056" w:rsidRPr="00B46293" w:rsidRDefault="00AD2056" w:rsidP="00B319A6">
      <w:pPr>
        <w:ind w:firstLine="709"/>
        <w:jc w:val="center"/>
        <w:rPr>
          <w:b/>
        </w:rPr>
      </w:pPr>
      <w:r w:rsidRPr="00B46293">
        <w:rPr>
          <w:b/>
        </w:rPr>
        <w:t>13. Адреса и реквизиты сторон.</w:t>
      </w:r>
    </w:p>
    <w:p w:rsidR="00AD2056" w:rsidRPr="00B46293" w:rsidRDefault="00AD2056" w:rsidP="00B319A6">
      <w:pPr>
        <w:ind w:firstLine="709"/>
        <w:rPr>
          <w:b/>
        </w:rPr>
      </w:pPr>
    </w:p>
    <w:p w:rsidR="00AD2056" w:rsidRPr="00B46293" w:rsidRDefault="00AD2056" w:rsidP="00B319A6">
      <w:pPr>
        <w:ind w:firstLine="709"/>
        <w:rPr>
          <w:b/>
          <w:bCs/>
        </w:rPr>
      </w:pPr>
      <w:r w:rsidRPr="00B46293">
        <w:rPr>
          <w:b/>
          <w:bCs/>
        </w:rPr>
        <w:t>Заказчик:</w:t>
      </w:r>
      <w:r w:rsidRPr="00B46293">
        <w:rPr>
          <w:b/>
          <w:bCs/>
        </w:rPr>
        <w:tab/>
      </w:r>
      <w:r w:rsidRPr="00B46293">
        <w:rPr>
          <w:b/>
          <w:bCs/>
        </w:rPr>
        <w:tab/>
      </w:r>
      <w:r w:rsidRPr="00B46293">
        <w:rPr>
          <w:b/>
          <w:bCs/>
        </w:rPr>
        <w:tab/>
      </w:r>
      <w:r w:rsidRPr="00B46293">
        <w:rPr>
          <w:b/>
          <w:bCs/>
        </w:rPr>
        <w:tab/>
      </w:r>
      <w:r w:rsidRPr="00B46293">
        <w:rPr>
          <w:b/>
          <w:bCs/>
        </w:rPr>
        <w:tab/>
      </w:r>
      <w:r w:rsidRPr="00B46293">
        <w:rPr>
          <w:b/>
          <w:bCs/>
        </w:rPr>
        <w:tab/>
        <w:t xml:space="preserve"> Исполнитель:</w:t>
      </w:r>
    </w:p>
    <w:p w:rsidR="00AD2056" w:rsidRPr="00B46293" w:rsidRDefault="00AD2056" w:rsidP="00B319A6">
      <w:pPr>
        <w:ind w:firstLine="709"/>
        <w:rPr>
          <w:snapToGrid w:val="0"/>
        </w:rPr>
      </w:pPr>
      <w:r w:rsidRPr="00B46293">
        <w:rPr>
          <w:snapToGrid w:val="0"/>
        </w:rPr>
        <w:t xml:space="preserve">Адрес: </w:t>
      </w:r>
      <w:r w:rsidRPr="00B46293">
        <w:rPr>
          <w:snapToGrid w:val="0"/>
        </w:rPr>
        <w:tab/>
      </w:r>
      <w:r w:rsidRPr="00B46293">
        <w:rPr>
          <w:snapToGrid w:val="0"/>
        </w:rPr>
        <w:tab/>
      </w:r>
      <w:r w:rsidRPr="00B46293">
        <w:rPr>
          <w:snapToGrid w:val="0"/>
        </w:rPr>
        <w:tab/>
      </w:r>
      <w:r w:rsidRPr="00B46293">
        <w:rPr>
          <w:snapToGrid w:val="0"/>
        </w:rPr>
        <w:tab/>
      </w:r>
      <w:r w:rsidRPr="00B46293">
        <w:rPr>
          <w:snapToGrid w:val="0"/>
        </w:rPr>
        <w:tab/>
      </w:r>
      <w:r w:rsidRPr="00B46293">
        <w:rPr>
          <w:snapToGrid w:val="0"/>
        </w:rPr>
        <w:tab/>
        <w:t xml:space="preserve">Адрес: </w:t>
      </w:r>
    </w:p>
    <w:p w:rsidR="00AD2056" w:rsidRPr="00B46293" w:rsidRDefault="00AD2056" w:rsidP="00B319A6">
      <w:pPr>
        <w:ind w:firstLine="709"/>
        <w:rPr>
          <w:snapToGrid w:val="0"/>
        </w:rPr>
      </w:pPr>
      <w:r w:rsidRPr="00B46293">
        <w:rPr>
          <w:snapToGrid w:val="0"/>
        </w:rPr>
        <w:t>Расчетный счет № _____________</w:t>
      </w:r>
      <w:r w:rsidRPr="00B46293">
        <w:rPr>
          <w:snapToGrid w:val="0"/>
        </w:rPr>
        <w:tab/>
      </w:r>
      <w:r w:rsidRPr="00B46293">
        <w:rPr>
          <w:snapToGrid w:val="0"/>
        </w:rPr>
        <w:tab/>
      </w:r>
      <w:r w:rsidRPr="00B46293">
        <w:rPr>
          <w:snapToGrid w:val="0"/>
        </w:rPr>
        <w:tab/>
        <w:t>Расчетный счет: ________________</w:t>
      </w:r>
    </w:p>
    <w:p w:rsidR="00AD2056" w:rsidRPr="00B46293" w:rsidRDefault="00AD2056" w:rsidP="00B319A6">
      <w:pPr>
        <w:ind w:firstLine="709"/>
      </w:pPr>
      <w:r w:rsidRPr="00B46293">
        <w:t>Телефон: ________</w:t>
      </w:r>
      <w:r w:rsidRPr="00B46293">
        <w:rPr>
          <w:snapToGrid w:val="0"/>
        </w:rPr>
        <w:t>Факс:</w:t>
      </w:r>
      <w:r w:rsidRPr="00B46293">
        <w:t>________</w:t>
      </w:r>
      <w:r w:rsidRPr="00B46293">
        <w:tab/>
      </w:r>
      <w:r w:rsidRPr="00B46293">
        <w:tab/>
      </w:r>
      <w:r w:rsidRPr="00B46293">
        <w:tab/>
        <w:t xml:space="preserve">Телефон: ________ </w:t>
      </w:r>
      <w:r w:rsidRPr="00B46293">
        <w:rPr>
          <w:snapToGrid w:val="0"/>
        </w:rPr>
        <w:t xml:space="preserve">Факс: </w:t>
      </w:r>
      <w:r w:rsidRPr="00B46293">
        <w:t>________</w:t>
      </w:r>
    </w:p>
    <w:p w:rsidR="00AD2056" w:rsidRPr="00B46293" w:rsidRDefault="00AD2056" w:rsidP="00B319A6">
      <w:pPr>
        <w:ind w:firstLine="709"/>
      </w:pPr>
    </w:p>
    <w:p w:rsidR="00AD2056" w:rsidRPr="00B46293" w:rsidRDefault="00AD2056" w:rsidP="00B319A6">
      <w:pPr>
        <w:ind w:firstLine="709"/>
        <w:rPr>
          <w:snapToGrid w:val="0"/>
        </w:rPr>
      </w:pPr>
      <w:r w:rsidRPr="00B46293">
        <w:rPr>
          <w:snapToGrid w:val="0"/>
        </w:rPr>
        <w:t>М.П.</w:t>
      </w:r>
      <w:r w:rsidRPr="00B46293">
        <w:rPr>
          <w:snapToGrid w:val="0"/>
        </w:rPr>
        <w:tab/>
      </w:r>
      <w:r w:rsidRPr="00B46293">
        <w:rPr>
          <w:snapToGrid w:val="0"/>
        </w:rPr>
        <w:tab/>
      </w:r>
      <w:r w:rsidRPr="00B46293">
        <w:rPr>
          <w:snapToGrid w:val="0"/>
        </w:rPr>
        <w:tab/>
      </w:r>
      <w:r w:rsidRPr="00B46293">
        <w:rPr>
          <w:snapToGrid w:val="0"/>
        </w:rPr>
        <w:tab/>
      </w:r>
      <w:r w:rsidRPr="00B46293">
        <w:rPr>
          <w:snapToGrid w:val="0"/>
        </w:rPr>
        <w:tab/>
      </w:r>
      <w:r w:rsidRPr="00B46293">
        <w:rPr>
          <w:snapToGrid w:val="0"/>
        </w:rPr>
        <w:tab/>
      </w:r>
      <w:r w:rsidRPr="00B46293">
        <w:rPr>
          <w:snapToGrid w:val="0"/>
        </w:rPr>
        <w:tab/>
        <w:t>М.П.</w:t>
      </w:r>
    </w:p>
    <w:p w:rsidR="00811030" w:rsidRDefault="00811030" w:rsidP="00B319A6">
      <w:pPr>
        <w:jc w:val="right"/>
      </w:pPr>
    </w:p>
    <w:p w:rsidR="00D83A42" w:rsidRDefault="00D83A42" w:rsidP="00B319A6">
      <w:pPr>
        <w:jc w:val="right"/>
      </w:pPr>
    </w:p>
    <w:p w:rsidR="00AD2056" w:rsidRPr="00B46293" w:rsidRDefault="00874B15" w:rsidP="00B319A6">
      <w:pPr>
        <w:jc w:val="right"/>
      </w:pPr>
      <w:r>
        <w:br w:type="page"/>
      </w:r>
      <w:r w:rsidR="00AD2056" w:rsidRPr="00B46293">
        <w:lastRenderedPageBreak/>
        <w:t>Приложение № 1</w:t>
      </w:r>
    </w:p>
    <w:p w:rsidR="00AD2056" w:rsidRPr="00B46293" w:rsidRDefault="00AD2056" w:rsidP="004D2C1A">
      <w:pPr>
        <w:jc w:val="right"/>
      </w:pPr>
      <w:r w:rsidRPr="00B46293">
        <w:t>к контракту</w:t>
      </w:r>
      <w:r w:rsidR="004D2C1A">
        <w:t xml:space="preserve"> </w:t>
      </w:r>
      <w:r w:rsidR="00874B15">
        <w:t xml:space="preserve">№ __ </w:t>
      </w:r>
      <w:r w:rsidR="004D2C1A">
        <w:br/>
      </w:r>
      <w:r w:rsidRPr="00B46293">
        <w:t>от «__» ___________ 20</w:t>
      </w:r>
      <w:r w:rsidR="00874B15">
        <w:t>18</w:t>
      </w:r>
      <w:r w:rsidR="000D32F6" w:rsidRPr="00B46293">
        <w:t xml:space="preserve"> </w:t>
      </w:r>
      <w:r w:rsidR="007F0596">
        <w:t>г.</w:t>
      </w:r>
    </w:p>
    <w:p w:rsidR="000D32F6" w:rsidRPr="00B46293" w:rsidRDefault="000D32F6" w:rsidP="000D32F6">
      <w:pPr>
        <w:jc w:val="right"/>
      </w:pPr>
    </w:p>
    <w:p w:rsidR="008A78CE" w:rsidRPr="00B46293" w:rsidRDefault="008A78CE" w:rsidP="008A78CE">
      <w:pPr>
        <w:jc w:val="center"/>
        <w:rPr>
          <w:sz w:val="28"/>
          <w:szCs w:val="28"/>
        </w:rPr>
      </w:pPr>
    </w:p>
    <w:p w:rsidR="008A78CE" w:rsidRPr="00B46293" w:rsidRDefault="008A78CE" w:rsidP="008A78CE">
      <w:pPr>
        <w:jc w:val="center"/>
        <w:rPr>
          <w:b/>
        </w:rPr>
      </w:pPr>
    </w:p>
    <w:p w:rsidR="00741C02" w:rsidRPr="00B46293" w:rsidRDefault="00741C02" w:rsidP="008A78CE">
      <w:pPr>
        <w:tabs>
          <w:tab w:val="left" w:pos="702"/>
          <w:tab w:val="left" w:pos="936"/>
        </w:tabs>
        <w:ind w:right="-142"/>
        <w:jc w:val="center"/>
        <w:rPr>
          <w:b/>
        </w:rPr>
      </w:pPr>
      <w:r w:rsidRPr="00B46293">
        <w:rPr>
          <w:b/>
        </w:rPr>
        <w:t xml:space="preserve">Техническое задание </w:t>
      </w:r>
    </w:p>
    <w:p w:rsidR="008A78CE" w:rsidRPr="00B46293" w:rsidRDefault="00741C02" w:rsidP="008A78CE">
      <w:pPr>
        <w:tabs>
          <w:tab w:val="left" w:pos="702"/>
          <w:tab w:val="left" w:pos="936"/>
        </w:tabs>
        <w:ind w:right="-142"/>
        <w:jc w:val="center"/>
      </w:pPr>
      <w:r w:rsidRPr="00B46293">
        <w:rPr>
          <w:b/>
        </w:rPr>
        <w:t xml:space="preserve">на оказание </w:t>
      </w:r>
      <w:r w:rsidR="0007544C" w:rsidRPr="00B46293">
        <w:rPr>
          <w:b/>
        </w:rPr>
        <w:t xml:space="preserve">услуг </w:t>
      </w:r>
      <w:r w:rsidR="00056793" w:rsidRPr="00056793">
        <w:rPr>
          <w:b/>
        </w:rPr>
        <w:t>по перезарядке огнетушителей</w:t>
      </w:r>
    </w:p>
    <w:p w:rsidR="008A78CE" w:rsidRPr="00B46293" w:rsidRDefault="008A78CE" w:rsidP="008A78CE">
      <w:pPr>
        <w:tabs>
          <w:tab w:val="left" w:pos="702"/>
          <w:tab w:val="left" w:pos="936"/>
        </w:tabs>
        <w:ind w:right="-142"/>
        <w:jc w:val="center"/>
      </w:pPr>
      <w:r w:rsidRPr="00B46293">
        <w:t>(</w:t>
      </w:r>
      <w:r w:rsidR="00C5605A">
        <w:t xml:space="preserve">В соответствии с </w:t>
      </w:r>
      <w:r w:rsidRPr="00B46293">
        <w:t>раздел</w:t>
      </w:r>
      <w:r w:rsidR="00C5605A">
        <w:t>ом</w:t>
      </w:r>
      <w:r w:rsidRPr="00B46293">
        <w:t xml:space="preserve"> </w:t>
      </w:r>
      <w:r w:rsidRPr="00B46293">
        <w:rPr>
          <w:lang w:val="en-US"/>
        </w:rPr>
        <w:t>II</w:t>
      </w:r>
      <w:r w:rsidRPr="00B46293">
        <w:t xml:space="preserve"> «Сведения об услугах, на оказание которых </w:t>
      </w:r>
      <w:r w:rsidR="00674F76">
        <w:t>осуществляется закупка</w:t>
      </w:r>
      <w:r w:rsidRPr="00B46293">
        <w:t xml:space="preserve">, и об условиях исполнения Контракта» документации об аукционе </w:t>
      </w:r>
      <w:r w:rsidR="00346D73">
        <w:br/>
      </w:r>
      <w:r w:rsidRPr="00B46293">
        <w:t>в электронной форме)</w:t>
      </w:r>
    </w:p>
    <w:p w:rsidR="008A78CE" w:rsidRPr="00B46293" w:rsidRDefault="008A78CE" w:rsidP="008A78CE">
      <w:pPr>
        <w:rPr>
          <w:b/>
        </w:rPr>
      </w:pPr>
    </w:p>
    <w:p w:rsidR="000D32F6" w:rsidRPr="00B46293" w:rsidRDefault="000D32F6" w:rsidP="000D32F6">
      <w:pPr>
        <w:jc w:val="right"/>
      </w:pPr>
    </w:p>
    <w:p w:rsidR="000D32F6" w:rsidRPr="00B46293" w:rsidRDefault="000D32F6" w:rsidP="000D32F6">
      <w:pPr>
        <w:ind w:firstLine="709"/>
        <w:rPr>
          <w:b/>
          <w:bCs/>
        </w:rPr>
      </w:pPr>
      <w:r w:rsidRPr="00B46293">
        <w:rPr>
          <w:b/>
          <w:bCs/>
        </w:rPr>
        <w:t>Заказчик:</w:t>
      </w:r>
      <w:r w:rsidRPr="00B46293">
        <w:rPr>
          <w:b/>
          <w:bCs/>
        </w:rPr>
        <w:tab/>
      </w:r>
      <w:r w:rsidRPr="00B46293">
        <w:rPr>
          <w:b/>
          <w:bCs/>
        </w:rPr>
        <w:tab/>
      </w:r>
      <w:r w:rsidRPr="00B46293">
        <w:rPr>
          <w:b/>
          <w:bCs/>
        </w:rPr>
        <w:tab/>
      </w:r>
      <w:r w:rsidRPr="00B46293">
        <w:rPr>
          <w:b/>
          <w:bCs/>
        </w:rPr>
        <w:tab/>
      </w:r>
      <w:r w:rsidRPr="00B46293">
        <w:rPr>
          <w:b/>
          <w:bCs/>
        </w:rPr>
        <w:tab/>
      </w:r>
      <w:r w:rsidRPr="00B46293">
        <w:rPr>
          <w:b/>
          <w:bCs/>
        </w:rPr>
        <w:tab/>
        <w:t xml:space="preserve"> Исполнитель:</w:t>
      </w:r>
    </w:p>
    <w:p w:rsidR="00A322C6" w:rsidRPr="00B46293" w:rsidRDefault="00A322C6" w:rsidP="00A322C6">
      <w:pPr>
        <w:jc w:val="center"/>
      </w:pPr>
    </w:p>
    <w:p w:rsidR="00A322C6" w:rsidRPr="00B46293" w:rsidRDefault="00A322C6" w:rsidP="00A322C6">
      <w:pPr>
        <w:jc w:val="center"/>
      </w:pPr>
    </w:p>
    <w:p w:rsidR="00811030" w:rsidRPr="00B46293" w:rsidRDefault="00811030" w:rsidP="00A322C6">
      <w:pPr>
        <w:jc w:val="center"/>
      </w:pPr>
    </w:p>
    <w:p w:rsidR="00811030" w:rsidRPr="00B46293" w:rsidRDefault="00811030" w:rsidP="00811030">
      <w:pPr>
        <w:ind w:left="6237"/>
        <w:jc w:val="right"/>
      </w:pPr>
      <w:r w:rsidRPr="00B46293">
        <w:t>Приложение № 2</w:t>
      </w:r>
    </w:p>
    <w:p w:rsidR="00811030" w:rsidRPr="00B46293" w:rsidRDefault="00811030" w:rsidP="00811030">
      <w:pPr>
        <w:ind w:left="6804" w:hanging="567"/>
        <w:jc w:val="right"/>
      </w:pPr>
      <w:r w:rsidRPr="00B46293">
        <w:t>к контракту</w:t>
      </w:r>
      <w:r w:rsidR="00905B44">
        <w:t xml:space="preserve"> </w:t>
      </w:r>
      <w:bookmarkStart w:id="2" w:name="_GoBack"/>
      <w:bookmarkEnd w:id="2"/>
      <w:r w:rsidRPr="00B46293">
        <w:t>№____</w:t>
      </w:r>
    </w:p>
    <w:p w:rsidR="00811030" w:rsidRPr="00B46293" w:rsidRDefault="00811030" w:rsidP="00811030">
      <w:pPr>
        <w:autoSpaceDE w:val="0"/>
        <w:autoSpaceDN w:val="0"/>
        <w:adjustRightInd w:val="0"/>
        <w:jc w:val="right"/>
        <w:rPr>
          <w:sz w:val="28"/>
          <w:szCs w:val="28"/>
        </w:rPr>
      </w:pPr>
      <w:r w:rsidRPr="00B46293">
        <w:t>от « __ » _________ 2018 г.</w:t>
      </w:r>
    </w:p>
    <w:p w:rsidR="00811030" w:rsidRPr="00B46293" w:rsidRDefault="00811030" w:rsidP="00811030">
      <w:pPr>
        <w:jc w:val="center"/>
        <w:rPr>
          <w:b/>
          <w:snapToGrid w:val="0"/>
        </w:rPr>
      </w:pPr>
      <w:r w:rsidRPr="00B46293">
        <w:rPr>
          <w:b/>
          <w:snapToGrid w:val="0"/>
        </w:rPr>
        <w:t xml:space="preserve">Спецификация </w:t>
      </w:r>
    </w:p>
    <w:p w:rsidR="00811030" w:rsidRPr="00B46293" w:rsidRDefault="00811030" w:rsidP="00811030"/>
    <w:tbl>
      <w:tblPr>
        <w:tblpPr w:leftFromText="180" w:rightFromText="180" w:vertAnchor="text" w:horzAnchor="margin" w:tblpX="-92" w:tblpY="2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54"/>
        <w:gridCol w:w="1701"/>
        <w:gridCol w:w="1417"/>
      </w:tblGrid>
      <w:tr w:rsidR="00811030" w:rsidRPr="00B46293" w:rsidTr="00E359AD">
        <w:trPr>
          <w:trHeight w:val="20"/>
        </w:trPr>
        <w:tc>
          <w:tcPr>
            <w:tcW w:w="817"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 xml:space="preserve">№ </w:t>
            </w:r>
            <w:proofErr w:type="spellStart"/>
            <w:r w:rsidRPr="00B46293">
              <w:rPr>
                <w:snapToGrid w:val="0"/>
                <w:lang w:eastAsia="en-US"/>
              </w:rPr>
              <w:t>п.п</w:t>
            </w:r>
            <w:proofErr w:type="spellEnd"/>
            <w:r w:rsidRPr="00B46293">
              <w:rPr>
                <w:snapToGrid w:val="0"/>
                <w:lang w:eastAsia="en-US"/>
              </w:rPr>
              <w:t>.</w:t>
            </w:r>
          </w:p>
        </w:tc>
        <w:tc>
          <w:tcPr>
            <w:tcW w:w="5954"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Наименование</w:t>
            </w:r>
            <w:r w:rsidR="002E2CFD">
              <w:rPr>
                <w:snapToGrid w:val="0"/>
                <w:lang w:eastAsia="en-US"/>
              </w:rPr>
              <w:t xml:space="preserve"> услуги</w:t>
            </w:r>
          </w:p>
        </w:tc>
        <w:tc>
          <w:tcPr>
            <w:tcW w:w="1701"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Ед. изм.</w:t>
            </w:r>
          </w:p>
        </w:tc>
        <w:tc>
          <w:tcPr>
            <w:tcW w:w="1417"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Кол-во</w:t>
            </w:r>
          </w:p>
        </w:tc>
      </w:tr>
      <w:tr w:rsidR="00811030" w:rsidRPr="00B46293" w:rsidTr="00811030">
        <w:trPr>
          <w:trHeight w:val="145"/>
        </w:trPr>
        <w:tc>
          <w:tcPr>
            <w:tcW w:w="817"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1</w:t>
            </w:r>
          </w:p>
        </w:tc>
        <w:tc>
          <w:tcPr>
            <w:tcW w:w="5954" w:type="dxa"/>
            <w:tcBorders>
              <w:top w:val="single" w:sz="4" w:space="0" w:color="auto"/>
              <w:left w:val="single" w:sz="4" w:space="0" w:color="auto"/>
              <w:bottom w:val="single" w:sz="4" w:space="0" w:color="auto"/>
              <w:right w:val="single" w:sz="4" w:space="0" w:color="auto"/>
            </w:tcBorders>
          </w:tcPr>
          <w:p w:rsidR="00811030" w:rsidRPr="00B46293" w:rsidRDefault="00056793" w:rsidP="00E359AD">
            <w:pPr>
              <w:jc w:val="center"/>
              <w:rPr>
                <w:rFonts w:eastAsia="Calibri"/>
              </w:rPr>
            </w:pPr>
            <w:r>
              <w:rPr>
                <w:b/>
              </w:rPr>
              <w:t>О</w:t>
            </w:r>
            <w:r w:rsidRPr="00056793">
              <w:rPr>
                <w:b/>
              </w:rPr>
              <w:t>казание услуг по перезарядке огнетушителей</w:t>
            </w:r>
          </w:p>
        </w:tc>
        <w:tc>
          <w:tcPr>
            <w:tcW w:w="1701"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pPr>
            <w:proofErr w:type="spellStart"/>
            <w:r w:rsidRPr="00B46293">
              <w:t>Усл</w:t>
            </w:r>
            <w:proofErr w:type="spellEnd"/>
            <w:r w:rsidRPr="00B46293">
              <w:t>. ед.</w:t>
            </w:r>
          </w:p>
        </w:tc>
        <w:tc>
          <w:tcPr>
            <w:tcW w:w="1417"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pPr>
            <w:r w:rsidRPr="00B46293">
              <w:t>1</w:t>
            </w:r>
          </w:p>
        </w:tc>
      </w:tr>
    </w:tbl>
    <w:p w:rsidR="00811030" w:rsidRDefault="00811030" w:rsidP="00811030"/>
    <w:p w:rsidR="00056793" w:rsidRDefault="00056793" w:rsidP="00811030"/>
    <w:tbl>
      <w:tblPr>
        <w:tblpPr w:leftFromText="180" w:rightFromText="180" w:vertAnchor="text" w:horzAnchor="margin" w:tblpXSpec="center" w:tblpY="259"/>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06"/>
        <w:gridCol w:w="1418"/>
        <w:gridCol w:w="1276"/>
        <w:gridCol w:w="1984"/>
        <w:gridCol w:w="1988"/>
      </w:tblGrid>
      <w:tr w:rsidR="00811030" w:rsidRPr="00B46293" w:rsidTr="00C5605A">
        <w:trPr>
          <w:trHeight w:val="20"/>
        </w:trPr>
        <w:tc>
          <w:tcPr>
            <w:tcW w:w="704"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 xml:space="preserve">№ </w:t>
            </w:r>
            <w:proofErr w:type="spellStart"/>
            <w:r w:rsidRPr="00B46293">
              <w:rPr>
                <w:snapToGrid w:val="0"/>
                <w:lang w:eastAsia="en-US"/>
              </w:rPr>
              <w:t>п.п</w:t>
            </w:r>
            <w:proofErr w:type="spellEnd"/>
            <w:r w:rsidRPr="00B46293">
              <w:rPr>
                <w:snapToGrid w:val="0"/>
                <w:lang w:eastAsia="en-US"/>
              </w:rPr>
              <w:t>.</w:t>
            </w:r>
          </w:p>
        </w:tc>
        <w:tc>
          <w:tcPr>
            <w:tcW w:w="2806" w:type="dxa"/>
            <w:tcBorders>
              <w:top w:val="single" w:sz="4" w:space="0" w:color="auto"/>
              <w:left w:val="single" w:sz="4" w:space="0" w:color="auto"/>
              <w:bottom w:val="single" w:sz="4" w:space="0" w:color="auto"/>
              <w:right w:val="single" w:sz="4" w:space="0" w:color="auto"/>
            </w:tcBorders>
            <w:hideMark/>
          </w:tcPr>
          <w:p w:rsidR="00811030" w:rsidRPr="00B46293" w:rsidRDefault="00811030" w:rsidP="002E2CFD">
            <w:pPr>
              <w:jc w:val="center"/>
              <w:rPr>
                <w:snapToGrid w:val="0"/>
                <w:lang w:eastAsia="en-US"/>
              </w:rPr>
            </w:pPr>
            <w:r w:rsidRPr="00B46293">
              <w:rPr>
                <w:snapToGrid w:val="0"/>
                <w:lang w:eastAsia="en-US"/>
              </w:rPr>
              <w:t>Наименование</w:t>
            </w:r>
            <w:r w:rsidR="00056793">
              <w:t xml:space="preserve"> </w:t>
            </w:r>
            <w:r w:rsidR="00056793" w:rsidRPr="00056793">
              <w:rPr>
                <w:snapToGrid w:val="0"/>
                <w:lang w:eastAsia="en-US"/>
              </w:rPr>
              <w:t>услуги</w:t>
            </w:r>
          </w:p>
        </w:tc>
        <w:tc>
          <w:tcPr>
            <w:tcW w:w="1418"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Ед. изм.</w:t>
            </w:r>
          </w:p>
        </w:tc>
        <w:tc>
          <w:tcPr>
            <w:tcW w:w="1276"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Кол-во</w:t>
            </w:r>
          </w:p>
        </w:tc>
        <w:tc>
          <w:tcPr>
            <w:tcW w:w="1984" w:type="dxa"/>
            <w:tcBorders>
              <w:top w:val="single" w:sz="4" w:space="0" w:color="auto"/>
              <w:left w:val="single" w:sz="4" w:space="0" w:color="auto"/>
              <w:bottom w:val="single" w:sz="4" w:space="0" w:color="auto"/>
              <w:right w:val="single" w:sz="4" w:space="0" w:color="auto"/>
            </w:tcBorders>
            <w:hideMark/>
          </w:tcPr>
          <w:p w:rsidR="00811030" w:rsidRPr="00B46293" w:rsidRDefault="00811030" w:rsidP="00056793">
            <w:pPr>
              <w:jc w:val="center"/>
              <w:rPr>
                <w:snapToGrid w:val="0"/>
                <w:lang w:eastAsia="en-US"/>
              </w:rPr>
            </w:pPr>
            <w:r w:rsidRPr="00B46293">
              <w:rPr>
                <w:snapToGrid w:val="0"/>
                <w:lang w:eastAsia="en-US"/>
              </w:rPr>
              <w:t>Цена за единицу, руб.</w:t>
            </w:r>
          </w:p>
        </w:tc>
        <w:tc>
          <w:tcPr>
            <w:tcW w:w="1988"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Сумма, руб.</w:t>
            </w:r>
          </w:p>
        </w:tc>
      </w:tr>
      <w:tr w:rsidR="00811030" w:rsidRPr="00B46293" w:rsidTr="00C5605A">
        <w:trPr>
          <w:trHeight w:val="20"/>
        </w:trPr>
        <w:tc>
          <w:tcPr>
            <w:tcW w:w="704"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snapToGrid w:val="0"/>
                <w:lang w:eastAsia="en-US"/>
              </w:rPr>
              <w:t>1</w:t>
            </w:r>
          </w:p>
        </w:tc>
        <w:tc>
          <w:tcPr>
            <w:tcW w:w="2806"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pPr>
          </w:p>
        </w:tc>
        <w:tc>
          <w:tcPr>
            <w:tcW w:w="1418"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pPr>
          </w:p>
        </w:tc>
        <w:tc>
          <w:tcPr>
            <w:tcW w:w="1276"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pPr>
          </w:p>
        </w:tc>
        <w:tc>
          <w:tcPr>
            <w:tcW w:w="1984"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rPr>
                <w:snapToGrid w:val="0"/>
                <w:lang w:eastAsia="en-US"/>
              </w:rPr>
            </w:pPr>
          </w:p>
        </w:tc>
        <w:tc>
          <w:tcPr>
            <w:tcW w:w="1988" w:type="dxa"/>
            <w:tcBorders>
              <w:top w:val="single" w:sz="4" w:space="0" w:color="auto"/>
              <w:left w:val="single" w:sz="4" w:space="0" w:color="auto"/>
              <w:bottom w:val="single" w:sz="4" w:space="0" w:color="auto"/>
              <w:right w:val="single" w:sz="4" w:space="0" w:color="auto"/>
            </w:tcBorders>
          </w:tcPr>
          <w:p w:rsidR="00811030" w:rsidRPr="00B46293" w:rsidRDefault="00811030" w:rsidP="00E359AD">
            <w:pPr>
              <w:jc w:val="center"/>
              <w:rPr>
                <w:snapToGrid w:val="0"/>
                <w:lang w:eastAsia="en-US"/>
              </w:rPr>
            </w:pPr>
          </w:p>
        </w:tc>
      </w:tr>
      <w:tr w:rsidR="00056793" w:rsidRPr="00B46293" w:rsidTr="00C5605A">
        <w:trPr>
          <w:trHeight w:val="20"/>
        </w:trPr>
        <w:tc>
          <w:tcPr>
            <w:tcW w:w="704"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c>
          <w:tcPr>
            <w:tcW w:w="2806"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418"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276"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984"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c>
          <w:tcPr>
            <w:tcW w:w="1988"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r>
      <w:tr w:rsidR="00056793" w:rsidRPr="00B46293" w:rsidTr="00C5605A">
        <w:trPr>
          <w:trHeight w:val="20"/>
        </w:trPr>
        <w:tc>
          <w:tcPr>
            <w:tcW w:w="704"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c>
          <w:tcPr>
            <w:tcW w:w="2806"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418"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276"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984"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c>
          <w:tcPr>
            <w:tcW w:w="1988"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r>
      <w:tr w:rsidR="00056793" w:rsidRPr="00B46293" w:rsidTr="00C5605A">
        <w:trPr>
          <w:trHeight w:val="20"/>
        </w:trPr>
        <w:tc>
          <w:tcPr>
            <w:tcW w:w="704"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c>
          <w:tcPr>
            <w:tcW w:w="2806"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418"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276"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pPr>
          </w:p>
        </w:tc>
        <w:tc>
          <w:tcPr>
            <w:tcW w:w="1984"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c>
          <w:tcPr>
            <w:tcW w:w="1988" w:type="dxa"/>
            <w:tcBorders>
              <w:top w:val="single" w:sz="4" w:space="0" w:color="auto"/>
              <w:left w:val="single" w:sz="4" w:space="0" w:color="auto"/>
              <w:bottom w:val="single" w:sz="4" w:space="0" w:color="auto"/>
              <w:right w:val="single" w:sz="4" w:space="0" w:color="auto"/>
            </w:tcBorders>
          </w:tcPr>
          <w:p w:rsidR="00056793" w:rsidRPr="00B46293" w:rsidRDefault="00056793" w:rsidP="00E359AD">
            <w:pPr>
              <w:jc w:val="center"/>
              <w:rPr>
                <w:snapToGrid w:val="0"/>
                <w:lang w:eastAsia="en-US"/>
              </w:rPr>
            </w:pPr>
          </w:p>
        </w:tc>
      </w:tr>
      <w:tr w:rsidR="00811030" w:rsidRPr="00B46293" w:rsidTr="00C5605A">
        <w:trPr>
          <w:gridBefore w:val="5"/>
          <w:wBefore w:w="8188" w:type="dxa"/>
          <w:trHeight w:val="20"/>
        </w:trPr>
        <w:tc>
          <w:tcPr>
            <w:tcW w:w="1988" w:type="dxa"/>
            <w:tcBorders>
              <w:top w:val="single" w:sz="4" w:space="0" w:color="auto"/>
              <w:left w:val="single" w:sz="4" w:space="0" w:color="auto"/>
              <w:bottom w:val="single" w:sz="4" w:space="0" w:color="auto"/>
              <w:right w:val="single" w:sz="4" w:space="0" w:color="auto"/>
            </w:tcBorders>
            <w:hideMark/>
          </w:tcPr>
          <w:p w:rsidR="00811030" w:rsidRPr="00B46293" w:rsidRDefault="00811030" w:rsidP="00E359AD">
            <w:pPr>
              <w:jc w:val="center"/>
              <w:rPr>
                <w:snapToGrid w:val="0"/>
                <w:lang w:eastAsia="en-US"/>
              </w:rPr>
            </w:pPr>
            <w:r w:rsidRPr="00B46293">
              <w:rPr>
                <w:lang w:eastAsia="en-US"/>
              </w:rPr>
              <w:t>Итого:</w:t>
            </w:r>
          </w:p>
        </w:tc>
      </w:tr>
    </w:tbl>
    <w:p w:rsidR="00811030" w:rsidRPr="00B46293" w:rsidRDefault="00811030" w:rsidP="00811030">
      <w:pPr>
        <w:rPr>
          <w:snapToGrid w:val="0"/>
        </w:rPr>
      </w:pPr>
    </w:p>
    <w:p w:rsidR="00811030" w:rsidRPr="00B46293" w:rsidRDefault="00811030" w:rsidP="00811030">
      <w:pPr>
        <w:rPr>
          <w:b/>
        </w:rPr>
      </w:pPr>
    </w:p>
    <w:p w:rsidR="00874B15" w:rsidRPr="00B46293" w:rsidRDefault="00874B15" w:rsidP="00874B15">
      <w:pPr>
        <w:ind w:firstLine="709"/>
        <w:rPr>
          <w:b/>
          <w:bCs/>
        </w:rPr>
      </w:pPr>
      <w:r w:rsidRPr="00B46293">
        <w:rPr>
          <w:b/>
          <w:bCs/>
        </w:rPr>
        <w:t>Заказчик:</w:t>
      </w:r>
      <w:r w:rsidRPr="00B46293">
        <w:rPr>
          <w:b/>
          <w:bCs/>
        </w:rPr>
        <w:tab/>
      </w:r>
      <w:r w:rsidRPr="00B46293">
        <w:rPr>
          <w:b/>
          <w:bCs/>
        </w:rPr>
        <w:tab/>
      </w:r>
      <w:r w:rsidRPr="00B46293">
        <w:rPr>
          <w:b/>
          <w:bCs/>
        </w:rPr>
        <w:tab/>
      </w:r>
      <w:r w:rsidRPr="00B46293">
        <w:rPr>
          <w:b/>
          <w:bCs/>
        </w:rPr>
        <w:tab/>
      </w:r>
      <w:r w:rsidRPr="00B46293">
        <w:rPr>
          <w:b/>
          <w:bCs/>
        </w:rPr>
        <w:tab/>
      </w:r>
      <w:r w:rsidRPr="00B46293">
        <w:rPr>
          <w:b/>
          <w:bCs/>
        </w:rPr>
        <w:tab/>
        <w:t xml:space="preserve"> Исполнитель:</w:t>
      </w:r>
    </w:p>
    <w:p w:rsidR="00811030" w:rsidRPr="00B46293" w:rsidRDefault="00811030" w:rsidP="00811030">
      <w:pPr>
        <w:rPr>
          <w:b/>
        </w:rPr>
      </w:pPr>
    </w:p>
    <w:p w:rsidR="00811030" w:rsidRPr="00B46293" w:rsidRDefault="00811030" w:rsidP="00811030">
      <w:pPr>
        <w:rPr>
          <w:b/>
        </w:rPr>
      </w:pPr>
    </w:p>
    <w:p w:rsidR="00811030" w:rsidRPr="00B46293" w:rsidRDefault="00811030" w:rsidP="00811030">
      <w:pPr>
        <w:rPr>
          <w:b/>
        </w:rPr>
      </w:pPr>
    </w:p>
    <w:p w:rsidR="00811030" w:rsidRPr="00B46293" w:rsidRDefault="00811030" w:rsidP="00811030">
      <w:pPr>
        <w:rPr>
          <w:b/>
        </w:rPr>
      </w:pPr>
    </w:p>
    <w:p w:rsidR="00A322C6" w:rsidRPr="00B46293" w:rsidRDefault="00A322C6" w:rsidP="00A322C6">
      <w:pPr>
        <w:jc w:val="center"/>
      </w:pPr>
    </w:p>
    <w:sectPr w:rsidR="00A322C6" w:rsidRPr="00B46293" w:rsidSect="00AD053E">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B9" w:rsidRDefault="00142CB9" w:rsidP="00943BDE">
      <w:r>
        <w:separator/>
      </w:r>
    </w:p>
  </w:endnote>
  <w:endnote w:type="continuationSeparator" w:id="0">
    <w:p w:rsidR="00142CB9" w:rsidRDefault="00142CB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B9" w:rsidRDefault="00142CB9" w:rsidP="00943BDE">
      <w:r>
        <w:separator/>
      </w:r>
    </w:p>
  </w:footnote>
  <w:footnote w:type="continuationSeparator" w:id="0">
    <w:p w:rsidR="00142CB9" w:rsidRDefault="00142CB9" w:rsidP="00943BDE">
      <w:r>
        <w:continuationSeparator/>
      </w:r>
    </w:p>
  </w:footnote>
  <w:footnote w:id="1">
    <w:p w:rsidR="00142CB9" w:rsidRPr="000B3053" w:rsidRDefault="00142CB9" w:rsidP="001379BA">
      <w:pPr>
        <w:pStyle w:val="af6"/>
        <w:jc w:val="both"/>
        <w:rPr>
          <w:sz w:val="24"/>
          <w:szCs w:val="24"/>
        </w:rPr>
      </w:pPr>
      <w:r w:rsidRPr="000B3053">
        <w:rPr>
          <w:rStyle w:val="afff1"/>
          <w:sz w:val="24"/>
          <w:szCs w:val="24"/>
        </w:rPr>
        <w:footnoteRef/>
      </w:r>
      <w:r w:rsidRPr="000B3053">
        <w:rPr>
          <w:sz w:val="24"/>
          <w:szCs w:val="24"/>
        </w:rPr>
        <w:t xml:space="preserve"> Предоставляются копии всех страниц документа (в соответствии с </w:t>
      </w:r>
      <w:hyperlink r:id="rId1" w:history="1">
        <w:r w:rsidRPr="000B3053">
          <w:rPr>
            <w:sz w:val="24"/>
            <w:szCs w:val="24"/>
          </w:rPr>
          <w:t>пунктом 23 статьи 3.1</w:t>
        </w:r>
      </w:hyperlink>
      <w:r w:rsidRPr="000B3053">
        <w:rPr>
          <w:sz w:val="24"/>
          <w:szCs w:val="24"/>
        </w:rPr>
        <w:t xml:space="preserve"> ГОСТ Р 7.0.8-2013 копией документа признается экземпляр документа, полностью воспроизводящий информацию подлинника документа).</w:t>
      </w:r>
    </w:p>
  </w:footnote>
  <w:footnote w:id="2">
    <w:p w:rsidR="00071FFD" w:rsidRDefault="00071FFD" w:rsidP="00071FFD">
      <w:pPr>
        <w:pStyle w:val="af6"/>
      </w:pPr>
      <w:r w:rsidRPr="006626A3">
        <w:rPr>
          <w:rStyle w:val="afff1"/>
        </w:rPr>
        <w:sym w:font="Symbol" w:char="F02A"/>
      </w:r>
      <w:r>
        <w:t xml:space="preserve"> </w:t>
      </w:r>
      <w:r w:rsidRPr="009D7460">
        <w:rPr>
          <w:i/>
          <w:sz w:val="18"/>
          <w:szCs w:val="18"/>
        </w:rPr>
        <w:t>Положение включается в контра</w:t>
      </w:r>
      <w:proofErr w:type="gramStart"/>
      <w:r w:rsidRPr="009D7460">
        <w:rPr>
          <w:i/>
          <w:sz w:val="18"/>
          <w:szCs w:val="18"/>
        </w:rPr>
        <w:t>кт в сл</w:t>
      </w:r>
      <w:proofErr w:type="gramEnd"/>
      <w:r w:rsidRPr="009D7460">
        <w:rPr>
          <w:i/>
          <w:sz w:val="18"/>
          <w:szCs w:val="18"/>
        </w:rPr>
        <w:t>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2">
    <w:nsid w:val="0067286E"/>
    <w:multiLevelType w:val="multilevel"/>
    <w:tmpl w:val="F8E2ABC6"/>
    <w:lvl w:ilvl="0">
      <w:start w:val="1"/>
      <w:numFmt w:val="upperRoman"/>
      <w:lvlText w:val="%1."/>
      <w:lvlJc w:val="left"/>
      <w:pPr>
        <w:ind w:left="1080" w:hanging="72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7E74949"/>
    <w:multiLevelType w:val="hybridMultilevel"/>
    <w:tmpl w:val="56BCF514"/>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7D90691"/>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6C1752"/>
    <w:multiLevelType w:val="hybridMultilevel"/>
    <w:tmpl w:val="78D86E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2C142396"/>
    <w:multiLevelType w:val="hybridMultilevel"/>
    <w:tmpl w:val="A824190A"/>
    <w:lvl w:ilvl="0" w:tplc="0419000F">
      <w:start w:val="1"/>
      <w:numFmt w:val="decimal"/>
      <w:lvlText w:val="%1."/>
      <w:lvlJc w:val="left"/>
      <w:pPr>
        <w:ind w:left="928" w:hanging="360"/>
      </w:pPr>
      <w:rPr>
        <w:rFonts w:cs="Times New Roman"/>
      </w:rPr>
    </w:lvl>
    <w:lvl w:ilvl="1" w:tplc="66F0A13E" w:tentative="1">
      <w:start w:val="1"/>
      <w:numFmt w:val="lowerLetter"/>
      <w:lvlText w:val="%2."/>
      <w:lvlJc w:val="left"/>
      <w:pPr>
        <w:ind w:left="1440" w:hanging="360"/>
      </w:pPr>
      <w:rPr>
        <w:rFonts w:cs="Times New Roman"/>
      </w:rPr>
    </w:lvl>
    <w:lvl w:ilvl="2" w:tplc="62468F7C" w:tentative="1">
      <w:start w:val="1"/>
      <w:numFmt w:val="lowerRoman"/>
      <w:lvlText w:val="%3."/>
      <w:lvlJc w:val="right"/>
      <w:pPr>
        <w:ind w:left="2160" w:hanging="180"/>
      </w:pPr>
      <w:rPr>
        <w:rFonts w:cs="Times New Roman"/>
      </w:rPr>
    </w:lvl>
    <w:lvl w:ilvl="3" w:tplc="31B8C89E" w:tentative="1">
      <w:start w:val="1"/>
      <w:numFmt w:val="decimal"/>
      <w:lvlText w:val="%4."/>
      <w:lvlJc w:val="left"/>
      <w:pPr>
        <w:ind w:left="2880" w:hanging="360"/>
      </w:pPr>
      <w:rPr>
        <w:rFonts w:cs="Times New Roman"/>
      </w:rPr>
    </w:lvl>
    <w:lvl w:ilvl="4" w:tplc="D450A40A" w:tentative="1">
      <w:start w:val="1"/>
      <w:numFmt w:val="lowerLetter"/>
      <w:lvlText w:val="%5."/>
      <w:lvlJc w:val="left"/>
      <w:pPr>
        <w:ind w:left="3600" w:hanging="360"/>
      </w:pPr>
      <w:rPr>
        <w:rFonts w:cs="Times New Roman"/>
      </w:rPr>
    </w:lvl>
    <w:lvl w:ilvl="5" w:tplc="84368122" w:tentative="1">
      <w:start w:val="1"/>
      <w:numFmt w:val="lowerRoman"/>
      <w:lvlText w:val="%6."/>
      <w:lvlJc w:val="right"/>
      <w:pPr>
        <w:ind w:left="4320" w:hanging="180"/>
      </w:pPr>
      <w:rPr>
        <w:rFonts w:cs="Times New Roman"/>
      </w:rPr>
    </w:lvl>
    <w:lvl w:ilvl="6" w:tplc="63F07F70" w:tentative="1">
      <w:start w:val="1"/>
      <w:numFmt w:val="decimal"/>
      <w:lvlText w:val="%7."/>
      <w:lvlJc w:val="left"/>
      <w:pPr>
        <w:ind w:left="5040" w:hanging="360"/>
      </w:pPr>
      <w:rPr>
        <w:rFonts w:cs="Times New Roman"/>
      </w:rPr>
    </w:lvl>
    <w:lvl w:ilvl="7" w:tplc="6DD4F150" w:tentative="1">
      <w:start w:val="1"/>
      <w:numFmt w:val="lowerLetter"/>
      <w:lvlText w:val="%8."/>
      <w:lvlJc w:val="left"/>
      <w:pPr>
        <w:ind w:left="5760" w:hanging="360"/>
      </w:pPr>
      <w:rPr>
        <w:rFonts w:cs="Times New Roman"/>
      </w:rPr>
    </w:lvl>
    <w:lvl w:ilvl="8" w:tplc="357418A0"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56D246AC"/>
    <w:lvl w:ilvl="0">
      <w:start w:val="1"/>
      <w:numFmt w:val="decimal"/>
      <w:lvlText w:val="%1."/>
      <w:lvlJc w:val="left"/>
      <w:pPr>
        <w:ind w:left="502" w:hanging="360"/>
      </w:pPr>
      <w:rPr>
        <w:rFonts w:cs="Times New Roman" w:hint="default"/>
        <w:b/>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12">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3">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243A75"/>
    <w:multiLevelType w:val="multilevel"/>
    <w:tmpl w:val="E02ECBC6"/>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51CF2667"/>
    <w:multiLevelType w:val="hybridMultilevel"/>
    <w:tmpl w:val="27BEE7F0"/>
    <w:lvl w:ilvl="0" w:tplc="6700C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992FD1"/>
    <w:multiLevelType w:val="multilevel"/>
    <w:tmpl w:val="72EC23B6"/>
    <w:lvl w:ilvl="0">
      <w:start w:val="2"/>
      <w:numFmt w:val="decimal"/>
      <w:lvlText w:val="%1."/>
      <w:lvlJc w:val="left"/>
      <w:pPr>
        <w:ind w:left="1069"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nsid w:val="57465335"/>
    <w:multiLevelType w:val="multilevel"/>
    <w:tmpl w:val="5EF8B668"/>
    <w:lvl w:ilvl="0">
      <w:start w:val="1"/>
      <w:numFmt w:val="upperRoman"/>
      <w:lvlText w:val="%1."/>
      <w:lvlJc w:val="left"/>
      <w:pPr>
        <w:ind w:left="1080" w:hanging="72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584506C3"/>
    <w:multiLevelType w:val="hybridMultilevel"/>
    <w:tmpl w:val="78D86E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0258AB"/>
    <w:multiLevelType w:val="hybridMultilevel"/>
    <w:tmpl w:val="5546D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53634"/>
    <w:multiLevelType w:val="hybridMultilevel"/>
    <w:tmpl w:val="38C8B4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7E628C"/>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CDB66BF"/>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916D3F"/>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75E4761C"/>
    <w:multiLevelType w:val="hybridMultilevel"/>
    <w:tmpl w:val="5546D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2">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32"/>
  </w:num>
  <w:num w:numId="3">
    <w:abstractNumId w:val="9"/>
  </w:num>
  <w:num w:numId="4">
    <w:abstractNumId w:val="24"/>
  </w:num>
  <w:num w:numId="5">
    <w:abstractNumId w:val="10"/>
  </w:num>
  <w:num w:numId="6">
    <w:abstractNumId w:val="11"/>
  </w:num>
  <w:num w:numId="7">
    <w:abstractNumId w:val="12"/>
  </w:num>
  <w:num w:numId="8">
    <w:abstractNumId w:val="7"/>
  </w:num>
  <w:num w:numId="9">
    <w:abstractNumId w:val="21"/>
  </w:num>
  <w:num w:numId="10">
    <w:abstractNumId w:val="15"/>
  </w:num>
  <w:num w:numId="11">
    <w:abstractNumId w:val="22"/>
  </w:num>
  <w:num w:numId="12">
    <w:abstractNumId w:val="3"/>
  </w:num>
  <w:num w:numId="13">
    <w:abstractNumId w:val="14"/>
  </w:num>
  <w:num w:numId="14">
    <w:abstractNumId w:val="29"/>
  </w:num>
  <w:num w:numId="15">
    <w:abstractNumId w:val="4"/>
  </w:num>
  <w:num w:numId="16">
    <w:abstractNumId w:val="31"/>
  </w:num>
  <w:num w:numId="17">
    <w:abstractNumId w:val="17"/>
  </w:num>
  <w:num w:numId="18">
    <w:abstractNumId w:val="19"/>
  </w:num>
  <w:num w:numId="19">
    <w:abstractNumId w:val="8"/>
  </w:num>
  <w:num w:numId="20">
    <w:abstractNumId w:val="16"/>
  </w:num>
  <w:num w:numId="21">
    <w:abstractNumId w:val="25"/>
  </w:num>
  <w:num w:numId="22">
    <w:abstractNumId w:val="27"/>
  </w:num>
  <w:num w:numId="23">
    <w:abstractNumId w:val="5"/>
  </w:num>
  <w:num w:numId="24">
    <w:abstractNumId w:val="28"/>
  </w:num>
  <w:num w:numId="25">
    <w:abstractNumId w:val="26"/>
  </w:num>
  <w:num w:numId="26">
    <w:abstractNumId w:val="30"/>
  </w:num>
  <w:num w:numId="27">
    <w:abstractNumId w:val="23"/>
  </w:num>
  <w:num w:numId="28">
    <w:abstractNumId w:val="20"/>
  </w:num>
  <w:num w:numId="29">
    <w:abstractNumId w:val="6"/>
  </w:num>
  <w:num w:numId="30">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CB"/>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793"/>
    <w:rsid w:val="000569C0"/>
    <w:rsid w:val="00056D9B"/>
    <w:rsid w:val="00056E37"/>
    <w:rsid w:val="0005706B"/>
    <w:rsid w:val="0005759C"/>
    <w:rsid w:val="0006004D"/>
    <w:rsid w:val="00060051"/>
    <w:rsid w:val="000603D8"/>
    <w:rsid w:val="0006042A"/>
    <w:rsid w:val="00060791"/>
    <w:rsid w:val="000608EB"/>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1FFD"/>
    <w:rsid w:val="00072074"/>
    <w:rsid w:val="000722C5"/>
    <w:rsid w:val="00072330"/>
    <w:rsid w:val="000723D8"/>
    <w:rsid w:val="000725C7"/>
    <w:rsid w:val="00072B7A"/>
    <w:rsid w:val="00072E21"/>
    <w:rsid w:val="00072FA1"/>
    <w:rsid w:val="00072FA9"/>
    <w:rsid w:val="00073115"/>
    <w:rsid w:val="00073420"/>
    <w:rsid w:val="0007371C"/>
    <w:rsid w:val="00073756"/>
    <w:rsid w:val="00073BE3"/>
    <w:rsid w:val="00074382"/>
    <w:rsid w:val="000744B5"/>
    <w:rsid w:val="0007467E"/>
    <w:rsid w:val="00074788"/>
    <w:rsid w:val="000748F8"/>
    <w:rsid w:val="00074BE0"/>
    <w:rsid w:val="00074D5B"/>
    <w:rsid w:val="000751E7"/>
    <w:rsid w:val="0007544C"/>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563"/>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2F46"/>
    <w:rsid w:val="000B3053"/>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2F6"/>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CB"/>
    <w:rsid w:val="000D76EE"/>
    <w:rsid w:val="000D7C9E"/>
    <w:rsid w:val="000E0051"/>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379BA"/>
    <w:rsid w:val="00140DF9"/>
    <w:rsid w:val="001410B1"/>
    <w:rsid w:val="00141202"/>
    <w:rsid w:val="0014140F"/>
    <w:rsid w:val="001417A0"/>
    <w:rsid w:val="001418EB"/>
    <w:rsid w:val="001421A1"/>
    <w:rsid w:val="001421E5"/>
    <w:rsid w:val="00142523"/>
    <w:rsid w:val="001425BF"/>
    <w:rsid w:val="001426A8"/>
    <w:rsid w:val="00142743"/>
    <w:rsid w:val="001428FF"/>
    <w:rsid w:val="00142CB9"/>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072"/>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73B"/>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CF2"/>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31A"/>
    <w:rsid w:val="002137D5"/>
    <w:rsid w:val="002137F1"/>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DEA"/>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1EFC"/>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725"/>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66EE"/>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1A7"/>
    <w:rsid w:val="00275D54"/>
    <w:rsid w:val="00276597"/>
    <w:rsid w:val="002766F2"/>
    <w:rsid w:val="00276851"/>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2D69"/>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8B6"/>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A8"/>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35"/>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C85"/>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6B02"/>
    <w:rsid w:val="002B6D9C"/>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1A2F"/>
    <w:rsid w:val="002E2AF6"/>
    <w:rsid w:val="002E2BE9"/>
    <w:rsid w:val="002E2CFD"/>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3936"/>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0F53"/>
    <w:rsid w:val="00311237"/>
    <w:rsid w:val="003114BD"/>
    <w:rsid w:val="0031156E"/>
    <w:rsid w:val="00311CDD"/>
    <w:rsid w:val="00312084"/>
    <w:rsid w:val="003120A1"/>
    <w:rsid w:val="003120C8"/>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E9"/>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4A5F"/>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6D73"/>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5C75"/>
    <w:rsid w:val="003565E2"/>
    <w:rsid w:val="0035725C"/>
    <w:rsid w:val="00357471"/>
    <w:rsid w:val="003574BC"/>
    <w:rsid w:val="003602E6"/>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B3A"/>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200"/>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B1B"/>
    <w:rsid w:val="003A6D5E"/>
    <w:rsid w:val="003A71A2"/>
    <w:rsid w:val="003A722E"/>
    <w:rsid w:val="003A7411"/>
    <w:rsid w:val="003A76E1"/>
    <w:rsid w:val="003A7708"/>
    <w:rsid w:val="003A7F01"/>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840"/>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A15"/>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47B"/>
    <w:rsid w:val="00401DB7"/>
    <w:rsid w:val="00401E02"/>
    <w:rsid w:val="0040242D"/>
    <w:rsid w:val="00402620"/>
    <w:rsid w:val="00402820"/>
    <w:rsid w:val="004028F8"/>
    <w:rsid w:val="00402A71"/>
    <w:rsid w:val="00402B03"/>
    <w:rsid w:val="00402BE0"/>
    <w:rsid w:val="00402D67"/>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B4E"/>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1E"/>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257F"/>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752"/>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0"/>
    <w:rsid w:val="0044317E"/>
    <w:rsid w:val="0044368A"/>
    <w:rsid w:val="004436F0"/>
    <w:rsid w:val="0044388C"/>
    <w:rsid w:val="00443BF6"/>
    <w:rsid w:val="00443EEA"/>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57F3D"/>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99F"/>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0B"/>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5F5E"/>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204"/>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A66"/>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02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10E"/>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A"/>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BF"/>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3E8E"/>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4A4"/>
    <w:rsid w:val="00500A88"/>
    <w:rsid w:val="00500D78"/>
    <w:rsid w:val="00500E3F"/>
    <w:rsid w:val="00500FA2"/>
    <w:rsid w:val="005014AB"/>
    <w:rsid w:val="00501700"/>
    <w:rsid w:val="00501E59"/>
    <w:rsid w:val="00501EF8"/>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3EC9"/>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53C"/>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1A7"/>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327"/>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A7"/>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E84"/>
    <w:rsid w:val="005A6F0D"/>
    <w:rsid w:val="005A7133"/>
    <w:rsid w:val="005A73A0"/>
    <w:rsid w:val="005A74A6"/>
    <w:rsid w:val="005A7946"/>
    <w:rsid w:val="005A79A5"/>
    <w:rsid w:val="005A7A62"/>
    <w:rsid w:val="005A7A82"/>
    <w:rsid w:val="005A7AB1"/>
    <w:rsid w:val="005A7B40"/>
    <w:rsid w:val="005A7CBC"/>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14A"/>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0E42"/>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4F76"/>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896"/>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A28"/>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C63"/>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5254"/>
    <w:rsid w:val="006C5580"/>
    <w:rsid w:val="006C5C13"/>
    <w:rsid w:val="006C6095"/>
    <w:rsid w:val="006C6F95"/>
    <w:rsid w:val="006C7567"/>
    <w:rsid w:val="006C777B"/>
    <w:rsid w:val="006C7845"/>
    <w:rsid w:val="006C7890"/>
    <w:rsid w:val="006C79F9"/>
    <w:rsid w:val="006C7B3B"/>
    <w:rsid w:val="006D02AB"/>
    <w:rsid w:val="006D0C8D"/>
    <w:rsid w:val="006D10EA"/>
    <w:rsid w:val="006D1319"/>
    <w:rsid w:val="006D1471"/>
    <w:rsid w:val="006D1984"/>
    <w:rsid w:val="006D1994"/>
    <w:rsid w:val="006D1FEC"/>
    <w:rsid w:val="006D22E3"/>
    <w:rsid w:val="006D2339"/>
    <w:rsid w:val="006D2AFF"/>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96F"/>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02"/>
    <w:rsid w:val="00741C97"/>
    <w:rsid w:val="00741CF8"/>
    <w:rsid w:val="0074259A"/>
    <w:rsid w:val="00742A68"/>
    <w:rsid w:val="00742A74"/>
    <w:rsid w:val="00742BEE"/>
    <w:rsid w:val="00742D5A"/>
    <w:rsid w:val="00742EC6"/>
    <w:rsid w:val="0074305C"/>
    <w:rsid w:val="0074305F"/>
    <w:rsid w:val="007436CD"/>
    <w:rsid w:val="00743E4F"/>
    <w:rsid w:val="00743EA3"/>
    <w:rsid w:val="00743EFD"/>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0D11"/>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D1D"/>
    <w:rsid w:val="00776EED"/>
    <w:rsid w:val="007772F9"/>
    <w:rsid w:val="0077761F"/>
    <w:rsid w:val="0077769D"/>
    <w:rsid w:val="00777F69"/>
    <w:rsid w:val="0078026C"/>
    <w:rsid w:val="00780348"/>
    <w:rsid w:val="007806F0"/>
    <w:rsid w:val="0078086C"/>
    <w:rsid w:val="00781383"/>
    <w:rsid w:val="007814D0"/>
    <w:rsid w:val="00781AEE"/>
    <w:rsid w:val="00781E89"/>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E38"/>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43B"/>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E7EA9"/>
    <w:rsid w:val="007F012C"/>
    <w:rsid w:val="007F0596"/>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30"/>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3C0F"/>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07A"/>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5D8"/>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B15"/>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C94"/>
    <w:rsid w:val="00881D36"/>
    <w:rsid w:val="00881F27"/>
    <w:rsid w:val="008820DD"/>
    <w:rsid w:val="0088228A"/>
    <w:rsid w:val="00882660"/>
    <w:rsid w:val="008826BE"/>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8CE"/>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224"/>
    <w:rsid w:val="008E1574"/>
    <w:rsid w:val="008E1C14"/>
    <w:rsid w:val="008E1C30"/>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C26"/>
    <w:rsid w:val="008F2D1F"/>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5B44"/>
    <w:rsid w:val="00907470"/>
    <w:rsid w:val="00907969"/>
    <w:rsid w:val="0091021E"/>
    <w:rsid w:val="00910408"/>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5E5"/>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48F"/>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1AD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76A"/>
    <w:rsid w:val="009B3DB7"/>
    <w:rsid w:val="009B3E68"/>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05B"/>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AFB"/>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0FD5"/>
    <w:rsid w:val="00A21540"/>
    <w:rsid w:val="00A21848"/>
    <w:rsid w:val="00A219E8"/>
    <w:rsid w:val="00A21BE6"/>
    <w:rsid w:val="00A21C85"/>
    <w:rsid w:val="00A21DA3"/>
    <w:rsid w:val="00A21EBD"/>
    <w:rsid w:val="00A21F5C"/>
    <w:rsid w:val="00A22171"/>
    <w:rsid w:val="00A22287"/>
    <w:rsid w:val="00A2231F"/>
    <w:rsid w:val="00A2265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571"/>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2C6"/>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6F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39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A25"/>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B35"/>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71"/>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A8C"/>
    <w:rsid w:val="00AC2B5A"/>
    <w:rsid w:val="00AC2C4A"/>
    <w:rsid w:val="00AC2FE3"/>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EC5"/>
    <w:rsid w:val="00AD4FD7"/>
    <w:rsid w:val="00AD5171"/>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79"/>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77F"/>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2A2"/>
    <w:rsid w:val="00B27675"/>
    <w:rsid w:val="00B27780"/>
    <w:rsid w:val="00B27970"/>
    <w:rsid w:val="00B27E69"/>
    <w:rsid w:val="00B300D8"/>
    <w:rsid w:val="00B30362"/>
    <w:rsid w:val="00B30B58"/>
    <w:rsid w:val="00B31175"/>
    <w:rsid w:val="00B311C4"/>
    <w:rsid w:val="00B31279"/>
    <w:rsid w:val="00B313DC"/>
    <w:rsid w:val="00B31472"/>
    <w:rsid w:val="00B3161C"/>
    <w:rsid w:val="00B3170A"/>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B34"/>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293"/>
    <w:rsid w:val="00B4648F"/>
    <w:rsid w:val="00B466DC"/>
    <w:rsid w:val="00B46803"/>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9E"/>
    <w:rsid w:val="00B54FCE"/>
    <w:rsid w:val="00B55B93"/>
    <w:rsid w:val="00B55DF5"/>
    <w:rsid w:val="00B55F2B"/>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3D7"/>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530"/>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81B"/>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5A08"/>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4CC"/>
    <w:rsid w:val="00BE3950"/>
    <w:rsid w:val="00BE3B4D"/>
    <w:rsid w:val="00BE4131"/>
    <w:rsid w:val="00BE4387"/>
    <w:rsid w:val="00BE48A7"/>
    <w:rsid w:val="00BE4D18"/>
    <w:rsid w:val="00BE6037"/>
    <w:rsid w:val="00BE6620"/>
    <w:rsid w:val="00BE6629"/>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613"/>
    <w:rsid w:val="00C0197E"/>
    <w:rsid w:val="00C01F88"/>
    <w:rsid w:val="00C01FC7"/>
    <w:rsid w:val="00C02106"/>
    <w:rsid w:val="00C02300"/>
    <w:rsid w:val="00C02658"/>
    <w:rsid w:val="00C02815"/>
    <w:rsid w:val="00C02895"/>
    <w:rsid w:val="00C0293C"/>
    <w:rsid w:val="00C02B88"/>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05A"/>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5DFB"/>
    <w:rsid w:val="00C66008"/>
    <w:rsid w:val="00C6600D"/>
    <w:rsid w:val="00C66656"/>
    <w:rsid w:val="00C666C9"/>
    <w:rsid w:val="00C67155"/>
    <w:rsid w:val="00C6737E"/>
    <w:rsid w:val="00C6750E"/>
    <w:rsid w:val="00C67AE1"/>
    <w:rsid w:val="00C67B2C"/>
    <w:rsid w:val="00C67DA3"/>
    <w:rsid w:val="00C70061"/>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3EB"/>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AFB"/>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9732B"/>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2D30"/>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B8A"/>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91E"/>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DAC"/>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8B3"/>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063"/>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2A6B"/>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81C"/>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53"/>
    <w:rsid w:val="00D62689"/>
    <w:rsid w:val="00D62B2E"/>
    <w:rsid w:val="00D62DF6"/>
    <w:rsid w:val="00D62DF9"/>
    <w:rsid w:val="00D62EE1"/>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0C8"/>
    <w:rsid w:val="00D7123A"/>
    <w:rsid w:val="00D7159E"/>
    <w:rsid w:val="00D715C9"/>
    <w:rsid w:val="00D71FC0"/>
    <w:rsid w:val="00D72009"/>
    <w:rsid w:val="00D720F8"/>
    <w:rsid w:val="00D7215A"/>
    <w:rsid w:val="00D722FA"/>
    <w:rsid w:val="00D72359"/>
    <w:rsid w:val="00D72460"/>
    <w:rsid w:val="00D72623"/>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B3A"/>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A42"/>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4D2"/>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5C"/>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A9"/>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00D"/>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CF9"/>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5FE"/>
    <w:rsid w:val="00E11709"/>
    <w:rsid w:val="00E118A5"/>
    <w:rsid w:val="00E11A33"/>
    <w:rsid w:val="00E11A70"/>
    <w:rsid w:val="00E11AAB"/>
    <w:rsid w:val="00E11ADE"/>
    <w:rsid w:val="00E11C41"/>
    <w:rsid w:val="00E11D5B"/>
    <w:rsid w:val="00E11DBA"/>
    <w:rsid w:val="00E120A7"/>
    <w:rsid w:val="00E12491"/>
    <w:rsid w:val="00E125DB"/>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0F21"/>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9AD"/>
    <w:rsid w:val="00E35B45"/>
    <w:rsid w:val="00E360E5"/>
    <w:rsid w:val="00E365C4"/>
    <w:rsid w:val="00E36749"/>
    <w:rsid w:val="00E36BE9"/>
    <w:rsid w:val="00E36E98"/>
    <w:rsid w:val="00E370F1"/>
    <w:rsid w:val="00E37307"/>
    <w:rsid w:val="00E375A8"/>
    <w:rsid w:val="00E376A5"/>
    <w:rsid w:val="00E37901"/>
    <w:rsid w:val="00E4007C"/>
    <w:rsid w:val="00E405A2"/>
    <w:rsid w:val="00E40C1A"/>
    <w:rsid w:val="00E40DC1"/>
    <w:rsid w:val="00E418B0"/>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BA3"/>
    <w:rsid w:val="00E44DD6"/>
    <w:rsid w:val="00E44ECA"/>
    <w:rsid w:val="00E44F0B"/>
    <w:rsid w:val="00E450CD"/>
    <w:rsid w:val="00E4525B"/>
    <w:rsid w:val="00E45488"/>
    <w:rsid w:val="00E4555D"/>
    <w:rsid w:val="00E455D3"/>
    <w:rsid w:val="00E455F0"/>
    <w:rsid w:val="00E45A7A"/>
    <w:rsid w:val="00E45B86"/>
    <w:rsid w:val="00E45C87"/>
    <w:rsid w:val="00E45FB8"/>
    <w:rsid w:val="00E45FE6"/>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4C61"/>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A01"/>
    <w:rsid w:val="00E93D23"/>
    <w:rsid w:val="00E93F00"/>
    <w:rsid w:val="00E940D3"/>
    <w:rsid w:val="00E94614"/>
    <w:rsid w:val="00E94652"/>
    <w:rsid w:val="00E94B0D"/>
    <w:rsid w:val="00E94D2A"/>
    <w:rsid w:val="00E94D60"/>
    <w:rsid w:val="00E94E09"/>
    <w:rsid w:val="00E94EC4"/>
    <w:rsid w:val="00E95077"/>
    <w:rsid w:val="00E952E9"/>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BC2"/>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96F"/>
    <w:rsid w:val="00EB0B4B"/>
    <w:rsid w:val="00EB0D17"/>
    <w:rsid w:val="00EB0DEE"/>
    <w:rsid w:val="00EB0FFE"/>
    <w:rsid w:val="00EB1279"/>
    <w:rsid w:val="00EB17EC"/>
    <w:rsid w:val="00EB1817"/>
    <w:rsid w:val="00EB1A01"/>
    <w:rsid w:val="00EB1A53"/>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601"/>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BF1"/>
    <w:rsid w:val="00ED6D1C"/>
    <w:rsid w:val="00ED6D6E"/>
    <w:rsid w:val="00ED7089"/>
    <w:rsid w:val="00ED709F"/>
    <w:rsid w:val="00ED7298"/>
    <w:rsid w:val="00ED7435"/>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D98"/>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59B0"/>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D6D"/>
    <w:rsid w:val="00F23E12"/>
    <w:rsid w:val="00F23F2C"/>
    <w:rsid w:val="00F23F62"/>
    <w:rsid w:val="00F241E9"/>
    <w:rsid w:val="00F242D9"/>
    <w:rsid w:val="00F24A57"/>
    <w:rsid w:val="00F24BBB"/>
    <w:rsid w:val="00F2509A"/>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1C"/>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6CFB"/>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484"/>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183"/>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4EB"/>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2B4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5C8"/>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E00CA8"/>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uiPriority w:val="99"/>
    <w:qFormat/>
    <w:rsid w:val="003B6241"/>
    <w:rPr>
      <w:sz w:val="32"/>
      <w:szCs w:val="20"/>
    </w:rPr>
  </w:style>
  <w:style w:type="character" w:customStyle="1" w:styleId="aa">
    <w:name w:val="Без интервала Знак"/>
    <w:aliases w:val="для таблиц Знак,No Spacing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0"/>
    <w:qFormat/>
    <w:rsid w:val="00180C62"/>
    <w:rPr>
      <w:sz w:val="20"/>
      <w:szCs w:val="20"/>
    </w:rPr>
  </w:style>
  <w:style w:type="character" w:customStyle="1" w:styleId="10">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6"/>
    <w:locked/>
    <w:rsid w:val="00180C62"/>
    <w:rPr>
      <w:rFonts w:ascii="Times New Roman" w:hAnsi="Times New Roman" w:cs="Times New Roman"/>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Текст сноски45 Знак1"/>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qFormat/>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rsid w:val="00A2407C"/>
    <w:pPr>
      <w:spacing w:after="120"/>
    </w:pPr>
  </w:style>
  <w:style w:type="character" w:customStyle="1" w:styleId="aff4">
    <w:name w:val="Основной текст Знак"/>
    <w:aliases w:val="Body Text Char Знак"/>
    <w:basedOn w:val="a0"/>
    <w:link w:val="aff3"/>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 w:type="paragraph" w:customStyle="1" w:styleId="36">
    <w:name w:val="Основной текст3"/>
    <w:basedOn w:val="a"/>
    <w:rsid w:val="0007544C"/>
    <w:pPr>
      <w:widowControl w:val="0"/>
      <w:shd w:val="clear" w:color="auto" w:fill="FFFFFF"/>
      <w:spacing w:before="360" w:after="180" w:line="271" w:lineRule="exact"/>
      <w:jc w:val="both"/>
    </w:pPr>
    <w:rPr>
      <w:spacing w:val="2"/>
      <w:sz w:val="23"/>
      <w:szCs w:val="23"/>
    </w:rPr>
  </w:style>
  <w:style w:type="paragraph" w:customStyle="1" w:styleId="221">
    <w:name w:val="Маркированный список 22"/>
    <w:basedOn w:val="a"/>
    <w:rsid w:val="00B43B34"/>
    <w:pPr>
      <w:suppressAutoHyphens/>
      <w:ind w:left="566" w:hanging="283"/>
      <w:jc w:val="both"/>
    </w:pPr>
    <w:rPr>
      <w:lang w:eastAsia="ar-SA"/>
    </w:rPr>
  </w:style>
  <w:style w:type="character" w:customStyle="1" w:styleId="afff3">
    <w:name w:val="Символ сноски"/>
    <w:qFormat/>
    <w:rsid w:val="00C5605A"/>
    <w:rPr>
      <w:rFonts w:ascii="Times New Roman" w:hAnsi="Times New Roman"/>
      <w:vertAlign w:val="superscript"/>
    </w:rPr>
  </w:style>
  <w:style w:type="character" w:customStyle="1" w:styleId="FontStyle54">
    <w:name w:val="Font Style54"/>
    <w:uiPriority w:val="99"/>
    <w:rsid w:val="00303936"/>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2438">
      <w:bodyDiv w:val="1"/>
      <w:marLeft w:val="0"/>
      <w:marRight w:val="0"/>
      <w:marTop w:val="0"/>
      <w:marBottom w:val="0"/>
      <w:divBdr>
        <w:top w:val="none" w:sz="0" w:space="0" w:color="auto"/>
        <w:left w:val="none" w:sz="0" w:space="0" w:color="auto"/>
        <w:bottom w:val="none" w:sz="0" w:space="0" w:color="auto"/>
        <w:right w:val="none" w:sz="0" w:space="0" w:color="auto"/>
      </w:divBdr>
    </w:div>
    <w:div w:id="270358405">
      <w:bodyDiv w:val="1"/>
      <w:marLeft w:val="0"/>
      <w:marRight w:val="0"/>
      <w:marTop w:val="0"/>
      <w:marBottom w:val="0"/>
      <w:divBdr>
        <w:top w:val="none" w:sz="0" w:space="0" w:color="auto"/>
        <w:left w:val="none" w:sz="0" w:space="0" w:color="auto"/>
        <w:bottom w:val="none" w:sz="0" w:space="0" w:color="auto"/>
        <w:right w:val="none" w:sz="0" w:space="0" w:color="auto"/>
      </w:divBdr>
    </w:div>
    <w:div w:id="399326246">
      <w:bodyDiv w:val="1"/>
      <w:marLeft w:val="0"/>
      <w:marRight w:val="0"/>
      <w:marTop w:val="0"/>
      <w:marBottom w:val="0"/>
      <w:divBdr>
        <w:top w:val="none" w:sz="0" w:space="0" w:color="auto"/>
        <w:left w:val="none" w:sz="0" w:space="0" w:color="auto"/>
        <w:bottom w:val="none" w:sz="0" w:space="0" w:color="auto"/>
        <w:right w:val="none" w:sz="0" w:space="0" w:color="auto"/>
      </w:divBdr>
    </w:div>
    <w:div w:id="633608502">
      <w:bodyDiv w:val="1"/>
      <w:marLeft w:val="0"/>
      <w:marRight w:val="0"/>
      <w:marTop w:val="0"/>
      <w:marBottom w:val="0"/>
      <w:divBdr>
        <w:top w:val="none" w:sz="0" w:space="0" w:color="auto"/>
        <w:left w:val="none" w:sz="0" w:space="0" w:color="auto"/>
        <w:bottom w:val="none" w:sz="0" w:space="0" w:color="auto"/>
        <w:right w:val="none" w:sz="0" w:space="0" w:color="auto"/>
      </w:divBdr>
    </w:div>
    <w:div w:id="641160337">
      <w:bodyDiv w:val="1"/>
      <w:marLeft w:val="0"/>
      <w:marRight w:val="0"/>
      <w:marTop w:val="0"/>
      <w:marBottom w:val="0"/>
      <w:divBdr>
        <w:top w:val="none" w:sz="0" w:space="0" w:color="auto"/>
        <w:left w:val="none" w:sz="0" w:space="0" w:color="auto"/>
        <w:bottom w:val="none" w:sz="0" w:space="0" w:color="auto"/>
        <w:right w:val="none" w:sz="0" w:space="0" w:color="auto"/>
      </w:divBdr>
    </w:div>
    <w:div w:id="873468765">
      <w:bodyDiv w:val="1"/>
      <w:marLeft w:val="0"/>
      <w:marRight w:val="0"/>
      <w:marTop w:val="0"/>
      <w:marBottom w:val="0"/>
      <w:divBdr>
        <w:top w:val="none" w:sz="0" w:space="0" w:color="auto"/>
        <w:left w:val="none" w:sz="0" w:space="0" w:color="auto"/>
        <w:bottom w:val="none" w:sz="0" w:space="0" w:color="auto"/>
        <w:right w:val="none" w:sz="0" w:space="0" w:color="auto"/>
      </w:divBdr>
      <w:divsChild>
        <w:div w:id="447359394">
          <w:marLeft w:val="0"/>
          <w:marRight w:val="0"/>
          <w:marTop w:val="0"/>
          <w:marBottom w:val="0"/>
          <w:divBdr>
            <w:top w:val="none" w:sz="0" w:space="0" w:color="auto"/>
            <w:left w:val="none" w:sz="0" w:space="0" w:color="auto"/>
            <w:bottom w:val="none" w:sz="0" w:space="0" w:color="auto"/>
            <w:right w:val="none" w:sz="0" w:space="0" w:color="auto"/>
          </w:divBdr>
        </w:div>
      </w:divsChild>
    </w:div>
    <w:div w:id="1201818583">
      <w:bodyDiv w:val="1"/>
      <w:marLeft w:val="0"/>
      <w:marRight w:val="0"/>
      <w:marTop w:val="0"/>
      <w:marBottom w:val="0"/>
      <w:divBdr>
        <w:top w:val="none" w:sz="0" w:space="0" w:color="auto"/>
        <w:left w:val="none" w:sz="0" w:space="0" w:color="auto"/>
        <w:bottom w:val="none" w:sz="0" w:space="0" w:color="auto"/>
        <w:right w:val="none" w:sz="0" w:space="0" w:color="auto"/>
      </w:divBdr>
    </w:div>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 w:id="1259096194">
      <w:bodyDiv w:val="1"/>
      <w:marLeft w:val="0"/>
      <w:marRight w:val="0"/>
      <w:marTop w:val="0"/>
      <w:marBottom w:val="0"/>
      <w:divBdr>
        <w:top w:val="none" w:sz="0" w:space="0" w:color="auto"/>
        <w:left w:val="none" w:sz="0" w:space="0" w:color="auto"/>
        <w:bottom w:val="none" w:sz="0" w:space="0" w:color="auto"/>
        <w:right w:val="none" w:sz="0" w:space="0" w:color="auto"/>
      </w:divBdr>
    </w:div>
    <w:div w:id="1734233961">
      <w:bodyDiv w:val="1"/>
      <w:marLeft w:val="0"/>
      <w:marRight w:val="0"/>
      <w:marTop w:val="0"/>
      <w:marBottom w:val="0"/>
      <w:divBdr>
        <w:top w:val="none" w:sz="0" w:space="0" w:color="auto"/>
        <w:left w:val="none" w:sz="0" w:space="0" w:color="auto"/>
        <w:bottom w:val="none" w:sz="0" w:space="0" w:color="auto"/>
        <w:right w:val="none" w:sz="0" w:space="0" w:color="auto"/>
      </w:divBdr>
    </w:div>
    <w:div w:id="1861699287">
      <w:bodyDiv w:val="1"/>
      <w:marLeft w:val="0"/>
      <w:marRight w:val="0"/>
      <w:marTop w:val="0"/>
      <w:marBottom w:val="0"/>
      <w:divBdr>
        <w:top w:val="none" w:sz="0" w:space="0" w:color="auto"/>
        <w:left w:val="none" w:sz="0" w:space="0" w:color="auto"/>
        <w:bottom w:val="none" w:sz="0" w:space="0" w:color="auto"/>
        <w:right w:val="none" w:sz="0" w:space="0" w:color="auto"/>
      </w:divBdr>
    </w:div>
    <w:div w:id="1863975740">
      <w:bodyDiv w:val="1"/>
      <w:marLeft w:val="0"/>
      <w:marRight w:val="0"/>
      <w:marTop w:val="0"/>
      <w:marBottom w:val="0"/>
      <w:divBdr>
        <w:top w:val="none" w:sz="0" w:space="0" w:color="auto"/>
        <w:left w:val="none" w:sz="0" w:space="0" w:color="auto"/>
        <w:bottom w:val="none" w:sz="0" w:space="0" w:color="auto"/>
        <w:right w:val="none" w:sz="0" w:space="0" w:color="auto"/>
      </w:divBdr>
    </w:div>
    <w:div w:id="1900706227">
      <w:bodyDiv w:val="1"/>
      <w:marLeft w:val="0"/>
      <w:marRight w:val="0"/>
      <w:marTop w:val="0"/>
      <w:marBottom w:val="0"/>
      <w:divBdr>
        <w:top w:val="none" w:sz="0" w:space="0" w:color="auto"/>
        <w:left w:val="none" w:sz="0" w:space="0" w:color="auto"/>
        <w:bottom w:val="none" w:sz="0" w:space="0" w:color="auto"/>
        <w:right w:val="none" w:sz="0" w:space="0" w:color="auto"/>
      </w:divBdr>
    </w:div>
    <w:div w:id="2027360524">
      <w:bodyDiv w:val="1"/>
      <w:marLeft w:val="0"/>
      <w:marRight w:val="0"/>
      <w:marTop w:val="0"/>
      <w:marBottom w:val="0"/>
      <w:divBdr>
        <w:top w:val="none" w:sz="0" w:space="0" w:color="auto"/>
        <w:left w:val="none" w:sz="0" w:space="0" w:color="auto"/>
        <w:bottom w:val="none" w:sz="0" w:space="0" w:color="auto"/>
        <w:right w:val="none" w:sz="0" w:space="0" w:color="auto"/>
      </w:divBdr>
    </w:div>
    <w:div w:id="21189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0%B1%D0%B5%D0%BB%D1%8E%D1%81" TargetMode="External"/><Relationship Id="rId18" Type="http://schemas.openxmlformats.org/officeDocument/2006/relationships/hyperlink" Target="consultantplus://offline/ref=3F3DFC18D82035EF723E17139B3961EA57585826BEC82C46608C92AB0D2632F0E934F39CDA95OAsFG"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yperlink" Target="consultantplus://offline/ref=EDC7B35B113C354871E9E5619F62F572688EF8CAA7EC0CB63257BFF8CAC6B2EEBE6942DA6A57v9U4H" TargetMode="External"/><Relationship Id="rId21" Type="http://schemas.openxmlformats.org/officeDocument/2006/relationships/hyperlink" Target="consultantplus://offline/ref=EDC7B35B113C354871E9E5619F62F572688EF8CAA7EC0CB63257BFF8CAC6B2EEBE6942DA6A5Av9U6H" TargetMode="External"/><Relationship Id="rId34" Type="http://schemas.openxmlformats.org/officeDocument/2006/relationships/hyperlink" Target="consultantplus://offline/ref=9EE667CE8BE29EC56B980307CA62AD1ACD99A5D3A790F68A3B6994D7D74175150B00F1E590F43DU7M" TargetMode="External"/><Relationship Id="rId42" Type="http://schemas.openxmlformats.org/officeDocument/2006/relationships/image" Target="media/image2.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u.wikipedia.org/wiki/%D0%9C%D0%BD%D0%BE%D0%B3%D0%BE%D1%82%D0%BE%D1%87%D0%B8%D0%B5" TargetMode="External"/><Relationship Id="rId29" Type="http://schemas.openxmlformats.org/officeDocument/2006/relationships/hyperlink" Target="consultantplus://offline/ref=AC0CBC6A246EDC2BEAFE0AC27F9FCDEDCE4928B4735AC1E3BE1349169EDB10E47E6DBC1EE19C0E58d4lE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consultantplus://offline/ref=EDC7B35B113C354871E9E5619F62F572688EF7C6ADE20CB63257BFF8CAC6B2EEBE6942DA6C5Dv9U2H" TargetMode="External"/><Relationship Id="rId32" Type="http://schemas.openxmlformats.org/officeDocument/2006/relationships/hyperlink" Target="consultantplus://offline/ref=26AAC6AA899A7A3CE1417BD2247B56AF09D94F8063A2D035C85AEEF1C640D165BD762CA560BE2992Z611L" TargetMode="External"/><Relationship Id="rId37" Type="http://schemas.openxmlformats.org/officeDocument/2006/relationships/hyperlink" Target="consultantplus://offline/ref=EDC7B35B113C354871E9E5619F62F572688EF8CAA7EC0CB63257BFF8CAC6B2EEBE6942DA6A5Av9U6H" TargetMode="External"/><Relationship Id="rId40" Type="http://schemas.openxmlformats.org/officeDocument/2006/relationships/hyperlink" Target="consultantplus://offline/ref=EDC7B35B113C354871E9E5619F62F572688EF7C6ADE20CB63257BFF8CAC6B2EEBE6942DA6C5Dv9U2H" TargetMode="External"/><Relationship Id="rId45"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s://ru.wikipedia.org/wiki/%D0%A2%D0%B8%D0%BB%D1%8C%D0%B4%D0%B0" TargetMode="External"/><Relationship Id="rId23" Type="http://schemas.openxmlformats.org/officeDocument/2006/relationships/hyperlink" Target="consultantplus://offline/ref=EDC7B35B113C354871E9E5619F62F572688EF8CAA7EC0CB63257BFF8CAC6B2EEBE6942DA6A57v9U4H" TargetMode="External"/><Relationship Id="rId28" Type="http://schemas.openxmlformats.org/officeDocument/2006/relationships/hyperlink" Target="consultantplus://offline/ref=AC0CBC6A246EDC2BEAFE0AC27F9FCDEDCE4928B4735AC1E3BE1349169EDB10E47E6DBC1EE19C0E5Fd4lEH" TargetMode="External"/><Relationship Id="rId36" Type="http://schemas.openxmlformats.org/officeDocument/2006/relationships/hyperlink" Target="consultantplus://offline/ref=EDC7B35B113C354871E9E5619F62F572688EF8CAA7EC0CB63257BFF8CAC6B2EEBE6942D96A5E9A43v2U2H" TargetMode="External"/><Relationship Id="rId10" Type="http://schemas.openxmlformats.org/officeDocument/2006/relationships/hyperlink" Target="consultantplus://offline/ref=759F3427B7CB9CB991907120DF735EC8F2AF5E3F145AA330401D09DA894FCA6C2CFFF2C3FCD729D4GDzDH" TargetMode="External"/><Relationship Id="rId19" Type="http://schemas.openxmlformats.org/officeDocument/2006/relationships/hyperlink" Target="consultantplus://offline/ref=3F3DFC18D82035EF723E17139B3961EA57585826BEC82C46608C92AB0D2632F0E934F39CDA97OAs8G" TargetMode="External"/><Relationship Id="rId31" Type="http://schemas.openxmlformats.org/officeDocument/2006/relationships/hyperlink" Target="consultantplus://offline/ref=26AAC6AA899A7A3CE1417BD2247B56AF09D94F8063A2D035C85AEEF1C640D165BD762CA560BE2995Z61AL" TargetMode="External"/><Relationship Id="rId4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4GDz2H" TargetMode="External"/><Relationship Id="rId14" Type="http://schemas.openxmlformats.org/officeDocument/2006/relationships/hyperlink" Target="https://ru.wikipedia.org/wiki/%D0%94%D0%B2%D0%BE%D0%B5%D1%82%D0%BE%D1%87%D0%B8%D0%B5" TargetMode="External"/><Relationship Id="rId22" Type="http://schemas.openxmlformats.org/officeDocument/2006/relationships/hyperlink" Target="consultantplus://offline/ref=EDC7B35B113C354871E9E5619F62F572688EF8CAA7EC0CB63257BFF8CAC6B2EEBE6942DA6A58v9U0H" TargetMode="External"/><Relationship Id="rId27" Type="http://schemas.openxmlformats.org/officeDocument/2006/relationships/hyperlink" Target="consultantplus://offline/ref=550A8B462C7BFF86C53B9A6167C7AB9DF91C8F7BA3B5CBB00EA6BDFFFF7E3E8CD0D89E7F624362B6I5x1H" TargetMode="External"/><Relationship Id="rId30" Type="http://schemas.openxmlformats.org/officeDocument/2006/relationships/hyperlink" Target="consultantplus://offline/ref=AC0CBC6A246EDC2BEAFE0AC27F9FCDEDCE4928B4735AC1E3BE1349169EDB10E47E6DBC1EE19C0358d4lDH" TargetMode="External"/><Relationship Id="rId35" Type="http://schemas.openxmlformats.org/officeDocument/2006/relationships/hyperlink" Target="consultantplus://offline/ref=9EE667CE8BE29EC56B980307CA62AD1ACD99A5D3A790F68A3B6994D7D74175150B00F1E590F63DU0M" TargetMode="External"/><Relationship Id="rId43" Type="http://schemas.openxmlformats.org/officeDocument/2006/relationships/image" Target="media/image3.wmf"/><Relationship Id="rId8" Type="http://schemas.openxmlformats.org/officeDocument/2006/relationships/hyperlink" Target="consultantplus://offline/ref=759F3427B7CB9CB991907120DF735EC8F2AF5E3F145AA330401D09DA894FCA6C2CFFF2C3FCD729D4GDz3H" TargetMode="External"/><Relationship Id="rId3" Type="http://schemas.microsoft.com/office/2007/relationships/stylesWithEffects" Target="stylesWithEffects.xml"/><Relationship Id="rId12" Type="http://schemas.openxmlformats.org/officeDocument/2006/relationships/hyperlink" Target="consultantplus://offline/ref=CF6E1C48B3DDF2EA6F20B845359492EAA61F34DA59B6BB4631BBF3CA47A31712751EDC3388DA63B4o8ZBI" TargetMode="External"/><Relationship Id="rId17" Type="http://schemas.openxmlformats.org/officeDocument/2006/relationships/hyperlink" Target="consultantplus://offline/ref=3F3DFC18D82035EF723E17139B3961EA57585F22B8C92C46608C92AB0D2632F0E934F398DAO9s5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8AED1A891F68A3B6994D7D74175150B00F1E1903FU4M" TargetMode="External"/><Relationship Id="rId38" Type="http://schemas.openxmlformats.org/officeDocument/2006/relationships/hyperlink" Target="consultantplus://offline/ref=EDC7B35B113C354871E9E5619F62F572688EF8CAA7EC0CB63257BFF8CAC6B2EEBE6942DA6A58v9U0H" TargetMode="External"/><Relationship Id="rId46" Type="http://schemas.openxmlformats.org/officeDocument/2006/relationships/fontTable" Target="fontTable.xml"/><Relationship Id="rId20" Type="http://schemas.openxmlformats.org/officeDocument/2006/relationships/hyperlink" Target="consultantplus://offline/ref=EDC7B35B113C354871E9E5619F62F572688EF8CAA7EC0CB63257BFF8CAC6B2EEBE6942D96A5E9A43v2U2H" TargetMode="External"/><Relationship Id="rId41"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3292</TotalTime>
  <Pages>29</Pages>
  <Words>9765</Words>
  <Characters>55666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164</cp:revision>
  <cp:lastPrinted>2018-06-07T15:00:00Z</cp:lastPrinted>
  <dcterms:created xsi:type="dcterms:W3CDTF">2016-01-11T15:34:00Z</dcterms:created>
  <dcterms:modified xsi:type="dcterms:W3CDTF">2018-06-07T15:01:00Z</dcterms:modified>
</cp:coreProperties>
</file>