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p w:rsidR="00CE0943" w:rsidRDefault="00CE094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7"/>
        <w:gridCol w:w="4887"/>
        <w:gridCol w:w="4976"/>
      </w:tblGrid>
      <w:tr w:rsidR="00D01968" w:rsidTr="0061440C">
        <w:trPr>
          <w:trHeight w:val="9773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CD3D39" w:rsidRDefault="00CD3D39" w:rsidP="0091422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  <w:p w:rsidR="00CD3D39" w:rsidRDefault="00CD3D39" w:rsidP="0091422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  <w:p w:rsidR="00544DEA" w:rsidRPr="00FB6CB9" w:rsidRDefault="00736EAF" w:rsidP="00FB6CB9">
            <w:pPr>
              <w:autoSpaceDE w:val="0"/>
              <w:autoSpaceDN w:val="0"/>
              <w:adjustRightInd w:val="0"/>
              <w:ind w:left="321"/>
              <w:jc w:val="center"/>
              <w:rPr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FB6CB9">
              <w:rPr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Способы защиты жилищных прав</w:t>
            </w:r>
          </w:p>
          <w:p w:rsidR="00736EAF" w:rsidRPr="00FB6CB9" w:rsidRDefault="00736EAF" w:rsidP="00FB6CB9">
            <w:pPr>
              <w:ind w:left="321" w:firstLine="540"/>
              <w:jc w:val="both"/>
              <w:rPr>
                <w:sz w:val="22"/>
                <w:szCs w:val="22"/>
              </w:rPr>
            </w:pPr>
          </w:p>
          <w:p w:rsidR="00736EAF" w:rsidRPr="00FB6CB9" w:rsidRDefault="00736EAF" w:rsidP="00FB6CB9">
            <w:pPr>
              <w:ind w:left="321" w:right="210" w:firstLine="540"/>
              <w:jc w:val="both"/>
              <w:rPr>
                <w:sz w:val="22"/>
                <w:szCs w:val="22"/>
              </w:rPr>
            </w:pPr>
            <w:r w:rsidRPr="00FB6CB9">
              <w:rPr>
                <w:sz w:val="23"/>
                <w:szCs w:val="23"/>
              </w:rPr>
              <w:t xml:space="preserve">Согласно статье 11 ЖК РФ Защита </w:t>
            </w:r>
            <w:r w:rsidRPr="00FB6CB9">
              <w:rPr>
                <w:sz w:val="22"/>
                <w:szCs w:val="22"/>
              </w:rPr>
              <w:t>жилищных прав осуществляется путем:</w:t>
            </w:r>
          </w:p>
          <w:p w:rsidR="00736EAF" w:rsidRPr="00FB6CB9" w:rsidRDefault="00736EAF" w:rsidP="00FB6CB9">
            <w:pPr>
              <w:ind w:left="321" w:right="210" w:firstLine="540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736EAF" w:rsidRPr="00FB6CB9" w:rsidRDefault="00736EAF" w:rsidP="00FB6CB9">
            <w:pPr>
              <w:ind w:left="321" w:right="210" w:firstLine="540"/>
              <w:jc w:val="both"/>
              <w:rPr>
                <w:sz w:val="22"/>
                <w:szCs w:val="22"/>
              </w:rPr>
            </w:pPr>
            <w:r w:rsidRPr="00FB6CB9">
              <w:rPr>
                <w:sz w:val="22"/>
                <w:szCs w:val="22"/>
              </w:rPr>
              <w:t>- признания жилищного права;</w:t>
            </w:r>
          </w:p>
          <w:p w:rsidR="00736EAF" w:rsidRPr="00FB6CB9" w:rsidRDefault="00736EAF" w:rsidP="00FB6CB9">
            <w:pPr>
              <w:ind w:left="321" w:right="210" w:firstLine="540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736EAF" w:rsidRPr="00FB6CB9" w:rsidRDefault="00736EAF" w:rsidP="00FB6CB9">
            <w:pPr>
              <w:ind w:left="321" w:right="210" w:firstLine="540"/>
              <w:jc w:val="both"/>
              <w:rPr>
                <w:sz w:val="22"/>
                <w:szCs w:val="22"/>
              </w:rPr>
            </w:pPr>
            <w:r w:rsidRPr="00FB6CB9">
              <w:rPr>
                <w:sz w:val="22"/>
                <w:szCs w:val="22"/>
              </w:rPr>
              <w:t xml:space="preserve"> - восстановления положения, существовавшего до нарушения жилищного права, и пресечения действий, нарушающих это право или создающих угрозу его нарушения;</w:t>
            </w:r>
          </w:p>
          <w:p w:rsidR="00736EAF" w:rsidRPr="00FB6CB9" w:rsidRDefault="00736EAF" w:rsidP="00FB6CB9">
            <w:pPr>
              <w:ind w:left="321" w:right="210" w:firstLine="540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736EAF" w:rsidRPr="00FB6CB9" w:rsidRDefault="00736EAF" w:rsidP="00FB6CB9">
            <w:pPr>
              <w:ind w:left="321" w:right="210" w:firstLine="540"/>
              <w:jc w:val="both"/>
              <w:rPr>
                <w:sz w:val="22"/>
                <w:szCs w:val="22"/>
              </w:rPr>
            </w:pPr>
            <w:r w:rsidRPr="00FB6CB9">
              <w:rPr>
                <w:sz w:val="22"/>
                <w:szCs w:val="22"/>
              </w:rPr>
              <w:t>-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самоуправления;</w:t>
            </w:r>
          </w:p>
          <w:p w:rsidR="00736EAF" w:rsidRPr="00FB6CB9" w:rsidRDefault="00736EAF" w:rsidP="00FB6CB9">
            <w:pPr>
              <w:ind w:left="321" w:right="210" w:firstLine="540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736EAF" w:rsidRPr="00FB6CB9" w:rsidRDefault="00736EAF" w:rsidP="00FB6CB9">
            <w:pPr>
              <w:ind w:left="321" w:right="210" w:firstLine="540"/>
              <w:jc w:val="both"/>
              <w:rPr>
                <w:sz w:val="22"/>
                <w:szCs w:val="22"/>
              </w:rPr>
            </w:pPr>
            <w:r w:rsidRPr="00FB6CB9">
              <w:rPr>
                <w:sz w:val="22"/>
                <w:szCs w:val="22"/>
              </w:rPr>
              <w:t>- неприменения судом нормативного правового акта государственного органа или нормативного правового акта органа местного самоуправления, противоречащих нормативным правовым актам, имеющим большу</w:t>
            </w:r>
            <w:bookmarkStart w:id="0" w:name="_GoBack"/>
            <w:bookmarkEnd w:id="0"/>
            <w:r w:rsidRPr="00FB6CB9">
              <w:rPr>
                <w:sz w:val="22"/>
                <w:szCs w:val="22"/>
              </w:rPr>
              <w:t>ю юридическую силу;</w:t>
            </w:r>
          </w:p>
          <w:p w:rsidR="00736EAF" w:rsidRPr="00FB6CB9" w:rsidRDefault="00736EAF" w:rsidP="00FB6CB9">
            <w:pPr>
              <w:ind w:left="321" w:right="210" w:firstLine="540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736EAF" w:rsidRPr="00FB6CB9" w:rsidRDefault="00736EAF" w:rsidP="00FB6CB9">
            <w:pPr>
              <w:ind w:left="321" w:right="210" w:firstLine="540"/>
              <w:jc w:val="both"/>
              <w:rPr>
                <w:rFonts w:ascii="Verdana" w:hAnsi="Verdana"/>
                <w:sz w:val="22"/>
                <w:szCs w:val="22"/>
              </w:rPr>
            </w:pPr>
            <w:r w:rsidRPr="00FB6CB9">
              <w:rPr>
                <w:sz w:val="22"/>
                <w:szCs w:val="22"/>
              </w:rPr>
              <w:t>- прекращения или изменения жилищного правоотношения;</w:t>
            </w:r>
          </w:p>
          <w:p w:rsidR="00736EAF" w:rsidRPr="00FB6CB9" w:rsidRDefault="00736EAF" w:rsidP="00FB6CB9">
            <w:pPr>
              <w:ind w:left="321" w:right="210" w:firstLine="540"/>
              <w:jc w:val="both"/>
              <w:rPr>
                <w:sz w:val="22"/>
                <w:szCs w:val="22"/>
              </w:rPr>
            </w:pPr>
          </w:p>
          <w:p w:rsidR="00736EAF" w:rsidRPr="00FB6CB9" w:rsidRDefault="00736EAF" w:rsidP="00FB6CB9">
            <w:pPr>
              <w:ind w:left="321" w:right="210" w:firstLine="540"/>
              <w:jc w:val="both"/>
              <w:rPr>
                <w:rFonts w:ascii="Verdana" w:hAnsi="Verdana"/>
                <w:sz w:val="22"/>
                <w:szCs w:val="22"/>
              </w:rPr>
            </w:pPr>
            <w:r w:rsidRPr="00FB6CB9">
              <w:rPr>
                <w:sz w:val="22"/>
                <w:szCs w:val="22"/>
              </w:rPr>
              <w:t>- иными способами, предусмотренными Жилищным кодексом Российской Федерации и другим федеральным законом.</w:t>
            </w:r>
          </w:p>
          <w:p w:rsidR="00914221" w:rsidRPr="00914221" w:rsidRDefault="00914221" w:rsidP="00CE0943"/>
          <w:p w:rsidR="009341E2" w:rsidRPr="00CE0943" w:rsidRDefault="009341E2" w:rsidP="00FA131D">
            <w:pPr>
              <w:pStyle w:val="ConsPlusNormal"/>
              <w:ind w:firstLine="540"/>
            </w:pP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2600E0" w:rsidRDefault="002600E0" w:rsidP="002600E0">
            <w:pPr>
              <w:contextualSpacing/>
              <w:jc w:val="both"/>
            </w:pPr>
          </w:p>
          <w:p w:rsidR="00080924" w:rsidRPr="00080924" w:rsidRDefault="00080924" w:rsidP="002600E0">
            <w:pPr>
              <w:contextualSpacing/>
              <w:jc w:val="both"/>
            </w:pPr>
          </w:p>
          <w:p w:rsidR="003F0741" w:rsidRDefault="003F0741" w:rsidP="00CD3D39">
            <w:pPr>
              <w:suppressAutoHyphens/>
              <w:ind w:left="147" w:right="124"/>
              <w:contextualSpacing/>
              <w:jc w:val="both"/>
            </w:pPr>
          </w:p>
          <w:p w:rsidR="00736EAF" w:rsidRPr="003F0741" w:rsidRDefault="00006738" w:rsidP="00CD3D39">
            <w:pPr>
              <w:suppressAutoHyphens/>
              <w:ind w:left="147" w:right="124"/>
              <w:contextualSpacing/>
              <w:jc w:val="both"/>
            </w:pPr>
            <w:r w:rsidRPr="003F0741">
              <w:t>По фактам нарушений установленных законом прав граждане вправе обратиться:</w:t>
            </w:r>
          </w:p>
          <w:p w:rsidR="00357D6E" w:rsidRPr="003F0741" w:rsidRDefault="00357D6E" w:rsidP="00357D6E">
            <w:pPr>
              <w:suppressAutoHyphens/>
              <w:ind w:left="147" w:right="124" w:firstLine="708"/>
              <w:contextualSpacing/>
              <w:jc w:val="both"/>
            </w:pPr>
          </w:p>
          <w:p w:rsidR="00006738" w:rsidRPr="003F0741" w:rsidRDefault="00006738" w:rsidP="002600E0">
            <w:pPr>
              <w:suppressAutoHyphens/>
              <w:ind w:left="147" w:right="124" w:firstLine="708"/>
              <w:contextualSpacing/>
              <w:jc w:val="both"/>
            </w:pPr>
            <w:r w:rsidRPr="003F0741">
              <w:t xml:space="preserve">- в органы прокуратуры по месту нахождения (контакты прокуратур городов и районов размещены на официальном сайте прокуратуры Вологодской области </w:t>
            </w:r>
            <w:r w:rsidR="00C01E99" w:rsidRPr="003F0741">
              <w:t>в информационно телекоммуникационной сети «Интернет»</w:t>
            </w:r>
            <w:r w:rsidR="00914221" w:rsidRPr="003F0741">
              <w:t xml:space="preserve">: </w:t>
            </w:r>
            <w:hyperlink r:id="rId6" w:history="1">
              <w:r w:rsidR="00914221" w:rsidRPr="003F0741">
                <w:rPr>
                  <w:rStyle w:val="a6"/>
                </w:rPr>
                <w:t>prokvologda.ru</w:t>
              </w:r>
            </w:hyperlink>
            <w:r w:rsidR="00C01E99" w:rsidRPr="003F0741">
              <w:t>);</w:t>
            </w:r>
          </w:p>
          <w:p w:rsidR="00736EAF" w:rsidRPr="003F0741" w:rsidRDefault="00736EAF" w:rsidP="002600E0">
            <w:pPr>
              <w:suppressAutoHyphens/>
              <w:ind w:left="147" w:right="124" w:firstLine="708"/>
              <w:contextualSpacing/>
              <w:jc w:val="both"/>
            </w:pPr>
          </w:p>
          <w:p w:rsidR="00C01E99" w:rsidRPr="003F0741" w:rsidRDefault="00C01E99" w:rsidP="002600E0">
            <w:pPr>
              <w:suppressAutoHyphens/>
              <w:ind w:left="147" w:right="124" w:firstLine="708"/>
              <w:contextualSpacing/>
              <w:jc w:val="both"/>
              <w:rPr>
                <w:rStyle w:val="a6"/>
              </w:rPr>
            </w:pPr>
            <w:r w:rsidRPr="003F0741">
              <w:t>- в прокуратуру Вологодской области по адресу: 160035, Вологодская область, г. Вологда, ул. Пушкинская, д. 17</w:t>
            </w:r>
            <w:r w:rsidR="00914221" w:rsidRPr="003F0741">
              <w:t xml:space="preserve">, либо через Интернет-приемную на официальном сайте </w:t>
            </w:r>
            <w:hyperlink r:id="rId7" w:history="1">
              <w:r w:rsidR="00914221" w:rsidRPr="003F0741">
                <w:rPr>
                  <w:rStyle w:val="a6"/>
                </w:rPr>
                <w:t>prokvologda.ru</w:t>
              </w:r>
            </w:hyperlink>
            <w:r w:rsidR="00914221" w:rsidRPr="003F0741">
              <w:rPr>
                <w:rStyle w:val="a6"/>
              </w:rPr>
              <w:t>.</w:t>
            </w:r>
          </w:p>
          <w:p w:rsidR="00914221" w:rsidRPr="003F0741" w:rsidRDefault="00914221" w:rsidP="00914221">
            <w:pPr>
              <w:suppressAutoHyphens/>
              <w:ind w:left="147" w:right="124"/>
              <w:contextualSpacing/>
              <w:jc w:val="both"/>
              <w:rPr>
                <w:rStyle w:val="a6"/>
              </w:rPr>
            </w:pPr>
          </w:p>
          <w:p w:rsidR="00357D6E" w:rsidRPr="003F0741" w:rsidRDefault="00D01968" w:rsidP="00914221">
            <w:pPr>
              <w:suppressAutoHyphens/>
              <w:ind w:left="147" w:right="124"/>
              <w:contextualSpacing/>
              <w:jc w:val="both"/>
              <w:rPr>
                <w:rStyle w:val="a6"/>
              </w:rPr>
            </w:pPr>
            <w:r w:rsidRPr="003F0741">
              <w:rPr>
                <w:noProof/>
              </w:rPr>
              <w:drawing>
                <wp:inline distT="0" distB="0" distL="0" distR="0" wp14:anchorId="534CC206" wp14:editId="42BC402A">
                  <wp:extent cx="2524125" cy="1924050"/>
                  <wp:effectExtent l="0" t="0" r="9525" b="0"/>
                  <wp:docPr id="6" name="Рисунок 6" descr="D:\Штанюк\Вологда\Аппарат\Бюрократия\правовое просвящине\Памятка жилищное 27.10.2020\Фемид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Штанюк\Вологда\Аппарат\Бюрократия\правовое просвящине\Памятка жилищное 27.10.2020\Фемид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4221" w:rsidRPr="003F0741" w:rsidRDefault="00914221" w:rsidP="00914221">
            <w:pPr>
              <w:suppressAutoHyphens/>
              <w:ind w:left="147" w:right="124"/>
              <w:contextualSpacing/>
              <w:jc w:val="both"/>
              <w:rPr>
                <w:i/>
              </w:rPr>
            </w:pPr>
            <w:r w:rsidRPr="003F0741">
              <w:rPr>
                <w:rStyle w:val="a6"/>
                <w:i/>
                <w:color w:val="auto"/>
                <w:u w:val="none"/>
              </w:rPr>
              <w:t>Памятка подготовлена отделом по надзору за исполнением федерального законодательства прокуратуры Вологодской области.</w:t>
            </w:r>
          </w:p>
          <w:p w:rsidR="009341E2" w:rsidRPr="00080924" w:rsidRDefault="009341E2" w:rsidP="002600E0">
            <w:pPr>
              <w:pStyle w:val="ConsPlusNormal"/>
              <w:ind w:firstLine="540"/>
              <w:jc w:val="both"/>
            </w:pP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386625" w:rsidRDefault="00386625" w:rsidP="00DB7DB8">
            <w:pPr>
              <w:rPr>
                <w:sz w:val="28"/>
                <w:szCs w:val="28"/>
              </w:rPr>
            </w:pPr>
          </w:p>
          <w:p w:rsidR="00DB7DB8" w:rsidRDefault="00DB7DB8" w:rsidP="00DB7DB8">
            <w:pPr>
              <w:jc w:val="center"/>
              <w:rPr>
                <w:sz w:val="28"/>
                <w:szCs w:val="28"/>
              </w:rPr>
            </w:pPr>
            <w:r>
              <w:object w:dxaOrig="1260" w:dyaOrig="1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8" type="#_x0000_t75" style="width:62.8pt;height:59.9pt" o:ole="">
                  <v:imagedata r:id="rId9" o:title=""/>
                </v:shape>
                <o:OLEObject Type="Embed" ProgID="PBrush" ShapeID="_x0000_i1058" DrawAspect="Content" ObjectID="_1665393599" r:id="rId10"/>
              </w:object>
            </w:r>
          </w:p>
          <w:p w:rsidR="009341E2" w:rsidRPr="00C01E99" w:rsidRDefault="009341E2" w:rsidP="009341E2">
            <w:pPr>
              <w:jc w:val="center"/>
              <w:rPr>
                <w:sz w:val="28"/>
                <w:szCs w:val="28"/>
              </w:rPr>
            </w:pPr>
            <w:r w:rsidRPr="00C01E99">
              <w:rPr>
                <w:sz w:val="28"/>
                <w:szCs w:val="28"/>
              </w:rPr>
              <w:t>Прокуратура Вологодской области</w:t>
            </w:r>
          </w:p>
          <w:p w:rsidR="009341E2" w:rsidRPr="00C01E99" w:rsidRDefault="009341E2" w:rsidP="009341E2">
            <w:pPr>
              <w:jc w:val="center"/>
              <w:rPr>
                <w:sz w:val="28"/>
                <w:szCs w:val="28"/>
              </w:rPr>
            </w:pPr>
          </w:p>
          <w:p w:rsidR="009341E2" w:rsidRPr="00C01E99" w:rsidRDefault="009341E2" w:rsidP="009341E2">
            <w:pPr>
              <w:jc w:val="center"/>
              <w:rPr>
                <w:sz w:val="28"/>
                <w:szCs w:val="28"/>
              </w:rPr>
            </w:pPr>
          </w:p>
          <w:p w:rsidR="009341E2" w:rsidRPr="00C01E99" w:rsidRDefault="009341E2" w:rsidP="00386625">
            <w:pPr>
              <w:rPr>
                <w:sz w:val="28"/>
                <w:szCs w:val="28"/>
              </w:rPr>
            </w:pPr>
          </w:p>
          <w:p w:rsidR="009341E2" w:rsidRPr="00386625" w:rsidRDefault="00DA483D" w:rsidP="009341E2">
            <w:pPr>
              <w:jc w:val="center"/>
              <w:rPr>
                <w:b/>
                <w:color w:val="000000" w:themeColor="text1"/>
                <w:sz w:val="52"/>
                <w:szCs w:val="5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386625">
              <w:rPr>
                <w:b/>
                <w:color w:val="000000" w:themeColor="text1"/>
                <w:sz w:val="52"/>
                <w:szCs w:val="5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ПАМЯТКА</w:t>
            </w:r>
          </w:p>
          <w:p w:rsidR="00DA483D" w:rsidRPr="00386625" w:rsidRDefault="003F0741" w:rsidP="00386625">
            <w:pPr>
              <w:jc w:val="center"/>
              <w:rPr>
                <w:b/>
                <w:sz w:val="28"/>
                <w:szCs w:val="28"/>
              </w:rPr>
            </w:pPr>
            <w:hyperlink r:id="rId11" w:history="1">
              <w:r w:rsidR="00006738" w:rsidRPr="00C01E99">
                <w:rPr>
                  <w:rStyle w:val="a4"/>
                  <w:rFonts w:cs="Times New Roman CYR"/>
                  <w:bCs/>
                  <w:color w:val="auto"/>
                  <w:sz w:val="28"/>
                  <w:szCs w:val="28"/>
                </w:rPr>
                <w:t>по</w:t>
              </w:r>
            </w:hyperlink>
            <w:r w:rsidR="00006738" w:rsidRPr="00C01E99">
              <w:rPr>
                <w:rStyle w:val="a4"/>
                <w:rFonts w:cs="Times New Roman CYR"/>
                <w:bCs/>
                <w:color w:val="auto"/>
                <w:sz w:val="28"/>
                <w:szCs w:val="28"/>
              </w:rPr>
              <w:t xml:space="preserve"> вопро</w:t>
            </w:r>
            <w:r w:rsidR="00386625">
              <w:rPr>
                <w:rStyle w:val="a4"/>
                <w:rFonts w:cs="Times New Roman CYR"/>
                <w:bCs/>
                <w:color w:val="auto"/>
                <w:sz w:val="28"/>
                <w:szCs w:val="28"/>
              </w:rPr>
              <w:t>сам защиты жилищных прав граждан</w:t>
            </w:r>
          </w:p>
          <w:p w:rsidR="00B83E58" w:rsidRPr="00C01E99" w:rsidRDefault="00B83E58" w:rsidP="00C01E99">
            <w:pPr>
              <w:rPr>
                <w:sz w:val="28"/>
                <w:szCs w:val="28"/>
              </w:rPr>
            </w:pPr>
          </w:p>
          <w:p w:rsidR="009341E2" w:rsidRPr="00C01E99" w:rsidRDefault="00386625" w:rsidP="00386625">
            <w:pPr>
              <w:jc w:val="center"/>
              <w:rPr>
                <w:sz w:val="28"/>
                <w:szCs w:val="28"/>
              </w:rPr>
            </w:pPr>
            <w:r w:rsidRPr="00AE006C">
              <w:rPr>
                <w:noProof/>
              </w:rPr>
              <w:drawing>
                <wp:inline distT="0" distB="0" distL="0" distR="0" wp14:anchorId="3D2CFE77" wp14:editId="022AE75D">
                  <wp:extent cx="2771775" cy="2867025"/>
                  <wp:effectExtent l="0" t="0" r="9525" b="9525"/>
                  <wp:docPr id="4" name="Рисунок 4" descr="D:\Штанюк\Вологда\Аппарат\Бюрократия\правовое просвящине\Памятка жилищное 27.10.2020\Дом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Штанюк\Вологда\Аппарат\Бюрократия\правовое просвящине\Памятка жилищное 27.10.2020\Дом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872" cy="2867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41E2" w:rsidRPr="00C01E99" w:rsidRDefault="001B73A8" w:rsidP="002C4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  <w:r w:rsidR="009341E2" w:rsidRPr="00C01E99">
              <w:rPr>
                <w:sz w:val="28"/>
                <w:szCs w:val="28"/>
              </w:rPr>
              <w:t>____________________</w:t>
            </w:r>
          </w:p>
          <w:p w:rsidR="009341E2" w:rsidRPr="00C01E99" w:rsidRDefault="00006738" w:rsidP="0005553F">
            <w:pPr>
              <w:jc w:val="center"/>
              <w:rPr>
                <w:sz w:val="28"/>
                <w:szCs w:val="28"/>
              </w:rPr>
            </w:pPr>
            <w:r w:rsidRPr="00C01E99">
              <w:rPr>
                <w:sz w:val="28"/>
                <w:szCs w:val="28"/>
              </w:rPr>
              <w:t>г. В</w:t>
            </w:r>
            <w:r w:rsidR="00205CB7" w:rsidRPr="00C01E99">
              <w:rPr>
                <w:sz w:val="28"/>
                <w:szCs w:val="28"/>
              </w:rPr>
              <w:t>о</w:t>
            </w:r>
            <w:r w:rsidRPr="00C01E99">
              <w:rPr>
                <w:sz w:val="28"/>
                <w:szCs w:val="28"/>
              </w:rPr>
              <w:t>логда</w:t>
            </w:r>
          </w:p>
          <w:p w:rsidR="009341E2" w:rsidRPr="00890564" w:rsidRDefault="009341E2" w:rsidP="0005553F">
            <w:pPr>
              <w:jc w:val="center"/>
              <w:rPr>
                <w:b/>
              </w:rPr>
            </w:pPr>
            <w:r w:rsidRPr="00C01E99">
              <w:rPr>
                <w:b/>
                <w:sz w:val="28"/>
                <w:szCs w:val="28"/>
              </w:rPr>
              <w:t>20</w:t>
            </w:r>
            <w:r w:rsidR="00DA483D" w:rsidRPr="00C01E99">
              <w:rPr>
                <w:b/>
                <w:sz w:val="28"/>
                <w:szCs w:val="28"/>
              </w:rPr>
              <w:t>20</w:t>
            </w:r>
            <w:r w:rsidRPr="00C01E99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9A5D26" w:rsidTr="0061440C">
        <w:trPr>
          <w:trHeight w:val="10488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84754D" w:rsidRDefault="0084754D" w:rsidP="00933B22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933B22" w:rsidRPr="006100CE" w:rsidRDefault="001D0293" w:rsidP="009103DB">
            <w:pPr>
              <w:ind w:left="179"/>
              <w:contextualSpacing/>
              <w:jc w:val="center"/>
              <w:rPr>
                <w:b/>
                <w:sz w:val="28"/>
                <w:szCs w:val="28"/>
              </w:rPr>
            </w:pPr>
            <w:r w:rsidRPr="006100CE">
              <w:rPr>
                <w:b/>
                <w:sz w:val="28"/>
                <w:szCs w:val="28"/>
              </w:rPr>
              <w:t>Основы возникновения и защиты жилищных прав</w:t>
            </w:r>
          </w:p>
          <w:p w:rsidR="0017114C" w:rsidRDefault="00EF3BC9" w:rsidP="00933B22">
            <w:pPr>
              <w:contextualSpacing/>
              <w:jc w:val="center"/>
              <w:rPr>
                <w:b/>
              </w:rPr>
            </w:pPr>
            <w:r w:rsidRPr="00AE006C"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173355</wp:posOffset>
                  </wp:positionH>
                  <wp:positionV relativeFrom="paragraph">
                    <wp:posOffset>173355</wp:posOffset>
                  </wp:positionV>
                  <wp:extent cx="1123950" cy="1171575"/>
                  <wp:effectExtent l="0" t="0" r="0" b="9525"/>
                  <wp:wrapSquare wrapText="bothSides"/>
                  <wp:docPr id="2" name="Рисунок 2" descr="D:\Штанюк\Вологда\Аппарат\Бюрократия\правовое просвящине\Памятка жилищное 27.10.2020\Конституция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Штанюк\Вологда\Аппарат\Бюрократия\правовое просвящине\Памятка жилищное 27.10.2020\Конституция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E2B42" w:rsidRPr="009103DB" w:rsidRDefault="00EF3BC9" w:rsidP="009103DB">
            <w:pPr>
              <w:suppressAutoHyphens/>
              <w:ind w:left="321" w:right="195" w:firstLine="22"/>
              <w:contextualSpacing/>
              <w:jc w:val="both"/>
              <w:rPr>
                <w:sz w:val="22"/>
                <w:szCs w:val="22"/>
              </w:rPr>
            </w:pPr>
            <w:r w:rsidRPr="009103DB">
              <w:rPr>
                <w:sz w:val="22"/>
                <w:szCs w:val="22"/>
              </w:rPr>
              <w:t xml:space="preserve">Право на жилище является </w:t>
            </w:r>
            <w:r w:rsidR="00544DEA" w:rsidRPr="009103DB">
              <w:rPr>
                <w:sz w:val="22"/>
                <w:szCs w:val="22"/>
              </w:rPr>
              <w:t>неотъемлемым правом каждого человека и гражданина. Данное право нашло свое закрепление в стать</w:t>
            </w:r>
            <w:r w:rsidR="001D0293" w:rsidRPr="009103DB">
              <w:rPr>
                <w:sz w:val="22"/>
                <w:szCs w:val="22"/>
              </w:rPr>
              <w:t>е</w:t>
            </w:r>
            <w:r w:rsidR="00544DEA" w:rsidRPr="009103DB">
              <w:rPr>
                <w:sz w:val="22"/>
                <w:szCs w:val="22"/>
              </w:rPr>
              <w:t xml:space="preserve"> 40 Конституции Российской</w:t>
            </w:r>
            <w:r w:rsidR="001D0293" w:rsidRPr="009103DB">
              <w:rPr>
                <w:sz w:val="22"/>
                <w:szCs w:val="22"/>
              </w:rPr>
              <w:t xml:space="preserve"> Федерации, согласно которой каждый имеет право на жилище. Никто не может быть произвольно лишен жилища.</w:t>
            </w:r>
          </w:p>
          <w:p w:rsidR="004F56C0" w:rsidRPr="009103DB" w:rsidRDefault="004F56C0" w:rsidP="00EE2B42">
            <w:pPr>
              <w:suppressAutoHyphens/>
              <w:ind w:left="321" w:firstLine="708"/>
              <w:contextualSpacing/>
              <w:jc w:val="both"/>
              <w:rPr>
                <w:sz w:val="22"/>
                <w:szCs w:val="22"/>
              </w:rPr>
            </w:pPr>
          </w:p>
          <w:p w:rsidR="004F56C0" w:rsidRPr="009103DB" w:rsidRDefault="001D0293" w:rsidP="0084754D">
            <w:pPr>
              <w:suppressAutoHyphens/>
              <w:ind w:left="321" w:right="195" w:firstLine="708"/>
              <w:contextualSpacing/>
              <w:jc w:val="both"/>
              <w:rPr>
                <w:sz w:val="22"/>
                <w:szCs w:val="22"/>
              </w:rPr>
            </w:pPr>
            <w:r w:rsidRPr="009103DB">
              <w:rPr>
                <w:sz w:val="22"/>
                <w:szCs w:val="22"/>
              </w:rPr>
              <w:t>В соответствии со статьей 46 Конституции Российской Федерации каждому гарантируется судебная защита его прав и свобод. Исходя из данной конституционной нормы часть 1 статьи 11 Жилищного кодекса Российской Федерации (далее - ЖК РФ) устанавливает приоритет судебной защиты нарушенных жилищных прав, то есть прав, вытекающих из отношений, регулируемых жилищным законодательством.</w:t>
            </w:r>
          </w:p>
          <w:p w:rsidR="0084754D" w:rsidRPr="009103DB" w:rsidRDefault="0084754D" w:rsidP="0084754D">
            <w:pPr>
              <w:suppressAutoHyphens/>
              <w:ind w:left="321" w:firstLine="708"/>
              <w:contextualSpacing/>
              <w:jc w:val="both"/>
              <w:rPr>
                <w:sz w:val="22"/>
                <w:szCs w:val="22"/>
              </w:rPr>
            </w:pPr>
          </w:p>
          <w:p w:rsidR="001D0A02" w:rsidRPr="001B73A8" w:rsidRDefault="001D0293" w:rsidP="009103DB">
            <w:pPr>
              <w:suppressAutoHyphens/>
              <w:ind w:left="321" w:right="210" w:firstLine="708"/>
              <w:contextualSpacing/>
              <w:jc w:val="both"/>
            </w:pPr>
            <w:r w:rsidRPr="009103DB">
              <w:rPr>
                <w:sz w:val="22"/>
                <w:szCs w:val="22"/>
              </w:rPr>
              <w:t>Защита жилищных прав в административном порядке путем обращения с заявлением или жалобой в государственный орган, орган местного самоуправления или к должностному лицу, являющемуся вышестоящим по отношению к лицу, нарушившему право, осуществляется только в случаях, предусмотренных Жилищным кодексом Российской Федерации</w:t>
            </w:r>
            <w:r w:rsidR="00A428AA">
              <w:rPr>
                <w:sz w:val="22"/>
                <w:szCs w:val="22"/>
              </w:rPr>
              <w:t xml:space="preserve"> или другим федеральным законом</w:t>
            </w:r>
            <w:r w:rsidRPr="009103DB">
              <w:rPr>
                <w:sz w:val="22"/>
                <w:szCs w:val="22"/>
              </w:rPr>
              <w:t>.</w:t>
            </w:r>
            <w:r w:rsidRPr="001D0293">
              <w:t xml:space="preserve"> 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84754D" w:rsidRPr="006100CE" w:rsidRDefault="0084754D" w:rsidP="00803DA6">
            <w:pPr>
              <w:suppressAutoHyphens/>
              <w:ind w:hanging="1"/>
              <w:contextualSpacing/>
              <w:jc w:val="center"/>
              <w:rPr>
                <w:b/>
                <w:sz w:val="22"/>
                <w:szCs w:val="22"/>
              </w:rPr>
            </w:pPr>
          </w:p>
          <w:p w:rsidR="001D0293" w:rsidRPr="006100CE" w:rsidRDefault="0017114C" w:rsidP="00803DA6">
            <w:pPr>
              <w:suppressAutoHyphens/>
              <w:ind w:hanging="1"/>
              <w:contextualSpacing/>
              <w:jc w:val="center"/>
              <w:rPr>
                <w:b/>
                <w:sz w:val="28"/>
                <w:szCs w:val="28"/>
              </w:rPr>
            </w:pPr>
            <w:r w:rsidRPr="006100CE">
              <w:rPr>
                <w:b/>
                <w:sz w:val="28"/>
                <w:szCs w:val="28"/>
              </w:rPr>
              <w:t>Участие прокурора в судебной защите жилищных прав граждан</w:t>
            </w:r>
          </w:p>
          <w:p w:rsidR="0017114C" w:rsidRPr="006100CE" w:rsidRDefault="0017114C" w:rsidP="0017114C">
            <w:pPr>
              <w:suppressAutoHyphens/>
              <w:ind w:firstLine="708"/>
              <w:contextualSpacing/>
              <w:jc w:val="center"/>
              <w:rPr>
                <w:b/>
                <w:sz w:val="22"/>
                <w:szCs w:val="22"/>
              </w:rPr>
            </w:pPr>
          </w:p>
          <w:p w:rsidR="009A5D26" w:rsidRDefault="001969A6" w:rsidP="006100CE">
            <w:pPr>
              <w:suppressAutoHyphens/>
              <w:ind w:left="288" w:right="266" w:firstLine="708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соответствии с частью 1 статьи</w:t>
            </w:r>
            <w:r w:rsidR="001D0293" w:rsidRPr="006100CE">
              <w:rPr>
                <w:sz w:val="22"/>
                <w:szCs w:val="22"/>
              </w:rPr>
              <w:t xml:space="preserve"> 45 Гражданского процессуального кодекса Российской Федерации прокурор вправе обратиться в суд с заявлением в защиту прав, свобод и законных интересов граждан только в случае, если гражданин по состоянию здоровья, возрасту, недееспособности и другим уважительным причинам не может сам обратиться в суд. </w:t>
            </w:r>
          </w:p>
          <w:p w:rsidR="006100CE" w:rsidRPr="006100CE" w:rsidRDefault="006100CE" w:rsidP="006100CE">
            <w:pPr>
              <w:suppressAutoHyphens/>
              <w:ind w:left="288" w:right="266" w:firstLine="708"/>
              <w:contextualSpacing/>
              <w:jc w:val="both"/>
              <w:rPr>
                <w:sz w:val="22"/>
                <w:szCs w:val="22"/>
              </w:rPr>
            </w:pPr>
          </w:p>
          <w:p w:rsidR="00EE2B42" w:rsidRPr="006100CE" w:rsidRDefault="009A5D26" w:rsidP="006100CE">
            <w:pPr>
              <w:suppressAutoHyphens/>
              <w:ind w:left="288" w:right="266" w:firstLine="708"/>
              <w:contextualSpacing/>
              <w:jc w:val="both"/>
              <w:rPr>
                <w:sz w:val="22"/>
                <w:szCs w:val="22"/>
              </w:rPr>
            </w:pPr>
            <w:r w:rsidRPr="006100CE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76200</wp:posOffset>
                  </wp:positionV>
                  <wp:extent cx="1095375" cy="923925"/>
                  <wp:effectExtent l="0" t="0" r="9525" b="9525"/>
                  <wp:wrapSquare wrapText="bothSides"/>
                  <wp:docPr id="3" name="Рисунок 3" descr="D:\Штанюк\Вологда\Аппарат\Бюрократия\правовое просвящине\Памятка жилищное 27.10.2020\Погон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Штанюк\Вологда\Аппарат\Бюрократия\правовое просвящине\Памятка жилищное 27.10.2020\Погон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D0293" w:rsidRPr="006100CE" w:rsidRDefault="001D0293" w:rsidP="006100CE">
            <w:pPr>
              <w:suppressAutoHyphens/>
              <w:ind w:left="288" w:right="266"/>
              <w:contextualSpacing/>
              <w:jc w:val="both"/>
              <w:rPr>
                <w:sz w:val="22"/>
                <w:szCs w:val="22"/>
              </w:rPr>
            </w:pPr>
            <w:r w:rsidRPr="006100CE">
              <w:rPr>
                <w:sz w:val="22"/>
                <w:szCs w:val="22"/>
              </w:rPr>
              <w:t>Указанное ограничение не распространяется на заявление прокурора, основанием для которого является обращение к нему граждан по вопросу обеспечения права на жилище в государственном и муниципальном жилищных фондах.</w:t>
            </w:r>
          </w:p>
          <w:p w:rsidR="00EE2B42" w:rsidRPr="006100CE" w:rsidRDefault="00EE2B42" w:rsidP="006100CE">
            <w:pPr>
              <w:suppressAutoHyphens/>
              <w:ind w:left="288" w:right="266" w:firstLine="708"/>
              <w:contextualSpacing/>
              <w:jc w:val="both"/>
              <w:rPr>
                <w:sz w:val="22"/>
                <w:szCs w:val="22"/>
              </w:rPr>
            </w:pPr>
          </w:p>
          <w:p w:rsidR="00803DA6" w:rsidRPr="006100CE" w:rsidRDefault="001D0293" w:rsidP="006100CE">
            <w:pPr>
              <w:suppressAutoHyphens/>
              <w:ind w:left="288" w:right="266" w:firstLine="708"/>
              <w:contextualSpacing/>
              <w:jc w:val="both"/>
              <w:rPr>
                <w:sz w:val="22"/>
                <w:szCs w:val="22"/>
              </w:rPr>
            </w:pPr>
            <w:r w:rsidRPr="006100CE">
              <w:rPr>
                <w:sz w:val="22"/>
                <w:szCs w:val="22"/>
              </w:rPr>
              <w:t xml:space="preserve">Прокурор, подавший заявление, пользуется всеми процессуальными правами и несет все процессуальные </w:t>
            </w:r>
            <w:r w:rsidR="00803DA6" w:rsidRPr="006100CE">
              <w:rPr>
                <w:sz w:val="22"/>
                <w:szCs w:val="22"/>
              </w:rPr>
              <w:t>обязанность истца, за исключением права на заключение мирового соглашения и обязанности по уплате судебных расходов.</w:t>
            </w:r>
          </w:p>
          <w:p w:rsidR="00EE2B42" w:rsidRPr="006100CE" w:rsidRDefault="00EE2B42" w:rsidP="006100CE">
            <w:pPr>
              <w:suppressAutoHyphens/>
              <w:ind w:left="288" w:right="266" w:firstLine="708"/>
              <w:contextualSpacing/>
              <w:jc w:val="both"/>
              <w:rPr>
                <w:sz w:val="22"/>
                <w:szCs w:val="22"/>
              </w:rPr>
            </w:pPr>
          </w:p>
          <w:p w:rsidR="009341E2" w:rsidRPr="006100CE" w:rsidRDefault="00803DA6" w:rsidP="006100CE">
            <w:pPr>
              <w:suppressAutoHyphens/>
              <w:ind w:left="288" w:right="266" w:firstLine="708"/>
              <w:contextualSpacing/>
              <w:jc w:val="both"/>
              <w:rPr>
                <w:sz w:val="22"/>
                <w:szCs w:val="22"/>
              </w:rPr>
            </w:pPr>
            <w:r w:rsidRPr="006100CE">
              <w:rPr>
                <w:sz w:val="22"/>
                <w:szCs w:val="22"/>
              </w:rPr>
              <w:t xml:space="preserve">В случае отказа прокурора от заявления, поданного в защиту законных интересов других лиц, рассмотрение дела по существу продолжается, если это лицо или его законный представить не заявит об отказе от иска. 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84754D" w:rsidRPr="006100CE" w:rsidRDefault="0084754D" w:rsidP="006100CE">
            <w:pPr>
              <w:ind w:left="218" w:right="285"/>
              <w:contextualSpacing/>
              <w:jc w:val="center"/>
              <w:rPr>
                <w:b/>
                <w:sz w:val="22"/>
                <w:szCs w:val="22"/>
              </w:rPr>
            </w:pPr>
          </w:p>
          <w:p w:rsidR="00682716" w:rsidRPr="006100CE" w:rsidRDefault="0071211A" w:rsidP="006100CE">
            <w:pPr>
              <w:ind w:left="218" w:right="285"/>
              <w:contextualSpacing/>
              <w:jc w:val="center"/>
              <w:rPr>
                <w:sz w:val="22"/>
                <w:szCs w:val="22"/>
              </w:rPr>
            </w:pPr>
            <w:r w:rsidRPr="006100CE">
              <w:rPr>
                <w:b/>
                <w:sz w:val="22"/>
                <w:szCs w:val="22"/>
              </w:rPr>
              <w:t>Защита жилищных прав путем выступления в гражданский процесс по делам о выселении из жилых помещений</w:t>
            </w:r>
          </w:p>
          <w:p w:rsidR="008B7096" w:rsidRPr="006100CE" w:rsidRDefault="008B7096" w:rsidP="006100CE">
            <w:pPr>
              <w:ind w:left="218" w:right="285"/>
              <w:jc w:val="center"/>
              <w:rPr>
                <w:sz w:val="22"/>
                <w:szCs w:val="22"/>
              </w:rPr>
            </w:pPr>
          </w:p>
          <w:p w:rsidR="009341E2" w:rsidRPr="006100CE" w:rsidRDefault="008B7096" w:rsidP="006100CE">
            <w:pPr>
              <w:ind w:left="360" w:right="285"/>
              <w:jc w:val="both"/>
              <w:rPr>
                <w:sz w:val="22"/>
                <w:szCs w:val="22"/>
              </w:rPr>
            </w:pPr>
            <w:r w:rsidRPr="006100CE">
              <w:rPr>
                <w:sz w:val="22"/>
                <w:szCs w:val="22"/>
              </w:rPr>
              <w:t xml:space="preserve">        </w:t>
            </w:r>
            <w:r w:rsidR="0071211A" w:rsidRPr="006100CE">
              <w:rPr>
                <w:sz w:val="22"/>
                <w:szCs w:val="22"/>
              </w:rPr>
              <w:t>В силу часть 3 статьи 45 Гражданского процессуального кодекса Российской Федерации прокурор вступает в гражданский процесс для дачи заключения по делам о выселении.</w:t>
            </w:r>
          </w:p>
          <w:p w:rsidR="00CE720E" w:rsidRPr="006100CE" w:rsidRDefault="00CE720E" w:rsidP="006100CE">
            <w:pPr>
              <w:ind w:left="360" w:right="285" w:firstLine="540"/>
              <w:jc w:val="both"/>
              <w:rPr>
                <w:sz w:val="22"/>
                <w:szCs w:val="22"/>
              </w:rPr>
            </w:pPr>
          </w:p>
          <w:p w:rsidR="004F56C0" w:rsidRPr="006100CE" w:rsidRDefault="004F56C0" w:rsidP="006100CE">
            <w:pPr>
              <w:ind w:left="360" w:right="285" w:firstLine="540"/>
              <w:jc w:val="both"/>
              <w:rPr>
                <w:sz w:val="22"/>
                <w:szCs w:val="22"/>
              </w:rPr>
            </w:pPr>
            <w:r w:rsidRPr="006100CE">
              <w:rPr>
                <w:sz w:val="22"/>
                <w:szCs w:val="22"/>
              </w:rPr>
              <w:t>Прокурор вступивший в гражданское дело пользуется правами лица, участвующего в деле, закрепленн</w:t>
            </w:r>
            <w:r w:rsidR="001969A6">
              <w:rPr>
                <w:sz w:val="22"/>
                <w:szCs w:val="22"/>
              </w:rPr>
              <w:t>ыми</w:t>
            </w:r>
            <w:r w:rsidRPr="006100CE">
              <w:rPr>
                <w:sz w:val="22"/>
                <w:szCs w:val="22"/>
              </w:rPr>
              <w:t xml:space="preserve"> в статье 35 Гражданского процессуального кодекса Российской Федерации </w:t>
            </w:r>
          </w:p>
          <w:p w:rsidR="004F56C0" w:rsidRPr="006100CE" w:rsidRDefault="004F56C0" w:rsidP="006100CE">
            <w:pPr>
              <w:ind w:left="360" w:right="285" w:firstLine="540"/>
              <w:jc w:val="both"/>
              <w:rPr>
                <w:sz w:val="22"/>
                <w:szCs w:val="22"/>
              </w:rPr>
            </w:pPr>
          </w:p>
          <w:p w:rsidR="004F56C0" w:rsidRDefault="004F56C0" w:rsidP="006100CE">
            <w:pPr>
              <w:ind w:left="360" w:right="285" w:firstLine="540"/>
              <w:jc w:val="both"/>
              <w:rPr>
                <w:sz w:val="22"/>
                <w:szCs w:val="22"/>
              </w:rPr>
            </w:pPr>
            <w:r w:rsidRPr="006100CE">
              <w:rPr>
                <w:sz w:val="22"/>
                <w:szCs w:val="22"/>
              </w:rPr>
              <w:t>В соответствии со статьей 189 Гражданского процессуального кодекса Российской Федерации после исследования всех доказательств слово для заключения по делу предоставляется прокурору. В своем заключении прокурор высказывает свое мнение по поводу всех вопросов, разрешаемых с</w:t>
            </w:r>
            <w:r w:rsidR="006100CE">
              <w:rPr>
                <w:sz w:val="22"/>
                <w:szCs w:val="22"/>
              </w:rPr>
              <w:t>удом при формулировании решения.</w:t>
            </w:r>
          </w:p>
          <w:p w:rsidR="006100CE" w:rsidRPr="006100CE" w:rsidRDefault="006100CE" w:rsidP="006100CE">
            <w:pPr>
              <w:ind w:left="360" w:right="285" w:firstLine="540"/>
              <w:jc w:val="both"/>
              <w:rPr>
                <w:sz w:val="22"/>
                <w:szCs w:val="22"/>
              </w:rPr>
            </w:pPr>
          </w:p>
          <w:p w:rsidR="004F56C0" w:rsidRDefault="004F56C0" w:rsidP="006100CE">
            <w:pPr>
              <w:ind w:left="360" w:right="285" w:firstLine="540"/>
              <w:jc w:val="both"/>
              <w:rPr>
                <w:sz w:val="22"/>
                <w:szCs w:val="22"/>
              </w:rPr>
            </w:pPr>
            <w:r w:rsidRPr="006100CE">
              <w:rPr>
                <w:sz w:val="22"/>
                <w:szCs w:val="22"/>
              </w:rPr>
              <w:t>Суд, принимая решение по гражданскому делу о выселении не связан позицией прокурора.</w:t>
            </w:r>
          </w:p>
          <w:p w:rsidR="006100CE" w:rsidRDefault="006100CE" w:rsidP="006100CE">
            <w:pPr>
              <w:ind w:left="360" w:right="285" w:firstLine="540"/>
              <w:jc w:val="both"/>
              <w:rPr>
                <w:sz w:val="22"/>
                <w:szCs w:val="22"/>
              </w:rPr>
            </w:pPr>
          </w:p>
          <w:p w:rsidR="006100CE" w:rsidRPr="006100CE" w:rsidRDefault="006100CE" w:rsidP="006100CE">
            <w:pPr>
              <w:ind w:right="285"/>
              <w:jc w:val="both"/>
              <w:rPr>
                <w:sz w:val="22"/>
                <w:szCs w:val="22"/>
              </w:rPr>
            </w:pPr>
          </w:p>
          <w:p w:rsidR="0071211A" w:rsidRPr="006100CE" w:rsidRDefault="00CC55C3" w:rsidP="006100CE">
            <w:pPr>
              <w:ind w:left="218" w:right="285"/>
              <w:jc w:val="both"/>
              <w:rPr>
                <w:sz w:val="22"/>
                <w:szCs w:val="22"/>
              </w:rPr>
            </w:pPr>
            <w:r w:rsidRPr="006100CE">
              <w:rPr>
                <w:noProof/>
                <w:sz w:val="22"/>
                <w:szCs w:val="22"/>
              </w:rPr>
              <w:drawing>
                <wp:inline distT="0" distB="0" distL="0" distR="0" wp14:anchorId="1CFBED8E" wp14:editId="07D52C28">
                  <wp:extent cx="2685415" cy="1276078"/>
                  <wp:effectExtent l="0" t="0" r="635" b="635"/>
                  <wp:docPr id="5" name="Рисунок 5" descr="D:\Штанюк\Вологда\Аппарат\Бюрократия\правовое просвящине\Памятка жилищное 27.10.2020\ГП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Штанюк\Вологда\Аппарат\Бюрократия\правовое просвящине\Памятка жилищное 27.10.2020\ГП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3249" cy="1284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41E2" w:rsidRDefault="009341E2" w:rsidP="00B83E58"/>
    <w:sectPr w:rsidR="009341E2" w:rsidSect="001E30D5">
      <w:pgSz w:w="16838" w:h="11906" w:orient="landscape"/>
      <w:pgMar w:top="426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112FA"/>
    <w:multiLevelType w:val="hybridMultilevel"/>
    <w:tmpl w:val="7B1A28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1E2"/>
    <w:rsid w:val="00001CC1"/>
    <w:rsid w:val="000066CC"/>
    <w:rsid w:val="00006738"/>
    <w:rsid w:val="0005553F"/>
    <w:rsid w:val="000579EA"/>
    <w:rsid w:val="00080924"/>
    <w:rsid w:val="000D0188"/>
    <w:rsid w:val="000F2C66"/>
    <w:rsid w:val="00103810"/>
    <w:rsid w:val="0017114C"/>
    <w:rsid w:val="001969A6"/>
    <w:rsid w:val="001A7250"/>
    <w:rsid w:val="001B73A8"/>
    <w:rsid w:val="001C3D2B"/>
    <w:rsid w:val="001D0293"/>
    <w:rsid w:val="001D0A02"/>
    <w:rsid w:val="001E30D5"/>
    <w:rsid w:val="00205CB7"/>
    <w:rsid w:val="002600E0"/>
    <w:rsid w:val="002659F8"/>
    <w:rsid w:val="002C49E4"/>
    <w:rsid w:val="00343407"/>
    <w:rsid w:val="00357D6E"/>
    <w:rsid w:val="00386625"/>
    <w:rsid w:val="003E5981"/>
    <w:rsid w:val="003F0741"/>
    <w:rsid w:val="00433C88"/>
    <w:rsid w:val="004E644E"/>
    <w:rsid w:val="004F56C0"/>
    <w:rsid w:val="00500F3C"/>
    <w:rsid w:val="00544DEA"/>
    <w:rsid w:val="00551008"/>
    <w:rsid w:val="005E5611"/>
    <w:rsid w:val="006100CE"/>
    <w:rsid w:val="0061440C"/>
    <w:rsid w:val="00682716"/>
    <w:rsid w:val="006C2AF9"/>
    <w:rsid w:val="006E1F80"/>
    <w:rsid w:val="0071211A"/>
    <w:rsid w:val="007247AD"/>
    <w:rsid w:val="00736EAF"/>
    <w:rsid w:val="00751ABA"/>
    <w:rsid w:val="0075313D"/>
    <w:rsid w:val="00803DA6"/>
    <w:rsid w:val="00826FA4"/>
    <w:rsid w:val="0084754D"/>
    <w:rsid w:val="0087344B"/>
    <w:rsid w:val="00890564"/>
    <w:rsid w:val="008926D5"/>
    <w:rsid w:val="008A7489"/>
    <w:rsid w:val="008B7096"/>
    <w:rsid w:val="009103DB"/>
    <w:rsid w:val="00914221"/>
    <w:rsid w:val="00933B22"/>
    <w:rsid w:val="009341E2"/>
    <w:rsid w:val="009A5D26"/>
    <w:rsid w:val="009E3398"/>
    <w:rsid w:val="00A428AA"/>
    <w:rsid w:val="00A622AE"/>
    <w:rsid w:val="00AF7246"/>
    <w:rsid w:val="00B238B0"/>
    <w:rsid w:val="00B83E58"/>
    <w:rsid w:val="00BF0FDA"/>
    <w:rsid w:val="00C01E99"/>
    <w:rsid w:val="00C24FB8"/>
    <w:rsid w:val="00C30A36"/>
    <w:rsid w:val="00C3321F"/>
    <w:rsid w:val="00CC55C3"/>
    <w:rsid w:val="00CD3D39"/>
    <w:rsid w:val="00CE0943"/>
    <w:rsid w:val="00CE720E"/>
    <w:rsid w:val="00D01968"/>
    <w:rsid w:val="00D22A10"/>
    <w:rsid w:val="00D31CA5"/>
    <w:rsid w:val="00D4225E"/>
    <w:rsid w:val="00DA209D"/>
    <w:rsid w:val="00DA483D"/>
    <w:rsid w:val="00DB7DB8"/>
    <w:rsid w:val="00DC6DDB"/>
    <w:rsid w:val="00DF3C00"/>
    <w:rsid w:val="00EA4E93"/>
    <w:rsid w:val="00EE1B95"/>
    <w:rsid w:val="00EE2B42"/>
    <w:rsid w:val="00EF3BC9"/>
    <w:rsid w:val="00F60EC4"/>
    <w:rsid w:val="00F906AA"/>
    <w:rsid w:val="00F91E95"/>
    <w:rsid w:val="00FA131D"/>
    <w:rsid w:val="00FB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A23AA"/>
  <w15:docId w15:val="{B00ED85E-C762-462E-A2C1-C30F92FF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basedOn w:val="a0"/>
    <w:uiPriority w:val="99"/>
    <w:rsid w:val="009341E2"/>
    <w:rPr>
      <w:rFonts w:cs="Times New Roman"/>
      <w:color w:val="106BBE"/>
    </w:rPr>
  </w:style>
  <w:style w:type="paragraph" w:styleId="a5">
    <w:name w:val="List Paragraph"/>
    <w:basedOn w:val="a"/>
    <w:uiPriority w:val="34"/>
    <w:qFormat/>
    <w:rsid w:val="00CE0943"/>
    <w:pPr>
      <w:ind w:left="720"/>
      <w:contextualSpacing/>
    </w:pPr>
  </w:style>
  <w:style w:type="paragraph" w:customStyle="1" w:styleId="ConsPlusNormal">
    <w:name w:val="ConsPlusNormal"/>
    <w:rsid w:val="00CE09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extended-textshort">
    <w:name w:val="extended-text__short"/>
    <w:basedOn w:val="a0"/>
    <w:rsid w:val="00890564"/>
  </w:style>
  <w:style w:type="character" w:styleId="a6">
    <w:name w:val="Hyperlink"/>
    <w:basedOn w:val="a0"/>
    <w:uiPriority w:val="99"/>
    <w:unhideWhenUsed/>
    <w:rsid w:val="0091422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4754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75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3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hyperlink" Target="https://prokvologda.ru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prokvologda.ru" TargetMode="External"/><Relationship Id="rId11" Type="http://schemas.openxmlformats.org/officeDocument/2006/relationships/hyperlink" Target="http://garant-01.op.ru/document?id=71564038&amp;sub=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8BFFEE-2EC9-400C-8478-FDE54957A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Shesterikova.YS</dc:creator>
  <cp:lastModifiedBy>Штанюк Илья Константинович</cp:lastModifiedBy>
  <cp:revision>6</cp:revision>
  <cp:lastPrinted>2020-10-28T09:01:00Z</cp:lastPrinted>
  <dcterms:created xsi:type="dcterms:W3CDTF">2020-10-28T09:06:00Z</dcterms:created>
  <dcterms:modified xsi:type="dcterms:W3CDTF">2020-10-28T09:33:00Z</dcterms:modified>
</cp:coreProperties>
</file>