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14F2A008" w14:textId="6446B974" w:rsidR="00F70C40" w:rsidRPr="007F6C89" w:rsidRDefault="00F70C40" w:rsidP="00F70C40">
      <w:pPr>
        <w:pStyle w:val="a3"/>
        <w:jc w:val="center"/>
        <w:rPr>
          <w:rFonts w:eastAsiaTheme="majorEastAsia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C89">
        <w:rPr>
          <w:rStyle w:val="a4"/>
          <w:rFonts w:eastAsiaTheme="majorEastAsia"/>
          <w:b w:val="0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«ЧЕТЫРЕХ Н</w:t>
      </w:r>
      <w:r w:rsidRPr="007F6C89">
        <w:rPr>
          <w:rFonts w:eastAsiaTheme="majorEastAsia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Е»</w:t>
      </w:r>
    </w:p>
    <w:p w14:paraId="1FD85882" w14:textId="7BDE29B3" w:rsidR="00F70C40" w:rsidRPr="00F70C40" w:rsidRDefault="00F70C40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1.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разговаривай с незнакомыми людьми, не впускай их в дом, чтобы они тебе не говорили и не обещали.</w:t>
      </w:r>
    </w:p>
    <w:p w14:paraId="49C845CC" w14:textId="77777777" w:rsidR="00F70C40" w:rsidRPr="00F70C40" w:rsidRDefault="00F70C40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2.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заходи с незнакомыми людьми в лифт или в подъезд.</w:t>
      </w:r>
    </w:p>
    <w:p w14:paraId="232A8365" w14:textId="77777777" w:rsidR="00F70C40" w:rsidRPr="00F70C40" w:rsidRDefault="00F70C40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3. Никогда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садись в машину к людям, которых ты не знаешь.</w:t>
      </w:r>
    </w:p>
    <w:p w14:paraId="713E3BDC" w14:textId="77777777" w:rsidR="00A13A8D" w:rsidRDefault="00F70C40" w:rsidP="00F70C40">
      <w:pPr>
        <w:pStyle w:val="a3"/>
        <w:jc w:val="both"/>
        <w:rPr>
          <w:noProof/>
        </w:rPr>
      </w:pPr>
      <w:r w:rsidRPr="00F70C40">
        <w:rPr>
          <w:rFonts w:eastAsiaTheme="majorEastAsia"/>
          <w:color w:val="3B3838" w:themeColor="background2" w:themeShade="40"/>
        </w:rPr>
        <w:t xml:space="preserve">4.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задерживайся на улице после школы, не гуляй по улицам с наступлением темноты.</w:t>
      </w:r>
      <w:r w:rsidR="00A13A8D" w:rsidRPr="00A13A8D">
        <w:rPr>
          <w:noProof/>
        </w:rPr>
        <w:t xml:space="preserve"> </w:t>
      </w:r>
    </w:p>
    <w:p w14:paraId="30FF7CD4" w14:textId="68286882" w:rsidR="00F70C40" w:rsidRPr="00F70C40" w:rsidRDefault="00A13A8D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6187815C" wp14:editId="7CA20389">
            <wp:extent cx="2959100" cy="2677160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4A143" w14:textId="70345B32" w:rsidR="00F70C40" w:rsidRPr="00F70C40" w:rsidRDefault="00F70C40" w:rsidP="00345F7A">
      <w:pPr>
        <w:pStyle w:val="a3"/>
        <w:jc w:val="center"/>
        <w:rPr>
          <w:rStyle w:val="a4"/>
          <w:bCs w:val="0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Style w:val="a4"/>
          <w:rFonts w:eastAsiaTheme="majorEastAsia"/>
          <w:bCs w:val="0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БУДЬ БДИТЕЛЕН</w:t>
      </w:r>
    </w:p>
    <w:p w14:paraId="338B75C9" w14:textId="77777777" w:rsidR="00F70C40" w:rsidRPr="00F70C40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Если тебе предложили сниматься в кино, участвовать в конкурсе красоты или поступить в спортивную секцию, помни, что на улице или во дворе такие предложения не </w:t>
      </w:r>
      <w:r w:rsidRPr="00F70C40">
        <w:rPr>
          <w:rFonts w:eastAsiaTheme="majorEastAsia"/>
          <w:color w:val="3B3838" w:themeColor="background2" w:themeShade="40"/>
        </w:rPr>
        <w:t>делаются. В том случае, если это предлагают в школе или в спортивной секции, где ты занимаешься, спокойно спроси, когда и куда можно подойти вместе с родителями.</w:t>
      </w:r>
    </w:p>
    <w:p w14:paraId="13428F7F" w14:textId="29FF1B0A" w:rsidR="002B1B50" w:rsidRDefault="00F70C40" w:rsidP="00D62808">
      <w:pPr>
        <w:pStyle w:val="a3"/>
        <w:jc w:val="both"/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Fonts w:eastAsiaTheme="majorEastAsia"/>
          <w:color w:val="3B3838" w:themeColor="background2" w:themeShade="40"/>
        </w:rPr>
        <w:t>Если человек не отстает от тебя, сообщи об этом учителю, тренеру. Можно подойти к любому дому и сделать вид, что это твой дом. Можно махнуть рукой глядя в окно, как будто ты видишь в окне родственников или найти во дворе знакомых и попросить у них защиты.</w:t>
      </w:r>
    </w:p>
    <w:p w14:paraId="301FCC47" w14:textId="183DE425" w:rsidR="002B1B50" w:rsidRPr="00F70C40" w:rsidRDefault="002B1B50" w:rsidP="002B1B50">
      <w:pPr>
        <w:pStyle w:val="a3"/>
        <w:jc w:val="center"/>
        <w:rPr>
          <w:rStyle w:val="a4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ГДЕ И КОГДА НУЖНО БЫТЬ ОСОБЕННО ВНИМАТЕЛЬНЫМ</w:t>
      </w:r>
    </w:p>
    <w:p w14:paraId="4EEC8181" w14:textId="5C286344" w:rsidR="002B1B50" w:rsidRDefault="002B1B50" w:rsidP="002B1B5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В лифте, так как очень часто преступники нападают на детей в кабинах лифтов. Поэтому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садись в лифт с незнакомыми. Скажи, что следом идет мама или папа, и ты поедешь с ними.</w:t>
      </w:r>
      <w:r w:rsidR="00544C4A" w:rsidRPr="00544C4A">
        <w:rPr>
          <w:noProof/>
        </w:rPr>
        <w:t xml:space="preserve"> </w:t>
      </w:r>
      <w:r w:rsidR="00CE7258">
        <w:rPr>
          <w:noProof/>
        </w:rPr>
        <w:drawing>
          <wp:inline distT="0" distB="0" distL="0" distR="0" wp14:anchorId="14751254" wp14:editId="1CF92C1A">
            <wp:extent cx="2958465" cy="23899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34" cy="239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172A" w14:textId="1F4B59C8" w:rsidR="002B1B50" w:rsidRPr="00F70C40" w:rsidRDefault="002B1B50" w:rsidP="002B1B5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>Подходя к дом</w:t>
      </w:r>
      <w:r>
        <w:rPr>
          <w:rFonts w:eastAsiaTheme="majorEastAsia"/>
          <w:color w:val="3B3838" w:themeColor="background2" w:themeShade="40"/>
        </w:rPr>
        <w:t>у</w:t>
      </w:r>
      <w:r w:rsidRPr="00F70C40">
        <w:rPr>
          <w:rFonts w:eastAsiaTheme="majorEastAsia"/>
          <w:color w:val="3B3838" w:themeColor="background2" w:themeShade="40"/>
        </w:rPr>
        <w:t xml:space="preserve">, обрати внимание, не идет ли кто-либо следом. Если увидишь незнакомого человека –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подходи к подъезду, погуляй немного на улице. И если незнакомец продолжает идти следом, расскажи о нем любому повстречавшемуся взрослому либо человеку в форме.</w:t>
      </w:r>
    </w:p>
    <w:p w14:paraId="10529647" w14:textId="68DE13F3" w:rsidR="002B1B50" w:rsidRPr="00F70C40" w:rsidRDefault="002B1B50" w:rsidP="002B1B50">
      <w:pPr>
        <w:pStyle w:val="a3"/>
        <w:jc w:val="both"/>
        <w:rPr>
          <w:rFonts w:eastAsiaTheme="majorEastAsia"/>
          <w:b/>
          <w:bCs/>
          <w:color w:val="000000"/>
        </w:rPr>
      </w:pPr>
      <w:r w:rsidRPr="00F70C40">
        <w:rPr>
          <w:rFonts w:eastAsiaTheme="majorEastAsia"/>
          <w:color w:val="3B3838" w:themeColor="background2" w:themeShade="40"/>
        </w:rPr>
        <w:t>Если в доме есть домофон, перед входом в подъезд вызови свою квартиру и попроси родителей встретить. Если незнакомый человек уже находится в подъезде, сразу выйди на улицу и дождись, когда в подъезд пойдет кто-то из взрослых жильцов дома.</w:t>
      </w:r>
      <w:r w:rsidR="00E00D7F" w:rsidRPr="00E00D7F">
        <w:rPr>
          <w:noProof/>
        </w:rPr>
        <w:t xml:space="preserve"> </w:t>
      </w:r>
    </w:p>
    <w:p w14:paraId="11F88FED" w14:textId="4A478D3E" w:rsidR="00F70C40" w:rsidRPr="00F70C40" w:rsidRDefault="00F70C40" w:rsidP="00345F7A">
      <w:pPr>
        <w:pStyle w:val="a3"/>
        <w:jc w:val="center"/>
        <w:rPr>
          <w:rStyle w:val="a4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УМЕЙ </w:t>
      </w:r>
      <w:proofErr w:type="gramStart"/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СКАЗАТЬ</w:t>
      </w:r>
      <w:proofErr w:type="gramEnd"/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«НЕТ»</w:t>
      </w:r>
    </w:p>
    <w:p w14:paraId="1F0E7D9A" w14:textId="77777777" w:rsidR="00D62808" w:rsidRDefault="00305371" w:rsidP="00345F7A">
      <w:pPr>
        <w:pStyle w:val="a3"/>
        <w:jc w:val="both"/>
        <w:rPr>
          <w:noProof/>
        </w:rPr>
      </w:pPr>
      <w:r>
        <w:rPr>
          <w:rFonts w:eastAsiaTheme="majorEastAsia"/>
          <w:color w:val="3B3838" w:themeColor="background2" w:themeShade="40"/>
        </w:rPr>
        <w:t>Е</w:t>
      </w:r>
      <w:r w:rsidR="00F70C40" w:rsidRPr="00F70C40">
        <w:rPr>
          <w:rFonts w:eastAsiaTheme="majorEastAsia"/>
          <w:color w:val="3B3838" w:themeColor="background2" w:themeShade="40"/>
        </w:rPr>
        <w:t xml:space="preserve">сли незнакомец просит тебя пройти с ним в парк, помочь поднести сумку или </w:t>
      </w:r>
      <w:r w:rsidR="001F4A24">
        <w:rPr>
          <w:rFonts w:eastAsiaTheme="majorEastAsia"/>
          <w:color w:val="3B3838" w:themeColor="background2" w:themeShade="40"/>
        </w:rPr>
        <w:t xml:space="preserve">зовет тебя </w:t>
      </w:r>
      <w:r w:rsidR="00F70C40" w:rsidRPr="00F70C40">
        <w:rPr>
          <w:rFonts w:eastAsiaTheme="majorEastAsia"/>
          <w:color w:val="3B3838" w:themeColor="background2" w:themeShade="40"/>
        </w:rPr>
        <w:t xml:space="preserve">показать </w:t>
      </w:r>
      <w:r w:rsidR="00CD4343">
        <w:rPr>
          <w:rFonts w:eastAsiaTheme="majorEastAsia"/>
          <w:color w:val="3B3838" w:themeColor="background2" w:themeShade="40"/>
        </w:rPr>
        <w:t>домашних животных</w:t>
      </w:r>
      <w:r w:rsidR="00F70C40" w:rsidRPr="00F70C40">
        <w:rPr>
          <w:rFonts w:eastAsiaTheme="majorEastAsia"/>
          <w:color w:val="3B3838" w:themeColor="background2" w:themeShade="40"/>
        </w:rPr>
        <w:t xml:space="preserve">, решительно </w:t>
      </w:r>
      <w:proofErr w:type="gramStart"/>
      <w:r w:rsidR="00F70C40" w:rsidRPr="00F70C40">
        <w:rPr>
          <w:rFonts w:eastAsiaTheme="majorEastAsia"/>
          <w:color w:val="3B3838" w:themeColor="background2" w:themeShade="40"/>
        </w:rPr>
        <w:t>говори</w:t>
      </w:r>
      <w:proofErr w:type="gramEnd"/>
      <w:r w:rsidR="00F70C40" w:rsidRPr="00F70C40">
        <w:rPr>
          <w:rFonts w:eastAsiaTheme="majorEastAsia"/>
          <w:color w:val="3B3838" w:themeColor="background2" w:themeShade="40"/>
        </w:rPr>
        <w:t xml:space="preserve"> </w:t>
      </w:r>
      <w:r w:rsidR="00F70C40" w:rsidRPr="00F70C40">
        <w:rPr>
          <w:rFonts w:eastAsiaTheme="majorEastAsia"/>
          <w:b/>
          <w:bCs/>
          <w:color w:val="3B3838" w:themeColor="background2" w:themeShade="40"/>
        </w:rPr>
        <w:t>«Нет!»</w:t>
      </w:r>
      <w:r w:rsidR="00F70C40" w:rsidRPr="00F70C40">
        <w:rPr>
          <w:rFonts w:eastAsiaTheme="majorEastAsia"/>
          <w:color w:val="3B3838" w:themeColor="background2" w:themeShade="40"/>
        </w:rPr>
        <w:t>. В случае, если у тебя есть возможность, свяжись с родителями по телефону, расскажи им обо всем.</w:t>
      </w:r>
      <w:r w:rsidR="00D62808" w:rsidRPr="00D62808">
        <w:rPr>
          <w:noProof/>
        </w:rPr>
        <w:t xml:space="preserve"> </w:t>
      </w:r>
    </w:p>
    <w:p w14:paraId="07B63943" w14:textId="4726300F" w:rsidR="00F70C40" w:rsidRDefault="00D62808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224FB30C" wp14:editId="0B0BD5F3">
            <wp:extent cx="2840182" cy="188387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03" cy="18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F9FD" w14:textId="77777777" w:rsidR="00D62808" w:rsidRDefault="00D62808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</w:p>
    <w:p w14:paraId="73BDF9BF" w14:textId="1E1D942D" w:rsidR="00D62808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lastRenderedPageBreak/>
        <w:t xml:space="preserve">Ни под каким предлогом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открывай дверь посторонним, никогда не впускай их в дом. Даже если они ссылаются на родителей и хорошо знакомых тебе людей.</w:t>
      </w:r>
    </w:p>
    <w:p w14:paraId="36A26242" w14:textId="77777777" w:rsidR="00420B46" w:rsidRDefault="00F70C40" w:rsidP="00345F7A">
      <w:pPr>
        <w:pStyle w:val="a3"/>
        <w:jc w:val="both"/>
        <w:rPr>
          <w:noProof/>
        </w:rPr>
      </w:pPr>
      <w:r w:rsidRPr="00F70C40">
        <w:rPr>
          <w:rFonts w:eastAsiaTheme="majorEastAsia"/>
          <w:b/>
          <w:bCs/>
          <w:color w:val="3B3838" w:themeColor="background2" w:themeShade="40"/>
        </w:rPr>
        <w:t>Дом – твоя крепость, и пока ты в нем, с тобой ничего не случится.</w:t>
      </w:r>
      <w:r w:rsidR="00D62808" w:rsidRPr="00D62808">
        <w:rPr>
          <w:noProof/>
        </w:rPr>
        <w:t xml:space="preserve"> </w:t>
      </w:r>
    </w:p>
    <w:p w14:paraId="71E093DC" w14:textId="4DA341CD" w:rsidR="00F70C40" w:rsidRPr="00F70C40" w:rsidRDefault="00C25588" w:rsidP="00345F7A">
      <w:pPr>
        <w:pStyle w:val="a3"/>
        <w:jc w:val="both"/>
        <w:rPr>
          <w:rFonts w:eastAsiaTheme="majorEastAsia"/>
          <w:b/>
          <w:bCs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0B202C65" wp14:editId="4365C889">
            <wp:extent cx="2959100" cy="34569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45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F9FB" w14:textId="77777777" w:rsidR="00F70C40" w:rsidRPr="00F70C40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вступай в разговоры с незнакомыми людьми. Прояви твердость, спокойно и уверенно уйдя в сторону.</w:t>
      </w:r>
    </w:p>
    <w:p w14:paraId="67C3D684" w14:textId="192A5629" w:rsidR="00F70C40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>Помни, что иногда преступник может иметь «доброе лицо», а разные хитрости он применяет, чтобы поймать тебя в ловушку.</w:t>
      </w:r>
      <w:r w:rsidR="00837C93">
        <w:rPr>
          <w:rFonts w:eastAsiaTheme="majorEastAsia"/>
          <w:color w:val="3B3838" w:themeColor="background2" w:themeShade="40"/>
        </w:rPr>
        <w:t xml:space="preserve">  </w:t>
      </w:r>
    </w:p>
    <w:p w14:paraId="6A766E46" w14:textId="77777777" w:rsidR="00F820A7" w:rsidRDefault="00F820A7" w:rsidP="00242A78">
      <w:pPr>
        <w:pStyle w:val="a3"/>
        <w:rPr>
          <w:rFonts w:eastAsiaTheme="majorEastAsia"/>
          <w:b/>
          <w:bCs/>
          <w:color w:val="3B3838" w:themeColor="background2" w:themeShade="40"/>
        </w:rPr>
      </w:pPr>
    </w:p>
    <w:p w14:paraId="4B0AA863" w14:textId="07EB5707" w:rsidR="00F820A7" w:rsidRPr="00F820A7" w:rsidRDefault="00F820A7" w:rsidP="00F820A7">
      <w:pPr>
        <w:pStyle w:val="a3"/>
        <w:jc w:val="center"/>
        <w:rPr>
          <w:rFonts w:eastAsiaTheme="majorEastAsia"/>
          <w:color w:val="3B3838" w:themeColor="background2" w:themeShade="40"/>
        </w:rPr>
      </w:pPr>
      <w:r w:rsidRPr="00F820A7">
        <w:rPr>
          <w:rFonts w:eastAsiaTheme="majorEastAsia"/>
          <w:color w:val="3B3838" w:themeColor="background2" w:themeShade="40"/>
        </w:rPr>
        <w:t>ТВОИ БЛИЗКИЕ - ТВОЯ ЗАЩИТА</w:t>
      </w:r>
    </w:p>
    <w:p w14:paraId="10C3E36F" w14:textId="77777777" w:rsidR="00F820A7" w:rsidRDefault="00F820A7" w:rsidP="00F820A7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820A7">
        <w:rPr>
          <w:rFonts w:eastAsiaTheme="majorEastAsia"/>
          <w:color w:val="3B3838" w:themeColor="background2" w:themeShade="40"/>
        </w:rPr>
        <w:t xml:space="preserve">Всегда предупреждай родных о том, куда идешь, и проси их встретить тебя в вечернее время суток. </w:t>
      </w:r>
    </w:p>
    <w:p w14:paraId="54417DD7" w14:textId="77777777" w:rsidR="004069D4" w:rsidRDefault="00F820A7" w:rsidP="00F820A7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820A7">
        <w:rPr>
          <w:rFonts w:eastAsiaTheme="majorEastAsia"/>
          <w:color w:val="3B3838" w:themeColor="background2" w:themeShade="40"/>
        </w:rPr>
        <w:t xml:space="preserve">Обо всем случившемся, своих подозрениях и странном поведении незнакомых людей немедленно рассказывай родителям или старшим родственникам. </w:t>
      </w:r>
    </w:p>
    <w:p w14:paraId="7445EC9C" w14:textId="43C8565E" w:rsidR="00F820A7" w:rsidRDefault="005E051B" w:rsidP="00F820A7">
      <w:pPr>
        <w:pStyle w:val="a3"/>
        <w:jc w:val="both"/>
        <w:rPr>
          <w:rFonts w:eastAsiaTheme="majorEastAsia"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77A623F2" wp14:editId="7F18B93F">
            <wp:extent cx="2959100" cy="227909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C41A" w14:textId="77777777" w:rsidR="00EB5197" w:rsidRPr="00B81EB1" w:rsidRDefault="00EB5197" w:rsidP="00EB5197">
      <w:pPr>
        <w:pStyle w:val="a3"/>
        <w:ind w:firstLine="708"/>
        <w:jc w:val="center"/>
        <w:rPr>
          <w:rFonts w:eastAsiaTheme="majorEastAsia"/>
          <w:color w:val="3B3838" w:themeColor="background2" w:themeShade="40"/>
          <w:sz w:val="32"/>
          <w:szCs w:val="32"/>
        </w:rPr>
      </w:pPr>
    </w:p>
    <w:p w14:paraId="1706A6AF" w14:textId="0D96F5D4" w:rsidR="009265BA" w:rsidRPr="00B81EB1" w:rsidRDefault="00F820A7" w:rsidP="00D93BB8">
      <w:pPr>
        <w:pStyle w:val="a3"/>
        <w:jc w:val="center"/>
        <w:rPr>
          <w:rFonts w:eastAsiaTheme="majorEastAsia"/>
          <w:color w:val="3B3838" w:themeColor="background2" w:themeShade="40"/>
          <w:sz w:val="32"/>
          <w:szCs w:val="32"/>
        </w:rPr>
      </w:pPr>
      <w:r w:rsidRPr="00F820A7">
        <w:rPr>
          <w:rFonts w:eastAsiaTheme="majorEastAsia"/>
          <w:color w:val="3B3838" w:themeColor="background2" w:themeShade="40"/>
          <w:sz w:val="32"/>
          <w:szCs w:val="32"/>
        </w:rPr>
        <w:t>Помни, что от твоей внимательности</w:t>
      </w:r>
      <w:r w:rsidR="00B81EB1">
        <w:rPr>
          <w:rFonts w:eastAsiaTheme="majorEastAsia"/>
          <w:color w:val="3B3838" w:themeColor="background2" w:themeShade="40"/>
          <w:sz w:val="32"/>
          <w:szCs w:val="32"/>
        </w:rPr>
        <w:t xml:space="preserve"> и</w:t>
      </w:r>
      <w:r w:rsidRPr="00F820A7">
        <w:rPr>
          <w:rFonts w:eastAsiaTheme="majorEastAsia"/>
          <w:color w:val="3B3838" w:themeColor="background2" w:themeShade="40"/>
          <w:sz w:val="32"/>
          <w:szCs w:val="32"/>
        </w:rPr>
        <w:t xml:space="preserve"> умения себя вести зависит твоя безопасность.</w:t>
      </w:r>
    </w:p>
    <w:p w14:paraId="7FB8D33D" w14:textId="77777777" w:rsidR="00B10813" w:rsidRDefault="00B10813" w:rsidP="00B10813">
      <w:pPr>
        <w:pStyle w:val="a3"/>
        <w:ind w:firstLine="708"/>
        <w:jc w:val="center"/>
        <w:rPr>
          <w:rFonts w:eastAsiaTheme="majorEastAsia"/>
          <w:color w:val="3B3838" w:themeColor="background2" w:themeShade="40"/>
          <w:sz w:val="28"/>
          <w:szCs w:val="28"/>
        </w:rPr>
      </w:pPr>
    </w:p>
    <w:p w14:paraId="66ACE626" w14:textId="77777777" w:rsidR="00B10813" w:rsidRDefault="00B10813" w:rsidP="00B10813">
      <w:pPr>
        <w:pStyle w:val="a3"/>
        <w:ind w:firstLine="708"/>
        <w:jc w:val="center"/>
        <w:rPr>
          <w:rFonts w:eastAsiaTheme="majorEastAsia"/>
          <w:color w:val="3B3838" w:themeColor="background2" w:themeShade="40"/>
          <w:sz w:val="28"/>
          <w:szCs w:val="28"/>
        </w:rPr>
      </w:pPr>
    </w:p>
    <w:p w14:paraId="1509F06E" w14:textId="2566812B" w:rsidR="0015302D" w:rsidRDefault="000B3D24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8761E1E" wp14:editId="1BE3EA64">
            <wp:extent cx="2959100" cy="166449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8A1E" w14:textId="19943E28" w:rsidR="003951FD" w:rsidRDefault="00B10813" w:rsidP="006E4CDA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ПРОКУРАТУРА МУРМАНСКОЙ ОБЛАСТИ</w:t>
      </w:r>
    </w:p>
    <w:p w14:paraId="7C865C47" w14:textId="64C8E0F1" w:rsidR="00B10813" w:rsidRPr="003951FD" w:rsidRDefault="00B10813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ПАМЯТКА </w:t>
      </w:r>
    </w:p>
    <w:p w14:paraId="0FFED707" w14:textId="3F9B51AD" w:rsidR="0080690B" w:rsidRDefault="0080690B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93BB8"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ПРОСТЫЕ ПРАВИЛА БЕЗОПАСНОСТИ</w:t>
      </w:r>
      <w:r w:rsid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</w:t>
      </w:r>
      <w:r w:rsidR="008D41FB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ДЕТЕЙ</w:t>
      </w:r>
      <w:r w:rsidR="00D93BB8"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7504B0E" w14:textId="77777777" w:rsidR="0015302D" w:rsidRDefault="0015302D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AB756" w14:textId="4325317A" w:rsidR="005C7E4C" w:rsidRPr="000355EE" w:rsidRDefault="00585695" w:rsidP="000355EE">
      <w:pPr>
        <w:pStyle w:val="a3"/>
        <w:jc w:val="right"/>
        <w:rPr>
          <w:rFonts w:eastAsiaTheme="majorEastAsia"/>
          <w:color w:val="3B3838" w:themeColor="background2" w:themeShade="40"/>
        </w:rPr>
      </w:pPr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0355EE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телефон дежурного прокурора Мурманской области </w:t>
      </w:r>
      <w:hyperlink r:id="rId12" w:history="1">
        <w:r w:rsidR="00324EF4" w:rsidRPr="000355EE">
          <w:rPr>
            <w:rFonts w:eastAsiaTheme="majorEastAsia"/>
            <w:color w:val="7F7F7F" w:themeColor="text1" w:themeTint="80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+7 (8152) 47-25-93</w:t>
        </w:r>
      </w:hyperlink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>
        <w:rPr>
          <w:noProof/>
        </w:rPr>
        <w:drawing>
          <wp:inline distT="0" distB="0" distL="0" distR="0" wp14:anchorId="21C5DBE0" wp14:editId="7FCE1B9D">
            <wp:extent cx="1010532" cy="8724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27" cy="8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5BA" w:rsidRPr="009265BA">
        <w:rPr>
          <w:noProof/>
        </w:rPr>
        <w:t xml:space="preserve"> </w:t>
      </w:r>
    </w:p>
    <w:sectPr w:rsidR="005C7E4C" w:rsidRPr="000355EE" w:rsidSect="00420D2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590B"/>
    <w:multiLevelType w:val="hybridMultilevel"/>
    <w:tmpl w:val="6D1E716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9B"/>
    <w:rsid w:val="0001642A"/>
    <w:rsid w:val="0003499E"/>
    <w:rsid w:val="000355EE"/>
    <w:rsid w:val="00037015"/>
    <w:rsid w:val="00087D33"/>
    <w:rsid w:val="000B3D24"/>
    <w:rsid w:val="000D2E9B"/>
    <w:rsid w:val="001160CE"/>
    <w:rsid w:val="001314C9"/>
    <w:rsid w:val="00136A32"/>
    <w:rsid w:val="0015302D"/>
    <w:rsid w:val="00173F4C"/>
    <w:rsid w:val="001B550E"/>
    <w:rsid w:val="001B6C95"/>
    <w:rsid w:val="001E7F60"/>
    <w:rsid w:val="001F4A24"/>
    <w:rsid w:val="001F6A0A"/>
    <w:rsid w:val="00240073"/>
    <w:rsid w:val="00242A78"/>
    <w:rsid w:val="00277622"/>
    <w:rsid w:val="00277640"/>
    <w:rsid w:val="00282219"/>
    <w:rsid w:val="002B1B50"/>
    <w:rsid w:val="00305371"/>
    <w:rsid w:val="00324EF4"/>
    <w:rsid w:val="00345F7A"/>
    <w:rsid w:val="003951FD"/>
    <w:rsid w:val="003D512D"/>
    <w:rsid w:val="003F79CB"/>
    <w:rsid w:val="004069D4"/>
    <w:rsid w:val="0041529D"/>
    <w:rsid w:val="00420B46"/>
    <w:rsid w:val="00420D2A"/>
    <w:rsid w:val="00437F41"/>
    <w:rsid w:val="00454C01"/>
    <w:rsid w:val="00513576"/>
    <w:rsid w:val="00544C4A"/>
    <w:rsid w:val="0055341A"/>
    <w:rsid w:val="00585695"/>
    <w:rsid w:val="005C7E4C"/>
    <w:rsid w:val="005E051B"/>
    <w:rsid w:val="005E232B"/>
    <w:rsid w:val="006017A2"/>
    <w:rsid w:val="00680B8A"/>
    <w:rsid w:val="006930DD"/>
    <w:rsid w:val="00697C83"/>
    <w:rsid w:val="006E4CDA"/>
    <w:rsid w:val="0076657B"/>
    <w:rsid w:val="007F18F1"/>
    <w:rsid w:val="007F6C89"/>
    <w:rsid w:val="0080690B"/>
    <w:rsid w:val="00822C8F"/>
    <w:rsid w:val="00837C93"/>
    <w:rsid w:val="008C0476"/>
    <w:rsid w:val="008D41FB"/>
    <w:rsid w:val="009265BA"/>
    <w:rsid w:val="009804D0"/>
    <w:rsid w:val="009915B7"/>
    <w:rsid w:val="009F2F93"/>
    <w:rsid w:val="00A13A8D"/>
    <w:rsid w:val="00A13C3A"/>
    <w:rsid w:val="00A366DE"/>
    <w:rsid w:val="00AB03EA"/>
    <w:rsid w:val="00AF6834"/>
    <w:rsid w:val="00B10813"/>
    <w:rsid w:val="00B156D5"/>
    <w:rsid w:val="00B572C2"/>
    <w:rsid w:val="00B81EB1"/>
    <w:rsid w:val="00BB0265"/>
    <w:rsid w:val="00C25588"/>
    <w:rsid w:val="00CA5A93"/>
    <w:rsid w:val="00CC4082"/>
    <w:rsid w:val="00CD4343"/>
    <w:rsid w:val="00CE7258"/>
    <w:rsid w:val="00D47D79"/>
    <w:rsid w:val="00D62808"/>
    <w:rsid w:val="00D817D0"/>
    <w:rsid w:val="00D93BB8"/>
    <w:rsid w:val="00E00D7F"/>
    <w:rsid w:val="00E74085"/>
    <w:rsid w:val="00E74B99"/>
    <w:rsid w:val="00EB225C"/>
    <w:rsid w:val="00EB5197"/>
    <w:rsid w:val="00F2573D"/>
    <w:rsid w:val="00F70C40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4464C7D5"/>
  <w15:chartTrackingRefBased/>
  <w15:docId w15:val="{D044394C-A7AC-44E9-8601-2A10F3E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324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tel:+7%20(8152)%2047-25-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D868-697D-4ED1-90DC-FB277F46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Крушинская Валерия Олеговна</cp:lastModifiedBy>
  <cp:revision>85</cp:revision>
  <dcterms:created xsi:type="dcterms:W3CDTF">2022-07-07T17:41:00Z</dcterms:created>
  <dcterms:modified xsi:type="dcterms:W3CDTF">2022-08-19T16:57:00Z</dcterms:modified>
</cp:coreProperties>
</file>