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57134" w14:textId="7EC07ABD" w:rsidR="00AE0EA5" w:rsidRPr="006D1FBB" w:rsidRDefault="00AE0EA5" w:rsidP="00DB0F09">
      <w:pPr>
        <w:keepNext/>
        <w:spacing w:line="216" w:lineRule="auto"/>
        <w:jc w:val="center"/>
        <w:outlineLvl w:val="3"/>
        <w:rPr>
          <w:b/>
          <w:sz w:val="27"/>
          <w:szCs w:val="27"/>
        </w:rPr>
      </w:pPr>
      <w:bookmarkStart w:id="0" w:name="_Hlk109293812"/>
      <w:r w:rsidRPr="006D1FBB">
        <w:rPr>
          <w:b/>
          <w:sz w:val="27"/>
          <w:szCs w:val="27"/>
        </w:rPr>
        <w:t>АНАЛИ</w:t>
      </w:r>
      <w:r w:rsidR="00DB0F09">
        <w:rPr>
          <w:b/>
          <w:sz w:val="27"/>
          <w:szCs w:val="27"/>
        </w:rPr>
        <w:t>З</w:t>
      </w:r>
    </w:p>
    <w:p w14:paraId="07AE8F8B" w14:textId="77777777" w:rsidR="00DB0F09" w:rsidRDefault="00AE0EA5" w:rsidP="00DB0F09">
      <w:pPr>
        <w:spacing w:line="216" w:lineRule="auto"/>
        <w:jc w:val="center"/>
        <w:rPr>
          <w:sz w:val="27"/>
          <w:szCs w:val="27"/>
        </w:rPr>
      </w:pPr>
      <w:r w:rsidRPr="006D1FBB">
        <w:rPr>
          <w:sz w:val="27"/>
          <w:szCs w:val="27"/>
        </w:rPr>
        <w:t>практик</w:t>
      </w:r>
      <w:r w:rsidR="00DB0F09">
        <w:rPr>
          <w:sz w:val="27"/>
          <w:szCs w:val="27"/>
        </w:rPr>
        <w:t>и</w:t>
      </w:r>
      <w:r w:rsidRPr="006D1FBB">
        <w:rPr>
          <w:sz w:val="27"/>
          <w:szCs w:val="27"/>
        </w:rPr>
        <w:t xml:space="preserve"> рассмотрения</w:t>
      </w:r>
      <w:r w:rsidR="00DB0F09">
        <w:rPr>
          <w:sz w:val="27"/>
          <w:szCs w:val="27"/>
        </w:rPr>
        <w:t xml:space="preserve"> </w:t>
      </w:r>
    </w:p>
    <w:p w14:paraId="36BAFC26" w14:textId="77777777" w:rsidR="00DB0F09" w:rsidRDefault="00DB0F09" w:rsidP="00DB0F09">
      <w:pPr>
        <w:spacing w:line="216" w:lineRule="auto"/>
        <w:jc w:val="center"/>
        <w:rPr>
          <w:sz w:val="27"/>
          <w:szCs w:val="27"/>
        </w:rPr>
      </w:pPr>
      <w:r w:rsidRPr="006D1FBB">
        <w:rPr>
          <w:sz w:val="27"/>
          <w:szCs w:val="27"/>
        </w:rPr>
        <w:t>органа</w:t>
      </w:r>
      <w:r>
        <w:rPr>
          <w:sz w:val="27"/>
          <w:szCs w:val="27"/>
        </w:rPr>
        <w:t>ми</w:t>
      </w:r>
      <w:r w:rsidRPr="006D1FBB">
        <w:rPr>
          <w:sz w:val="27"/>
          <w:szCs w:val="27"/>
        </w:rPr>
        <w:t xml:space="preserve"> прокуратуры г. Санкт-Петербурга </w:t>
      </w:r>
    </w:p>
    <w:p w14:paraId="2C099263" w14:textId="0A67447C" w:rsidR="00AE0EA5" w:rsidRPr="006D1FBB" w:rsidRDefault="00AE0EA5" w:rsidP="00DB0F09">
      <w:pPr>
        <w:spacing w:line="216" w:lineRule="auto"/>
        <w:jc w:val="center"/>
        <w:rPr>
          <w:sz w:val="27"/>
          <w:szCs w:val="27"/>
        </w:rPr>
      </w:pPr>
      <w:r w:rsidRPr="006D1FBB">
        <w:rPr>
          <w:sz w:val="27"/>
          <w:szCs w:val="27"/>
        </w:rPr>
        <w:t xml:space="preserve">обращений граждан </w:t>
      </w:r>
      <w:r w:rsidR="00DB0F09">
        <w:rPr>
          <w:sz w:val="27"/>
          <w:szCs w:val="27"/>
        </w:rPr>
        <w:t xml:space="preserve">в </w:t>
      </w:r>
      <w:r w:rsidR="00DE7E97" w:rsidRPr="006D1FBB">
        <w:rPr>
          <w:sz w:val="27"/>
          <w:szCs w:val="27"/>
        </w:rPr>
        <w:t>2023 год</w:t>
      </w:r>
      <w:r w:rsidR="0099445F">
        <w:rPr>
          <w:sz w:val="27"/>
          <w:szCs w:val="27"/>
        </w:rPr>
        <w:t>у</w:t>
      </w:r>
    </w:p>
    <w:p w14:paraId="637B557B" w14:textId="7589F960" w:rsidR="0099445F" w:rsidRDefault="00AE0EA5" w:rsidP="006D1FBB">
      <w:pPr>
        <w:spacing w:line="216" w:lineRule="auto"/>
        <w:jc w:val="both"/>
        <w:rPr>
          <w:sz w:val="27"/>
          <w:szCs w:val="27"/>
        </w:rPr>
      </w:pPr>
      <w:r w:rsidRPr="006D1FBB">
        <w:rPr>
          <w:sz w:val="27"/>
          <w:szCs w:val="27"/>
        </w:rPr>
        <w:tab/>
      </w:r>
    </w:p>
    <w:p w14:paraId="7BE07663" w14:textId="145D415B" w:rsidR="0028540D" w:rsidRPr="006D1FBB" w:rsidRDefault="00DB0F09" w:rsidP="00DB0F09">
      <w:pPr>
        <w:spacing w:line="216" w:lineRule="auto"/>
        <w:ind w:firstLine="709"/>
        <w:jc w:val="both"/>
        <w:rPr>
          <w:b/>
          <w:sz w:val="27"/>
          <w:szCs w:val="27"/>
        </w:rPr>
      </w:pPr>
      <w:r>
        <w:rPr>
          <w:sz w:val="27"/>
          <w:szCs w:val="27"/>
        </w:rPr>
        <w:t>Рассмотрение обращений и личный прием граждан является неотъемлемой функцией правозащитной деятельности органов прокуратуры г. Санкт-Петербурга.</w:t>
      </w:r>
      <w:bookmarkStart w:id="1" w:name="_Hlk156817560"/>
      <w:r>
        <w:rPr>
          <w:sz w:val="27"/>
          <w:szCs w:val="27"/>
        </w:rPr>
        <w:t xml:space="preserve">  </w:t>
      </w:r>
      <w:r w:rsidR="0028540D" w:rsidRPr="006D1FBB">
        <w:rPr>
          <w:sz w:val="27"/>
          <w:szCs w:val="27"/>
        </w:rPr>
        <w:t>В 2023 год</w:t>
      </w:r>
      <w:r w:rsidR="0028540D">
        <w:rPr>
          <w:sz w:val="27"/>
          <w:szCs w:val="27"/>
        </w:rPr>
        <w:t>у</w:t>
      </w:r>
      <w:r w:rsidR="0028540D" w:rsidRPr="006D1FBB">
        <w:rPr>
          <w:sz w:val="27"/>
          <w:szCs w:val="27"/>
        </w:rPr>
        <w:t xml:space="preserve"> в органы прокуратуры г. Санкт-Петербурга поступило </w:t>
      </w:r>
      <w:r w:rsidR="0028540D" w:rsidRPr="0099445F">
        <w:rPr>
          <w:sz w:val="27"/>
          <w:szCs w:val="27"/>
        </w:rPr>
        <w:t>174</w:t>
      </w:r>
      <w:r w:rsidR="0028540D">
        <w:rPr>
          <w:sz w:val="27"/>
          <w:szCs w:val="27"/>
        </w:rPr>
        <w:t> </w:t>
      </w:r>
      <w:r w:rsidR="0028540D" w:rsidRPr="0099445F">
        <w:rPr>
          <w:sz w:val="27"/>
          <w:szCs w:val="27"/>
        </w:rPr>
        <w:t>282</w:t>
      </w:r>
      <w:r w:rsidR="0028540D">
        <w:rPr>
          <w:sz w:val="27"/>
          <w:szCs w:val="27"/>
        </w:rPr>
        <w:t xml:space="preserve"> </w:t>
      </w:r>
      <w:r w:rsidR="0028540D" w:rsidRPr="006D1FBB">
        <w:rPr>
          <w:sz w:val="27"/>
          <w:szCs w:val="27"/>
        </w:rPr>
        <w:t>обращени</w:t>
      </w:r>
      <w:r w:rsidR="0028540D">
        <w:rPr>
          <w:sz w:val="27"/>
          <w:szCs w:val="27"/>
        </w:rPr>
        <w:t>я</w:t>
      </w:r>
      <w:r w:rsidR="0028540D" w:rsidRPr="006D1FBB">
        <w:rPr>
          <w:sz w:val="27"/>
          <w:szCs w:val="27"/>
        </w:rPr>
        <w:t xml:space="preserve"> (</w:t>
      </w:r>
      <w:r w:rsidR="0028540D" w:rsidRPr="0099445F">
        <w:rPr>
          <w:sz w:val="27"/>
          <w:szCs w:val="27"/>
        </w:rPr>
        <w:t>+4489</w:t>
      </w:r>
      <w:r w:rsidR="0028540D" w:rsidRPr="006D1FBB">
        <w:rPr>
          <w:sz w:val="27"/>
          <w:szCs w:val="27"/>
        </w:rPr>
        <w:t>), что на 2,</w:t>
      </w:r>
      <w:r w:rsidR="0028540D">
        <w:rPr>
          <w:sz w:val="27"/>
          <w:szCs w:val="27"/>
        </w:rPr>
        <w:t>6</w:t>
      </w:r>
      <w:r w:rsidR="0028540D" w:rsidRPr="006D1FBB">
        <w:rPr>
          <w:sz w:val="27"/>
          <w:szCs w:val="27"/>
        </w:rPr>
        <w:t>%</w:t>
      </w:r>
      <w:r w:rsidR="0028540D" w:rsidRPr="006D1FBB">
        <w:rPr>
          <w:b/>
          <w:sz w:val="27"/>
          <w:szCs w:val="27"/>
        </w:rPr>
        <w:t xml:space="preserve"> </w:t>
      </w:r>
      <w:r w:rsidR="0028540D" w:rsidRPr="006D1FBB">
        <w:rPr>
          <w:sz w:val="27"/>
          <w:szCs w:val="27"/>
        </w:rPr>
        <w:t>больше, чем в 2022 год</w:t>
      </w:r>
      <w:r w:rsidR="0028540D">
        <w:rPr>
          <w:sz w:val="27"/>
          <w:szCs w:val="27"/>
        </w:rPr>
        <w:t>у</w:t>
      </w:r>
      <w:r w:rsidR="0028540D" w:rsidRPr="006D1FBB">
        <w:rPr>
          <w:sz w:val="27"/>
          <w:szCs w:val="27"/>
        </w:rPr>
        <w:t xml:space="preserve"> и обусловлено высоким уровнем доверия граждан к прокурорам. </w:t>
      </w:r>
    </w:p>
    <w:p w14:paraId="7ADB66A8" w14:textId="1655E5F3" w:rsidR="0028540D" w:rsidRPr="006D1FBB" w:rsidRDefault="0028540D" w:rsidP="00DB0F0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6D1FBB">
        <w:rPr>
          <w:sz w:val="27"/>
          <w:szCs w:val="27"/>
        </w:rPr>
        <w:t xml:space="preserve">В исследуемый период возросло количество рассмотренных в прокуратуре </w:t>
      </w:r>
      <w:r w:rsidR="00DB0F09">
        <w:rPr>
          <w:sz w:val="27"/>
          <w:szCs w:val="27"/>
        </w:rPr>
        <w:t xml:space="preserve">                </w:t>
      </w:r>
      <w:r w:rsidRPr="006D1FBB">
        <w:rPr>
          <w:sz w:val="27"/>
          <w:szCs w:val="27"/>
        </w:rPr>
        <w:t xml:space="preserve">г. Санкт-Петербурга обращений – </w:t>
      </w:r>
      <w:r>
        <w:rPr>
          <w:sz w:val="27"/>
          <w:szCs w:val="27"/>
        </w:rPr>
        <w:t>133 774</w:t>
      </w:r>
      <w:r w:rsidRPr="006D1FBB">
        <w:rPr>
          <w:sz w:val="27"/>
          <w:szCs w:val="27"/>
        </w:rPr>
        <w:t xml:space="preserve"> (+</w:t>
      </w:r>
      <w:r>
        <w:rPr>
          <w:sz w:val="27"/>
          <w:szCs w:val="27"/>
        </w:rPr>
        <w:t>5922</w:t>
      </w:r>
      <w:r w:rsidRPr="006D1FBB">
        <w:rPr>
          <w:sz w:val="27"/>
          <w:szCs w:val="27"/>
        </w:rPr>
        <w:t>; +</w:t>
      </w:r>
      <w:r>
        <w:rPr>
          <w:sz w:val="27"/>
          <w:szCs w:val="27"/>
        </w:rPr>
        <w:t>4,6</w:t>
      </w:r>
      <w:r w:rsidRPr="006D1FBB">
        <w:rPr>
          <w:sz w:val="27"/>
          <w:szCs w:val="27"/>
        </w:rPr>
        <w:t>%), что связано с общим увеличением числа поступивших заявлений</w:t>
      </w:r>
      <w:r>
        <w:rPr>
          <w:sz w:val="27"/>
          <w:szCs w:val="27"/>
        </w:rPr>
        <w:t xml:space="preserve"> и ростом числа жалоб, разрешенных по существу</w:t>
      </w:r>
      <w:r w:rsidRPr="006D1FBB">
        <w:rPr>
          <w:sz w:val="27"/>
          <w:szCs w:val="27"/>
        </w:rPr>
        <w:t xml:space="preserve">. </w:t>
      </w:r>
    </w:p>
    <w:p w14:paraId="4DFE4533" w14:textId="16EA9B9B" w:rsidR="0028540D" w:rsidRPr="00DD5D70" w:rsidRDefault="0028540D" w:rsidP="00DB0F0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6D1FBB">
        <w:rPr>
          <w:sz w:val="27"/>
          <w:szCs w:val="27"/>
        </w:rPr>
        <w:t>Прокуратурой г. Санкт-Петербурга особое внимание уделяется рассмотрению обращений социально незащищенных категорий населения, заявлений, содержащих критические замечания о работе органов власти, которые в безусловном порядке принимаются к разрешению, что и стало, наряду с ростом числа поступивших обращений, причиной увеличения числа разрешенных обращений –</w:t>
      </w:r>
      <w:r w:rsidR="00DB0F09">
        <w:rPr>
          <w:sz w:val="27"/>
          <w:szCs w:val="27"/>
        </w:rPr>
        <w:t xml:space="preserve"> </w:t>
      </w:r>
      <w:r>
        <w:rPr>
          <w:sz w:val="27"/>
          <w:szCs w:val="27"/>
        </w:rPr>
        <w:t>89 606</w:t>
      </w:r>
      <w:r w:rsidRPr="006D1FBB">
        <w:rPr>
          <w:sz w:val="27"/>
          <w:szCs w:val="27"/>
        </w:rPr>
        <w:t xml:space="preserve"> (</w:t>
      </w:r>
      <w:r w:rsidRPr="00AD04D6">
        <w:rPr>
          <w:sz w:val="27"/>
          <w:szCs w:val="27"/>
        </w:rPr>
        <w:t>+14 041</w:t>
      </w:r>
      <w:r w:rsidRPr="006D1FBB">
        <w:rPr>
          <w:sz w:val="27"/>
          <w:szCs w:val="27"/>
        </w:rPr>
        <w:t>; +</w:t>
      </w:r>
      <w:r>
        <w:rPr>
          <w:sz w:val="27"/>
          <w:szCs w:val="27"/>
        </w:rPr>
        <w:t>18</w:t>
      </w:r>
      <w:r w:rsidRPr="006D1FBB">
        <w:rPr>
          <w:sz w:val="27"/>
          <w:szCs w:val="27"/>
        </w:rPr>
        <w:t>,</w:t>
      </w:r>
      <w:r>
        <w:rPr>
          <w:sz w:val="27"/>
          <w:szCs w:val="27"/>
        </w:rPr>
        <w:t>6</w:t>
      </w:r>
      <w:r w:rsidRPr="006D1FBB">
        <w:rPr>
          <w:sz w:val="27"/>
          <w:szCs w:val="27"/>
        </w:rPr>
        <w:t>%), удельный вес от числа рассмотренных 6</w:t>
      </w:r>
      <w:r>
        <w:rPr>
          <w:sz w:val="27"/>
          <w:szCs w:val="27"/>
        </w:rPr>
        <w:t>7</w:t>
      </w:r>
      <w:r w:rsidRPr="006D1FBB">
        <w:rPr>
          <w:sz w:val="27"/>
          <w:szCs w:val="27"/>
        </w:rPr>
        <w:t>% (+</w:t>
      </w:r>
      <w:r>
        <w:rPr>
          <w:sz w:val="27"/>
          <w:szCs w:val="27"/>
        </w:rPr>
        <w:t>7,9</w:t>
      </w:r>
      <w:r w:rsidRPr="006D1FBB">
        <w:rPr>
          <w:sz w:val="27"/>
          <w:szCs w:val="27"/>
        </w:rPr>
        <w:t>%).</w:t>
      </w:r>
    </w:p>
    <w:p w14:paraId="2EB18D45" w14:textId="19608197" w:rsidR="0028540D" w:rsidRPr="006D1FBB" w:rsidRDefault="0028540D" w:rsidP="00DB0F09">
      <w:pPr>
        <w:pStyle w:val="a3"/>
        <w:spacing w:line="216" w:lineRule="auto"/>
        <w:ind w:left="0" w:firstLine="709"/>
        <w:jc w:val="both"/>
        <w:rPr>
          <w:sz w:val="27"/>
          <w:szCs w:val="27"/>
        </w:rPr>
      </w:pPr>
      <w:bookmarkStart w:id="2" w:name="_Hlk112075956"/>
      <w:r w:rsidRPr="006D1FBB">
        <w:rPr>
          <w:sz w:val="27"/>
          <w:szCs w:val="27"/>
        </w:rPr>
        <w:t>В иные ведомства в 2023 год</w:t>
      </w:r>
      <w:r>
        <w:rPr>
          <w:sz w:val="27"/>
          <w:szCs w:val="27"/>
        </w:rPr>
        <w:t>у</w:t>
      </w:r>
      <w:r w:rsidRPr="006D1FBB">
        <w:rPr>
          <w:sz w:val="27"/>
          <w:szCs w:val="27"/>
        </w:rPr>
        <w:t xml:space="preserve"> направлено </w:t>
      </w:r>
      <w:r w:rsidRPr="002038DB">
        <w:rPr>
          <w:sz w:val="27"/>
          <w:szCs w:val="27"/>
        </w:rPr>
        <w:t>43</w:t>
      </w:r>
      <w:r>
        <w:rPr>
          <w:sz w:val="27"/>
          <w:szCs w:val="27"/>
        </w:rPr>
        <w:t> </w:t>
      </w:r>
      <w:r w:rsidRPr="002038DB">
        <w:rPr>
          <w:sz w:val="27"/>
          <w:szCs w:val="27"/>
        </w:rPr>
        <w:t>865</w:t>
      </w:r>
      <w:r>
        <w:rPr>
          <w:sz w:val="27"/>
          <w:szCs w:val="27"/>
        </w:rPr>
        <w:t xml:space="preserve"> </w:t>
      </w:r>
      <w:r w:rsidRPr="006D1FBB">
        <w:rPr>
          <w:sz w:val="27"/>
          <w:szCs w:val="27"/>
        </w:rPr>
        <w:t>(</w:t>
      </w:r>
      <w:r w:rsidRPr="002038DB">
        <w:rPr>
          <w:sz w:val="27"/>
          <w:szCs w:val="27"/>
        </w:rPr>
        <w:t>-8079</w:t>
      </w:r>
      <w:r w:rsidRPr="006D1FBB">
        <w:rPr>
          <w:sz w:val="27"/>
          <w:szCs w:val="27"/>
        </w:rPr>
        <w:t>; -</w:t>
      </w:r>
      <w:r>
        <w:rPr>
          <w:sz w:val="27"/>
          <w:szCs w:val="27"/>
        </w:rPr>
        <w:t>15,6</w:t>
      </w:r>
      <w:r w:rsidRPr="006D1FBB">
        <w:rPr>
          <w:sz w:val="27"/>
          <w:szCs w:val="27"/>
        </w:rPr>
        <w:t>%) обращений,</w:t>
      </w:r>
      <w:r w:rsidR="00DB0F09">
        <w:rPr>
          <w:sz w:val="27"/>
          <w:szCs w:val="27"/>
        </w:rPr>
        <w:t xml:space="preserve"> </w:t>
      </w:r>
      <w:r w:rsidR="00DB0F09" w:rsidRPr="00DB0F09">
        <w:rPr>
          <w:sz w:val="27"/>
          <w:szCs w:val="27"/>
        </w:rPr>
        <w:t>в органы прокуратуры по принадлежности</w:t>
      </w:r>
      <w:r w:rsidR="00DB0F09">
        <w:rPr>
          <w:sz w:val="27"/>
          <w:szCs w:val="27"/>
        </w:rPr>
        <w:t xml:space="preserve"> – </w:t>
      </w:r>
      <w:r w:rsidR="00DB0F09" w:rsidRPr="00DB0F09">
        <w:rPr>
          <w:sz w:val="27"/>
          <w:szCs w:val="27"/>
        </w:rPr>
        <w:t>40 644 (-831; -2%)</w:t>
      </w:r>
      <w:r w:rsidRPr="006D1FBB">
        <w:rPr>
          <w:sz w:val="27"/>
          <w:szCs w:val="27"/>
        </w:rPr>
        <w:t>.</w:t>
      </w:r>
      <w:bookmarkEnd w:id="2"/>
    </w:p>
    <w:p w14:paraId="388BD211" w14:textId="1C7B16F8" w:rsidR="00AC3EF2" w:rsidRDefault="0028540D" w:rsidP="00AC3EF2">
      <w:pPr>
        <w:spacing w:line="216" w:lineRule="auto"/>
        <w:ind w:firstLine="709"/>
        <w:jc w:val="both"/>
        <w:rPr>
          <w:sz w:val="27"/>
          <w:szCs w:val="27"/>
        </w:rPr>
      </w:pPr>
      <w:bookmarkStart w:id="3" w:name="_Hlk109310191"/>
      <w:bookmarkEnd w:id="1"/>
      <w:r>
        <w:rPr>
          <w:sz w:val="27"/>
          <w:szCs w:val="27"/>
        </w:rPr>
        <w:t xml:space="preserve">В 2023 году удовлетворено 13 965 жалоб (+4717; +51%), удельный вес от числа разрешенных 15,6% (+3,4%). </w:t>
      </w:r>
    </w:p>
    <w:p w14:paraId="6706A1A0" w14:textId="493D3FE1" w:rsidR="0028540D" w:rsidRDefault="0028540D" w:rsidP="0028540D">
      <w:pPr>
        <w:spacing w:line="21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 разрешенным обращениям, доводы которых признаны обоснованными, органами прокуратуры города в 2023 году выявлено 14 927 нарушений закона (+4497), принесено 217 (+55) протестов, внесено 2836 (+345) представлений, направлено 1114 (-1) исков (заявлений) в суд, предостережено 70 (-12) должностных лиц о недопустимости нарушений закона, возбуждено 199 (+25) дел об административных правонарушениях.</w:t>
      </w:r>
    </w:p>
    <w:p w14:paraId="5C344901" w14:textId="77777777" w:rsidR="0028540D" w:rsidRDefault="0028540D" w:rsidP="0028540D">
      <w:pPr>
        <w:spacing w:line="21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результатам рассмотрения жалоб граждан о соблюдении уголовно-процессуального законодательства при рассмотрении сообщений о преступлениях и производстве предварительного расследования отменено 3945 (+1465) постановлений об отказе в возбуждении уголовного дела, 413 (+157) постановлений о приостановлении предварительного расследования уголовных дел. </w:t>
      </w:r>
    </w:p>
    <w:p w14:paraId="5CE1A4BF" w14:textId="77777777" w:rsidR="0028540D" w:rsidRDefault="0028540D" w:rsidP="0028540D">
      <w:pPr>
        <w:spacing w:line="21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порядке ст. 37 УПК РФ направлено 46 (-12) материалов для решения вопроса об уголовном преследовании виновных лиц, по которым возбуждено 42 (-13) уголовных дела.</w:t>
      </w:r>
    </w:p>
    <w:p w14:paraId="09534887" w14:textId="10216A09" w:rsidR="0028540D" w:rsidRDefault="0028540D" w:rsidP="0028540D">
      <w:pPr>
        <w:spacing w:line="216" w:lineRule="auto"/>
        <w:ind w:firstLine="708"/>
        <w:jc w:val="both"/>
        <w:rPr>
          <w:sz w:val="27"/>
          <w:szCs w:val="27"/>
        </w:rPr>
      </w:pPr>
      <w:bookmarkStart w:id="4" w:name="_Hlk157005766"/>
      <w:bookmarkEnd w:id="3"/>
      <w:r>
        <w:rPr>
          <w:sz w:val="27"/>
          <w:szCs w:val="27"/>
        </w:rPr>
        <w:t>Анализ структуры разрешенных заявлений показывает преобладание в 2023 году жалоб в сфере соблюдения федерального законодательства – 57</w:t>
      </w:r>
      <w:r w:rsidR="00AC3EF2">
        <w:rPr>
          <w:sz w:val="27"/>
          <w:szCs w:val="27"/>
        </w:rPr>
        <w:t> </w:t>
      </w:r>
      <w:r>
        <w:rPr>
          <w:sz w:val="27"/>
          <w:szCs w:val="27"/>
        </w:rPr>
        <w:t>326</w:t>
      </w:r>
      <w:r w:rsidR="00AC3EF2" w:rsidRPr="00AC3EF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(+13 359), что на 30,4% больше, чем в 2022 году, удовлетворено 7017 (+2318; +49,3%).  </w:t>
      </w:r>
    </w:p>
    <w:p w14:paraId="60B75552" w14:textId="25AF4A82" w:rsidR="00AC3EF2" w:rsidRDefault="0028540D" w:rsidP="00AC3EF2">
      <w:pPr>
        <w:spacing w:line="21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Органами прокуратуры города в анализируемый период разрешено 5213 (+1009; +24%) обращений по вопросам нарушений трудового законодательства, удовлетворено 954 (-62; -6,1%) или 18,3% (-5,9%). </w:t>
      </w:r>
      <w:bookmarkStart w:id="5" w:name="_Hlk109823651"/>
      <w:r w:rsidR="0017367E">
        <w:rPr>
          <w:sz w:val="27"/>
          <w:szCs w:val="27"/>
        </w:rPr>
        <w:t>Б</w:t>
      </w:r>
      <w:r>
        <w:rPr>
          <w:sz w:val="27"/>
          <w:szCs w:val="27"/>
        </w:rPr>
        <w:t xml:space="preserve">ольшинство обращений касалось вопросов несоблюдения сроков выплаты заработной платы. Принятыми мерами реагирования в анализируемом периоде удалось добиться погашения задолженности на общую сумму 323 млн. 393 тыс. руб. перед 1550 работниками. </w:t>
      </w:r>
      <w:bookmarkEnd w:id="5"/>
    </w:p>
    <w:p w14:paraId="7BD0DCBB" w14:textId="0B92CCF0" w:rsidR="0028540D" w:rsidRDefault="00AC3EF2" w:rsidP="0028540D">
      <w:pPr>
        <w:spacing w:line="21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Прокурорами в</w:t>
      </w:r>
      <w:r w:rsidR="0028540D">
        <w:rPr>
          <w:sz w:val="27"/>
          <w:szCs w:val="27"/>
        </w:rPr>
        <w:t xml:space="preserve"> 2023 году разрешено 1861 обращение на нарушения жилищного законодательства (+86; +4,8%), из них удовлетворено 179 (+21; +13,3%) или 9,6% (+0,7%). Значительное количество разрешенных обращений касалось вопросов предоставления жилья отдельным категориям граждан, постановки на учет в качестве нуждающихся в улучшении жилищных условий, а также на неблагоприятные условия жизни.</w:t>
      </w:r>
    </w:p>
    <w:p w14:paraId="74FC7C44" w14:textId="139E3084" w:rsidR="004636C5" w:rsidRDefault="0028540D" w:rsidP="004636C5">
      <w:pPr>
        <w:spacing w:line="21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По вопросам нарушений в сфере ЖКХ в 2023 году разрешено 7078 обращений (+1690; +31,4%), удовлетворено 962 (+231; +31,6%) или 13,6% (=).</w:t>
      </w:r>
      <w:r w:rsidR="004636C5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Большая часть </w:t>
      </w:r>
      <w:r>
        <w:rPr>
          <w:sz w:val="27"/>
          <w:szCs w:val="27"/>
        </w:rPr>
        <w:lastRenderedPageBreak/>
        <w:t xml:space="preserve">обращений анализируемой категории касались вопросов технического содержания многоквартирных домов и расходования денежных средств, собираемых с граждан на эти цели, несогласия с начислением платы за ЖКУ, оспаривания действий управляющих организаций и объединений собственников жилья, в том числе при выборе способа управления. </w:t>
      </w:r>
    </w:p>
    <w:p w14:paraId="34DFBBCE" w14:textId="32E4C052" w:rsidR="004636C5" w:rsidRDefault="0028540D" w:rsidP="004636C5">
      <w:pPr>
        <w:spacing w:line="21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нарушения пенсионного законодательства и по вопросам охраны прав инвалидов и престарелых в анализируемом периоде разрешено 977 обращений (+381; +63,9%), удовлетворено 124 (+58; +87,9%) или 12,7% (+1,6%). </w:t>
      </w:r>
      <w:bookmarkStart w:id="6" w:name="_Hlk157077228"/>
      <w:bookmarkEnd w:id="4"/>
    </w:p>
    <w:p w14:paraId="2BE22195" w14:textId="44F610E0" w:rsidR="004636C5" w:rsidRPr="002A421E" w:rsidRDefault="008518D9" w:rsidP="004636C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line="21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На нарушения земельного законодательства разрешено 504 жалобы</w:t>
      </w:r>
      <w:r w:rsidR="004636C5">
        <w:rPr>
          <w:sz w:val="27"/>
          <w:szCs w:val="27"/>
        </w:rPr>
        <w:t xml:space="preserve">                   </w:t>
      </w:r>
      <w:proofErr w:type="gramStart"/>
      <w:r w:rsidR="004636C5">
        <w:rPr>
          <w:sz w:val="27"/>
          <w:szCs w:val="27"/>
        </w:rPr>
        <w:t xml:space="preserve">   </w:t>
      </w:r>
      <w:r>
        <w:rPr>
          <w:sz w:val="27"/>
          <w:szCs w:val="27"/>
        </w:rPr>
        <w:t>(</w:t>
      </w:r>
      <w:proofErr w:type="gramEnd"/>
      <w:r>
        <w:rPr>
          <w:sz w:val="27"/>
          <w:szCs w:val="27"/>
        </w:rPr>
        <w:t xml:space="preserve">+275; +120,1%), удовлетворено – 132 (+104; +371,4%) или 26,2% (+14%). </w:t>
      </w:r>
      <w:bookmarkStart w:id="7" w:name="_Hlk109648966"/>
    </w:p>
    <w:p w14:paraId="18E4B058" w14:textId="011E2644" w:rsidR="008518D9" w:rsidRDefault="008518D9" w:rsidP="00EE7B0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line="21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На нарушения в области охраны окружающей среды и природопользования</w:t>
      </w:r>
      <w:bookmarkEnd w:id="7"/>
      <w:r>
        <w:rPr>
          <w:sz w:val="27"/>
          <w:szCs w:val="27"/>
        </w:rPr>
        <w:t xml:space="preserve"> в 2023 году разрешено 422 обращения (-29; -6,4%), удовлетворено 109 (+3; +2,8%) или 25,8% (+2,3%). Разрешенные обращения в области охраны окружающей среды и природопользования в основном касались вопросов размещения несанкционированных свалок на территории города. Существенная часть жалоб также касалась вопросов повреждения зеленых насаждений. </w:t>
      </w:r>
    </w:p>
    <w:p w14:paraId="53791267" w14:textId="1D805097" w:rsidR="00DA3B8B" w:rsidRDefault="008518D9" w:rsidP="00DA3B8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line="216" w:lineRule="auto"/>
        <w:ind w:firstLine="708"/>
        <w:jc w:val="both"/>
        <w:rPr>
          <w:sz w:val="27"/>
          <w:szCs w:val="27"/>
        </w:rPr>
      </w:pPr>
      <w:bookmarkStart w:id="8" w:name="_Hlk157087932"/>
      <w:bookmarkEnd w:id="6"/>
      <w:r>
        <w:rPr>
          <w:sz w:val="27"/>
          <w:szCs w:val="27"/>
        </w:rPr>
        <w:t xml:space="preserve">На нарушения законодательства об административных правонарушениях разрешено 810 обращений (+129; +18,9%), удовлетворено 140 (+54; +62,8%) или 17,3% (+4,7%). </w:t>
      </w:r>
    </w:p>
    <w:p w14:paraId="3EB60F94" w14:textId="1C64D74E" w:rsidR="00DA3B8B" w:rsidRDefault="00DA3B8B" w:rsidP="00DA3B8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line="21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Р</w:t>
      </w:r>
      <w:r w:rsidR="008518D9">
        <w:rPr>
          <w:sz w:val="27"/>
          <w:szCs w:val="27"/>
        </w:rPr>
        <w:t xml:space="preserve">азрешено 114 (+17; +17,5%) обращений на нарушения законодательства в сфере долевого жилищного строительства, из которых удовлетворено 12 (-7; -36,8%) или 10,5% (-9,1%). В 2023 году в Санкт-Петербурге введены в эксплуатацию последние проблемные объекты долевого строительства. Содержание подавляющего большинства обращений граждан в сфере долевого строительства в настоящее время сводится к вопросам несвоевременной передачи гражданам застройщиками квартир, а также невыполнения ими гарантийных обязательств по ранее введенным в эксплуатацию объектам. </w:t>
      </w:r>
    </w:p>
    <w:p w14:paraId="7F00D417" w14:textId="69A71B88" w:rsidR="00DA3B8B" w:rsidRDefault="008518D9" w:rsidP="00DA3B8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line="21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 исследуемый период в органах прокуратуры г. Санкт-Петербурга разрешено 5781 обращение (+2510; +76,7%) по вопросам соблюдения законодательства о федеральной безопасности, межнациональных отношениях, противодействия экстремизму и терроризму, удовлетворено 30 (-9; -23,1%) или 0,5% (-0,7%). </w:t>
      </w:r>
    </w:p>
    <w:p w14:paraId="5DD58445" w14:textId="50AD2108" w:rsidR="00DA3B8B" w:rsidRDefault="008518D9" w:rsidP="00DA3B8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line="21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Органами прокуратуры г. Санкт-Петербурга в 2023 года разрешено 135 (+91; +206,8%) обращений на нарушения в сфере оборонно-промышленного комплекса, удовлетворено 33 (+9; +37,5%) или 24,4% (-30,1%). </w:t>
      </w:r>
      <w:bookmarkStart w:id="9" w:name="_Hlk157093370"/>
      <w:bookmarkEnd w:id="8"/>
    </w:p>
    <w:p w14:paraId="6B23F8E6" w14:textId="5FDB54F8" w:rsidR="00DA3B8B" w:rsidRDefault="008518D9" w:rsidP="00DA3B8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line="21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вопросам образования разрешено 391 обращение (-81; -17,2%), удовлетворено – 34 (-9; -20,9%), удельный вес удовлетворенных – 8,7% (-0,4%). </w:t>
      </w:r>
      <w:bookmarkStart w:id="10" w:name="_Hlk109740307"/>
      <w:r>
        <w:rPr>
          <w:sz w:val="27"/>
          <w:szCs w:val="27"/>
        </w:rPr>
        <w:t>Большинство разрешенных жалоб в данной сфере касалось проблем качества и доступности дошкольного, начального общего и дополнительного образования несовершеннолетних</w:t>
      </w:r>
      <w:bookmarkEnd w:id="10"/>
      <w:r>
        <w:rPr>
          <w:sz w:val="27"/>
          <w:szCs w:val="27"/>
        </w:rPr>
        <w:t xml:space="preserve">. </w:t>
      </w:r>
    </w:p>
    <w:p w14:paraId="2FD22DA1" w14:textId="6A6E4E25" w:rsidR="008518D9" w:rsidRDefault="008518D9" w:rsidP="008518D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line="21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На нарушения в сфере здравоохранения органами прокуратуры города разрешено 639 обращений (-23; -3,5%), из которых 96 (-27; -22%) или 15% (-3,6%) удовлетворены. Преимущественно граждане обращались к прокурорам с жалобами на нарушения порядка и несвоевременность обеспечения льготными лекарственными средствами, а также на несоответствие качества оказываемой медицинской помощи установленным требованиям.</w:t>
      </w:r>
    </w:p>
    <w:p w14:paraId="3CC067C3" w14:textId="4A1CC615" w:rsidR="008518D9" w:rsidRDefault="008518D9" w:rsidP="008518D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line="21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2023 году разрешена 721 жалоба (+78; +12,1%) на нарушения законодательства об обращениях граждан, 80 (+4; +5,3%) или 11,1% (-0,7%) удовлетворено. Характерными недостатками, выявленными в ходе разрешения обращений анализируемой категории, явля</w:t>
      </w:r>
      <w:r w:rsidR="00DA3B8B">
        <w:rPr>
          <w:sz w:val="27"/>
          <w:szCs w:val="27"/>
        </w:rPr>
        <w:t>лись</w:t>
      </w:r>
      <w:r>
        <w:rPr>
          <w:sz w:val="27"/>
          <w:szCs w:val="27"/>
        </w:rPr>
        <w:t xml:space="preserve"> нарушени</w:t>
      </w:r>
      <w:r w:rsidR="00DA3B8B">
        <w:rPr>
          <w:sz w:val="27"/>
          <w:szCs w:val="27"/>
        </w:rPr>
        <w:t>я</w:t>
      </w:r>
      <w:r>
        <w:rPr>
          <w:sz w:val="27"/>
          <w:szCs w:val="27"/>
        </w:rPr>
        <w:t xml:space="preserve"> сроков рассмотрения жалоб и неполнота проверок. </w:t>
      </w:r>
    </w:p>
    <w:bookmarkEnd w:id="9"/>
    <w:p w14:paraId="33F6CD3F" w14:textId="7D1683BC" w:rsidR="00DA3B8B" w:rsidRDefault="008518D9" w:rsidP="00DA3B8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line="21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нарушения законов об исполнительном производстве в 2023 году разрешено 5508 жалоб (+1049; +23,5%), удовлетворено 1023 (+391; +61,9%) или 18,6% (+4,4%). </w:t>
      </w:r>
    </w:p>
    <w:p w14:paraId="7E723828" w14:textId="5ABF8E6A" w:rsidR="00DA3B8B" w:rsidRPr="005D4264" w:rsidRDefault="008518D9" w:rsidP="00DA3B8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line="216" w:lineRule="auto"/>
        <w:ind w:firstLine="709"/>
        <w:jc w:val="both"/>
        <w:rPr>
          <w:color w:val="000000" w:themeColor="text1"/>
          <w:sz w:val="27"/>
          <w:szCs w:val="27"/>
        </w:rPr>
      </w:pPr>
      <w:r>
        <w:rPr>
          <w:sz w:val="27"/>
          <w:szCs w:val="27"/>
        </w:rPr>
        <w:t xml:space="preserve">На нарушения в сфере обеспечения безопасности дорожного движения </w:t>
      </w:r>
      <w:r>
        <w:rPr>
          <w:sz w:val="27"/>
          <w:szCs w:val="27"/>
        </w:rPr>
        <w:lastRenderedPageBreak/>
        <w:t xml:space="preserve">разрешено 234 заявления (+51; +27,9%), удовлетворено – 52 (+22; +73,3%) или 22,2% (+5,8%). </w:t>
      </w:r>
      <w:bookmarkStart w:id="11" w:name="_Hlk157163270"/>
    </w:p>
    <w:p w14:paraId="304384A8" w14:textId="5ECA983C" w:rsidR="00DA3B8B" w:rsidRDefault="008518D9" w:rsidP="00DA3B8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line="216" w:lineRule="auto"/>
        <w:ind w:firstLine="709"/>
        <w:jc w:val="both"/>
        <w:rPr>
          <w:sz w:val="27"/>
          <w:szCs w:val="27"/>
        </w:rPr>
      </w:pPr>
      <w:r w:rsidRPr="005D4264">
        <w:rPr>
          <w:color w:val="000000" w:themeColor="text1"/>
          <w:sz w:val="27"/>
          <w:szCs w:val="27"/>
        </w:rPr>
        <w:t>В 2023 год</w:t>
      </w:r>
      <w:r>
        <w:rPr>
          <w:color w:val="000000" w:themeColor="text1"/>
          <w:sz w:val="27"/>
          <w:szCs w:val="27"/>
        </w:rPr>
        <w:t>у</w:t>
      </w:r>
      <w:r w:rsidRPr="005D4264">
        <w:rPr>
          <w:color w:val="000000" w:themeColor="text1"/>
          <w:sz w:val="27"/>
          <w:szCs w:val="27"/>
        </w:rPr>
        <w:t xml:space="preserve"> разрешено </w:t>
      </w:r>
      <w:r>
        <w:rPr>
          <w:color w:val="000000" w:themeColor="text1"/>
          <w:sz w:val="27"/>
          <w:szCs w:val="27"/>
        </w:rPr>
        <w:t>100</w:t>
      </w:r>
      <w:r w:rsidRPr="005D4264">
        <w:rPr>
          <w:color w:val="000000" w:themeColor="text1"/>
          <w:sz w:val="27"/>
          <w:szCs w:val="27"/>
        </w:rPr>
        <w:t xml:space="preserve"> (+4</w:t>
      </w:r>
      <w:r>
        <w:rPr>
          <w:color w:val="000000" w:themeColor="text1"/>
          <w:sz w:val="27"/>
          <w:szCs w:val="27"/>
        </w:rPr>
        <w:t>8</w:t>
      </w:r>
      <w:r w:rsidRPr="005D4264">
        <w:rPr>
          <w:color w:val="000000" w:themeColor="text1"/>
          <w:sz w:val="27"/>
          <w:szCs w:val="27"/>
        </w:rPr>
        <w:t>; +</w:t>
      </w:r>
      <w:r>
        <w:rPr>
          <w:color w:val="000000" w:themeColor="text1"/>
          <w:sz w:val="27"/>
          <w:szCs w:val="27"/>
        </w:rPr>
        <w:t>92,3</w:t>
      </w:r>
      <w:r w:rsidRPr="005D4264">
        <w:rPr>
          <w:color w:val="000000" w:themeColor="text1"/>
          <w:sz w:val="27"/>
          <w:szCs w:val="27"/>
        </w:rPr>
        <w:t>%) обращени</w:t>
      </w:r>
      <w:r>
        <w:rPr>
          <w:color w:val="000000" w:themeColor="text1"/>
          <w:sz w:val="27"/>
          <w:szCs w:val="27"/>
        </w:rPr>
        <w:t>й</w:t>
      </w:r>
      <w:r w:rsidRPr="005D4264">
        <w:rPr>
          <w:color w:val="000000" w:themeColor="text1"/>
          <w:sz w:val="27"/>
          <w:szCs w:val="27"/>
        </w:rPr>
        <w:t xml:space="preserve"> на нарушения законодательства о государственной и муниципальной службе, о противодействии коррупции</w:t>
      </w:r>
      <w:r w:rsidRPr="006D1FBB">
        <w:rPr>
          <w:sz w:val="27"/>
          <w:szCs w:val="27"/>
        </w:rPr>
        <w:t xml:space="preserve">, признано обоснованными – </w:t>
      </w:r>
      <w:r>
        <w:rPr>
          <w:sz w:val="27"/>
          <w:szCs w:val="27"/>
        </w:rPr>
        <w:t>15</w:t>
      </w:r>
      <w:r w:rsidRPr="006D1FBB">
        <w:rPr>
          <w:sz w:val="27"/>
          <w:szCs w:val="27"/>
        </w:rPr>
        <w:t xml:space="preserve"> (+</w:t>
      </w:r>
      <w:r>
        <w:rPr>
          <w:sz w:val="27"/>
          <w:szCs w:val="27"/>
        </w:rPr>
        <w:t>9</w:t>
      </w:r>
      <w:r w:rsidRPr="006D1FBB">
        <w:rPr>
          <w:sz w:val="27"/>
          <w:szCs w:val="27"/>
        </w:rPr>
        <w:t>; +</w:t>
      </w:r>
      <w:r>
        <w:rPr>
          <w:sz w:val="27"/>
          <w:szCs w:val="27"/>
        </w:rPr>
        <w:t>150</w:t>
      </w:r>
      <w:r w:rsidRPr="006D1FBB">
        <w:rPr>
          <w:sz w:val="27"/>
          <w:szCs w:val="27"/>
        </w:rPr>
        <w:t xml:space="preserve">%) или </w:t>
      </w:r>
      <w:r>
        <w:rPr>
          <w:sz w:val="27"/>
          <w:szCs w:val="27"/>
        </w:rPr>
        <w:t>15</w:t>
      </w:r>
      <w:r w:rsidRPr="006D1FBB">
        <w:rPr>
          <w:sz w:val="27"/>
          <w:szCs w:val="27"/>
        </w:rPr>
        <w:t>% (+</w:t>
      </w:r>
      <w:r>
        <w:rPr>
          <w:sz w:val="27"/>
          <w:szCs w:val="27"/>
        </w:rPr>
        <w:t>3,5</w:t>
      </w:r>
      <w:r w:rsidRPr="006D1FBB">
        <w:rPr>
          <w:sz w:val="27"/>
          <w:szCs w:val="27"/>
        </w:rPr>
        <w:t>%).</w:t>
      </w:r>
      <w:r w:rsidRPr="006D1FBB">
        <w:rPr>
          <w:rFonts w:eastAsiaTheme="minorHAnsi"/>
          <w:sz w:val="27"/>
          <w:szCs w:val="27"/>
          <w:lang w:eastAsia="en-US"/>
        </w:rPr>
        <w:t xml:space="preserve"> </w:t>
      </w:r>
    </w:p>
    <w:p w14:paraId="7AFDF6FF" w14:textId="0C9E0D3B" w:rsidR="00DA3B8B" w:rsidRDefault="008518D9" w:rsidP="00DA3B8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line="21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 нарушениях бюджетного законодательства разрешено 12 (-13;</w:t>
      </w:r>
      <w:r w:rsidR="00DA3B8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-52%) обращений, удовлетворено 2 (-5; -71,4%). </w:t>
      </w:r>
    </w:p>
    <w:p w14:paraId="7BF98E8B" w14:textId="2A5ACB65" w:rsidR="00DA3B8B" w:rsidRDefault="008518D9" w:rsidP="00DA3B8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line="21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нарушения законодательства в сфере защиты прав юридических лиц и индивидуальных предпринимателей разрешено 61 (-56; -47,9%) обращение, удовлетворено 10 (-6; -37,5%) или 16,4% (+2,7%). </w:t>
      </w:r>
    </w:p>
    <w:p w14:paraId="35256279" w14:textId="266E4017" w:rsidR="008518D9" w:rsidRDefault="008518D9" w:rsidP="008518D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line="21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 2023 году разрешено 4662 (+835; +21,8%) обращения на нарушения в сфере соблюдения прав и интересов несовершеннолетних, удовлетворено 1211 (+410; +51,2%) или 26% (+5,1%). Значительная часть разрешенных и удовлетворенных жалоб в указанной сфере касалась нарушений алиментных прав несовершеннолетних, обеспечения их лекарственными препаратами и техническими средствами реабилитации (</w:t>
      </w:r>
      <w:proofErr w:type="spellStart"/>
      <w:r>
        <w:rPr>
          <w:sz w:val="27"/>
          <w:szCs w:val="27"/>
        </w:rPr>
        <w:t>абилитации</w:t>
      </w:r>
      <w:proofErr w:type="spellEnd"/>
      <w:r>
        <w:rPr>
          <w:sz w:val="27"/>
          <w:szCs w:val="27"/>
        </w:rPr>
        <w:t xml:space="preserve">), нарушений жилищных прав, законов об образовании, опеке (попечительстве). </w:t>
      </w:r>
    </w:p>
    <w:p w14:paraId="60440118" w14:textId="24D84491" w:rsidR="0017367E" w:rsidRPr="006D1FBB" w:rsidRDefault="008518D9" w:rsidP="0017367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line="216" w:lineRule="auto"/>
        <w:ind w:firstLine="709"/>
        <w:jc w:val="both"/>
        <w:rPr>
          <w:sz w:val="27"/>
          <w:szCs w:val="27"/>
        </w:rPr>
      </w:pPr>
      <w:bookmarkStart w:id="12" w:name="_Hlk157180325"/>
      <w:bookmarkEnd w:id="11"/>
      <w:r w:rsidRPr="006D1FBB">
        <w:rPr>
          <w:sz w:val="27"/>
          <w:szCs w:val="27"/>
        </w:rPr>
        <w:t>Повышенное внимание органами прокуратуры г. Санкт-Петербурга уделяется вопросам деятельности органов предварительного следствия и дознания при приеме, регистрации и рассмотрении сообщений о преступлениях. В 2023 год</w:t>
      </w:r>
      <w:r>
        <w:rPr>
          <w:sz w:val="27"/>
          <w:szCs w:val="27"/>
        </w:rPr>
        <w:t>у</w:t>
      </w:r>
      <w:r w:rsidRPr="006D1FBB">
        <w:rPr>
          <w:sz w:val="27"/>
          <w:szCs w:val="27"/>
        </w:rPr>
        <w:t xml:space="preserve"> разрешено </w:t>
      </w:r>
      <w:r w:rsidR="00DA3B8B"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>22 138</w:t>
      </w:r>
      <w:r w:rsidRPr="006D1FBB">
        <w:rPr>
          <w:sz w:val="27"/>
          <w:szCs w:val="27"/>
        </w:rPr>
        <w:t xml:space="preserve"> (</w:t>
      </w:r>
      <w:r>
        <w:rPr>
          <w:sz w:val="27"/>
          <w:szCs w:val="27"/>
        </w:rPr>
        <w:t>+1441</w:t>
      </w:r>
      <w:r w:rsidRPr="006D1FBB">
        <w:rPr>
          <w:sz w:val="27"/>
          <w:szCs w:val="27"/>
        </w:rPr>
        <w:t xml:space="preserve">; </w:t>
      </w:r>
      <w:r>
        <w:rPr>
          <w:sz w:val="27"/>
          <w:szCs w:val="27"/>
        </w:rPr>
        <w:t>+7</w:t>
      </w:r>
      <w:r w:rsidRPr="006D1FBB">
        <w:rPr>
          <w:sz w:val="27"/>
          <w:szCs w:val="27"/>
        </w:rPr>
        <w:t xml:space="preserve">%) жалоб указанной категории, удовлетворено – </w:t>
      </w:r>
      <w:r>
        <w:rPr>
          <w:sz w:val="27"/>
          <w:szCs w:val="27"/>
        </w:rPr>
        <w:t>5687</w:t>
      </w:r>
      <w:r w:rsidRPr="006D1FBB">
        <w:rPr>
          <w:sz w:val="27"/>
          <w:szCs w:val="27"/>
        </w:rPr>
        <w:t xml:space="preserve"> (+</w:t>
      </w:r>
      <w:r>
        <w:rPr>
          <w:sz w:val="27"/>
          <w:szCs w:val="27"/>
        </w:rPr>
        <w:t>2073</w:t>
      </w:r>
      <w:r w:rsidRPr="006D1FBB">
        <w:rPr>
          <w:sz w:val="27"/>
          <w:szCs w:val="27"/>
        </w:rPr>
        <w:t>; +</w:t>
      </w:r>
      <w:r>
        <w:rPr>
          <w:sz w:val="27"/>
          <w:szCs w:val="27"/>
        </w:rPr>
        <w:t>57,4</w:t>
      </w:r>
      <w:r w:rsidRPr="006D1FBB">
        <w:rPr>
          <w:sz w:val="27"/>
          <w:szCs w:val="27"/>
        </w:rPr>
        <w:t xml:space="preserve">%) или </w:t>
      </w:r>
      <w:r>
        <w:rPr>
          <w:sz w:val="27"/>
          <w:szCs w:val="27"/>
        </w:rPr>
        <w:t>25,7</w:t>
      </w:r>
      <w:r w:rsidRPr="006D1FBB">
        <w:rPr>
          <w:sz w:val="27"/>
          <w:szCs w:val="27"/>
        </w:rPr>
        <w:t>% (+</w:t>
      </w:r>
      <w:r>
        <w:rPr>
          <w:sz w:val="27"/>
          <w:szCs w:val="27"/>
        </w:rPr>
        <w:t>8,2</w:t>
      </w:r>
      <w:r w:rsidRPr="006D1FBB">
        <w:rPr>
          <w:sz w:val="27"/>
          <w:szCs w:val="27"/>
        </w:rPr>
        <w:t xml:space="preserve">%). </w:t>
      </w:r>
    </w:p>
    <w:p w14:paraId="616C4B5C" w14:textId="78B0E6A9" w:rsidR="008518D9" w:rsidRDefault="008518D9" w:rsidP="00F254C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line="216" w:lineRule="auto"/>
        <w:ind w:firstLine="709"/>
        <w:jc w:val="both"/>
        <w:rPr>
          <w:sz w:val="27"/>
          <w:szCs w:val="27"/>
        </w:rPr>
      </w:pPr>
      <w:bookmarkStart w:id="13" w:name="_Hlk126053823"/>
      <w:bookmarkStart w:id="14" w:name="_GoBack"/>
      <w:bookmarkEnd w:id="14"/>
      <w:r w:rsidRPr="006D1FBB">
        <w:rPr>
          <w:sz w:val="27"/>
          <w:szCs w:val="27"/>
        </w:rPr>
        <w:t xml:space="preserve">В исследуемый период по вопросам законности и обоснованности судебных постановлений по арбитражным делам разрешено </w:t>
      </w:r>
      <w:r>
        <w:rPr>
          <w:sz w:val="27"/>
          <w:szCs w:val="27"/>
        </w:rPr>
        <w:t>105</w:t>
      </w:r>
      <w:r w:rsidRPr="006D1FBB">
        <w:rPr>
          <w:sz w:val="27"/>
          <w:szCs w:val="27"/>
        </w:rPr>
        <w:t xml:space="preserve"> (</w:t>
      </w:r>
      <w:r>
        <w:rPr>
          <w:sz w:val="27"/>
          <w:szCs w:val="27"/>
        </w:rPr>
        <w:t>-22</w:t>
      </w:r>
      <w:r w:rsidRPr="006D1FBB">
        <w:rPr>
          <w:sz w:val="27"/>
          <w:szCs w:val="27"/>
        </w:rPr>
        <w:t xml:space="preserve">; </w:t>
      </w:r>
      <w:r>
        <w:rPr>
          <w:sz w:val="27"/>
          <w:szCs w:val="27"/>
        </w:rPr>
        <w:t>-17,3</w:t>
      </w:r>
      <w:r w:rsidRPr="006D1FBB">
        <w:rPr>
          <w:sz w:val="27"/>
          <w:szCs w:val="27"/>
        </w:rPr>
        <w:t>%) обращений, удовлетворенных, как и в 2022 год</w:t>
      </w:r>
      <w:r>
        <w:rPr>
          <w:sz w:val="27"/>
          <w:szCs w:val="27"/>
        </w:rPr>
        <w:t>у</w:t>
      </w:r>
      <w:r w:rsidRPr="006D1FBB">
        <w:rPr>
          <w:sz w:val="27"/>
          <w:szCs w:val="27"/>
        </w:rPr>
        <w:t xml:space="preserve">, не было. Большинство разрешенных </w:t>
      </w:r>
      <w:r>
        <w:rPr>
          <w:sz w:val="27"/>
          <w:szCs w:val="27"/>
        </w:rPr>
        <w:t>жалоб</w:t>
      </w:r>
      <w:r w:rsidRPr="006D1FBB">
        <w:rPr>
          <w:sz w:val="27"/>
          <w:szCs w:val="27"/>
        </w:rPr>
        <w:t xml:space="preserve"> касалось несогласия сторон арбитражного судопроизводства с процессуальными действиями судей и постановленными судебными актами. </w:t>
      </w:r>
    </w:p>
    <w:p w14:paraId="4F7789E7" w14:textId="1ED25F3B" w:rsidR="00F26846" w:rsidRDefault="008518D9" w:rsidP="00F254C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line="216" w:lineRule="auto"/>
        <w:ind w:firstLine="709"/>
        <w:jc w:val="both"/>
        <w:rPr>
          <w:sz w:val="20"/>
          <w:szCs w:val="20"/>
        </w:rPr>
      </w:pPr>
      <w:r w:rsidRPr="006D1FBB">
        <w:rPr>
          <w:sz w:val="27"/>
          <w:szCs w:val="27"/>
        </w:rPr>
        <w:t>По вопросам надзора за соблюдением законов при исполнении уголовных наказаний в 2023 год</w:t>
      </w:r>
      <w:r>
        <w:rPr>
          <w:sz w:val="27"/>
          <w:szCs w:val="27"/>
        </w:rPr>
        <w:t>у</w:t>
      </w:r>
      <w:r w:rsidRPr="006D1FBB">
        <w:rPr>
          <w:sz w:val="27"/>
          <w:szCs w:val="27"/>
        </w:rPr>
        <w:t xml:space="preserve"> разрешено </w:t>
      </w:r>
      <w:r>
        <w:rPr>
          <w:sz w:val="27"/>
          <w:szCs w:val="27"/>
        </w:rPr>
        <w:t>248</w:t>
      </w:r>
      <w:r w:rsidRPr="006D1FBB">
        <w:rPr>
          <w:sz w:val="27"/>
          <w:szCs w:val="27"/>
        </w:rPr>
        <w:t xml:space="preserve"> (</w:t>
      </w:r>
      <w:r>
        <w:rPr>
          <w:sz w:val="27"/>
          <w:szCs w:val="27"/>
        </w:rPr>
        <w:t>+50</w:t>
      </w:r>
      <w:r w:rsidRPr="006D1FBB">
        <w:rPr>
          <w:sz w:val="27"/>
          <w:szCs w:val="27"/>
        </w:rPr>
        <w:t xml:space="preserve">; </w:t>
      </w:r>
      <w:r>
        <w:rPr>
          <w:sz w:val="27"/>
          <w:szCs w:val="27"/>
        </w:rPr>
        <w:t>+25,3</w:t>
      </w:r>
      <w:r w:rsidRPr="006D1FBB">
        <w:rPr>
          <w:sz w:val="27"/>
          <w:szCs w:val="27"/>
        </w:rPr>
        <w:t xml:space="preserve">%) обращений, удовлетворено </w:t>
      </w:r>
      <w:r>
        <w:rPr>
          <w:sz w:val="27"/>
          <w:szCs w:val="27"/>
        </w:rPr>
        <w:t>14</w:t>
      </w:r>
      <w:r w:rsidRPr="006D1FBB">
        <w:rPr>
          <w:sz w:val="27"/>
          <w:szCs w:val="27"/>
        </w:rPr>
        <w:t xml:space="preserve"> (</w:t>
      </w:r>
      <w:r>
        <w:rPr>
          <w:sz w:val="27"/>
          <w:szCs w:val="27"/>
        </w:rPr>
        <w:t>+3</w:t>
      </w:r>
      <w:r w:rsidRPr="006D1FBB">
        <w:rPr>
          <w:sz w:val="27"/>
          <w:szCs w:val="27"/>
        </w:rPr>
        <w:t xml:space="preserve">; </w:t>
      </w:r>
      <w:r>
        <w:rPr>
          <w:sz w:val="27"/>
          <w:szCs w:val="27"/>
        </w:rPr>
        <w:t>+27,3</w:t>
      </w:r>
      <w:r w:rsidRPr="006D1FBB">
        <w:rPr>
          <w:sz w:val="27"/>
          <w:szCs w:val="27"/>
        </w:rPr>
        <w:t xml:space="preserve">%), удельный вес – </w:t>
      </w:r>
      <w:r>
        <w:rPr>
          <w:sz w:val="27"/>
          <w:szCs w:val="27"/>
        </w:rPr>
        <w:t>5,6</w:t>
      </w:r>
      <w:r w:rsidRPr="006D1FBB">
        <w:rPr>
          <w:sz w:val="27"/>
          <w:szCs w:val="27"/>
        </w:rPr>
        <w:t>% (</w:t>
      </w:r>
      <w:r>
        <w:rPr>
          <w:sz w:val="27"/>
          <w:szCs w:val="27"/>
        </w:rPr>
        <w:t>=</w:t>
      </w:r>
      <w:r w:rsidRPr="006D1FBB">
        <w:rPr>
          <w:sz w:val="27"/>
          <w:szCs w:val="27"/>
        </w:rPr>
        <w:t>%).</w:t>
      </w:r>
      <w:r>
        <w:rPr>
          <w:sz w:val="27"/>
          <w:szCs w:val="27"/>
        </w:rPr>
        <w:t xml:space="preserve"> </w:t>
      </w:r>
      <w:bookmarkEnd w:id="0"/>
      <w:bookmarkEnd w:id="12"/>
      <w:bookmarkEnd w:id="13"/>
    </w:p>
    <w:sectPr w:rsidR="00F26846" w:rsidSect="00F254C4">
      <w:headerReference w:type="default" r:id="rId8"/>
      <w:pgSz w:w="11906" w:h="16838"/>
      <w:pgMar w:top="567" w:right="680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024C9" w14:textId="77777777" w:rsidR="00E849C3" w:rsidRDefault="00E849C3" w:rsidP="00062B22">
      <w:r>
        <w:separator/>
      </w:r>
    </w:p>
  </w:endnote>
  <w:endnote w:type="continuationSeparator" w:id="0">
    <w:p w14:paraId="4362A419" w14:textId="77777777" w:rsidR="00E849C3" w:rsidRDefault="00E849C3" w:rsidP="00062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3D09F" w14:textId="77777777" w:rsidR="00E849C3" w:rsidRDefault="00E849C3" w:rsidP="00062B22">
      <w:r>
        <w:separator/>
      </w:r>
    </w:p>
  </w:footnote>
  <w:footnote w:type="continuationSeparator" w:id="0">
    <w:p w14:paraId="147E5E57" w14:textId="77777777" w:rsidR="00E849C3" w:rsidRDefault="00E849C3" w:rsidP="00062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0468314"/>
      <w:docPartObj>
        <w:docPartGallery w:val="Page Numbers (Top of Page)"/>
        <w:docPartUnique/>
      </w:docPartObj>
    </w:sdtPr>
    <w:sdtEndPr/>
    <w:sdtContent>
      <w:p w14:paraId="2DB2BE8B" w14:textId="0FD6E835" w:rsidR="007F4B1C" w:rsidRDefault="007F4B1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C21298" w14:textId="77777777" w:rsidR="007F4B1C" w:rsidRDefault="007F4B1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E6748"/>
    <w:multiLevelType w:val="multilevel"/>
    <w:tmpl w:val="0926749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" w15:restartNumberingAfterBreak="0">
    <w:nsid w:val="534F5655"/>
    <w:multiLevelType w:val="multilevel"/>
    <w:tmpl w:val="6E0AE0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1C8"/>
    <w:rsid w:val="000078E1"/>
    <w:rsid w:val="00020338"/>
    <w:rsid w:val="0002106F"/>
    <w:rsid w:val="00034065"/>
    <w:rsid w:val="00046685"/>
    <w:rsid w:val="00051BA0"/>
    <w:rsid w:val="0005480B"/>
    <w:rsid w:val="00060B28"/>
    <w:rsid w:val="00062AB4"/>
    <w:rsid w:val="00062B22"/>
    <w:rsid w:val="00065630"/>
    <w:rsid w:val="0008240F"/>
    <w:rsid w:val="000A0210"/>
    <w:rsid w:val="000A0E58"/>
    <w:rsid w:val="000E2D96"/>
    <w:rsid w:val="000F2D6C"/>
    <w:rsid w:val="00102369"/>
    <w:rsid w:val="00104F69"/>
    <w:rsid w:val="00105637"/>
    <w:rsid w:val="00106720"/>
    <w:rsid w:val="00112186"/>
    <w:rsid w:val="00114963"/>
    <w:rsid w:val="001156A3"/>
    <w:rsid w:val="001203B8"/>
    <w:rsid w:val="00123C3C"/>
    <w:rsid w:val="0012426E"/>
    <w:rsid w:val="00127114"/>
    <w:rsid w:val="00127D0A"/>
    <w:rsid w:val="00136ACD"/>
    <w:rsid w:val="00144C9D"/>
    <w:rsid w:val="00150D3B"/>
    <w:rsid w:val="00154FBC"/>
    <w:rsid w:val="00166C49"/>
    <w:rsid w:val="00170DB1"/>
    <w:rsid w:val="0017367E"/>
    <w:rsid w:val="00184F2A"/>
    <w:rsid w:val="00196EBF"/>
    <w:rsid w:val="001A3F79"/>
    <w:rsid w:val="001B0C7A"/>
    <w:rsid w:val="001B0CB3"/>
    <w:rsid w:val="001B30C6"/>
    <w:rsid w:val="001C5685"/>
    <w:rsid w:val="001D0168"/>
    <w:rsid w:val="001D0B27"/>
    <w:rsid w:val="001D61A5"/>
    <w:rsid w:val="001E3B92"/>
    <w:rsid w:val="001E41A3"/>
    <w:rsid w:val="001E4FAD"/>
    <w:rsid w:val="001E7277"/>
    <w:rsid w:val="001F14E6"/>
    <w:rsid w:val="001F3795"/>
    <w:rsid w:val="002038DB"/>
    <w:rsid w:val="00212A34"/>
    <w:rsid w:val="00225399"/>
    <w:rsid w:val="0023269F"/>
    <w:rsid w:val="00233CD6"/>
    <w:rsid w:val="00242975"/>
    <w:rsid w:val="002533A2"/>
    <w:rsid w:val="002556A9"/>
    <w:rsid w:val="00262A34"/>
    <w:rsid w:val="00266763"/>
    <w:rsid w:val="00274288"/>
    <w:rsid w:val="00280476"/>
    <w:rsid w:val="0028540D"/>
    <w:rsid w:val="002A421E"/>
    <w:rsid w:val="002A576C"/>
    <w:rsid w:val="002C5DDA"/>
    <w:rsid w:val="002D47A6"/>
    <w:rsid w:val="002E73EB"/>
    <w:rsid w:val="002F3CC4"/>
    <w:rsid w:val="003036A8"/>
    <w:rsid w:val="003120B1"/>
    <w:rsid w:val="00337D76"/>
    <w:rsid w:val="00340E1B"/>
    <w:rsid w:val="00352E10"/>
    <w:rsid w:val="00356A16"/>
    <w:rsid w:val="00372598"/>
    <w:rsid w:val="00377397"/>
    <w:rsid w:val="003935F2"/>
    <w:rsid w:val="00394FF9"/>
    <w:rsid w:val="0039598F"/>
    <w:rsid w:val="003C14BF"/>
    <w:rsid w:val="003C3E06"/>
    <w:rsid w:val="004174D5"/>
    <w:rsid w:val="00437051"/>
    <w:rsid w:val="00437772"/>
    <w:rsid w:val="004501D1"/>
    <w:rsid w:val="004636C5"/>
    <w:rsid w:val="00481C46"/>
    <w:rsid w:val="00487311"/>
    <w:rsid w:val="00494B6D"/>
    <w:rsid w:val="00495EBB"/>
    <w:rsid w:val="004A35D4"/>
    <w:rsid w:val="004A74C0"/>
    <w:rsid w:val="004B5C45"/>
    <w:rsid w:val="004C0C3C"/>
    <w:rsid w:val="004E635B"/>
    <w:rsid w:val="004F01E1"/>
    <w:rsid w:val="004F583A"/>
    <w:rsid w:val="00507A83"/>
    <w:rsid w:val="00513ED2"/>
    <w:rsid w:val="00517573"/>
    <w:rsid w:val="00521625"/>
    <w:rsid w:val="00541776"/>
    <w:rsid w:val="00542773"/>
    <w:rsid w:val="00547BA9"/>
    <w:rsid w:val="00551133"/>
    <w:rsid w:val="00551FB7"/>
    <w:rsid w:val="005707A7"/>
    <w:rsid w:val="005863EF"/>
    <w:rsid w:val="005C4289"/>
    <w:rsid w:val="005D26DE"/>
    <w:rsid w:val="005D4264"/>
    <w:rsid w:val="005F0DBD"/>
    <w:rsid w:val="00602582"/>
    <w:rsid w:val="00604E66"/>
    <w:rsid w:val="00614E44"/>
    <w:rsid w:val="006151F1"/>
    <w:rsid w:val="00630193"/>
    <w:rsid w:val="00634DA9"/>
    <w:rsid w:val="006418D4"/>
    <w:rsid w:val="00645EC1"/>
    <w:rsid w:val="006511A9"/>
    <w:rsid w:val="006561C7"/>
    <w:rsid w:val="00673F5D"/>
    <w:rsid w:val="0069165C"/>
    <w:rsid w:val="006964B2"/>
    <w:rsid w:val="006A0386"/>
    <w:rsid w:val="006B3D01"/>
    <w:rsid w:val="006C3B27"/>
    <w:rsid w:val="006D1FBB"/>
    <w:rsid w:val="006E61D7"/>
    <w:rsid w:val="006F0B91"/>
    <w:rsid w:val="006F5C22"/>
    <w:rsid w:val="007024FF"/>
    <w:rsid w:val="007067F4"/>
    <w:rsid w:val="00711AD3"/>
    <w:rsid w:val="007134CD"/>
    <w:rsid w:val="00714213"/>
    <w:rsid w:val="00720078"/>
    <w:rsid w:val="00721904"/>
    <w:rsid w:val="007308A7"/>
    <w:rsid w:val="00731DFA"/>
    <w:rsid w:val="00732345"/>
    <w:rsid w:val="00733730"/>
    <w:rsid w:val="00737AF7"/>
    <w:rsid w:val="00762C91"/>
    <w:rsid w:val="007653D0"/>
    <w:rsid w:val="00782A40"/>
    <w:rsid w:val="007A6661"/>
    <w:rsid w:val="007B3FD8"/>
    <w:rsid w:val="007B482D"/>
    <w:rsid w:val="007B7D4B"/>
    <w:rsid w:val="007C4D0C"/>
    <w:rsid w:val="007D3FEF"/>
    <w:rsid w:val="007D4320"/>
    <w:rsid w:val="007E2075"/>
    <w:rsid w:val="007F1E85"/>
    <w:rsid w:val="007F4B1C"/>
    <w:rsid w:val="00811243"/>
    <w:rsid w:val="00844C28"/>
    <w:rsid w:val="00846CE6"/>
    <w:rsid w:val="008518D9"/>
    <w:rsid w:val="0087218D"/>
    <w:rsid w:val="00874075"/>
    <w:rsid w:val="0087474C"/>
    <w:rsid w:val="00877C1F"/>
    <w:rsid w:val="008829B7"/>
    <w:rsid w:val="0088796B"/>
    <w:rsid w:val="008915CC"/>
    <w:rsid w:val="008A3EF0"/>
    <w:rsid w:val="008B2896"/>
    <w:rsid w:val="008B5008"/>
    <w:rsid w:val="008B7E0C"/>
    <w:rsid w:val="008C7825"/>
    <w:rsid w:val="008D2318"/>
    <w:rsid w:val="008D35C6"/>
    <w:rsid w:val="008D5E0A"/>
    <w:rsid w:val="008D6D75"/>
    <w:rsid w:val="008F1A99"/>
    <w:rsid w:val="008F33C8"/>
    <w:rsid w:val="00904A7F"/>
    <w:rsid w:val="009053C1"/>
    <w:rsid w:val="00931E69"/>
    <w:rsid w:val="0094568C"/>
    <w:rsid w:val="009547E7"/>
    <w:rsid w:val="00967B8C"/>
    <w:rsid w:val="0097048E"/>
    <w:rsid w:val="00980C00"/>
    <w:rsid w:val="00992180"/>
    <w:rsid w:val="00992D0E"/>
    <w:rsid w:val="0099445F"/>
    <w:rsid w:val="009973CA"/>
    <w:rsid w:val="009B39FC"/>
    <w:rsid w:val="009B4313"/>
    <w:rsid w:val="009C478E"/>
    <w:rsid w:val="009C4F1C"/>
    <w:rsid w:val="009D7E73"/>
    <w:rsid w:val="00A0109C"/>
    <w:rsid w:val="00A04AA1"/>
    <w:rsid w:val="00A06B61"/>
    <w:rsid w:val="00A17C84"/>
    <w:rsid w:val="00A24E6A"/>
    <w:rsid w:val="00A26176"/>
    <w:rsid w:val="00A264B7"/>
    <w:rsid w:val="00A2752F"/>
    <w:rsid w:val="00A31D76"/>
    <w:rsid w:val="00A44160"/>
    <w:rsid w:val="00A470DF"/>
    <w:rsid w:val="00A8171A"/>
    <w:rsid w:val="00A85E4B"/>
    <w:rsid w:val="00A95E5E"/>
    <w:rsid w:val="00AA23E4"/>
    <w:rsid w:val="00AB009B"/>
    <w:rsid w:val="00AB328A"/>
    <w:rsid w:val="00AB357E"/>
    <w:rsid w:val="00AC040A"/>
    <w:rsid w:val="00AC32AD"/>
    <w:rsid w:val="00AC3EF2"/>
    <w:rsid w:val="00AD04D6"/>
    <w:rsid w:val="00AE0EA5"/>
    <w:rsid w:val="00AE75F6"/>
    <w:rsid w:val="00AF2B21"/>
    <w:rsid w:val="00AF6953"/>
    <w:rsid w:val="00AF6BFE"/>
    <w:rsid w:val="00B00737"/>
    <w:rsid w:val="00B05FA9"/>
    <w:rsid w:val="00B05FB8"/>
    <w:rsid w:val="00B077E3"/>
    <w:rsid w:val="00B131FA"/>
    <w:rsid w:val="00B44FC6"/>
    <w:rsid w:val="00B57235"/>
    <w:rsid w:val="00B62AD6"/>
    <w:rsid w:val="00B630A1"/>
    <w:rsid w:val="00B73AEC"/>
    <w:rsid w:val="00B7760F"/>
    <w:rsid w:val="00BA2A2A"/>
    <w:rsid w:val="00BA5FAC"/>
    <w:rsid w:val="00BA7E93"/>
    <w:rsid w:val="00BD01A4"/>
    <w:rsid w:val="00BD21C8"/>
    <w:rsid w:val="00BE0F9A"/>
    <w:rsid w:val="00BE6E0F"/>
    <w:rsid w:val="00BF72BB"/>
    <w:rsid w:val="00C11904"/>
    <w:rsid w:val="00C137BA"/>
    <w:rsid w:val="00C138E7"/>
    <w:rsid w:val="00C1674B"/>
    <w:rsid w:val="00C215FA"/>
    <w:rsid w:val="00C22824"/>
    <w:rsid w:val="00C4380A"/>
    <w:rsid w:val="00C65376"/>
    <w:rsid w:val="00C752E1"/>
    <w:rsid w:val="00C82B28"/>
    <w:rsid w:val="00C94511"/>
    <w:rsid w:val="00CA1668"/>
    <w:rsid w:val="00CB2B62"/>
    <w:rsid w:val="00CB5D4E"/>
    <w:rsid w:val="00CD3141"/>
    <w:rsid w:val="00CE0772"/>
    <w:rsid w:val="00CE1D30"/>
    <w:rsid w:val="00CF05E1"/>
    <w:rsid w:val="00CF4509"/>
    <w:rsid w:val="00D02403"/>
    <w:rsid w:val="00D04627"/>
    <w:rsid w:val="00D0483B"/>
    <w:rsid w:val="00D051F3"/>
    <w:rsid w:val="00D21C1A"/>
    <w:rsid w:val="00D24626"/>
    <w:rsid w:val="00D310C6"/>
    <w:rsid w:val="00D36677"/>
    <w:rsid w:val="00D36C35"/>
    <w:rsid w:val="00D42D8B"/>
    <w:rsid w:val="00D458F1"/>
    <w:rsid w:val="00D50812"/>
    <w:rsid w:val="00D50A7E"/>
    <w:rsid w:val="00D6182D"/>
    <w:rsid w:val="00D75992"/>
    <w:rsid w:val="00D81F65"/>
    <w:rsid w:val="00DA3B8B"/>
    <w:rsid w:val="00DB097C"/>
    <w:rsid w:val="00DB0F09"/>
    <w:rsid w:val="00DC0145"/>
    <w:rsid w:val="00DD2D38"/>
    <w:rsid w:val="00DD49F9"/>
    <w:rsid w:val="00DD5D70"/>
    <w:rsid w:val="00DD60B8"/>
    <w:rsid w:val="00DE36BA"/>
    <w:rsid w:val="00DE3C31"/>
    <w:rsid w:val="00DE7E97"/>
    <w:rsid w:val="00DF06D5"/>
    <w:rsid w:val="00E1091C"/>
    <w:rsid w:val="00E147A1"/>
    <w:rsid w:val="00E207AB"/>
    <w:rsid w:val="00E2381C"/>
    <w:rsid w:val="00E24130"/>
    <w:rsid w:val="00E25C97"/>
    <w:rsid w:val="00E2608C"/>
    <w:rsid w:val="00E27705"/>
    <w:rsid w:val="00E30EE3"/>
    <w:rsid w:val="00E500F8"/>
    <w:rsid w:val="00E5103F"/>
    <w:rsid w:val="00E64983"/>
    <w:rsid w:val="00E67129"/>
    <w:rsid w:val="00E80CBD"/>
    <w:rsid w:val="00E849C3"/>
    <w:rsid w:val="00E85468"/>
    <w:rsid w:val="00E877B9"/>
    <w:rsid w:val="00E935F3"/>
    <w:rsid w:val="00E95370"/>
    <w:rsid w:val="00E9670B"/>
    <w:rsid w:val="00EA4477"/>
    <w:rsid w:val="00EB00B9"/>
    <w:rsid w:val="00EC37A6"/>
    <w:rsid w:val="00EC3A00"/>
    <w:rsid w:val="00EC5BAC"/>
    <w:rsid w:val="00EE7B0E"/>
    <w:rsid w:val="00EE7E68"/>
    <w:rsid w:val="00EF72DC"/>
    <w:rsid w:val="00EF7DF2"/>
    <w:rsid w:val="00F04C15"/>
    <w:rsid w:val="00F05932"/>
    <w:rsid w:val="00F254C4"/>
    <w:rsid w:val="00F26846"/>
    <w:rsid w:val="00F47941"/>
    <w:rsid w:val="00F65B98"/>
    <w:rsid w:val="00F775D5"/>
    <w:rsid w:val="00F83C40"/>
    <w:rsid w:val="00F931B7"/>
    <w:rsid w:val="00F93F59"/>
    <w:rsid w:val="00F97830"/>
    <w:rsid w:val="00FA3740"/>
    <w:rsid w:val="00FB07AE"/>
    <w:rsid w:val="00FB50A5"/>
    <w:rsid w:val="00FE0D5F"/>
    <w:rsid w:val="00FE539A"/>
    <w:rsid w:val="00FF372E"/>
    <w:rsid w:val="00FF3D75"/>
    <w:rsid w:val="00FF5927"/>
    <w:rsid w:val="00FF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C940"/>
  <w15:chartTrackingRefBased/>
  <w15:docId w15:val="{733F37A8-BCB0-4615-8FE1-027B3307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B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2B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2B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62B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2B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782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782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7D4320"/>
  </w:style>
  <w:style w:type="paragraph" w:styleId="ab">
    <w:name w:val="No Spacing"/>
    <w:uiPriority w:val="1"/>
    <w:qFormat/>
    <w:rsid w:val="001121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23E32-A939-4895-9013-3C4337B4D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2921</TotalTime>
  <Pages>3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Стуликов Всеволод Игоревич</dc:creator>
  <cp:keywords/>
  <dc:description/>
  <cp:lastModifiedBy>Масюкевич Алина Константиновна</cp:lastModifiedBy>
  <cp:revision>37</cp:revision>
  <cp:lastPrinted>2024-01-30T14:33:00Z</cp:lastPrinted>
  <dcterms:created xsi:type="dcterms:W3CDTF">2023-01-27T09:14:00Z</dcterms:created>
  <dcterms:modified xsi:type="dcterms:W3CDTF">2024-07-01T09:21:00Z</dcterms:modified>
</cp:coreProperties>
</file>