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11A4A" w:rsidRDefault="00811A4A" w:rsidP="0081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27D3" w:rsidRPr="00FB66B6" w:rsidRDefault="00C927D3" w:rsidP="00FB66B6">
      <w:pPr>
        <w:spacing w:after="0" w:line="240" w:lineRule="auto"/>
        <w:ind w:firstLine="11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noProof/>
          <w:sz w:val="26"/>
          <w:szCs w:val="26"/>
          <w:lang w:eastAsia="ru-RU"/>
        </w:rPr>
        <w:t>Конституцией Российской Федерации установлено, что забота о детях, их воспитание есть равные право и обязанность родителей (ч. 2 ст. 38).</w:t>
      </w:r>
    </w:p>
    <w:p w:rsidR="00C927D3" w:rsidRPr="00FB66B6" w:rsidRDefault="00C927D3" w:rsidP="00FB66B6">
      <w:pPr>
        <w:spacing w:after="0" w:line="240" w:lineRule="auto"/>
        <w:ind w:firstLine="11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noProof/>
          <w:sz w:val="26"/>
          <w:szCs w:val="26"/>
          <w:lang w:eastAsia="ru-RU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</w:t>
      </w:r>
    </w:p>
    <w:p w:rsidR="00C927D3" w:rsidRPr="00FB66B6" w:rsidRDefault="00C927D3" w:rsidP="00FB66B6">
      <w:pPr>
        <w:spacing w:after="0" w:line="240" w:lineRule="auto"/>
        <w:ind w:firstLine="11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Ответственность за воспитание и развитие детей является общей и обязательной для обоих родителей, где бы они ни находились. </w:t>
      </w:r>
    </w:p>
    <w:p w:rsidR="00C927D3" w:rsidRPr="00FB66B6" w:rsidRDefault="00C927D3" w:rsidP="00FB66B6">
      <w:pPr>
        <w:spacing w:after="0" w:line="240" w:lineRule="auto"/>
        <w:ind w:firstLine="11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noProof/>
          <w:sz w:val="26"/>
          <w:szCs w:val="26"/>
          <w:lang w:eastAsia="ru-RU"/>
        </w:rPr>
        <w:t>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067F8F" w:rsidRPr="00FB66B6" w:rsidRDefault="00C927D3" w:rsidP="00FB66B6">
      <w:pPr>
        <w:spacing w:after="0" w:line="240" w:lineRule="auto"/>
        <w:ind w:firstLine="113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noProof/>
          <w:sz w:val="26"/>
          <w:szCs w:val="26"/>
          <w:lang w:eastAsia="ru-RU"/>
        </w:rPr>
        <w:t>Обязанности по воспитанию детей родители и лица, их заменяющие, несут до совершеннолетия ребенка.</w:t>
      </w:r>
    </w:p>
    <w:p w:rsidR="00B02A29" w:rsidRDefault="00B02A29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02A29" w:rsidRDefault="00B02A29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ED0CDEA" wp14:editId="2B788245">
            <wp:extent cx="822857" cy="900000"/>
            <wp:effectExtent l="19050" t="0" r="0" b="0"/>
            <wp:docPr id="10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B02A29" w:rsidRDefault="00B02A29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5766D8" w:rsidRDefault="00067F8F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DC7DE2">
        <w:rPr>
          <w:rFonts w:ascii="Times New Roman" w:hAnsi="Times New Roman" w:cs="Times New Roman"/>
          <w:noProof/>
          <w:lang w:eastAsia="ru-RU"/>
        </w:rPr>
        <w:t xml:space="preserve">Прокуратура </w:t>
      </w:r>
      <w:r w:rsidR="005766D8">
        <w:rPr>
          <w:rFonts w:ascii="Times New Roman" w:hAnsi="Times New Roman" w:cs="Times New Roman"/>
          <w:noProof/>
          <w:lang w:eastAsia="ru-RU"/>
        </w:rPr>
        <w:t>Республики Мордовия</w:t>
      </w:r>
    </w:p>
    <w:p w:rsidR="00067F8F" w:rsidRPr="00DC7DE2" w:rsidRDefault="00753953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г. </w:t>
      </w:r>
      <w:r w:rsidR="005766D8">
        <w:rPr>
          <w:rFonts w:ascii="Times New Roman" w:hAnsi="Times New Roman" w:cs="Times New Roman"/>
          <w:noProof/>
          <w:lang w:eastAsia="ru-RU"/>
        </w:rPr>
        <w:t>Саранск, ул. Л. Толстого, д. 4</w:t>
      </w:r>
      <w:r w:rsidR="00067F8F" w:rsidRPr="00DC7DE2">
        <w:rPr>
          <w:rFonts w:ascii="Times New Roman" w:hAnsi="Times New Roman" w:cs="Times New Roman"/>
          <w:noProof/>
          <w:lang w:eastAsia="ru-RU"/>
        </w:rPr>
        <w:t>,</w:t>
      </w:r>
    </w:p>
    <w:p w:rsidR="00067F8F" w:rsidRPr="00753953" w:rsidRDefault="00067F8F" w:rsidP="00067F8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DC7DE2">
        <w:rPr>
          <w:rFonts w:ascii="Times New Roman" w:hAnsi="Times New Roman" w:cs="Times New Roman"/>
          <w:noProof/>
          <w:lang w:eastAsia="ru-RU"/>
        </w:rPr>
        <w:t>тел</w:t>
      </w:r>
      <w:r w:rsidRPr="00753953">
        <w:rPr>
          <w:rFonts w:ascii="Times New Roman" w:hAnsi="Times New Roman" w:cs="Times New Roman"/>
          <w:noProof/>
          <w:lang w:eastAsia="ru-RU"/>
        </w:rPr>
        <w:t>.: 8 (83</w:t>
      </w:r>
      <w:r w:rsidR="005766D8">
        <w:rPr>
          <w:rFonts w:ascii="Times New Roman" w:hAnsi="Times New Roman" w:cs="Times New Roman"/>
          <w:noProof/>
          <w:lang w:eastAsia="ru-RU"/>
        </w:rPr>
        <w:t>4</w:t>
      </w:r>
      <w:r w:rsidR="00753953">
        <w:rPr>
          <w:rFonts w:ascii="Times New Roman" w:hAnsi="Times New Roman" w:cs="Times New Roman"/>
          <w:noProof/>
          <w:lang w:eastAsia="ru-RU"/>
        </w:rPr>
        <w:t xml:space="preserve">2) </w:t>
      </w:r>
      <w:r w:rsidR="005766D8">
        <w:rPr>
          <w:rFonts w:ascii="Times New Roman" w:hAnsi="Times New Roman" w:cs="Times New Roman"/>
          <w:noProof/>
          <w:lang w:eastAsia="ru-RU"/>
        </w:rPr>
        <w:t>47-25-70</w:t>
      </w:r>
    </w:p>
    <w:p w:rsidR="00514B14" w:rsidRPr="00753953" w:rsidRDefault="00AC2697" w:rsidP="00C156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6D8">
        <w:rPr>
          <w:rFonts w:ascii="Times New Roman" w:hAnsi="Times New Roman" w:cs="Times New Roman"/>
          <w:b/>
          <w:sz w:val="28"/>
          <w:szCs w:val="28"/>
        </w:rPr>
        <w:br w:type="column"/>
      </w:r>
      <w:r w:rsidR="00514B14" w:rsidRPr="0075395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5766D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14B14" w:rsidRDefault="00514B14" w:rsidP="0051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7D3" w:rsidRDefault="00C927D3" w:rsidP="00C927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4B14" w:rsidRPr="00753953" w:rsidRDefault="00514B14" w:rsidP="00C927D3">
      <w:pPr>
        <w:spacing w:after="0" w:line="240" w:lineRule="auto"/>
        <w:jc w:val="center"/>
        <w:rPr>
          <w:sz w:val="26"/>
          <w:szCs w:val="26"/>
        </w:rPr>
      </w:pPr>
      <w:r w:rsidRPr="00753953">
        <w:rPr>
          <w:rFonts w:ascii="Times New Roman" w:hAnsi="Times New Roman" w:cs="Times New Roman"/>
          <w:sz w:val="26"/>
          <w:szCs w:val="26"/>
        </w:rPr>
        <w:t>Информационная брошюра</w:t>
      </w:r>
      <w:r w:rsidR="00FB66B6" w:rsidRPr="00753953">
        <w:rPr>
          <w:rFonts w:ascii="Times New Roman" w:hAnsi="Times New Roman" w:cs="Times New Roman"/>
          <w:sz w:val="26"/>
          <w:szCs w:val="26"/>
        </w:rPr>
        <w:br/>
      </w:r>
      <w:r w:rsidR="00C927D3" w:rsidRPr="00753953">
        <w:rPr>
          <w:rFonts w:ascii="Times New Roman" w:hAnsi="Times New Roman" w:cs="Times New Roman"/>
          <w:sz w:val="26"/>
          <w:szCs w:val="26"/>
        </w:rPr>
        <w:t>об ответственности</w:t>
      </w:r>
      <w:r w:rsidR="00FB66B6" w:rsidRPr="00753953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FB66B6" w:rsidRPr="00753953">
        <w:rPr>
          <w:rFonts w:ascii="Times New Roman" w:hAnsi="Times New Roman" w:cs="Times New Roman"/>
          <w:sz w:val="26"/>
          <w:szCs w:val="26"/>
        </w:rPr>
        <w:br/>
      </w:r>
      <w:r w:rsidR="00C927D3" w:rsidRPr="00753953">
        <w:rPr>
          <w:rFonts w:ascii="Times New Roman" w:hAnsi="Times New Roman" w:cs="Times New Roman"/>
          <w:sz w:val="26"/>
          <w:szCs w:val="26"/>
        </w:rPr>
        <w:t xml:space="preserve">(иных лиц) за </w:t>
      </w:r>
      <w:r w:rsidR="00FB66B6" w:rsidRPr="00753953">
        <w:rPr>
          <w:rFonts w:ascii="Times New Roman" w:hAnsi="Times New Roman" w:cs="Times New Roman"/>
          <w:sz w:val="26"/>
          <w:szCs w:val="26"/>
        </w:rPr>
        <w:t>уклонение</w:t>
      </w:r>
      <w:r w:rsidR="00FB66B6" w:rsidRPr="00753953">
        <w:rPr>
          <w:rFonts w:ascii="Times New Roman" w:hAnsi="Times New Roman" w:cs="Times New Roman"/>
          <w:sz w:val="26"/>
          <w:szCs w:val="26"/>
        </w:rPr>
        <w:br/>
      </w:r>
      <w:r w:rsidR="00C927D3" w:rsidRPr="00753953">
        <w:rPr>
          <w:rFonts w:ascii="Times New Roman" w:hAnsi="Times New Roman" w:cs="Times New Roman"/>
          <w:sz w:val="26"/>
          <w:szCs w:val="26"/>
        </w:rPr>
        <w:t>от уплаты алиментов</w:t>
      </w:r>
    </w:p>
    <w:p w:rsidR="00514B14" w:rsidRDefault="00514B14" w:rsidP="00514B14">
      <w:pPr>
        <w:spacing w:after="0" w:line="240" w:lineRule="auto"/>
      </w:pPr>
    </w:p>
    <w:p w:rsidR="00514B14" w:rsidRDefault="00514B14" w:rsidP="00514B14">
      <w:pPr>
        <w:spacing w:after="0" w:line="240" w:lineRule="auto"/>
      </w:pPr>
    </w:p>
    <w:p w:rsidR="00C927D3" w:rsidRDefault="00C927D3" w:rsidP="00514B14">
      <w:pPr>
        <w:spacing w:after="0" w:line="240" w:lineRule="auto"/>
      </w:pPr>
    </w:p>
    <w:p w:rsidR="00C927D3" w:rsidRDefault="00C927D3" w:rsidP="00514B14">
      <w:pPr>
        <w:spacing w:after="0" w:line="240" w:lineRule="auto"/>
      </w:pPr>
    </w:p>
    <w:p w:rsidR="00811A4A" w:rsidRDefault="00536DBA" w:rsidP="00536DB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822857" cy="900000"/>
            <wp:effectExtent l="19050" t="0" r="0" b="0"/>
            <wp:docPr id="2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811A4A" w:rsidRDefault="00811A4A" w:rsidP="00514B14">
      <w:pPr>
        <w:spacing w:after="0" w:line="240" w:lineRule="auto"/>
      </w:pPr>
    </w:p>
    <w:p w:rsidR="00514B14" w:rsidRDefault="00514B14" w:rsidP="00E942EA">
      <w:pPr>
        <w:spacing w:after="0" w:line="240" w:lineRule="auto"/>
      </w:pPr>
    </w:p>
    <w:p w:rsidR="00067F8F" w:rsidRDefault="005766D8" w:rsidP="00E942EA">
      <w:pPr>
        <w:spacing w:after="0" w:line="240" w:lineRule="auto"/>
      </w:pPr>
      <w:r w:rsidRPr="00C927D3">
        <w:rPr>
          <w:noProof/>
          <w:lang w:eastAsia="ru-RU"/>
        </w:rPr>
        <w:drawing>
          <wp:inline distT="0" distB="0" distL="0" distR="0" wp14:anchorId="2D8B137F" wp14:editId="4B77C8D4">
            <wp:extent cx="2782814" cy="1963420"/>
            <wp:effectExtent l="0" t="0" r="0" b="0"/>
            <wp:docPr id="1" name="Рисунок 1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66" cy="19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8F" w:rsidRDefault="00067F8F" w:rsidP="00E942EA">
      <w:pPr>
        <w:spacing w:after="0" w:line="240" w:lineRule="auto"/>
      </w:pPr>
    </w:p>
    <w:p w:rsidR="00067F8F" w:rsidRDefault="00067F8F" w:rsidP="00E942EA">
      <w:pPr>
        <w:spacing w:after="0" w:line="240" w:lineRule="auto"/>
      </w:pPr>
    </w:p>
    <w:p w:rsidR="00514B14" w:rsidRDefault="00514B14" w:rsidP="008F615E">
      <w:pPr>
        <w:spacing w:after="0" w:line="240" w:lineRule="auto"/>
        <w:jc w:val="center"/>
        <w:rPr>
          <w:noProof/>
          <w:lang w:eastAsia="ru-RU"/>
        </w:rPr>
      </w:pPr>
    </w:p>
    <w:p w:rsidR="008D113A" w:rsidRDefault="008D113A" w:rsidP="008F615E">
      <w:pPr>
        <w:spacing w:after="0" w:line="240" w:lineRule="auto"/>
        <w:jc w:val="center"/>
        <w:rPr>
          <w:noProof/>
          <w:lang w:eastAsia="ru-RU"/>
        </w:rPr>
      </w:pPr>
    </w:p>
    <w:p w:rsidR="008D113A" w:rsidRDefault="008D113A" w:rsidP="008F615E">
      <w:pPr>
        <w:spacing w:after="0" w:line="240" w:lineRule="auto"/>
        <w:jc w:val="center"/>
        <w:rPr>
          <w:noProof/>
          <w:lang w:eastAsia="ru-RU"/>
        </w:rPr>
      </w:pPr>
    </w:p>
    <w:p w:rsidR="008D113A" w:rsidRDefault="008D113A" w:rsidP="008D113A">
      <w:pPr>
        <w:spacing w:after="0" w:line="240" w:lineRule="auto"/>
        <w:rPr>
          <w:noProof/>
          <w:lang w:eastAsia="ru-RU"/>
        </w:rPr>
      </w:pPr>
    </w:p>
    <w:p w:rsidR="00536DBA" w:rsidRDefault="00536DBA" w:rsidP="00AC269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pacing w:val="-6"/>
          <w:lang w:eastAsia="ru-RU"/>
        </w:rPr>
      </w:pPr>
    </w:p>
    <w:p w:rsidR="008D113A" w:rsidRDefault="008D113A" w:rsidP="00E77273">
      <w:pPr>
        <w:spacing w:after="0" w:line="240" w:lineRule="auto"/>
        <w:rPr>
          <w:noProof/>
          <w:lang w:eastAsia="ru-RU"/>
        </w:rPr>
      </w:pPr>
    </w:p>
    <w:p w:rsidR="00811A4A" w:rsidRPr="00811A4A" w:rsidRDefault="00067F8F" w:rsidP="00811A4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column"/>
      </w:r>
      <w:r w:rsidR="00C927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Ответственнасть родителей, предусмотренная федеральным законодательством</w:t>
      </w:r>
    </w:p>
    <w:p w:rsidR="00DE1B14" w:rsidRDefault="00DE1B14" w:rsidP="00C927D3">
      <w:pPr>
        <w:spacing w:after="0" w:line="240" w:lineRule="auto"/>
        <w:jc w:val="both"/>
        <w:rPr>
          <w:rFonts w:ascii="Times New Roman" w:hAnsi="Times New Roman" w:cs="Times New Roman"/>
          <w:bCs/>
          <w:noProof/>
          <w:lang w:eastAsia="ru-RU"/>
        </w:rPr>
      </w:pPr>
    </w:p>
    <w:p w:rsidR="00433BC0" w:rsidRPr="00FB66B6" w:rsidRDefault="00C927D3" w:rsidP="00C927D3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Действующее законодательство РФ предусматривает различные виды ответственности за уклонение от уплаты алиментов:</w:t>
      </w:r>
    </w:p>
    <w:p w:rsidR="00C927D3" w:rsidRPr="00FB66B6" w:rsidRDefault="00C927D3" w:rsidP="00C927D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ад</w:t>
      </w:r>
      <w:r w:rsidR="00DE1B14" w:rsidRPr="00FB66B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министративная ответственность</w:t>
      </w:r>
      <w:r w:rsidR="00DE1B14"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предусмотрена частью 1 статьи 5.35.1 КоАП РФ (неуплата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деяния).</w:t>
      </w:r>
    </w:p>
    <w:p w:rsidR="00F30171" w:rsidRPr="00FB66B6" w:rsidRDefault="00F30171" w:rsidP="0081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30171" w:rsidRPr="00FB66B6" w:rsidRDefault="00DE1B14" w:rsidP="00F3017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FB66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90036" cy="1646088"/>
            <wp:effectExtent l="0" t="0" r="5715" b="0"/>
            <wp:docPr id="3" name="Рисунок 3" descr="D:\lg!fv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g!fvu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12" cy="164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71" w:rsidRPr="00FB66B6" w:rsidRDefault="00F30171" w:rsidP="00811A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FB66B6" w:rsidRDefault="00FB66B6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Лицам, признанным виновными в совершении административного правонарушения,  предусмотренного частью 1 статьи 5.35.1 КоАП РФ, могут быть назначены следующие виды наказания: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обязательные работы на срок до ста пятидесяти часов,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 административный арест на срок от десяти до пятнадцати суток,</w:t>
      </w:r>
    </w:p>
    <w:p w:rsidR="00433BC0" w:rsidRPr="00FB66B6" w:rsidRDefault="00CB7193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53842</wp:posOffset>
            </wp:positionH>
            <wp:positionV relativeFrom="paragraph">
              <wp:posOffset>1115001</wp:posOffset>
            </wp:positionV>
            <wp:extent cx="2532380" cy="1447165"/>
            <wp:effectExtent l="0" t="0" r="1270" b="635"/>
            <wp:wrapTight wrapText="bothSides">
              <wp:wrapPolygon edited="0">
                <wp:start x="0" y="0"/>
                <wp:lineTo x="0" y="21325"/>
                <wp:lineTo x="21448" y="21325"/>
                <wp:lineTo x="21448" y="0"/>
                <wp:lineTo x="0" y="0"/>
              </wp:wrapPolygon>
            </wp:wrapTight>
            <wp:docPr id="11" name="Рисунок 11" descr="D:\alim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iment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B14"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наложение административного штрафа на лиц, в отношении которых не могут применяться обязательные работы либо административный арест, в размере двадцати тысяч рублей.</w:t>
      </w:r>
    </w:p>
    <w:p w:rsidR="00FB66B6" w:rsidRDefault="00FB66B6" w:rsidP="00FB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Обязательные работы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</w:t>
      </w:r>
      <w:r w:rsidRPr="00FB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7AB6" w:rsidRDefault="00707AB6" w:rsidP="00FB6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66B6" w:rsidRPr="00FB66B6" w:rsidRDefault="00FB66B6" w:rsidP="004C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арест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содержании нарушителя в условиях изоляции от общества и устанавливается на срок до пятнадцати суток </w:t>
      </w:r>
    </w:p>
    <w:p w:rsidR="00DE1B14" w:rsidRPr="00FB66B6" w:rsidRDefault="00707AB6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</w:t>
      </w:r>
      <w:r w:rsidR="00DE1B14" w:rsidRPr="00FB66B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головная ответственность </w:t>
      </w:r>
      <w:r w:rsidR="00DE1B14"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предусмотрена частью 1 статьи 157 УК РФ (неуплата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неоднократно).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Лицам, прнзнанным виновными в совершении преступления, предусмотренного частью 1 статьи 157 УК РФ, могут быть назначены следующие виды наказания: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исправительные работы на срок до одного года,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принудительные работы на срок до одного года,</w:t>
      </w:r>
    </w:p>
    <w:p w:rsidR="00DE1B14" w:rsidRPr="00FB66B6" w:rsidRDefault="00707AB6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3201791</wp:posOffset>
            </wp:positionH>
            <wp:positionV relativeFrom="paragraph">
              <wp:posOffset>63367</wp:posOffset>
            </wp:positionV>
            <wp:extent cx="2783840" cy="1848352"/>
            <wp:effectExtent l="0" t="0" r="0" b="0"/>
            <wp:wrapTight wrapText="bothSides">
              <wp:wrapPolygon edited="0">
                <wp:start x="0" y="0"/>
                <wp:lineTo x="0" y="21377"/>
                <wp:lineTo x="21432" y="21377"/>
                <wp:lineTo x="21432" y="0"/>
                <wp:lineTo x="0" y="0"/>
              </wp:wrapPolygon>
            </wp:wrapTight>
            <wp:docPr id="12" name="Рисунок 12" descr="D:\c86d69a4adf9ffb12d65dc5b41540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86d69a4adf9ffb12d65dc5b415404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B14"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арест на срок до трех месяцев,</w:t>
      </w:r>
    </w:p>
    <w:p w:rsidR="00DE1B14" w:rsidRPr="00FB66B6" w:rsidRDefault="00DE1B14" w:rsidP="00DE1B14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FB66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- лишение свободы на срок до одного года.</w:t>
      </w:r>
    </w:p>
    <w:p w:rsidR="00FB66B6" w:rsidRPr="00FB66B6" w:rsidRDefault="00FB66B6" w:rsidP="00FB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Исправительные работы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назначаются осужденному, имеющему основное место работы, а равно не имеющему его. Осужденный, имеющий основное место работы, отбывает исправительные работы по основному месту работы. Осужденный, 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имеющий основного места работы, отбывает исправительные работы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 </w:t>
      </w:r>
    </w:p>
    <w:p w:rsidR="00FB66B6" w:rsidRPr="00FB66B6" w:rsidRDefault="00FB66B6" w:rsidP="00FB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Принудительные работы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заключаются в привлечении осужденного к труду в местах, определяемых учреждениями и органами уголовно-исполнительной системы. </w:t>
      </w:r>
    </w:p>
    <w:p w:rsidR="00FB66B6" w:rsidRPr="00FB66B6" w:rsidRDefault="00FB66B6" w:rsidP="00FB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Арест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содержании осужденного в условиях строгой изоляции от общества </w:t>
      </w:r>
    </w:p>
    <w:p w:rsidR="00F30171" w:rsidRPr="00707AB6" w:rsidRDefault="00FB66B6" w:rsidP="0070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Лишение свободы</w:t>
      </w:r>
      <w:r w:rsidRPr="00FB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изоляции осужденного от общества путем направления его в колонию-поселение, помещения в воспитательную колонию, лечебное исправительное учреждение, исправительную колонию общего, строгого или особого режима либо в тюрьму </w:t>
      </w:r>
    </w:p>
    <w:sectPr w:rsidR="00F30171" w:rsidRPr="00707AB6" w:rsidSect="00AC2697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B8" w:rsidRDefault="006107B8" w:rsidP="00E942EA">
      <w:pPr>
        <w:spacing w:after="0" w:line="240" w:lineRule="auto"/>
      </w:pPr>
      <w:r>
        <w:separator/>
      </w:r>
    </w:p>
  </w:endnote>
  <w:endnote w:type="continuationSeparator" w:id="0">
    <w:p w:rsidR="006107B8" w:rsidRDefault="006107B8" w:rsidP="00E9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B8" w:rsidRDefault="006107B8" w:rsidP="00E942EA">
      <w:pPr>
        <w:spacing w:after="0" w:line="240" w:lineRule="auto"/>
      </w:pPr>
      <w:r>
        <w:separator/>
      </w:r>
    </w:p>
  </w:footnote>
  <w:footnote w:type="continuationSeparator" w:id="0">
    <w:p w:rsidR="006107B8" w:rsidRDefault="006107B8" w:rsidP="00E9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584"/>
    <w:multiLevelType w:val="hybridMultilevel"/>
    <w:tmpl w:val="BEF42E08"/>
    <w:lvl w:ilvl="0" w:tplc="360AB016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CD778D"/>
    <w:multiLevelType w:val="hybridMultilevel"/>
    <w:tmpl w:val="486476C8"/>
    <w:lvl w:ilvl="0" w:tplc="B338DB64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FC44D6"/>
    <w:multiLevelType w:val="hybridMultilevel"/>
    <w:tmpl w:val="92EA7DE4"/>
    <w:lvl w:ilvl="0" w:tplc="F402AD36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0A633B"/>
    <w:multiLevelType w:val="hybridMultilevel"/>
    <w:tmpl w:val="DB20D812"/>
    <w:lvl w:ilvl="0" w:tplc="9768E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5E5A6E"/>
    <w:multiLevelType w:val="hybridMultilevel"/>
    <w:tmpl w:val="D480AEC0"/>
    <w:lvl w:ilvl="0" w:tplc="85E2B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D33C27"/>
    <w:multiLevelType w:val="hybridMultilevel"/>
    <w:tmpl w:val="A5D43CD0"/>
    <w:lvl w:ilvl="0" w:tplc="32AA075C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4A2C9B"/>
    <w:multiLevelType w:val="hybridMultilevel"/>
    <w:tmpl w:val="093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EA"/>
    <w:rsid w:val="00037154"/>
    <w:rsid w:val="00067F8F"/>
    <w:rsid w:val="000B03E4"/>
    <w:rsid w:val="001214B4"/>
    <w:rsid w:val="00140D9A"/>
    <w:rsid w:val="00143757"/>
    <w:rsid w:val="001E49B0"/>
    <w:rsid w:val="0020464F"/>
    <w:rsid w:val="00254AD9"/>
    <w:rsid w:val="00293EBA"/>
    <w:rsid w:val="002E06B7"/>
    <w:rsid w:val="00300AE5"/>
    <w:rsid w:val="003176D1"/>
    <w:rsid w:val="00321566"/>
    <w:rsid w:val="00367639"/>
    <w:rsid w:val="00376416"/>
    <w:rsid w:val="0037641F"/>
    <w:rsid w:val="0038233C"/>
    <w:rsid w:val="00392A54"/>
    <w:rsid w:val="00402BC7"/>
    <w:rsid w:val="00433BC0"/>
    <w:rsid w:val="004725B6"/>
    <w:rsid w:val="00473396"/>
    <w:rsid w:val="0048025E"/>
    <w:rsid w:val="004C3638"/>
    <w:rsid w:val="00502C70"/>
    <w:rsid w:val="00514B14"/>
    <w:rsid w:val="00536DBA"/>
    <w:rsid w:val="005374A4"/>
    <w:rsid w:val="005766D8"/>
    <w:rsid w:val="005D2439"/>
    <w:rsid w:val="005F01AD"/>
    <w:rsid w:val="005F15F0"/>
    <w:rsid w:val="006107B8"/>
    <w:rsid w:val="00616293"/>
    <w:rsid w:val="00695FE4"/>
    <w:rsid w:val="00707AB6"/>
    <w:rsid w:val="0075307E"/>
    <w:rsid w:val="00753953"/>
    <w:rsid w:val="007A3E76"/>
    <w:rsid w:val="007D5FED"/>
    <w:rsid w:val="00811A4A"/>
    <w:rsid w:val="00892F98"/>
    <w:rsid w:val="008969E4"/>
    <w:rsid w:val="008A3AB4"/>
    <w:rsid w:val="008D113A"/>
    <w:rsid w:val="008E78CD"/>
    <w:rsid w:val="008F615E"/>
    <w:rsid w:val="009C0087"/>
    <w:rsid w:val="009E2656"/>
    <w:rsid w:val="00A43036"/>
    <w:rsid w:val="00AC2697"/>
    <w:rsid w:val="00B00FAA"/>
    <w:rsid w:val="00B02A29"/>
    <w:rsid w:val="00B91536"/>
    <w:rsid w:val="00BB6304"/>
    <w:rsid w:val="00C1561E"/>
    <w:rsid w:val="00C927D3"/>
    <w:rsid w:val="00CB7193"/>
    <w:rsid w:val="00D86633"/>
    <w:rsid w:val="00DC7DE2"/>
    <w:rsid w:val="00DE1B14"/>
    <w:rsid w:val="00DF051F"/>
    <w:rsid w:val="00E04665"/>
    <w:rsid w:val="00E050EF"/>
    <w:rsid w:val="00E77273"/>
    <w:rsid w:val="00E8326B"/>
    <w:rsid w:val="00E928B1"/>
    <w:rsid w:val="00E942EA"/>
    <w:rsid w:val="00F2295A"/>
    <w:rsid w:val="00F30171"/>
    <w:rsid w:val="00F44B11"/>
    <w:rsid w:val="00F63B55"/>
    <w:rsid w:val="00F81ECE"/>
    <w:rsid w:val="00F8769F"/>
    <w:rsid w:val="00FB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FEDA3-375E-46F0-99F1-A3E2AC1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2EA"/>
  </w:style>
  <w:style w:type="paragraph" w:styleId="a5">
    <w:name w:val="footer"/>
    <w:basedOn w:val="a"/>
    <w:link w:val="a6"/>
    <w:uiPriority w:val="99"/>
    <w:unhideWhenUsed/>
    <w:rsid w:val="00E94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2EA"/>
  </w:style>
  <w:style w:type="paragraph" w:styleId="a7">
    <w:name w:val="List Paragraph"/>
    <w:basedOn w:val="a"/>
    <w:uiPriority w:val="34"/>
    <w:qFormat/>
    <w:rsid w:val="00C1561E"/>
    <w:pPr>
      <w:ind w:left="720"/>
      <w:contextualSpacing/>
    </w:pPr>
  </w:style>
  <w:style w:type="paragraph" w:styleId="a8">
    <w:name w:val="Normal (Web)"/>
    <w:basedOn w:val="a"/>
    <w:uiPriority w:val="99"/>
    <w:rsid w:val="00811A4A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character" w:styleId="a9">
    <w:name w:val="Strong"/>
    <w:uiPriority w:val="22"/>
    <w:qFormat/>
    <w:rsid w:val="00811A4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C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DE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B91536"/>
    <w:rPr>
      <w:color w:val="40ACEA"/>
      <w:u w:val="single"/>
    </w:rPr>
  </w:style>
  <w:style w:type="paragraph" w:customStyle="1" w:styleId="ConsPlusNormal">
    <w:name w:val="ConsPlusNormal"/>
    <w:rsid w:val="00B915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2FA8-6C67-4D68-BFC2-7AE05CCC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Салькаева Зульфия Раисовна</dc:creator>
  <cp:keywords/>
  <dc:description/>
  <cp:lastModifiedBy>Теплякова Наталья Георгиевна</cp:lastModifiedBy>
  <cp:revision>2</cp:revision>
  <cp:lastPrinted>2022-06-19T11:35:00Z</cp:lastPrinted>
  <dcterms:created xsi:type="dcterms:W3CDTF">2023-03-27T15:15:00Z</dcterms:created>
  <dcterms:modified xsi:type="dcterms:W3CDTF">2023-03-27T15:15:00Z</dcterms:modified>
</cp:coreProperties>
</file>