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2523490</wp:posOffset>
            </wp:positionH>
            <wp:positionV relativeFrom="page">
              <wp:posOffset>361949</wp:posOffset>
            </wp:positionV>
            <wp:extent cx="1206500" cy="1155966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06500" cy="1155966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numPr>
          <w:numId w:val="1"/>
        </w:numPr>
        <w:ind/>
        <w:jc w:val="center"/>
        <w:rPr>
          <w:color w:val="000000"/>
        </w:rPr>
      </w:pPr>
    </w:p>
    <w:p w14:paraId="04000000">
      <w:pPr>
        <w:pStyle w:val="Style_1"/>
        <w:ind/>
        <w:jc w:val="center"/>
      </w:pP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Генеральной прокуратуры Российской Федерации по Северо-Западному федеральному округу</w:t>
      </w:r>
    </w:p>
    <w:p w14:paraId="07000000">
      <w:pPr>
        <w:pStyle w:val="Style_1"/>
        <w:ind/>
        <w:jc w:val="center"/>
      </w:pPr>
    </w:p>
    <w:p w14:paraId="08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ПАМЯТКА  </w:t>
      </w:r>
    </w:p>
    <w:p w14:paraId="09000000">
      <w:pPr>
        <w:pStyle w:val="Style_1"/>
        <w:ind/>
        <w:jc w:val="center"/>
      </w:pPr>
      <w:r>
        <w:t>КАК ЗАЩИТИТЬ СЕБЯ ОТ ПРОТИВОПРАВНЫХ ДЕЙСТВИЙ ТЕЛЕФОННЫХ МОШЕННИКОВ И ДРУГИХ КИБЕР ПРЕСТУПНИКОВ</w:t>
      </w:r>
    </w:p>
    <w:p w14:paraId="0A000000">
      <w:pPr>
        <w:pStyle w:val="Style_1"/>
      </w:pPr>
    </w:p>
    <w:p w14:paraId="0B000000">
      <w:pPr>
        <w:pStyle w:val="Style_1"/>
        <w:ind w:firstLine="709" w:left="0"/>
      </w:pPr>
      <w:r>
        <w:rPr>
          <w:b w:val="1"/>
          <w:sz w:val="52"/>
        </w:rPr>
        <w:t>!!!</w:t>
      </w:r>
      <w:r>
        <w:rPr>
          <w:b w:val="1"/>
          <w:sz w:val="52"/>
        </w:rPr>
        <w:t xml:space="preserve"> </w:t>
      </w:r>
      <w:r>
        <w:t xml:space="preserve">Будьте предельно осторожны к входящим звонкам с незнакомых номеров с тематическими заставками в виде символики правоохранительных органов на экране вашего телефона. Как правило, </w:t>
      </w:r>
      <w:r>
        <w:t>злоумышленник</w:t>
      </w:r>
      <w:r>
        <w:t xml:space="preserve"> </w:t>
      </w:r>
      <w:r>
        <w:t>обращается по имени-отчеству и</w:t>
      </w:r>
      <w:r>
        <w:t xml:space="preserve"> представляется: </w:t>
      </w:r>
      <w:r>
        <w:t xml:space="preserve">сотрудником </w:t>
      </w:r>
      <w:r>
        <w:t>службы безопасности банка, полиции, ФСБ, следственного комитета, прокуратуры, налоговой службы, фонда социального и пенсионного страхования, медицинского учреждения, оператором сотовой связи, провайдером, вашим работодателем и так далее.</w:t>
      </w:r>
    </w:p>
    <w:p w14:paraId="0C000000">
      <w:pPr>
        <w:pStyle w:val="Style_1"/>
        <w:ind w:firstLine="709" w:left="0"/>
      </w:pPr>
      <w:r>
        <w:t xml:space="preserve">Обычно </w:t>
      </w:r>
      <w:r>
        <w:t>собеседник</w:t>
      </w:r>
      <w:r>
        <w:t xml:space="preserve"> заводит разговор:</w:t>
      </w:r>
    </w:p>
    <w:p w14:paraId="0D000000">
      <w:pPr>
        <w:pStyle w:val="Style_1"/>
        <w:numPr>
          <w:numId w:val="2"/>
        </w:numPr>
      </w:pPr>
      <w:r>
        <w:t xml:space="preserve">о деньгах: </w:t>
      </w:r>
      <w:r>
        <w:t>предлагает спасти ваши накопления и сбережения, перевести их на безопасный счет, п</w:t>
      </w:r>
      <w:r>
        <w:t xml:space="preserve">олучить компенсацию, вложиться </w:t>
      </w:r>
      <w:r>
        <w:t xml:space="preserve">высокодоходный  </w:t>
      </w:r>
      <w:r>
        <w:t xml:space="preserve">инвестиционный проект, </w:t>
      </w:r>
      <w:r>
        <w:t>сообщает о вашей победе в конкурсах и лотереях;</w:t>
      </w:r>
    </w:p>
    <w:p w14:paraId="0E000000">
      <w:pPr>
        <w:pStyle w:val="Style_1"/>
        <w:numPr>
          <w:numId w:val="3"/>
        </w:numPr>
      </w:pPr>
      <w:r>
        <w:t>о повторном прикреплении к поликлинике по месту жительства;</w:t>
      </w:r>
    </w:p>
    <w:p w14:paraId="0F000000">
      <w:pPr>
        <w:pStyle w:val="Style_1"/>
        <w:numPr>
          <w:numId w:val="3"/>
        </w:numPr>
      </w:pPr>
      <w:r>
        <w:t xml:space="preserve">о необходимости  заключения договора с оператором сотовой связи, так как действие вашей сим-карты заканчивается; </w:t>
      </w:r>
    </w:p>
    <w:p w14:paraId="10000000">
      <w:pPr>
        <w:pStyle w:val="Style_1"/>
        <w:numPr>
          <w:numId w:val="3"/>
        </w:numPr>
      </w:pPr>
      <w:r>
        <w:t>требует в режиме онлайн обновить, сверить  анкетные и другие в</w:t>
      </w:r>
      <w:r>
        <w:t>аши</w:t>
      </w:r>
      <w:r>
        <w:t xml:space="preserve"> данные, в том числе банковской карты для перечисления будущей заработной платы;  </w:t>
      </w:r>
    </w:p>
    <w:p w14:paraId="11000000">
      <w:pPr>
        <w:pStyle w:val="Style_1"/>
        <w:numPr>
          <w:numId w:val="3"/>
        </w:numPr>
      </w:pPr>
      <w:r>
        <w:t>о взломе или попытках взлома вашего личного кабинета на госуслугах, онлайн-банка;</w:t>
      </w:r>
    </w:p>
    <w:p w14:paraId="12000000">
      <w:pPr>
        <w:pStyle w:val="Style_1"/>
        <w:numPr>
          <w:numId w:val="3"/>
        </w:numPr>
      </w:pPr>
      <w:r>
        <w:t xml:space="preserve">предлагает вам поучаствовать в следственных действиях и оперативно-розыскных мероприятиях по задержанию телефонных мошенников; </w:t>
      </w:r>
    </w:p>
    <w:p w14:paraId="13000000">
      <w:pPr>
        <w:pStyle w:val="Style_1"/>
        <w:numPr>
          <w:numId w:val="3"/>
        </w:numPr>
      </w:pPr>
      <w:r>
        <w:t xml:space="preserve">обвиняет вас и ваших близких в финансировании различных экстремистских и террористических организаций, в том числе ВСУ, </w:t>
      </w:r>
      <w:r>
        <w:t xml:space="preserve">угрожает уголовным преследованием якобы за государственную измену; </w:t>
      </w:r>
    </w:p>
    <w:p w14:paraId="14000000">
      <w:pPr>
        <w:pStyle w:val="Style_1"/>
        <w:numPr>
          <w:numId w:val="3"/>
        </w:numPr>
      </w:pPr>
      <w:r>
        <w:t>сообщает о несчастном случае или другой «беде» с</w:t>
      </w:r>
      <w:r>
        <w:t xml:space="preserve"> вашими родственниками, знакомыми и друзьями, коллегами по работе </w:t>
      </w:r>
      <w:r>
        <w:t>и о необходимости им срочной, незамедлительной финансовой помощи;</w:t>
      </w:r>
    </w:p>
    <w:p w14:paraId="15000000">
      <w:pPr>
        <w:pStyle w:val="Style_1"/>
        <w:numPr>
          <w:numId w:val="3"/>
        </w:numPr>
      </w:pPr>
      <w:r>
        <w:t>об ошибочном переводе денежных средств или проверке оплаты по предварительному заказу (поступает СМС-сообщение о якобы поступивших на счет денежных средств и просит перевести, вернуть их обратно тем же способом или отправить на «правильный» номер);</w:t>
      </w:r>
    </w:p>
    <w:p w14:paraId="16000000">
      <w:pPr>
        <w:pStyle w:val="Style_1"/>
        <w:numPr>
          <w:numId w:val="3"/>
        </w:numPr>
      </w:pPr>
      <w:r>
        <w:t xml:space="preserve"> сообщает о неправильном расчете пенсии и предлагает произвести ее перерасчет в сторону увеличения выплаты из-за ранее неучтенных лет в трудовом стаже.  </w:t>
      </w:r>
    </w:p>
    <w:p w14:paraId="17000000">
      <w:pPr>
        <w:pStyle w:val="Style_1"/>
        <w:ind w:firstLine="283" w:left="0"/>
      </w:pPr>
    </w:p>
    <w:p w14:paraId="18000000">
      <w:pPr>
        <w:pStyle w:val="Style_1"/>
        <w:ind w:firstLine="567" w:left="0"/>
      </w:pPr>
      <w:r>
        <w:rPr>
          <w:b w:val="1"/>
          <w:sz w:val="52"/>
        </w:rPr>
        <w:t>!!!</w:t>
      </w:r>
      <w:r>
        <w:t xml:space="preserve"> Не продолжайте разговор и положите трубку, не переводите деньги,  не сообщайте свои персональные данные, которые от вас хотят получить, в том числе:</w:t>
      </w:r>
    </w:p>
    <w:p w14:paraId="19000000">
      <w:pPr>
        <w:pStyle w:val="Style_1"/>
        <w:numPr>
          <w:numId w:val="4"/>
        </w:numPr>
      </w:pPr>
      <w:r>
        <w:t>реквизиты банковской карты, срок ее действия, трехзначный код на ее обратной стороне (CVV/CVC);</w:t>
      </w:r>
    </w:p>
    <w:p w14:paraId="1A000000">
      <w:pPr>
        <w:pStyle w:val="Style_1"/>
        <w:numPr>
          <w:numId w:val="3"/>
        </w:numPr>
      </w:pPr>
      <w:r>
        <w:t>пароли и коды из банковских уведомлений по СМС;</w:t>
      </w:r>
    </w:p>
    <w:p w14:paraId="1B000000">
      <w:pPr>
        <w:pStyle w:val="Style_1"/>
        <w:numPr>
          <w:numId w:val="3"/>
        </w:numPr>
      </w:pPr>
      <w:r>
        <w:t>PIN-код;</w:t>
      </w:r>
    </w:p>
    <w:p w14:paraId="1C000000">
      <w:pPr>
        <w:pStyle w:val="Style_1"/>
        <w:numPr>
          <w:numId w:val="3"/>
        </w:numPr>
      </w:pPr>
      <w:r>
        <w:t>пароли/логины к банковскому приложению, онлайн-банку и личному кабинету;</w:t>
      </w:r>
    </w:p>
    <w:p w14:paraId="1D000000">
      <w:pPr>
        <w:pStyle w:val="Style_1"/>
        <w:numPr>
          <w:numId w:val="3"/>
        </w:numPr>
      </w:pPr>
      <w:r>
        <w:t>кодовое слово;</w:t>
      </w:r>
    </w:p>
    <w:p w14:paraId="1E000000">
      <w:pPr>
        <w:pStyle w:val="Style_1"/>
        <w:numPr>
          <w:numId w:val="3"/>
        </w:numPr>
      </w:pPr>
      <w:r>
        <w:t xml:space="preserve">пароли/логины от личного кабинета на госуслугах; </w:t>
      </w:r>
    </w:p>
    <w:p w14:paraId="1F000000">
      <w:pPr>
        <w:pStyle w:val="Style_1"/>
        <w:numPr>
          <w:numId w:val="3"/>
        </w:numPr>
      </w:pPr>
      <w:r>
        <w:t>ИНН;</w:t>
      </w:r>
    </w:p>
    <w:p w14:paraId="20000000">
      <w:pPr>
        <w:pStyle w:val="Style_1"/>
        <w:numPr>
          <w:numId w:val="3"/>
        </w:numPr>
      </w:pPr>
      <w:r>
        <w:t>СНИЛС;</w:t>
      </w:r>
    </w:p>
    <w:p w14:paraId="21000000">
      <w:pPr>
        <w:pStyle w:val="Style_1"/>
        <w:numPr>
          <w:numId w:val="3"/>
        </w:numPr>
      </w:pPr>
      <w:r>
        <w:t xml:space="preserve">паспортные данные и другие ваши сведения. </w:t>
      </w:r>
    </w:p>
    <w:p w14:paraId="22000000">
      <w:pPr>
        <w:pStyle w:val="Style_1"/>
      </w:pPr>
    </w:p>
    <w:p w14:paraId="23000000">
      <w:pPr>
        <w:pStyle w:val="Style_1"/>
        <w:ind w:firstLine="567" w:left="0"/>
      </w:pPr>
      <w:r>
        <w:rPr>
          <w:b w:val="1"/>
          <w:sz w:val="52"/>
        </w:rPr>
        <w:t xml:space="preserve">!!! </w:t>
      </w:r>
      <w:r>
        <w:t xml:space="preserve">Не переходите по неизвестной ссылке в </w:t>
      </w:r>
      <w:r>
        <w:t>поступившем</w:t>
      </w:r>
      <w:r>
        <w:t xml:space="preserve"> сообщении, в том числе</w:t>
      </w:r>
      <w:r>
        <w:t xml:space="preserve"> от родственников и знакомых, </w:t>
      </w:r>
      <w:r>
        <w:t xml:space="preserve">не совершайте каких-либо банковских операций и переводов по инструкции и указанию собеседника. </w:t>
      </w:r>
    </w:p>
    <w:p w14:paraId="24000000">
      <w:pPr>
        <w:pStyle w:val="Style_1"/>
        <w:ind w:firstLine="567" w:left="0"/>
      </w:pPr>
    </w:p>
    <w:p w14:paraId="25000000">
      <w:pPr>
        <w:pStyle w:val="Style_1"/>
        <w:ind w:firstLine="567" w:left="0"/>
      </w:pPr>
      <w:r>
        <w:rPr>
          <w:b w:val="1"/>
          <w:sz w:val="52"/>
        </w:rPr>
        <w:t>!!!</w:t>
      </w:r>
      <w:r>
        <w:t xml:space="preserve"> Будьте бдительны, не поддавайтесь на уловки аферистов.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abstractNum w:abstractNumId="1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abstractNum w:abstractNumId="2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abstractNum w:abstractNumId="3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2025-05-12T08:38:47Z</dcterms:modified>
</cp:coreProperties>
</file>