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C9" w:rsidRDefault="004116E7" w:rsidP="004116E7">
      <w:pPr>
        <w:jc w:val="both"/>
        <w:rPr>
          <w:rFonts w:ascii="Times New Roman" w:hAnsi="Times New Roman" w:cs="Times New Roman"/>
          <w:sz w:val="28"/>
          <w:szCs w:val="28"/>
        </w:rPr>
      </w:pPr>
      <w:r w:rsidRPr="00B639C9">
        <w:rPr>
          <w:rFonts w:ascii="Times New Roman" w:hAnsi="Times New Roman" w:cs="Times New Roman"/>
          <w:b/>
          <w:sz w:val="28"/>
          <w:szCs w:val="28"/>
        </w:rPr>
        <w:t>К сведению граждан, участвующих в конкурсе на замещение вакантной должности ведущего специалиста прокуратуры Куртамышского района Курганской области</w:t>
      </w:r>
      <w:r w:rsidR="00B639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159" w:rsidRPr="004116E7" w:rsidRDefault="00B639C9" w:rsidP="004116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4116E7">
        <w:rPr>
          <w:rFonts w:ascii="Times New Roman" w:hAnsi="Times New Roman" w:cs="Times New Roman"/>
          <w:sz w:val="28"/>
          <w:szCs w:val="28"/>
        </w:rPr>
        <w:t xml:space="preserve">естирование кандидатов на знание законодательства Российской Федерации (см. </w:t>
      </w:r>
      <w:r w:rsidR="00266455">
        <w:rPr>
          <w:rFonts w:ascii="Times New Roman" w:hAnsi="Times New Roman" w:cs="Times New Roman"/>
          <w:sz w:val="28"/>
          <w:szCs w:val="28"/>
        </w:rPr>
        <w:t>перечень документов, указанных в объявлении о конкурсе), а также на знание основ делопроизводства в органах прокуратуры Российской Федерации (Инструкция по делопроизводству, утвержденная приказом Генерального прокурора Российской Федерации от 29.12.2011 № 450) состоится 19.11.2024 в 10.00 в прокуратуре Курганской области (г. Курган, ул. Ленина, д. 36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64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5E7159" w:rsidRPr="0041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116E7"/>
    <w:rsid w:val="00266455"/>
    <w:rsid w:val="004116E7"/>
    <w:rsid w:val="005E7159"/>
    <w:rsid w:val="00B6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Stepanian.Iu.V</dc:creator>
  <cp:keywords/>
  <dc:description/>
  <cp:lastModifiedBy>Stepanian.Iu.V</cp:lastModifiedBy>
  <cp:revision>2</cp:revision>
  <dcterms:created xsi:type="dcterms:W3CDTF">2024-11-15T09:11:00Z</dcterms:created>
  <dcterms:modified xsi:type="dcterms:W3CDTF">2024-11-15T09:16:00Z</dcterms:modified>
</cp:coreProperties>
</file>