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25A6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10 марта 2014 г.                                                                                                                                    165-лс</w:t>
      </w:r>
    </w:p>
    <w:p w14:paraId="62481856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02DA7C94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12E9EB5F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Об организации уведомления федеральными государственными</w:t>
      </w:r>
    </w:p>
    <w:p w14:paraId="32F7586F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гражданскими служащими прокуратуры Челябинской области</w:t>
      </w:r>
    </w:p>
    <w:p w14:paraId="5608584A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 намерении выполнять иную оплачиваемую работу</w:t>
      </w:r>
    </w:p>
    <w:p w14:paraId="192FF10B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В целях обеспечения эффективной реализации части 2 статьи 14 Федерального закона от 27.07.2004 № 79 - ФЗ «О государственной гражданской службе Российской Федерации, руководствуясь статьей 18 Федерального закона «О прокуратуре Российской Федерации»,</w:t>
      </w:r>
    </w:p>
    <w:p w14:paraId="5F3EE486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0AD1C4FF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п р и к а з ы в а ю:</w:t>
      </w:r>
    </w:p>
    <w:p w14:paraId="2C7F15B9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2C2C2C"/>
          <w:sz w:val="18"/>
          <w:szCs w:val="18"/>
        </w:rPr>
        <w:t>Установить</w:t>
      </w:r>
      <w:proofErr w:type="gramEnd"/>
      <w:r>
        <w:rPr>
          <w:rFonts w:ascii="Tahoma" w:hAnsi="Tahoma" w:cs="Tahoma"/>
          <w:color w:val="2C2C2C"/>
          <w:sz w:val="18"/>
          <w:szCs w:val="18"/>
        </w:rPr>
        <w:t xml:space="preserve"> что:</w:t>
      </w:r>
    </w:p>
    <w:p w14:paraId="22711EB2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1.1. Федеральные государственные гражданские служащие прокуратуры области уведомляют о намерении выполнять иную оплачиваемую работу прокурора Челябинской области.</w:t>
      </w:r>
    </w:p>
    <w:p w14:paraId="68B346E3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1.2. Уведомление составляется федеральными государственными гражданскими служащими по форме </w:t>
      </w:r>
      <w:proofErr w:type="gramStart"/>
      <w:r>
        <w:rPr>
          <w:rFonts w:ascii="Tahoma" w:hAnsi="Tahoma" w:cs="Tahoma"/>
          <w:color w:val="2C2C2C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2C2C2C"/>
          <w:sz w:val="18"/>
          <w:szCs w:val="18"/>
        </w:rPr>
        <w:t xml:space="preserve"> №1 к приказу и направляется в отдел кадров прокуратуры области.</w:t>
      </w:r>
    </w:p>
    <w:p w14:paraId="40B36375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1.3. Регистрация уведомлений осуществляется отделом кадров прокуратуры области в день их поступления в Журнале регистрации уведомлений об иной оплачиваемой работе, составленном по форме </w:t>
      </w:r>
      <w:proofErr w:type="gramStart"/>
      <w:r>
        <w:rPr>
          <w:rFonts w:ascii="Tahoma" w:hAnsi="Tahoma" w:cs="Tahoma"/>
          <w:color w:val="2C2C2C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2C2C2C"/>
          <w:sz w:val="18"/>
          <w:szCs w:val="18"/>
        </w:rPr>
        <w:t xml:space="preserve"> № 2 к приказу.</w:t>
      </w:r>
    </w:p>
    <w:p w14:paraId="3CFB560C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1.4. Уведомление приобщается к личному делу представившего его служащего после рассмотрения прокурором области.</w:t>
      </w:r>
    </w:p>
    <w:p w14:paraId="1120DC56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2. Отделу кадров обеспечить:</w:t>
      </w:r>
    </w:p>
    <w:p w14:paraId="34B177C8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2.1. Направление уведомлений прокурору области в 3-х </w:t>
      </w:r>
      <w:proofErr w:type="spellStart"/>
      <w:r>
        <w:rPr>
          <w:rFonts w:ascii="Tahoma" w:hAnsi="Tahoma" w:cs="Tahoma"/>
          <w:color w:val="2C2C2C"/>
          <w:sz w:val="18"/>
          <w:szCs w:val="18"/>
        </w:rPr>
        <w:t>дневный</w:t>
      </w:r>
      <w:proofErr w:type="spellEnd"/>
      <w:r>
        <w:rPr>
          <w:rFonts w:ascii="Tahoma" w:hAnsi="Tahoma" w:cs="Tahoma"/>
          <w:color w:val="2C2C2C"/>
          <w:sz w:val="18"/>
          <w:szCs w:val="18"/>
        </w:rPr>
        <w:t xml:space="preserve"> срок с момента поступления в отдел;</w:t>
      </w:r>
    </w:p>
    <w:p w14:paraId="174CF166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2.2. Регистрацию и приобщение уведомлений к личным делам федеральных государственных гражданских служащих</w:t>
      </w:r>
    </w:p>
    <w:p w14:paraId="7DD5A34D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3.Контроль за исполнением настоящего приказа возложить на начальника отдела кадров прокуратуры области.</w:t>
      </w:r>
    </w:p>
    <w:p w14:paraId="07E6CB98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3C1D3B32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4. Приказ разместить на официальном сайте прокуратуры области.</w:t>
      </w:r>
    </w:p>
    <w:p w14:paraId="4874B0C0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5. С Положением ознакомить всех федеральных государственных гражданских служащих прокуратуры области под роспись.</w:t>
      </w:r>
    </w:p>
    <w:p w14:paraId="3FAD8972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7F7EB021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3A37DA66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Прокурор области</w:t>
      </w:r>
    </w:p>
    <w:p w14:paraId="0BC25100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38AA2D97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государственный советник</w:t>
      </w:r>
    </w:p>
    <w:p w14:paraId="73A3C35B" w14:textId="77777777" w:rsidR="00CB2211" w:rsidRDefault="00CB2211" w:rsidP="00CB2211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юстиции 2 класса                                                                                                                               </w:t>
      </w:r>
      <w:proofErr w:type="gramStart"/>
      <w:r>
        <w:rPr>
          <w:rFonts w:ascii="Tahoma" w:hAnsi="Tahoma" w:cs="Tahoma"/>
          <w:color w:val="2C2C2C"/>
          <w:sz w:val="18"/>
          <w:szCs w:val="18"/>
        </w:rPr>
        <w:t>А.П</w:t>
      </w:r>
      <w:proofErr w:type="gramEnd"/>
      <w:r>
        <w:rPr>
          <w:rFonts w:ascii="Tahoma" w:hAnsi="Tahoma" w:cs="Tahoma"/>
          <w:color w:val="2C2C2C"/>
          <w:sz w:val="18"/>
          <w:szCs w:val="18"/>
        </w:rPr>
        <w:t xml:space="preserve"> Войтович</w:t>
      </w:r>
    </w:p>
    <w:p w14:paraId="2895C892" w14:textId="77777777" w:rsidR="00CE6E08" w:rsidRDefault="00CE6E08"/>
    <w:sectPr w:rsidR="00CE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11"/>
    <w:rsid w:val="00CB2211"/>
    <w:rsid w:val="00C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B584"/>
  <w15:chartTrackingRefBased/>
  <w15:docId w15:val="{4C47F607-5A1F-483F-9052-BAB7FBBC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Владимир Васильевич</dc:creator>
  <cp:keywords/>
  <dc:description/>
  <cp:lastModifiedBy>Новик Владимир Васильевич</cp:lastModifiedBy>
  <cp:revision>2</cp:revision>
  <dcterms:created xsi:type="dcterms:W3CDTF">2020-08-13T19:51:00Z</dcterms:created>
  <dcterms:modified xsi:type="dcterms:W3CDTF">2020-08-13T19:52:00Z</dcterms:modified>
</cp:coreProperties>
</file>