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9C" w:rsidRPr="003C3E9C" w:rsidRDefault="003C3E9C" w:rsidP="003C3E9C">
      <w:pPr>
        <w:shd w:val="clear" w:color="auto" w:fill="FFFFFF"/>
        <w:spacing w:after="0" w:line="272" w:lineRule="atLeast"/>
        <w:jc w:val="center"/>
        <w:rPr>
          <w:rFonts w:ascii="Arial" w:eastAsia="Times New Roman" w:hAnsi="Arial" w:cs="Arial"/>
          <w:b/>
          <w:bCs/>
          <w:color w:val="000000"/>
          <w:sz w:val="18"/>
          <w:szCs w:val="18"/>
        </w:rPr>
      </w:pPr>
      <w:r w:rsidRPr="003C3E9C">
        <w:rPr>
          <w:rFonts w:ascii="Arial" w:eastAsia="Times New Roman" w:hAnsi="Arial" w:cs="Arial"/>
          <w:b/>
          <w:bCs/>
          <w:color w:val="000000"/>
          <w:sz w:val="18"/>
        </w:rPr>
        <w:t>ГЕНЕРАЛЬНАЯ ПРОКУРАТУРА РОССИЙСКОЙ ФЕДЕРАЦИИ</w:t>
      </w:r>
    </w:p>
    <w:p w:rsidR="003C3E9C" w:rsidRPr="003C3E9C" w:rsidRDefault="003C3E9C" w:rsidP="003C3E9C">
      <w:pPr>
        <w:shd w:val="clear" w:color="auto" w:fill="FFFFFF"/>
        <w:spacing w:after="0" w:line="272" w:lineRule="atLeast"/>
        <w:jc w:val="center"/>
        <w:rPr>
          <w:rFonts w:ascii="Arial" w:eastAsia="Times New Roman" w:hAnsi="Arial" w:cs="Arial"/>
          <w:b/>
          <w:bCs/>
          <w:color w:val="000000"/>
          <w:sz w:val="18"/>
          <w:szCs w:val="18"/>
        </w:rPr>
      </w:pPr>
      <w:r w:rsidRPr="003C3E9C">
        <w:rPr>
          <w:rFonts w:ascii="Arial" w:eastAsia="Times New Roman" w:hAnsi="Arial" w:cs="Arial"/>
          <w:b/>
          <w:bCs/>
          <w:color w:val="000000"/>
          <w:sz w:val="18"/>
        </w:rPr>
        <w:t> </w:t>
      </w:r>
    </w:p>
    <w:p w:rsidR="003C3E9C" w:rsidRPr="003C3E9C" w:rsidRDefault="003C3E9C" w:rsidP="003C3E9C">
      <w:pPr>
        <w:shd w:val="clear" w:color="auto" w:fill="FFFFFF"/>
        <w:spacing w:after="0" w:line="272" w:lineRule="atLeast"/>
        <w:jc w:val="center"/>
        <w:rPr>
          <w:rFonts w:ascii="Arial" w:eastAsia="Times New Roman" w:hAnsi="Arial" w:cs="Arial"/>
          <w:b/>
          <w:bCs/>
          <w:color w:val="000000"/>
          <w:sz w:val="18"/>
          <w:szCs w:val="18"/>
        </w:rPr>
      </w:pPr>
      <w:bookmarkStart w:id="0" w:name="dst100002"/>
      <w:bookmarkEnd w:id="0"/>
      <w:r w:rsidRPr="003C3E9C">
        <w:rPr>
          <w:rFonts w:ascii="Arial" w:eastAsia="Times New Roman" w:hAnsi="Arial" w:cs="Arial"/>
          <w:b/>
          <w:bCs/>
          <w:color w:val="000000"/>
          <w:sz w:val="18"/>
        </w:rPr>
        <w:t>ПРИКАЗ</w:t>
      </w:r>
    </w:p>
    <w:p w:rsidR="003C3E9C" w:rsidRPr="003C3E9C" w:rsidRDefault="003C3E9C" w:rsidP="003C3E9C">
      <w:pPr>
        <w:shd w:val="clear" w:color="auto" w:fill="FFFFFF"/>
        <w:spacing w:after="0" w:line="272" w:lineRule="atLeast"/>
        <w:jc w:val="center"/>
        <w:rPr>
          <w:rFonts w:ascii="Arial" w:eastAsia="Times New Roman" w:hAnsi="Arial" w:cs="Arial"/>
          <w:b/>
          <w:bCs/>
          <w:color w:val="000000"/>
          <w:sz w:val="18"/>
          <w:szCs w:val="18"/>
        </w:rPr>
      </w:pPr>
      <w:r w:rsidRPr="003C3E9C">
        <w:rPr>
          <w:rFonts w:ascii="Arial" w:eastAsia="Times New Roman" w:hAnsi="Arial" w:cs="Arial"/>
          <w:b/>
          <w:bCs/>
          <w:color w:val="000000"/>
          <w:sz w:val="18"/>
        </w:rPr>
        <w:t>от 2 декабря 2020 г. N 668</w:t>
      </w:r>
    </w:p>
    <w:p w:rsidR="003C3E9C" w:rsidRPr="003C3E9C" w:rsidRDefault="003C3E9C" w:rsidP="003C3E9C">
      <w:pPr>
        <w:shd w:val="clear" w:color="auto" w:fill="FFFFFF"/>
        <w:spacing w:after="0" w:line="272" w:lineRule="atLeast"/>
        <w:jc w:val="center"/>
        <w:rPr>
          <w:rFonts w:ascii="Arial" w:eastAsia="Times New Roman" w:hAnsi="Arial" w:cs="Arial"/>
          <w:b/>
          <w:bCs/>
          <w:color w:val="000000"/>
          <w:sz w:val="18"/>
          <w:szCs w:val="18"/>
        </w:rPr>
      </w:pPr>
      <w:r w:rsidRPr="003C3E9C">
        <w:rPr>
          <w:rFonts w:ascii="Arial" w:eastAsia="Times New Roman" w:hAnsi="Arial" w:cs="Arial"/>
          <w:b/>
          <w:bCs/>
          <w:color w:val="000000"/>
          <w:sz w:val="18"/>
        </w:rPr>
        <w:t> </w:t>
      </w:r>
    </w:p>
    <w:p w:rsidR="003C3E9C" w:rsidRPr="003C3E9C" w:rsidRDefault="003C3E9C" w:rsidP="003C3E9C">
      <w:pPr>
        <w:shd w:val="clear" w:color="auto" w:fill="FFFFFF"/>
        <w:spacing w:after="0" w:line="272" w:lineRule="atLeast"/>
        <w:jc w:val="center"/>
        <w:rPr>
          <w:rFonts w:ascii="Arial" w:eastAsia="Times New Roman" w:hAnsi="Arial" w:cs="Arial"/>
          <w:b/>
          <w:bCs/>
          <w:color w:val="000000"/>
          <w:sz w:val="18"/>
          <w:szCs w:val="18"/>
        </w:rPr>
      </w:pPr>
      <w:bookmarkStart w:id="1" w:name="dst100003"/>
      <w:bookmarkEnd w:id="1"/>
      <w:r w:rsidRPr="003C3E9C">
        <w:rPr>
          <w:rFonts w:ascii="Arial" w:eastAsia="Times New Roman" w:hAnsi="Arial" w:cs="Arial"/>
          <w:b/>
          <w:bCs/>
          <w:color w:val="000000"/>
          <w:sz w:val="18"/>
        </w:rPr>
        <w:t>О ВНЕСЕНИИ ИЗМЕНЕНИЙ</w:t>
      </w:r>
    </w:p>
    <w:p w:rsidR="003C3E9C" w:rsidRPr="003C3E9C" w:rsidRDefault="003C3E9C" w:rsidP="003C3E9C">
      <w:pPr>
        <w:shd w:val="clear" w:color="auto" w:fill="FFFFFF"/>
        <w:spacing w:after="0" w:line="272" w:lineRule="atLeast"/>
        <w:jc w:val="center"/>
        <w:rPr>
          <w:rFonts w:ascii="Arial" w:eastAsia="Times New Roman" w:hAnsi="Arial" w:cs="Arial"/>
          <w:b/>
          <w:bCs/>
          <w:color w:val="000000"/>
          <w:sz w:val="18"/>
          <w:szCs w:val="18"/>
        </w:rPr>
      </w:pPr>
      <w:r w:rsidRPr="003C3E9C">
        <w:rPr>
          <w:rFonts w:ascii="Arial" w:eastAsia="Times New Roman" w:hAnsi="Arial" w:cs="Arial"/>
          <w:b/>
          <w:bCs/>
          <w:color w:val="000000"/>
          <w:sz w:val="18"/>
        </w:rPr>
        <w:t>В ПРИКАЗ ГЕНЕРАЛЬНОГО ПРОКУРОРА РОССИЙСКОЙ ФЕДЕРАЦИИ</w:t>
      </w:r>
    </w:p>
    <w:p w:rsidR="003C3E9C" w:rsidRPr="003C3E9C" w:rsidRDefault="003C3E9C" w:rsidP="003C3E9C">
      <w:pPr>
        <w:shd w:val="clear" w:color="auto" w:fill="FFFFFF"/>
        <w:spacing w:after="0" w:line="272" w:lineRule="atLeast"/>
        <w:jc w:val="center"/>
        <w:rPr>
          <w:rFonts w:ascii="Arial" w:eastAsia="Times New Roman" w:hAnsi="Arial" w:cs="Arial"/>
          <w:b/>
          <w:bCs/>
          <w:color w:val="000000"/>
          <w:sz w:val="18"/>
          <w:szCs w:val="18"/>
        </w:rPr>
      </w:pPr>
      <w:r w:rsidRPr="003C3E9C">
        <w:rPr>
          <w:rFonts w:ascii="Arial" w:eastAsia="Times New Roman" w:hAnsi="Arial" w:cs="Arial"/>
          <w:b/>
          <w:bCs/>
          <w:color w:val="000000"/>
          <w:sz w:val="18"/>
        </w:rPr>
        <w:t>ОТ 30.01.2013 N 45 "ОБ УТВЕРЖДЕНИИ И ВВЕДЕНИИ В ДЕЙСТВИЕ</w:t>
      </w:r>
    </w:p>
    <w:p w:rsidR="003C3E9C" w:rsidRPr="003C3E9C" w:rsidRDefault="003C3E9C" w:rsidP="003C3E9C">
      <w:pPr>
        <w:shd w:val="clear" w:color="auto" w:fill="FFFFFF"/>
        <w:spacing w:after="0" w:line="272" w:lineRule="atLeast"/>
        <w:jc w:val="center"/>
        <w:rPr>
          <w:rFonts w:ascii="Arial" w:eastAsia="Times New Roman" w:hAnsi="Arial" w:cs="Arial"/>
          <w:b/>
          <w:bCs/>
          <w:color w:val="000000"/>
          <w:sz w:val="18"/>
          <w:szCs w:val="18"/>
        </w:rPr>
      </w:pPr>
      <w:r w:rsidRPr="003C3E9C">
        <w:rPr>
          <w:rFonts w:ascii="Arial" w:eastAsia="Times New Roman" w:hAnsi="Arial" w:cs="Arial"/>
          <w:b/>
          <w:bCs/>
          <w:color w:val="000000"/>
          <w:sz w:val="18"/>
        </w:rPr>
        <w:t>ИНСТРУКЦИИ О ПОРЯДКЕ РАССМОТРЕНИЯ ОБРАЩЕНИЙ И ПРИЕМА</w:t>
      </w:r>
    </w:p>
    <w:p w:rsidR="003C3E9C" w:rsidRPr="003C3E9C" w:rsidRDefault="003C3E9C" w:rsidP="003C3E9C">
      <w:pPr>
        <w:shd w:val="clear" w:color="auto" w:fill="FFFFFF"/>
        <w:spacing w:after="0" w:line="272" w:lineRule="atLeast"/>
        <w:jc w:val="center"/>
        <w:rPr>
          <w:rFonts w:ascii="Arial" w:eastAsia="Times New Roman" w:hAnsi="Arial" w:cs="Arial"/>
          <w:b/>
          <w:bCs/>
          <w:color w:val="000000"/>
          <w:sz w:val="18"/>
          <w:szCs w:val="18"/>
        </w:rPr>
      </w:pPr>
      <w:r w:rsidRPr="003C3E9C">
        <w:rPr>
          <w:rFonts w:ascii="Arial" w:eastAsia="Times New Roman" w:hAnsi="Arial" w:cs="Arial"/>
          <w:b/>
          <w:bCs/>
          <w:color w:val="000000"/>
          <w:sz w:val="18"/>
        </w:rPr>
        <w:t>ГРАЖДАН В ОРГАНАХ ПРОКУРАТУРЫ РОССИЙСКОЙ ФЕДЕРАЦИИ"</w:t>
      </w:r>
    </w:p>
    <w:p w:rsidR="003C3E9C" w:rsidRPr="003C3E9C" w:rsidRDefault="003C3E9C" w:rsidP="003C3E9C">
      <w:pPr>
        <w:shd w:val="clear" w:color="auto" w:fill="FFFFFF"/>
        <w:spacing w:after="113" w:line="272" w:lineRule="atLeast"/>
        <w:jc w:val="center"/>
        <w:rPr>
          <w:rFonts w:ascii="Arial" w:eastAsia="Times New Roman" w:hAnsi="Arial" w:cs="Arial"/>
          <w:b/>
          <w:bCs/>
          <w:color w:val="000000"/>
          <w:sz w:val="18"/>
          <w:szCs w:val="18"/>
        </w:rPr>
      </w:pPr>
      <w:r w:rsidRPr="003C3E9C">
        <w:rPr>
          <w:rFonts w:ascii="Arial" w:eastAsia="Times New Roman" w:hAnsi="Arial" w:cs="Arial"/>
          <w:b/>
          <w:bCs/>
          <w:color w:val="000000"/>
          <w:sz w:val="18"/>
        </w:rPr>
        <w:t>И ИНСТРУКЦИЮ, УТВЕРЖДЕННУЮ ДАННЫМ ПРИКАЗОМ</w:t>
      </w:r>
    </w:p>
    <w:p w:rsidR="003C3E9C" w:rsidRPr="003C3E9C" w:rsidRDefault="003C3E9C" w:rsidP="003C3E9C">
      <w:pPr>
        <w:shd w:val="clear" w:color="auto" w:fill="FFFFFF"/>
        <w:spacing w:after="0" w:line="238" w:lineRule="atLeast"/>
        <w:jc w:val="both"/>
        <w:rPr>
          <w:rFonts w:ascii="Arial" w:eastAsia="Times New Roman" w:hAnsi="Arial" w:cs="Arial"/>
          <w:color w:val="000000"/>
          <w:sz w:val="20"/>
          <w:szCs w:val="20"/>
        </w:rPr>
      </w:pPr>
      <w:r w:rsidRPr="003C3E9C">
        <w:rPr>
          <w:rFonts w:ascii="Arial" w:eastAsia="Times New Roman" w:hAnsi="Arial" w:cs="Arial"/>
          <w:color w:val="000000"/>
          <w:sz w:val="20"/>
        </w:rPr>
        <w:t> </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2" w:name="dst100004"/>
      <w:bookmarkEnd w:id="2"/>
      <w:r w:rsidRPr="003C3E9C">
        <w:rPr>
          <w:rFonts w:ascii="Arial" w:eastAsia="Times New Roman" w:hAnsi="Arial" w:cs="Arial"/>
          <w:color w:val="000000"/>
          <w:sz w:val="20"/>
        </w:rPr>
        <w:t>В связи с организационно-штатными мероприятиями в Генеральной прокуратуре Российской Федерации и в целях совершенствования работы по рассмотрению обращений и приему граждан в органах прокуратуры Российской Федерации, руководствуясь </w:t>
      </w:r>
      <w:hyperlink r:id="rId4" w:anchor="dst100098" w:history="1">
        <w:r w:rsidRPr="003C3E9C">
          <w:rPr>
            <w:rFonts w:ascii="Arial" w:eastAsia="Times New Roman" w:hAnsi="Arial" w:cs="Arial"/>
            <w:color w:val="666699"/>
            <w:sz w:val="20"/>
          </w:rPr>
          <w:t>статьей 17</w:t>
        </w:r>
      </w:hyperlink>
      <w:r w:rsidRPr="003C3E9C">
        <w:rPr>
          <w:rFonts w:ascii="Arial" w:eastAsia="Times New Roman" w:hAnsi="Arial" w:cs="Arial"/>
          <w:color w:val="000000"/>
          <w:sz w:val="20"/>
        </w:rPr>
        <w:t> Федерального закона "О прокуратуре Российской Федерации", приказываю:</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3" w:name="dst100005"/>
      <w:bookmarkEnd w:id="3"/>
      <w:r w:rsidRPr="003C3E9C">
        <w:rPr>
          <w:rFonts w:ascii="Arial" w:eastAsia="Times New Roman" w:hAnsi="Arial" w:cs="Arial"/>
          <w:color w:val="000000"/>
          <w:sz w:val="20"/>
        </w:rPr>
        <w:t>1. Внести в приказ Генерального прокурора Российской Федерации от 30.01.2013 N 45 "Об утверждении и введении в действие Инструкции о порядке рассмотрения обращений и приема граждан в органах прокуратуры Российской Федерации" следующее изменение:</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4" w:name="dst100006"/>
      <w:bookmarkEnd w:id="4"/>
      <w:r w:rsidRPr="003C3E9C">
        <w:rPr>
          <w:rFonts w:ascii="Arial" w:eastAsia="Times New Roman" w:hAnsi="Arial" w:cs="Arial"/>
          <w:color w:val="000000"/>
          <w:sz w:val="20"/>
        </w:rPr>
        <w:t>в пунктах 6, 10 слова "управление по рассмотрению обращений и приему граждан" заменить словами "управление по рассмотрению обращений и документационному обеспечению" в соответствующем падеже.</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5" w:name="dst100007"/>
      <w:bookmarkEnd w:id="5"/>
      <w:r w:rsidRPr="003C3E9C">
        <w:rPr>
          <w:rFonts w:ascii="Arial" w:eastAsia="Times New Roman" w:hAnsi="Arial" w:cs="Arial"/>
          <w:color w:val="000000"/>
          <w:sz w:val="20"/>
        </w:rPr>
        <w:t>2. Внести в Инструкцию о порядке рассмотрения обращений и приема граждан в органах прокуратуры Российской Федерации, утвержденную и введенную в действие приказом Генерального прокурора Российской Федерации от 30.01.2013 N 45, следующие изменения:</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6" w:name="dst100008"/>
      <w:bookmarkEnd w:id="6"/>
      <w:r w:rsidRPr="003C3E9C">
        <w:rPr>
          <w:rFonts w:ascii="Arial" w:eastAsia="Times New Roman" w:hAnsi="Arial" w:cs="Arial"/>
          <w:color w:val="000000"/>
          <w:sz w:val="20"/>
        </w:rPr>
        <w:t>а) в пункте 3.8:</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7" w:name="dst100009"/>
      <w:bookmarkEnd w:id="7"/>
      <w:r w:rsidRPr="003C3E9C">
        <w:rPr>
          <w:rFonts w:ascii="Arial" w:eastAsia="Times New Roman" w:hAnsi="Arial" w:cs="Arial"/>
          <w:color w:val="000000"/>
          <w:sz w:val="20"/>
        </w:rPr>
        <w:t>в абзаце четвертом слова "руководителями прокуратур субъектов Российской Федерации" заменить словами "прокурорами субъектов Российской Федерации и их заместителями</w:t>
      </w:r>
      <w:proofErr w:type="gramStart"/>
      <w:r w:rsidRPr="003C3E9C">
        <w:rPr>
          <w:rFonts w:ascii="Arial" w:eastAsia="Times New Roman" w:hAnsi="Arial" w:cs="Arial"/>
          <w:color w:val="000000"/>
          <w:sz w:val="20"/>
        </w:rPr>
        <w:t>,"</w:t>
      </w:r>
      <w:proofErr w:type="gramEnd"/>
      <w:r w:rsidRPr="003C3E9C">
        <w:rPr>
          <w:rFonts w:ascii="Arial" w:eastAsia="Times New Roman" w:hAnsi="Arial" w:cs="Arial"/>
          <w:color w:val="000000"/>
          <w:sz w:val="20"/>
        </w:rPr>
        <w:t>;</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8" w:name="dst100010"/>
      <w:bookmarkEnd w:id="8"/>
      <w:r w:rsidRPr="003C3E9C">
        <w:rPr>
          <w:rFonts w:ascii="Arial" w:eastAsia="Times New Roman" w:hAnsi="Arial" w:cs="Arial"/>
          <w:color w:val="000000"/>
          <w:sz w:val="20"/>
        </w:rPr>
        <w:t>абзац 5 считать абзацем 6;</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9" w:name="dst100011"/>
      <w:bookmarkEnd w:id="9"/>
      <w:r w:rsidRPr="003C3E9C">
        <w:rPr>
          <w:rFonts w:ascii="Arial" w:eastAsia="Times New Roman" w:hAnsi="Arial" w:cs="Arial"/>
          <w:color w:val="000000"/>
          <w:sz w:val="20"/>
        </w:rPr>
        <w:t>абзац 5 изложить в следующей редакции:</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10" w:name="dst100012"/>
      <w:bookmarkEnd w:id="10"/>
      <w:r w:rsidRPr="003C3E9C">
        <w:rPr>
          <w:rFonts w:ascii="Arial" w:eastAsia="Times New Roman" w:hAnsi="Arial" w:cs="Arial"/>
          <w:color w:val="000000"/>
          <w:sz w:val="20"/>
        </w:rPr>
        <w:t>"обращения руководителей российских государственных корпораций и компаний, банков с государственным участием Российской Федерации, адресованные Генеральному прокурору Российской Федерации</w:t>
      </w:r>
      <w:proofErr w:type="gramStart"/>
      <w:r w:rsidRPr="003C3E9C">
        <w:rPr>
          <w:rFonts w:ascii="Arial" w:eastAsia="Times New Roman" w:hAnsi="Arial" w:cs="Arial"/>
          <w:color w:val="000000"/>
          <w:sz w:val="20"/>
        </w:rPr>
        <w:t>;"</w:t>
      </w:r>
      <w:proofErr w:type="gramEnd"/>
      <w:r w:rsidRPr="003C3E9C">
        <w:rPr>
          <w:rFonts w:ascii="Arial" w:eastAsia="Times New Roman" w:hAnsi="Arial" w:cs="Arial"/>
          <w:color w:val="000000"/>
          <w:sz w:val="20"/>
        </w:rPr>
        <w:t>;</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11" w:name="dst100013"/>
      <w:bookmarkEnd w:id="11"/>
      <w:r w:rsidRPr="003C3E9C">
        <w:rPr>
          <w:rFonts w:ascii="Arial" w:eastAsia="Times New Roman" w:hAnsi="Arial" w:cs="Arial"/>
          <w:color w:val="000000"/>
          <w:sz w:val="20"/>
        </w:rPr>
        <w:t>дополнить седьмым абзацем следующего содержания:</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12" w:name="dst100014"/>
      <w:bookmarkEnd w:id="12"/>
      <w:r w:rsidRPr="003C3E9C">
        <w:rPr>
          <w:rFonts w:ascii="Arial" w:eastAsia="Times New Roman" w:hAnsi="Arial" w:cs="Arial"/>
          <w:color w:val="000000"/>
          <w:sz w:val="20"/>
        </w:rPr>
        <w:t>"обращения,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roofErr w:type="gramStart"/>
      <w:r w:rsidRPr="003C3E9C">
        <w:rPr>
          <w:rFonts w:ascii="Arial" w:eastAsia="Times New Roman" w:hAnsi="Arial" w:cs="Arial"/>
          <w:color w:val="000000"/>
          <w:sz w:val="20"/>
        </w:rPr>
        <w:t>.";</w:t>
      </w:r>
      <w:proofErr w:type="gramEnd"/>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13" w:name="dst100015"/>
      <w:bookmarkEnd w:id="13"/>
      <w:r w:rsidRPr="003C3E9C">
        <w:rPr>
          <w:rFonts w:ascii="Arial" w:eastAsia="Times New Roman" w:hAnsi="Arial" w:cs="Arial"/>
          <w:color w:val="000000"/>
          <w:sz w:val="20"/>
        </w:rPr>
        <w:t>б) пункт 3.10 дополнить абзацем вторым следующего содержания:</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14" w:name="dst100016"/>
      <w:bookmarkEnd w:id="14"/>
      <w:proofErr w:type="gramStart"/>
      <w:r w:rsidRPr="003C3E9C">
        <w:rPr>
          <w:rFonts w:ascii="Arial" w:eastAsia="Times New Roman" w:hAnsi="Arial" w:cs="Arial"/>
          <w:color w:val="000000"/>
          <w:sz w:val="20"/>
        </w:rPr>
        <w:t>"Не подлежащие докладу Генеральному прокурору Российской Федерации и его заместителям обращения и заявления, имеющие значительный общественный резонанс, касающиеся нарушения прав широкого круга лиц, содержащие сведения о правонарушениях, характеризующихся повышенной общественной опасностью, независимо от наличия ответа нижестоящих прокуроров, а также обращения, в которых обжалуются решения прокуроров субъектов Российской Федерации, приравненных к ним специализированных прокуроров, передаются для разрешения в главные управления и</w:t>
      </w:r>
      <w:proofErr w:type="gramEnd"/>
      <w:r w:rsidRPr="003C3E9C">
        <w:rPr>
          <w:rFonts w:ascii="Arial" w:eastAsia="Times New Roman" w:hAnsi="Arial" w:cs="Arial"/>
          <w:color w:val="000000"/>
          <w:sz w:val="20"/>
        </w:rPr>
        <w:t xml:space="preserve"> управления Генеральной прокуратуры Российской Федерации, в Главную военную прокуратуру</w:t>
      </w:r>
      <w:proofErr w:type="gramStart"/>
      <w:r w:rsidRPr="003C3E9C">
        <w:rPr>
          <w:rFonts w:ascii="Arial" w:eastAsia="Times New Roman" w:hAnsi="Arial" w:cs="Arial"/>
          <w:color w:val="000000"/>
          <w:sz w:val="20"/>
        </w:rPr>
        <w:t>.";</w:t>
      </w:r>
      <w:proofErr w:type="gramEnd"/>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15" w:name="dst100017"/>
      <w:bookmarkEnd w:id="15"/>
      <w:r w:rsidRPr="003C3E9C">
        <w:rPr>
          <w:rFonts w:ascii="Arial" w:eastAsia="Times New Roman" w:hAnsi="Arial" w:cs="Arial"/>
          <w:color w:val="000000"/>
          <w:sz w:val="20"/>
        </w:rPr>
        <w:t>в) в абзаце 6 пункта 3.16 слова "непосредственно подчиненных прокурорам субъектов Российской Федерации" исключить;</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16" w:name="dst100018"/>
      <w:bookmarkEnd w:id="16"/>
      <w:r w:rsidRPr="003C3E9C">
        <w:rPr>
          <w:rFonts w:ascii="Arial" w:eastAsia="Times New Roman" w:hAnsi="Arial" w:cs="Arial"/>
          <w:color w:val="000000"/>
          <w:sz w:val="20"/>
        </w:rPr>
        <w:t>г) в пункте 6.5:</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17" w:name="dst100019"/>
      <w:bookmarkEnd w:id="17"/>
      <w:r w:rsidRPr="003C3E9C">
        <w:rPr>
          <w:rFonts w:ascii="Arial" w:eastAsia="Times New Roman" w:hAnsi="Arial" w:cs="Arial"/>
          <w:color w:val="000000"/>
          <w:sz w:val="20"/>
        </w:rPr>
        <w:t>абзац третий изложить в следующей редакции:</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18" w:name="dst100020"/>
      <w:bookmarkEnd w:id="18"/>
      <w:r w:rsidRPr="003C3E9C">
        <w:rPr>
          <w:rFonts w:ascii="Arial" w:eastAsia="Times New Roman" w:hAnsi="Arial" w:cs="Arial"/>
          <w:color w:val="000000"/>
          <w:sz w:val="20"/>
        </w:rPr>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(помощник) прокурора, заместитель прокурора, при повторном обращении в связи с отказом в удовлетворении требований - прокурор, или лицо, его замещающее. Они же подписывают ответы заявителям</w:t>
      </w:r>
      <w:proofErr w:type="gramStart"/>
      <w:r w:rsidRPr="003C3E9C">
        <w:rPr>
          <w:rFonts w:ascii="Arial" w:eastAsia="Times New Roman" w:hAnsi="Arial" w:cs="Arial"/>
          <w:color w:val="000000"/>
          <w:sz w:val="20"/>
        </w:rPr>
        <w:t>.";</w:t>
      </w:r>
      <w:proofErr w:type="gramEnd"/>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19" w:name="dst100021"/>
      <w:bookmarkEnd w:id="19"/>
      <w:r w:rsidRPr="003C3E9C">
        <w:rPr>
          <w:rFonts w:ascii="Arial" w:eastAsia="Times New Roman" w:hAnsi="Arial" w:cs="Arial"/>
          <w:color w:val="000000"/>
          <w:sz w:val="20"/>
        </w:rPr>
        <w:t>первое предложение абзаца четвертого изложить в следующей редакции:</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20" w:name="dst100022"/>
      <w:bookmarkEnd w:id="20"/>
      <w:r w:rsidRPr="003C3E9C">
        <w:rPr>
          <w:rFonts w:ascii="Arial" w:eastAsia="Times New Roman" w:hAnsi="Arial" w:cs="Arial"/>
          <w:color w:val="000000"/>
          <w:sz w:val="20"/>
        </w:rPr>
        <w:lastRenderedPageBreak/>
        <w:t>"В прокуратурах городов, районов, других территориальных, приравненных к ним военных прокуратурах, иных специализированных прокуратурах решение об отказе в удовлетворении обращений принимает и дает ответы заявителям прокурор или лицо, его замещающее</w:t>
      </w:r>
      <w:proofErr w:type="gramStart"/>
      <w:r w:rsidRPr="003C3E9C">
        <w:rPr>
          <w:rFonts w:ascii="Arial" w:eastAsia="Times New Roman" w:hAnsi="Arial" w:cs="Arial"/>
          <w:color w:val="000000"/>
          <w:sz w:val="20"/>
        </w:rPr>
        <w:t>.";</w:t>
      </w:r>
      <w:proofErr w:type="gramEnd"/>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21" w:name="dst100023"/>
      <w:bookmarkEnd w:id="21"/>
      <w:r w:rsidRPr="003C3E9C">
        <w:rPr>
          <w:rFonts w:ascii="Arial" w:eastAsia="Times New Roman" w:hAnsi="Arial" w:cs="Arial"/>
          <w:color w:val="000000"/>
          <w:sz w:val="20"/>
        </w:rPr>
        <w:t>второе предложение абзаца пятого исключить;</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22" w:name="dst100024"/>
      <w:bookmarkEnd w:id="22"/>
      <w:proofErr w:type="spellStart"/>
      <w:r w:rsidRPr="003C3E9C">
        <w:rPr>
          <w:rFonts w:ascii="Arial" w:eastAsia="Times New Roman" w:hAnsi="Arial" w:cs="Arial"/>
          <w:color w:val="000000"/>
          <w:sz w:val="20"/>
        </w:rPr>
        <w:t>д</w:t>
      </w:r>
      <w:proofErr w:type="spellEnd"/>
      <w:r w:rsidRPr="003C3E9C">
        <w:rPr>
          <w:rFonts w:ascii="Arial" w:eastAsia="Times New Roman" w:hAnsi="Arial" w:cs="Arial"/>
          <w:color w:val="000000"/>
          <w:sz w:val="20"/>
        </w:rPr>
        <w:t>) в пункте 7.1 слова "управления по рассмотрению обращений и приему граждан" заменить словами "управления по рассмотрению обращений и документационному обеспечению".</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23" w:name="dst100025"/>
      <w:bookmarkEnd w:id="23"/>
      <w:r w:rsidRPr="003C3E9C">
        <w:rPr>
          <w:rFonts w:ascii="Arial" w:eastAsia="Times New Roman" w:hAnsi="Arial" w:cs="Arial"/>
          <w:color w:val="000000"/>
          <w:sz w:val="20"/>
        </w:rPr>
        <w:t>3. Прокурорам субъектов Российской Федерации, приравненным к ним военным и иным специализированным прокурорам, прокурору комплекса "Байконур" привести в соответствие с настоящим приказом организационно-распорядительные документы, регламентирующие порядок рассмотрения обращений.</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24" w:name="dst100026"/>
      <w:bookmarkEnd w:id="24"/>
      <w:r w:rsidRPr="003C3E9C">
        <w:rPr>
          <w:rFonts w:ascii="Arial" w:eastAsia="Times New Roman" w:hAnsi="Arial" w:cs="Arial"/>
          <w:color w:val="000000"/>
          <w:sz w:val="20"/>
        </w:rPr>
        <w:t>4. Приказ опубликовать в журнале "Законность" и разместить на официальном сайте Генеральной прокуратуры Российской Федерации и в информационно-телекоммуникационной сети "Интернет".</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25" w:name="dst100027"/>
      <w:bookmarkEnd w:id="25"/>
      <w:r w:rsidRPr="003C3E9C">
        <w:rPr>
          <w:rFonts w:ascii="Arial" w:eastAsia="Times New Roman" w:hAnsi="Arial" w:cs="Arial"/>
          <w:color w:val="000000"/>
          <w:sz w:val="20"/>
        </w:rPr>
        <w:t xml:space="preserve">5. </w:t>
      </w:r>
      <w:proofErr w:type="gramStart"/>
      <w:r w:rsidRPr="003C3E9C">
        <w:rPr>
          <w:rFonts w:ascii="Arial" w:eastAsia="Times New Roman" w:hAnsi="Arial" w:cs="Arial"/>
          <w:color w:val="000000"/>
          <w:sz w:val="20"/>
        </w:rPr>
        <w:t>Контроль за</w:t>
      </w:r>
      <w:proofErr w:type="gramEnd"/>
      <w:r w:rsidRPr="003C3E9C">
        <w:rPr>
          <w:rFonts w:ascii="Arial" w:eastAsia="Times New Roman" w:hAnsi="Arial" w:cs="Arial"/>
          <w:color w:val="000000"/>
          <w:sz w:val="20"/>
        </w:rPr>
        <w:t xml:space="preserve"> исполнением настоящего приказа возложить на заместителей Генерального прокурора Российской Федерации по направлениям деятельности.</w:t>
      </w:r>
    </w:p>
    <w:p w:rsidR="003C3E9C" w:rsidRPr="003C3E9C" w:rsidRDefault="003C3E9C" w:rsidP="003C3E9C">
      <w:pPr>
        <w:shd w:val="clear" w:color="auto" w:fill="FFFFFF"/>
        <w:spacing w:after="0" w:line="238" w:lineRule="atLeast"/>
        <w:ind w:firstLine="540"/>
        <w:jc w:val="both"/>
        <w:rPr>
          <w:rFonts w:ascii="Arial" w:eastAsia="Times New Roman" w:hAnsi="Arial" w:cs="Arial"/>
          <w:color w:val="000000"/>
          <w:sz w:val="20"/>
          <w:szCs w:val="20"/>
        </w:rPr>
      </w:pPr>
      <w:bookmarkStart w:id="26" w:name="dst100028"/>
      <w:bookmarkEnd w:id="26"/>
      <w:proofErr w:type="gramStart"/>
      <w:r w:rsidRPr="003C3E9C">
        <w:rPr>
          <w:rFonts w:ascii="Arial" w:eastAsia="Times New Roman" w:hAnsi="Arial" w:cs="Arial"/>
          <w:color w:val="000000"/>
          <w:sz w:val="20"/>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w:t>
      </w:r>
      <w:proofErr w:type="gramEnd"/>
      <w:r w:rsidRPr="003C3E9C">
        <w:rPr>
          <w:rFonts w:ascii="Arial" w:eastAsia="Times New Roman" w:hAnsi="Arial" w:cs="Arial"/>
          <w:color w:val="000000"/>
          <w:sz w:val="20"/>
        </w:rPr>
        <w:t xml:space="preserve">", </w:t>
      </w:r>
      <w:proofErr w:type="gramStart"/>
      <w:r w:rsidRPr="003C3E9C">
        <w:rPr>
          <w:rFonts w:ascii="Arial" w:eastAsia="Times New Roman" w:hAnsi="Arial" w:cs="Arial"/>
          <w:color w:val="000000"/>
          <w:sz w:val="20"/>
        </w:rPr>
        <w:t>которым</w:t>
      </w:r>
      <w:proofErr w:type="gramEnd"/>
      <w:r w:rsidRPr="003C3E9C">
        <w:rPr>
          <w:rFonts w:ascii="Arial" w:eastAsia="Times New Roman" w:hAnsi="Arial" w:cs="Arial"/>
          <w:color w:val="000000"/>
          <w:sz w:val="20"/>
        </w:rPr>
        <w:t xml:space="preserve"> довести его содержание до сведения подчиненных работников.</w:t>
      </w:r>
    </w:p>
    <w:p w:rsidR="003C3E9C" w:rsidRPr="003C3E9C" w:rsidRDefault="003C3E9C" w:rsidP="003C3E9C">
      <w:pPr>
        <w:shd w:val="clear" w:color="auto" w:fill="FFFFFF"/>
        <w:spacing w:after="0" w:line="238" w:lineRule="atLeast"/>
        <w:jc w:val="both"/>
        <w:rPr>
          <w:rFonts w:ascii="Arial" w:eastAsia="Times New Roman" w:hAnsi="Arial" w:cs="Arial"/>
          <w:color w:val="000000"/>
          <w:sz w:val="20"/>
          <w:szCs w:val="20"/>
        </w:rPr>
      </w:pPr>
      <w:r w:rsidRPr="003C3E9C">
        <w:rPr>
          <w:rFonts w:ascii="Arial" w:eastAsia="Times New Roman" w:hAnsi="Arial" w:cs="Arial"/>
          <w:color w:val="000000"/>
          <w:sz w:val="20"/>
        </w:rPr>
        <w:t> </w:t>
      </w:r>
    </w:p>
    <w:p w:rsidR="003C3E9C" w:rsidRPr="003C3E9C" w:rsidRDefault="003C3E9C" w:rsidP="003C3E9C">
      <w:pPr>
        <w:shd w:val="clear" w:color="auto" w:fill="FFFFFF"/>
        <w:spacing w:after="0" w:line="298" w:lineRule="atLeast"/>
        <w:jc w:val="right"/>
        <w:rPr>
          <w:rFonts w:ascii="Arial" w:eastAsia="Times New Roman" w:hAnsi="Arial" w:cs="Arial"/>
          <w:color w:val="000000"/>
          <w:sz w:val="20"/>
          <w:szCs w:val="20"/>
        </w:rPr>
      </w:pPr>
      <w:bookmarkStart w:id="27" w:name="dst100029"/>
      <w:bookmarkEnd w:id="27"/>
      <w:r w:rsidRPr="003C3E9C">
        <w:rPr>
          <w:rFonts w:ascii="Arial" w:eastAsia="Times New Roman" w:hAnsi="Arial" w:cs="Arial"/>
          <w:color w:val="000000"/>
          <w:sz w:val="20"/>
        </w:rPr>
        <w:t>Генеральный прокурор</w:t>
      </w:r>
    </w:p>
    <w:p w:rsidR="003C3E9C" w:rsidRPr="003C3E9C" w:rsidRDefault="003C3E9C" w:rsidP="003C3E9C">
      <w:pPr>
        <w:shd w:val="clear" w:color="auto" w:fill="FFFFFF"/>
        <w:spacing w:after="0" w:line="298" w:lineRule="atLeast"/>
        <w:jc w:val="right"/>
        <w:rPr>
          <w:rFonts w:ascii="Arial" w:eastAsia="Times New Roman" w:hAnsi="Arial" w:cs="Arial"/>
          <w:color w:val="000000"/>
          <w:sz w:val="20"/>
          <w:szCs w:val="20"/>
        </w:rPr>
      </w:pPr>
      <w:r w:rsidRPr="003C3E9C">
        <w:rPr>
          <w:rFonts w:ascii="Arial" w:eastAsia="Times New Roman" w:hAnsi="Arial" w:cs="Arial"/>
          <w:color w:val="000000"/>
          <w:sz w:val="20"/>
        </w:rPr>
        <w:t>Российской Федерации</w:t>
      </w:r>
    </w:p>
    <w:p w:rsidR="003C3E9C" w:rsidRPr="003C3E9C" w:rsidRDefault="003C3E9C" w:rsidP="003C3E9C">
      <w:pPr>
        <w:shd w:val="clear" w:color="auto" w:fill="FFFFFF"/>
        <w:spacing w:after="0" w:line="298" w:lineRule="atLeast"/>
        <w:jc w:val="right"/>
        <w:rPr>
          <w:rFonts w:ascii="Arial" w:eastAsia="Times New Roman" w:hAnsi="Arial" w:cs="Arial"/>
          <w:color w:val="000000"/>
          <w:sz w:val="20"/>
          <w:szCs w:val="20"/>
        </w:rPr>
      </w:pPr>
      <w:r w:rsidRPr="003C3E9C">
        <w:rPr>
          <w:rFonts w:ascii="Arial" w:eastAsia="Times New Roman" w:hAnsi="Arial" w:cs="Arial"/>
          <w:color w:val="000000"/>
          <w:sz w:val="20"/>
        </w:rPr>
        <w:t>действительный государственный</w:t>
      </w:r>
    </w:p>
    <w:p w:rsidR="003C3E9C" w:rsidRPr="003C3E9C" w:rsidRDefault="003C3E9C" w:rsidP="003C3E9C">
      <w:pPr>
        <w:shd w:val="clear" w:color="auto" w:fill="FFFFFF"/>
        <w:spacing w:after="0" w:line="298" w:lineRule="atLeast"/>
        <w:jc w:val="right"/>
        <w:rPr>
          <w:rFonts w:ascii="Arial" w:eastAsia="Times New Roman" w:hAnsi="Arial" w:cs="Arial"/>
          <w:color w:val="000000"/>
          <w:sz w:val="20"/>
          <w:szCs w:val="20"/>
        </w:rPr>
      </w:pPr>
      <w:r w:rsidRPr="003C3E9C">
        <w:rPr>
          <w:rFonts w:ascii="Arial" w:eastAsia="Times New Roman" w:hAnsi="Arial" w:cs="Arial"/>
          <w:color w:val="000000"/>
          <w:sz w:val="20"/>
        </w:rPr>
        <w:t>советник юстиции</w:t>
      </w:r>
    </w:p>
    <w:p w:rsidR="003C3E9C" w:rsidRPr="003C3E9C" w:rsidRDefault="003C3E9C" w:rsidP="003C3E9C">
      <w:pPr>
        <w:shd w:val="clear" w:color="auto" w:fill="FFFFFF"/>
        <w:spacing w:after="0" w:line="298" w:lineRule="atLeast"/>
        <w:jc w:val="right"/>
        <w:rPr>
          <w:rFonts w:ascii="Arial" w:eastAsia="Times New Roman" w:hAnsi="Arial" w:cs="Arial"/>
          <w:color w:val="000000"/>
          <w:sz w:val="20"/>
          <w:szCs w:val="20"/>
        </w:rPr>
      </w:pPr>
      <w:r w:rsidRPr="003C3E9C">
        <w:rPr>
          <w:rFonts w:ascii="Arial" w:eastAsia="Times New Roman" w:hAnsi="Arial" w:cs="Arial"/>
          <w:color w:val="000000"/>
          <w:sz w:val="20"/>
        </w:rPr>
        <w:t>И.В.КРАСНОВ</w:t>
      </w:r>
    </w:p>
    <w:p w:rsidR="00504464" w:rsidRDefault="00504464"/>
    <w:sectPr w:rsidR="00504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3C3E9C"/>
    <w:rsid w:val="003C3E9C"/>
    <w:rsid w:val="00504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3C3E9C"/>
  </w:style>
  <w:style w:type="character" w:customStyle="1" w:styleId="nobr">
    <w:name w:val="nobr"/>
    <w:basedOn w:val="a0"/>
    <w:rsid w:val="003C3E9C"/>
  </w:style>
  <w:style w:type="character" w:styleId="a3">
    <w:name w:val="Hyperlink"/>
    <w:basedOn w:val="a0"/>
    <w:uiPriority w:val="99"/>
    <w:semiHidden/>
    <w:unhideWhenUsed/>
    <w:rsid w:val="003C3E9C"/>
    <w:rPr>
      <w:color w:val="0000FF"/>
      <w:u w:val="single"/>
    </w:rPr>
  </w:style>
</w:styles>
</file>

<file path=word/webSettings.xml><?xml version="1.0" encoding="utf-8"?>
<w:webSettings xmlns:r="http://schemas.openxmlformats.org/officeDocument/2006/relationships" xmlns:w="http://schemas.openxmlformats.org/wordprocessingml/2006/main">
  <w:divs>
    <w:div w:id="1190681891">
      <w:bodyDiv w:val="1"/>
      <w:marLeft w:val="0"/>
      <w:marRight w:val="0"/>
      <w:marTop w:val="0"/>
      <w:marBottom w:val="0"/>
      <w:divBdr>
        <w:top w:val="none" w:sz="0" w:space="0" w:color="auto"/>
        <w:left w:val="none" w:sz="0" w:space="0" w:color="auto"/>
        <w:bottom w:val="none" w:sz="0" w:space="0" w:color="auto"/>
        <w:right w:val="none" w:sz="0" w:space="0" w:color="auto"/>
      </w:divBdr>
      <w:divsChild>
        <w:div w:id="1986886095">
          <w:marLeft w:val="0"/>
          <w:marRight w:val="0"/>
          <w:marTop w:val="0"/>
          <w:marBottom w:val="113"/>
          <w:divBdr>
            <w:top w:val="none" w:sz="0" w:space="0" w:color="auto"/>
            <w:left w:val="none" w:sz="0" w:space="0" w:color="auto"/>
            <w:bottom w:val="none" w:sz="0" w:space="0" w:color="auto"/>
            <w:right w:val="none" w:sz="0" w:space="0" w:color="auto"/>
          </w:divBdr>
        </w:div>
        <w:div w:id="730276776">
          <w:marLeft w:val="0"/>
          <w:marRight w:val="0"/>
          <w:marTop w:val="192"/>
          <w:marBottom w:val="0"/>
          <w:divBdr>
            <w:top w:val="none" w:sz="0" w:space="0" w:color="auto"/>
            <w:left w:val="none" w:sz="0" w:space="0" w:color="auto"/>
            <w:bottom w:val="none" w:sz="0" w:space="0" w:color="auto"/>
            <w:right w:val="none" w:sz="0" w:space="0" w:color="auto"/>
          </w:divBdr>
        </w:div>
        <w:div w:id="92022258">
          <w:marLeft w:val="0"/>
          <w:marRight w:val="0"/>
          <w:marTop w:val="192"/>
          <w:marBottom w:val="0"/>
          <w:divBdr>
            <w:top w:val="none" w:sz="0" w:space="0" w:color="auto"/>
            <w:left w:val="none" w:sz="0" w:space="0" w:color="auto"/>
            <w:bottom w:val="none" w:sz="0" w:space="0" w:color="auto"/>
            <w:right w:val="none" w:sz="0" w:space="0" w:color="auto"/>
          </w:divBdr>
        </w:div>
        <w:div w:id="1453327130">
          <w:marLeft w:val="0"/>
          <w:marRight w:val="0"/>
          <w:marTop w:val="192"/>
          <w:marBottom w:val="0"/>
          <w:divBdr>
            <w:top w:val="none" w:sz="0" w:space="0" w:color="auto"/>
            <w:left w:val="none" w:sz="0" w:space="0" w:color="auto"/>
            <w:bottom w:val="none" w:sz="0" w:space="0" w:color="auto"/>
            <w:right w:val="none" w:sz="0" w:space="0" w:color="auto"/>
          </w:divBdr>
        </w:div>
        <w:div w:id="78673798">
          <w:marLeft w:val="0"/>
          <w:marRight w:val="0"/>
          <w:marTop w:val="192"/>
          <w:marBottom w:val="0"/>
          <w:divBdr>
            <w:top w:val="none" w:sz="0" w:space="0" w:color="auto"/>
            <w:left w:val="none" w:sz="0" w:space="0" w:color="auto"/>
            <w:bottom w:val="none" w:sz="0" w:space="0" w:color="auto"/>
            <w:right w:val="none" w:sz="0" w:space="0" w:color="auto"/>
          </w:divBdr>
        </w:div>
        <w:div w:id="2126072406">
          <w:marLeft w:val="0"/>
          <w:marRight w:val="0"/>
          <w:marTop w:val="192"/>
          <w:marBottom w:val="0"/>
          <w:divBdr>
            <w:top w:val="none" w:sz="0" w:space="0" w:color="auto"/>
            <w:left w:val="none" w:sz="0" w:space="0" w:color="auto"/>
            <w:bottom w:val="none" w:sz="0" w:space="0" w:color="auto"/>
            <w:right w:val="none" w:sz="0" w:space="0" w:color="auto"/>
          </w:divBdr>
        </w:div>
        <w:div w:id="1902862974">
          <w:marLeft w:val="0"/>
          <w:marRight w:val="0"/>
          <w:marTop w:val="192"/>
          <w:marBottom w:val="0"/>
          <w:divBdr>
            <w:top w:val="none" w:sz="0" w:space="0" w:color="auto"/>
            <w:left w:val="none" w:sz="0" w:space="0" w:color="auto"/>
            <w:bottom w:val="none" w:sz="0" w:space="0" w:color="auto"/>
            <w:right w:val="none" w:sz="0" w:space="0" w:color="auto"/>
          </w:divBdr>
        </w:div>
        <w:div w:id="459613635">
          <w:marLeft w:val="0"/>
          <w:marRight w:val="0"/>
          <w:marTop w:val="192"/>
          <w:marBottom w:val="0"/>
          <w:divBdr>
            <w:top w:val="none" w:sz="0" w:space="0" w:color="auto"/>
            <w:left w:val="none" w:sz="0" w:space="0" w:color="auto"/>
            <w:bottom w:val="none" w:sz="0" w:space="0" w:color="auto"/>
            <w:right w:val="none" w:sz="0" w:space="0" w:color="auto"/>
          </w:divBdr>
        </w:div>
        <w:div w:id="1202552210">
          <w:marLeft w:val="0"/>
          <w:marRight w:val="0"/>
          <w:marTop w:val="192"/>
          <w:marBottom w:val="0"/>
          <w:divBdr>
            <w:top w:val="none" w:sz="0" w:space="0" w:color="auto"/>
            <w:left w:val="none" w:sz="0" w:space="0" w:color="auto"/>
            <w:bottom w:val="none" w:sz="0" w:space="0" w:color="auto"/>
            <w:right w:val="none" w:sz="0" w:space="0" w:color="auto"/>
          </w:divBdr>
        </w:div>
        <w:div w:id="68699962">
          <w:marLeft w:val="0"/>
          <w:marRight w:val="0"/>
          <w:marTop w:val="192"/>
          <w:marBottom w:val="0"/>
          <w:divBdr>
            <w:top w:val="none" w:sz="0" w:space="0" w:color="auto"/>
            <w:left w:val="none" w:sz="0" w:space="0" w:color="auto"/>
            <w:bottom w:val="none" w:sz="0" w:space="0" w:color="auto"/>
            <w:right w:val="none" w:sz="0" w:space="0" w:color="auto"/>
          </w:divBdr>
        </w:div>
        <w:div w:id="692338283">
          <w:marLeft w:val="0"/>
          <w:marRight w:val="0"/>
          <w:marTop w:val="192"/>
          <w:marBottom w:val="0"/>
          <w:divBdr>
            <w:top w:val="none" w:sz="0" w:space="0" w:color="auto"/>
            <w:left w:val="none" w:sz="0" w:space="0" w:color="auto"/>
            <w:bottom w:val="none" w:sz="0" w:space="0" w:color="auto"/>
            <w:right w:val="none" w:sz="0" w:space="0" w:color="auto"/>
          </w:divBdr>
        </w:div>
        <w:div w:id="944505881">
          <w:marLeft w:val="0"/>
          <w:marRight w:val="0"/>
          <w:marTop w:val="192"/>
          <w:marBottom w:val="0"/>
          <w:divBdr>
            <w:top w:val="none" w:sz="0" w:space="0" w:color="auto"/>
            <w:left w:val="none" w:sz="0" w:space="0" w:color="auto"/>
            <w:bottom w:val="none" w:sz="0" w:space="0" w:color="auto"/>
            <w:right w:val="none" w:sz="0" w:space="0" w:color="auto"/>
          </w:divBdr>
        </w:div>
        <w:div w:id="848057862">
          <w:marLeft w:val="0"/>
          <w:marRight w:val="0"/>
          <w:marTop w:val="192"/>
          <w:marBottom w:val="0"/>
          <w:divBdr>
            <w:top w:val="none" w:sz="0" w:space="0" w:color="auto"/>
            <w:left w:val="none" w:sz="0" w:space="0" w:color="auto"/>
            <w:bottom w:val="none" w:sz="0" w:space="0" w:color="auto"/>
            <w:right w:val="none" w:sz="0" w:space="0" w:color="auto"/>
          </w:divBdr>
        </w:div>
        <w:div w:id="881862120">
          <w:marLeft w:val="0"/>
          <w:marRight w:val="0"/>
          <w:marTop w:val="192"/>
          <w:marBottom w:val="0"/>
          <w:divBdr>
            <w:top w:val="none" w:sz="0" w:space="0" w:color="auto"/>
            <w:left w:val="none" w:sz="0" w:space="0" w:color="auto"/>
            <w:bottom w:val="none" w:sz="0" w:space="0" w:color="auto"/>
            <w:right w:val="none" w:sz="0" w:space="0" w:color="auto"/>
          </w:divBdr>
        </w:div>
        <w:div w:id="927419068">
          <w:marLeft w:val="0"/>
          <w:marRight w:val="0"/>
          <w:marTop w:val="192"/>
          <w:marBottom w:val="0"/>
          <w:divBdr>
            <w:top w:val="none" w:sz="0" w:space="0" w:color="auto"/>
            <w:left w:val="none" w:sz="0" w:space="0" w:color="auto"/>
            <w:bottom w:val="none" w:sz="0" w:space="0" w:color="auto"/>
            <w:right w:val="none" w:sz="0" w:space="0" w:color="auto"/>
          </w:divBdr>
        </w:div>
        <w:div w:id="701326388">
          <w:marLeft w:val="0"/>
          <w:marRight w:val="0"/>
          <w:marTop w:val="192"/>
          <w:marBottom w:val="0"/>
          <w:divBdr>
            <w:top w:val="none" w:sz="0" w:space="0" w:color="auto"/>
            <w:left w:val="none" w:sz="0" w:space="0" w:color="auto"/>
            <w:bottom w:val="none" w:sz="0" w:space="0" w:color="auto"/>
            <w:right w:val="none" w:sz="0" w:space="0" w:color="auto"/>
          </w:divBdr>
        </w:div>
        <w:div w:id="847990258">
          <w:marLeft w:val="0"/>
          <w:marRight w:val="0"/>
          <w:marTop w:val="192"/>
          <w:marBottom w:val="0"/>
          <w:divBdr>
            <w:top w:val="none" w:sz="0" w:space="0" w:color="auto"/>
            <w:left w:val="none" w:sz="0" w:space="0" w:color="auto"/>
            <w:bottom w:val="none" w:sz="0" w:space="0" w:color="auto"/>
            <w:right w:val="none" w:sz="0" w:space="0" w:color="auto"/>
          </w:divBdr>
        </w:div>
        <w:div w:id="1743142066">
          <w:marLeft w:val="0"/>
          <w:marRight w:val="0"/>
          <w:marTop w:val="192"/>
          <w:marBottom w:val="0"/>
          <w:divBdr>
            <w:top w:val="none" w:sz="0" w:space="0" w:color="auto"/>
            <w:left w:val="none" w:sz="0" w:space="0" w:color="auto"/>
            <w:bottom w:val="none" w:sz="0" w:space="0" w:color="auto"/>
            <w:right w:val="none" w:sz="0" w:space="0" w:color="auto"/>
          </w:divBdr>
        </w:div>
        <w:div w:id="533152840">
          <w:marLeft w:val="0"/>
          <w:marRight w:val="0"/>
          <w:marTop w:val="192"/>
          <w:marBottom w:val="0"/>
          <w:divBdr>
            <w:top w:val="none" w:sz="0" w:space="0" w:color="auto"/>
            <w:left w:val="none" w:sz="0" w:space="0" w:color="auto"/>
            <w:bottom w:val="none" w:sz="0" w:space="0" w:color="auto"/>
            <w:right w:val="none" w:sz="0" w:space="0" w:color="auto"/>
          </w:divBdr>
        </w:div>
        <w:div w:id="723604820">
          <w:marLeft w:val="0"/>
          <w:marRight w:val="0"/>
          <w:marTop w:val="192"/>
          <w:marBottom w:val="0"/>
          <w:divBdr>
            <w:top w:val="none" w:sz="0" w:space="0" w:color="auto"/>
            <w:left w:val="none" w:sz="0" w:space="0" w:color="auto"/>
            <w:bottom w:val="none" w:sz="0" w:space="0" w:color="auto"/>
            <w:right w:val="none" w:sz="0" w:space="0" w:color="auto"/>
          </w:divBdr>
        </w:div>
        <w:div w:id="481197132">
          <w:marLeft w:val="0"/>
          <w:marRight w:val="0"/>
          <w:marTop w:val="192"/>
          <w:marBottom w:val="0"/>
          <w:divBdr>
            <w:top w:val="none" w:sz="0" w:space="0" w:color="auto"/>
            <w:left w:val="none" w:sz="0" w:space="0" w:color="auto"/>
            <w:bottom w:val="none" w:sz="0" w:space="0" w:color="auto"/>
            <w:right w:val="none" w:sz="0" w:space="0" w:color="auto"/>
          </w:divBdr>
        </w:div>
        <w:div w:id="567964193">
          <w:marLeft w:val="0"/>
          <w:marRight w:val="0"/>
          <w:marTop w:val="192"/>
          <w:marBottom w:val="0"/>
          <w:divBdr>
            <w:top w:val="none" w:sz="0" w:space="0" w:color="auto"/>
            <w:left w:val="none" w:sz="0" w:space="0" w:color="auto"/>
            <w:bottom w:val="none" w:sz="0" w:space="0" w:color="auto"/>
            <w:right w:val="none" w:sz="0" w:space="0" w:color="auto"/>
          </w:divBdr>
        </w:div>
        <w:div w:id="2089964438">
          <w:marLeft w:val="0"/>
          <w:marRight w:val="0"/>
          <w:marTop w:val="192"/>
          <w:marBottom w:val="0"/>
          <w:divBdr>
            <w:top w:val="none" w:sz="0" w:space="0" w:color="auto"/>
            <w:left w:val="none" w:sz="0" w:space="0" w:color="auto"/>
            <w:bottom w:val="none" w:sz="0" w:space="0" w:color="auto"/>
            <w:right w:val="none" w:sz="0" w:space="0" w:color="auto"/>
          </w:divBdr>
        </w:div>
        <w:div w:id="907885423">
          <w:marLeft w:val="0"/>
          <w:marRight w:val="0"/>
          <w:marTop w:val="192"/>
          <w:marBottom w:val="0"/>
          <w:divBdr>
            <w:top w:val="none" w:sz="0" w:space="0" w:color="auto"/>
            <w:left w:val="none" w:sz="0" w:space="0" w:color="auto"/>
            <w:bottom w:val="none" w:sz="0" w:space="0" w:color="auto"/>
            <w:right w:val="none" w:sz="0" w:space="0" w:color="auto"/>
          </w:divBdr>
        </w:div>
        <w:div w:id="563225772">
          <w:marLeft w:val="0"/>
          <w:marRight w:val="0"/>
          <w:marTop w:val="192"/>
          <w:marBottom w:val="0"/>
          <w:divBdr>
            <w:top w:val="none" w:sz="0" w:space="0" w:color="auto"/>
            <w:left w:val="none" w:sz="0" w:space="0" w:color="auto"/>
            <w:bottom w:val="none" w:sz="0" w:space="0" w:color="auto"/>
            <w:right w:val="none" w:sz="0" w:space="0" w:color="auto"/>
          </w:divBdr>
        </w:div>
        <w:div w:id="1653438787">
          <w:marLeft w:val="0"/>
          <w:marRight w:val="0"/>
          <w:marTop w:val="192"/>
          <w:marBottom w:val="0"/>
          <w:divBdr>
            <w:top w:val="none" w:sz="0" w:space="0" w:color="auto"/>
            <w:left w:val="none" w:sz="0" w:space="0" w:color="auto"/>
            <w:bottom w:val="none" w:sz="0" w:space="0" w:color="auto"/>
            <w:right w:val="none" w:sz="0" w:space="0" w:color="auto"/>
          </w:divBdr>
        </w:div>
        <w:div w:id="1006438045">
          <w:marLeft w:val="0"/>
          <w:marRight w:val="0"/>
          <w:marTop w:val="192"/>
          <w:marBottom w:val="0"/>
          <w:divBdr>
            <w:top w:val="none" w:sz="0" w:space="0" w:color="auto"/>
            <w:left w:val="none" w:sz="0" w:space="0" w:color="auto"/>
            <w:bottom w:val="none" w:sz="0" w:space="0" w:color="auto"/>
            <w:right w:val="none" w:sz="0" w:space="0" w:color="auto"/>
          </w:divBdr>
        </w:div>
        <w:div w:id="117514971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72862/5a6b885444d9643f438cf652710739cf1495b1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2021-02-10T06:31:00Z</dcterms:created>
  <dcterms:modified xsi:type="dcterms:W3CDTF">2021-02-10T06:33:00Z</dcterms:modified>
</cp:coreProperties>
</file>