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F" w:rsidRDefault="002A7631" w:rsidP="0085298F">
      <w:pPr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95pt;margin-top:153.45pt;width:449.95pt;height:62.6pt;z-index:251664384;mso-width-relative:margin;mso-height-relative:margin" strokecolor="#1e591b" strokeweight="3pt">
            <v:stroke dashstyle="1 1" endcap="round"/>
            <v:textbox>
              <w:txbxContent>
                <w:p w:rsidR="00F77609" w:rsidRPr="00C27918" w:rsidRDefault="00C27918" w:rsidP="00F776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27918">
                    <w:rPr>
                      <w:rFonts w:ascii="Times New Roman" w:hAnsi="Times New Roman" w:cs="Times New Roman"/>
                      <w:b/>
                      <w:bCs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Электронный</w:t>
                  </w:r>
                  <w:r w:rsidRPr="00C27918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27918">
                    <w:rPr>
                      <w:rFonts w:ascii="Times New Roman" w:hAnsi="Times New Roman" w:cs="Times New Roman"/>
                      <w:b/>
                      <w:bCs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трудовой</w:t>
                  </w:r>
                  <w:r w:rsidRPr="00C27918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C27918">
                    <w:rPr>
                      <w:rFonts w:ascii="Times New Roman" w:hAnsi="Times New Roman" w:cs="Times New Roman"/>
                      <w:b/>
                      <w:bCs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  <w:t>договор</w:t>
                  </w:r>
                  <w:r w:rsidRPr="00C2791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– </w:t>
                  </w:r>
                  <w:r w:rsidRPr="00C27918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договор</w:t>
                  </w:r>
                  <w:r w:rsidRPr="00C2791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, заключенный между работодателем и дистанционным сотрудником не в бумажном, а в </w:t>
                  </w:r>
                  <w:r w:rsidRPr="00C27918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электронном</w:t>
                  </w:r>
                  <w:r w:rsidRPr="00C2791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виде с использованием усиленной </w:t>
                  </w:r>
                  <w:r w:rsidRPr="00C27918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электронной</w:t>
                  </w:r>
                  <w:r w:rsidRPr="00C2791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подписи.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8" type="#_x0000_t202" style="position:absolute;left:0;text-align:left;margin-left:177.95pt;margin-top:101.7pt;width:262.9pt;height:38.6pt;z-index:251662336;mso-width-relative:margin;mso-height-relative:margin" fillcolor="white [3212]" strokecolor="white [3212]">
            <v:textbox>
              <w:txbxContent>
                <w:p w:rsidR="002A7631" w:rsidRDefault="002A7631" w:rsidP="00852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 xml:space="preserve">Астраханская область, г. Камызяк, </w:t>
                  </w:r>
                </w:p>
                <w:p w:rsidR="0085298F" w:rsidRPr="002C286F" w:rsidRDefault="002A7631" w:rsidP="00852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ул. Молодежная, 34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133.75pt;margin-top:.8pt;width:344.65pt;height:100.9pt;z-index:251660288;mso-width-relative:margin;mso-height-relative:margin" fillcolor="white [3212]" strokecolor="white [3212]">
            <v:textbox style="mso-next-textbox:#_x0000_s1026">
              <w:txbxContent>
                <w:p w:rsidR="0085298F" w:rsidRPr="002C286F" w:rsidRDefault="0085298F" w:rsidP="0085298F">
                  <w:pPr>
                    <w:jc w:val="center"/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</w:pPr>
                  <w:r w:rsidRPr="002C286F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 xml:space="preserve">ПРОКУРАТУРА </w:t>
                  </w:r>
                  <w:r w:rsidR="002A7631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>КАМЫЗЯКСКОГО</w:t>
                  </w:r>
                  <w:r w:rsidRPr="002C286F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 xml:space="preserve"> РАЙОНА РАЗЪЯСНЯЕТ!</w:t>
                  </w:r>
                </w:p>
              </w:txbxContent>
            </v:textbox>
          </v:shape>
        </w:pict>
      </w:r>
      <w:r w:rsidR="0085298F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7726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i/>
            <w:iCs/>
            <w:color w:val="FFFFFF" w:themeColor="background1"/>
            <w:sz w:val="28"/>
            <w:szCs w:val="28"/>
          </w:rPr>
          <w:id w:val="524115115"/>
          <w:placeholder>
            <w:docPart w:val="C1B61509A2CD421D944DB00D69EFE148"/>
          </w:placeholder>
          <w:temporary/>
          <w:showingPlcHdr/>
        </w:sdtPr>
        <w:sdtEndPr/>
        <w:sdtContent>
          <w:r w:rsidR="0085298F"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sdtContent>
      </w:sdt>
    </w:p>
    <w:p w:rsidR="0018538B" w:rsidRDefault="0018538B">
      <w:pPr>
        <w:rPr>
          <w:rFonts w:ascii="Times New Roman" w:hAnsi="Times New Roman" w:cs="Times New Roman"/>
        </w:rPr>
      </w:pPr>
    </w:p>
    <w:p w:rsidR="00F77609" w:rsidRDefault="002A7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40" type="#_x0000_t202" style="position:absolute;margin-left:-2.05pt;margin-top:19.6pt;width:471.95pt;height:91.15pt;z-index:251680768;mso-width-relative:margin;mso-height-relative:margin">
            <v:textbox>
              <w:txbxContent>
                <w:p w:rsidR="00C27918" w:rsidRPr="00C27918" w:rsidRDefault="00C27918" w:rsidP="005A5F8F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i/>
                      <w:color w:val="1E1E1E"/>
                      <w:sz w:val="28"/>
                      <w:szCs w:val="28"/>
                    </w:rPr>
                  </w:pPr>
                  <w:r w:rsidRPr="00C27918">
                    <w:rPr>
                      <w:i/>
                      <w:color w:val="1E1E1E"/>
                      <w:sz w:val="28"/>
                      <w:szCs w:val="28"/>
                    </w:rPr>
                    <w:t xml:space="preserve">Первое, с чем придется столкнуться работнику при дистанционном трудоустройстве – необходимость иметь электронную подпись (ЭП). </w:t>
                  </w:r>
                </w:p>
                <w:p w:rsidR="00C27918" w:rsidRPr="00C27918" w:rsidRDefault="00C27918" w:rsidP="005A5F8F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i/>
                      <w:color w:val="1E1E1E"/>
                      <w:sz w:val="28"/>
                      <w:szCs w:val="28"/>
                    </w:rPr>
                  </w:pPr>
                  <w:r w:rsidRPr="00C27918">
                    <w:rPr>
                      <w:i/>
                      <w:color w:val="1E1E1E"/>
                      <w:sz w:val="28"/>
                      <w:szCs w:val="28"/>
                    </w:rPr>
                    <w:t>Главная сложность – по действующим правилам ЭП физическому лицу выдают только при подтверждении личности. То есть, при личном контакте того, кто подтверждает личность и получателя ЭП. </w:t>
                  </w:r>
                </w:p>
                <w:p w:rsidR="00C27918" w:rsidRDefault="00C27918"/>
              </w:txbxContent>
            </v:textbox>
          </v:shape>
        </w:pict>
      </w:r>
    </w:p>
    <w:p w:rsidR="00F77609" w:rsidRDefault="00F77609">
      <w:pPr>
        <w:rPr>
          <w:rFonts w:ascii="Times New Roman" w:hAnsi="Times New Roman" w:cs="Times New Roman"/>
        </w:rPr>
      </w:pPr>
    </w:p>
    <w:p w:rsidR="009C08C9" w:rsidRDefault="009C08C9" w:rsidP="009C08C9">
      <w:pPr>
        <w:jc w:val="right"/>
        <w:rPr>
          <w:rFonts w:ascii="Times New Roman" w:hAnsi="Times New Roman" w:cs="Times New Roman"/>
        </w:rPr>
      </w:pPr>
    </w:p>
    <w:p w:rsidR="009C08C9" w:rsidRPr="009C08C9" w:rsidRDefault="009C08C9" w:rsidP="009C08C9">
      <w:pPr>
        <w:rPr>
          <w:rFonts w:ascii="Times New Roman" w:hAnsi="Times New Roman" w:cs="Times New Roman"/>
        </w:rPr>
      </w:pPr>
    </w:p>
    <w:p w:rsidR="009C08C9" w:rsidRPr="009C08C9" w:rsidRDefault="009C08C9" w:rsidP="009C08C9">
      <w:pPr>
        <w:rPr>
          <w:rFonts w:ascii="Times New Roman" w:hAnsi="Times New Roman" w:cs="Times New Roman"/>
        </w:rPr>
      </w:pPr>
    </w:p>
    <w:p w:rsidR="009C08C9" w:rsidRPr="009C08C9" w:rsidRDefault="002A7631" w:rsidP="009C0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44" type="#_x0000_t202" style="position:absolute;margin-left:252.45pt;margin-top:18pt;width:237.3pt;height:271.6pt;z-index:251687936;mso-width-relative:margin;mso-height-relative:margin" fillcolor="white [3212]" strokecolor="white [3212]">
            <v:textbox>
              <w:txbxContent>
                <w:p w:rsidR="00073E36" w:rsidRPr="00073E36" w:rsidRDefault="00073E36" w:rsidP="00073E36">
                  <w:r>
                    <w:t xml:space="preserve">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742" cy="1524742"/>
                        <wp:effectExtent l="19050" t="0" r="0" b="0"/>
                        <wp:docPr id="16" name="Рисунок 15" descr="аиавэхпыэухип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аиавэхпыэухипы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6700" cy="152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503433" cy="1706196"/>
                        <wp:effectExtent l="19050" t="0" r="0" b="0"/>
                        <wp:docPr id="17" name="Рисунок 16" descr="риыкпып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ыкпыпу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7366" cy="1708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202" style="position:absolute;margin-left:-31.5pt;margin-top:.7pt;width:275.45pt;height:297.25pt;z-index:251683840">
            <v:textbox style="mso-next-textbox:#_x0000_s1042">
              <w:txbxContent>
                <w:p w:rsidR="005A5F8F" w:rsidRPr="005A5F8F" w:rsidRDefault="005A5F8F" w:rsidP="005A5F8F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textAlignment w:val="baseline"/>
                    <w:rPr>
                      <w:color w:val="0A0A0A"/>
                    </w:rPr>
                  </w:pPr>
                  <w:r w:rsidRPr="005A5F8F">
                    <w:rPr>
                      <w:color w:val="0A0A0A"/>
                    </w:rPr>
                    <w:t>Переходу от бумажных трудовых книжек в цифровой формат посвящены три</w:t>
                  </w:r>
                  <w:r>
                    <w:rPr>
                      <w:color w:val="0A0A0A"/>
                    </w:rPr>
                    <w:t xml:space="preserve"> законопроекта. В первом</w:t>
                  </w:r>
                  <w:r w:rsidRPr="005A5F8F">
                    <w:rPr>
                      <w:color w:val="0A0A0A"/>
                    </w:rPr>
                    <w:t xml:space="preserve"> описывается сам механизм внедрения и использования электронной книжки, которая станет называться </w:t>
                  </w:r>
                  <w:r w:rsidRPr="005A5F8F">
                    <w:rPr>
                      <w:rStyle w:val="aa"/>
                      <w:color w:val="0A0A0A"/>
                      <w:bdr w:val="none" w:sz="0" w:space="0" w:color="auto" w:frame="1"/>
                    </w:rPr>
                    <w:t>сведениями о трудовой деятельности</w:t>
                  </w:r>
                  <w:r w:rsidRPr="005A5F8F">
                    <w:rPr>
                      <w:color w:val="0A0A0A"/>
                    </w:rPr>
                    <w:t>.</w:t>
                  </w:r>
                </w:p>
                <w:p w:rsidR="005A5F8F" w:rsidRPr="005A5F8F" w:rsidRDefault="005A5F8F" w:rsidP="005A5F8F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textAlignment w:val="baseline"/>
                    <w:rPr>
                      <w:color w:val="0A0A0A"/>
                    </w:rPr>
                  </w:pPr>
                  <w:r w:rsidRPr="005A5F8F">
                    <w:rPr>
                      <w:color w:val="0A0A0A"/>
                    </w:rPr>
                    <w:t>Согласно ст. 66.1 ТК РФ это будет основная информация о трудовой деятельности и трудовом стаже работника, которую работодатель должен подавать в информационную систему ПФ РФ. Сюда относятся сведения о работнике, выполняемой им работе, переводах на другую постоянную работу, увольнении, а также основания для расторжения трудового договора. То есть характер сведений, вносимых сейчас в бумажную трудовую книжку, не поменяется в дальнейшем. В электронном виде не потребуется хранить и передавать лишь записи об образовании сотрудника и полученных им поощрениях.</w:t>
                  </w:r>
                </w:p>
                <w:p w:rsidR="005A5F8F" w:rsidRDefault="005A5F8F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30" type="#_x0000_t202" style="position:absolute;margin-left:-46.9pt;margin-top:18pt;width:131.4pt;height:135.85pt;z-index:251666432;mso-width-relative:margin;mso-height-relative:margin" fillcolor="white [3212]" strokecolor="white [3212]">
            <v:textbox>
              <w:txbxContent>
                <w:p w:rsidR="009C08C9" w:rsidRDefault="009C08C9"/>
              </w:txbxContent>
            </v:textbox>
          </v:shape>
        </w:pict>
      </w:r>
    </w:p>
    <w:p w:rsidR="009C08C9" w:rsidRPr="009C08C9" w:rsidRDefault="009C08C9" w:rsidP="009C08C9">
      <w:pPr>
        <w:rPr>
          <w:rFonts w:ascii="Times New Roman" w:hAnsi="Times New Roman" w:cs="Times New Roman"/>
        </w:rPr>
      </w:pPr>
    </w:p>
    <w:p w:rsidR="009C08C9" w:rsidRPr="009C08C9" w:rsidRDefault="009C08C9" w:rsidP="009C08C9">
      <w:pPr>
        <w:rPr>
          <w:rFonts w:ascii="Times New Roman" w:hAnsi="Times New Roman" w:cs="Times New Roman"/>
        </w:rPr>
      </w:pPr>
    </w:p>
    <w:p w:rsidR="009C08C9" w:rsidRDefault="005A5F8F" w:rsidP="009C08C9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</w:p>
    <w:p w:rsidR="00073E36" w:rsidRDefault="00073E36" w:rsidP="009C08C9">
      <w:pPr>
        <w:rPr>
          <w:rFonts w:ascii="Times New Roman" w:hAnsi="Times New Roman" w:cs="Times New Roman"/>
          <w:noProof/>
        </w:rPr>
      </w:pPr>
    </w:p>
    <w:p w:rsidR="00073E36" w:rsidRDefault="00073E36" w:rsidP="009C08C9">
      <w:pPr>
        <w:rPr>
          <w:rFonts w:ascii="Times New Roman" w:hAnsi="Times New Roman" w:cs="Times New Roman"/>
          <w:noProof/>
        </w:rPr>
      </w:pPr>
    </w:p>
    <w:p w:rsidR="00073E36" w:rsidRDefault="00073E36" w:rsidP="009C08C9">
      <w:pPr>
        <w:rPr>
          <w:rFonts w:ascii="Times New Roman" w:hAnsi="Times New Roman" w:cs="Times New Roman"/>
          <w:noProof/>
        </w:rPr>
      </w:pPr>
    </w:p>
    <w:p w:rsidR="00073E36" w:rsidRDefault="00073E36" w:rsidP="009C08C9">
      <w:pPr>
        <w:rPr>
          <w:rFonts w:ascii="Times New Roman" w:hAnsi="Times New Roman" w:cs="Times New Roman"/>
          <w:noProof/>
        </w:rPr>
      </w:pPr>
    </w:p>
    <w:p w:rsidR="00073E36" w:rsidRPr="009C08C9" w:rsidRDefault="00073E36" w:rsidP="009C08C9">
      <w:pPr>
        <w:rPr>
          <w:rFonts w:ascii="Times New Roman" w:hAnsi="Times New Roman" w:cs="Times New Roman"/>
        </w:rPr>
      </w:pPr>
    </w:p>
    <w:p w:rsidR="009C08C9" w:rsidRPr="009C08C9" w:rsidRDefault="009C08C9" w:rsidP="009C08C9">
      <w:pPr>
        <w:rPr>
          <w:rFonts w:ascii="Times New Roman" w:hAnsi="Times New Roman" w:cs="Times New Roman"/>
        </w:rPr>
      </w:pPr>
    </w:p>
    <w:p w:rsidR="00BA1B46" w:rsidRDefault="00BA1B46" w:rsidP="009C08C9">
      <w:pPr>
        <w:tabs>
          <w:tab w:val="left" w:pos="5460"/>
        </w:tabs>
        <w:rPr>
          <w:rFonts w:ascii="Times New Roman" w:hAnsi="Times New Roman" w:cs="Times New Roman"/>
        </w:rPr>
      </w:pPr>
    </w:p>
    <w:p w:rsidR="005A5F8F" w:rsidRDefault="00BA1B46" w:rsidP="009C08C9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5A5F8F">
        <w:rPr>
          <w:rFonts w:ascii="Times New Roman" w:hAnsi="Times New Roman" w:cs="Times New Roman"/>
        </w:rPr>
        <w:t xml:space="preserve">                               </w:t>
      </w:r>
    </w:p>
    <w:p w:rsidR="005A5F8F" w:rsidRDefault="002A7631" w:rsidP="009C08C9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 id="_x0000_s1043" type="#_x0000_t202" style="position:absolute;margin-left:-31pt;margin-top:13.55pt;width:520.75pt;height:119.7pt;z-index:251685888;mso-width-relative:margin;mso-height-relative:margin">
            <v:textbox style="mso-next-textbox:#_x0000_s1043">
              <w:txbxContent>
                <w:p w:rsidR="00073E36" w:rsidRPr="00073E36" w:rsidRDefault="00073E36" w:rsidP="00073E36">
                  <w:pPr>
                    <w:shd w:val="clear" w:color="auto" w:fill="FFFFFF"/>
                    <w:spacing w:after="0" w:line="240" w:lineRule="auto"/>
                    <w:ind w:firstLine="709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Чтобы получить сведения о своей трудовой деятельности, следует обратиться в одно из нижеперечисленных мест.</w:t>
                  </w:r>
                </w:p>
                <w:p w:rsidR="00D05EEE" w:rsidRPr="00073E36" w:rsidRDefault="00073E36" w:rsidP="00073E36">
                  <w:pPr>
                    <w:shd w:val="clear" w:color="auto" w:fill="FFFFFF"/>
                    <w:spacing w:after="0" w:line="240" w:lineRule="auto"/>
                    <w:ind w:firstLine="709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 МФЦ информация предоставляется на бумажном носителе, при заверении </w:t>
                  </w:r>
                  <w:r w:rsidR="00D05EEE"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ее надлежащим образом;</w:t>
                  </w:r>
                </w:p>
                <w:p w:rsidR="00D05EEE" w:rsidRPr="00D05EEE" w:rsidRDefault="00073E36" w:rsidP="00073E36">
                  <w:pPr>
                    <w:shd w:val="clear" w:color="auto" w:fill="FFFFFF"/>
                    <w:spacing w:after="0" w:line="240" w:lineRule="auto"/>
                    <w:ind w:firstLine="709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D05EEE" w:rsidRPr="00D05E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 ПФ РФ заверенные сведения предоставят на бумажном носителе либо в форме электронного документа, подписанного усиленной квалифицированной электронной подписью;</w:t>
                  </w:r>
                </w:p>
                <w:p w:rsidR="00D05EEE" w:rsidRPr="00D05EEE" w:rsidRDefault="00073E36" w:rsidP="00073E36">
                  <w:pPr>
                    <w:shd w:val="clear" w:color="auto" w:fill="FFFFFF"/>
                    <w:spacing w:after="0" w:line="240" w:lineRule="auto"/>
                    <w:ind w:firstLine="709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D05EEE" w:rsidRPr="00D05E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через порт</w:t>
                  </w:r>
                  <w:r w:rsidRPr="00073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 госуслуг сведения можно</w:t>
                  </w:r>
                  <w:r w:rsidR="00D05EEE" w:rsidRPr="00D05E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получить в форме электронного документа, подписанного усиленной квалифицированной электронной подписью.</w:t>
                  </w:r>
                </w:p>
                <w:p w:rsidR="00D05EEE" w:rsidRDefault="00D05EEE"/>
              </w:txbxContent>
            </v:textbox>
          </v:shape>
        </w:pict>
      </w:r>
    </w:p>
    <w:p w:rsidR="005A5F8F" w:rsidRDefault="005A5F8F" w:rsidP="009C08C9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5A5F8F" w:rsidRDefault="005A5F8F" w:rsidP="009C08C9">
      <w:pPr>
        <w:tabs>
          <w:tab w:val="left" w:pos="5460"/>
        </w:tabs>
        <w:rPr>
          <w:rFonts w:ascii="Times New Roman" w:hAnsi="Times New Roman" w:cs="Times New Roman"/>
        </w:rPr>
      </w:pPr>
    </w:p>
    <w:p w:rsidR="005A5F8F" w:rsidRPr="009C08C9" w:rsidRDefault="005A5F8F" w:rsidP="009C08C9">
      <w:pPr>
        <w:tabs>
          <w:tab w:val="left" w:pos="5460"/>
        </w:tabs>
        <w:rPr>
          <w:rFonts w:ascii="Times New Roman" w:hAnsi="Times New Roman" w:cs="Times New Roman"/>
        </w:rPr>
      </w:pPr>
    </w:p>
    <w:sectPr w:rsidR="005A5F8F" w:rsidRPr="009C08C9" w:rsidSect="001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DF" w:rsidRDefault="00B07DDF" w:rsidP="00B328C9">
      <w:pPr>
        <w:spacing w:after="0" w:line="240" w:lineRule="auto"/>
      </w:pPr>
      <w:r>
        <w:separator/>
      </w:r>
    </w:p>
  </w:endnote>
  <w:endnote w:type="continuationSeparator" w:id="0">
    <w:p w:rsidR="00B07DDF" w:rsidRDefault="00B07DDF" w:rsidP="00B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DF" w:rsidRDefault="00B07DDF" w:rsidP="00B328C9">
      <w:pPr>
        <w:spacing w:after="0" w:line="240" w:lineRule="auto"/>
      </w:pPr>
      <w:r>
        <w:separator/>
      </w:r>
    </w:p>
  </w:footnote>
  <w:footnote w:type="continuationSeparator" w:id="0">
    <w:p w:rsidR="00B07DDF" w:rsidRDefault="00B07DDF" w:rsidP="00B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A63"/>
    <w:multiLevelType w:val="multilevel"/>
    <w:tmpl w:val="9C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298F"/>
    <w:rsid w:val="00073E36"/>
    <w:rsid w:val="0018538B"/>
    <w:rsid w:val="001C6B25"/>
    <w:rsid w:val="002A7631"/>
    <w:rsid w:val="002C286F"/>
    <w:rsid w:val="005A5F8F"/>
    <w:rsid w:val="005F14E1"/>
    <w:rsid w:val="0085298F"/>
    <w:rsid w:val="009622C6"/>
    <w:rsid w:val="009C08C9"/>
    <w:rsid w:val="00B07DDF"/>
    <w:rsid w:val="00B328C9"/>
    <w:rsid w:val="00B92754"/>
    <w:rsid w:val="00BA1B46"/>
    <w:rsid w:val="00C27918"/>
    <w:rsid w:val="00D05EEE"/>
    <w:rsid w:val="00F77609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702F19B"/>
  <w15:docId w15:val="{7E245E18-9617-4039-A86F-9C1A8D2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B61509A2CD421D944DB00D69EF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F17CD-4BC9-4334-83E6-A6CC8B3B5E12}"/>
      </w:docPartPr>
      <w:docPartBody>
        <w:p w:rsidR="00BD17FE" w:rsidRDefault="005A70DF" w:rsidP="005A70DF">
          <w:pPr>
            <w:pStyle w:val="C1B61509A2CD421D944DB00D69EFE148"/>
          </w:pPr>
          <w:r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0DF"/>
    <w:rsid w:val="00474171"/>
    <w:rsid w:val="005A70DF"/>
    <w:rsid w:val="00BD17FE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183D6AC6F4BE3B413FDC0AAEFA646">
    <w:name w:val="561183D6AC6F4BE3B413FDC0AAEFA646"/>
    <w:rsid w:val="005A70DF"/>
  </w:style>
  <w:style w:type="paragraph" w:customStyle="1" w:styleId="F312D0FF2EC4403A8BDF7F74E3A44983">
    <w:name w:val="F312D0FF2EC4403A8BDF7F74E3A44983"/>
    <w:rsid w:val="005A70DF"/>
  </w:style>
  <w:style w:type="paragraph" w:customStyle="1" w:styleId="C1B61509A2CD421D944DB00D69EFE148">
    <w:name w:val="C1B61509A2CD421D944DB00D69EFE148"/>
    <w:rsid w:val="005A70DF"/>
  </w:style>
  <w:style w:type="paragraph" w:customStyle="1" w:styleId="5F8A29D4530B4238BB5D9179473A3808">
    <w:name w:val="5F8A29D4530B4238BB5D9179473A3808"/>
    <w:rsid w:val="005A70DF"/>
  </w:style>
  <w:style w:type="paragraph" w:customStyle="1" w:styleId="75896AFAA2AD4F46807348056B580FE3">
    <w:name w:val="75896AFAA2AD4F46807348056B580FE3"/>
    <w:rsid w:val="005A70DF"/>
  </w:style>
  <w:style w:type="paragraph" w:customStyle="1" w:styleId="9F7660D8DDF34E15BA0E208D563D9311">
    <w:name w:val="9F7660D8DDF34E15BA0E208D563D9311"/>
    <w:rsid w:val="005A70DF"/>
  </w:style>
  <w:style w:type="paragraph" w:customStyle="1" w:styleId="4966800324DB43A9B9FD399B7B5F6EAD">
    <w:name w:val="4966800324DB43A9B9FD399B7B5F6EAD"/>
    <w:rsid w:val="005A70DF"/>
  </w:style>
  <w:style w:type="paragraph" w:customStyle="1" w:styleId="D5A11EA692CD4C749B5B0CF6BD6993DF">
    <w:name w:val="D5A11EA692CD4C749B5B0CF6BD6993DF"/>
    <w:rsid w:val="005A70DF"/>
  </w:style>
  <w:style w:type="paragraph" w:customStyle="1" w:styleId="5D4CD1426A21416C899D2C6FFF09C2F8">
    <w:name w:val="5D4CD1426A21416C899D2C6FFF09C2F8"/>
    <w:rsid w:val="005A70DF"/>
  </w:style>
  <w:style w:type="paragraph" w:customStyle="1" w:styleId="63F3338DC33849C7B5FF142BBB4FE6B7">
    <w:name w:val="63F3338DC33849C7B5FF142BBB4FE6B7"/>
    <w:rsid w:val="005A70DF"/>
  </w:style>
  <w:style w:type="paragraph" w:customStyle="1" w:styleId="0FB9FD8FA34349709A394920B13B20FF">
    <w:name w:val="0FB9FD8FA34349709A394920B13B20FF"/>
    <w:rsid w:val="005A70DF"/>
  </w:style>
  <w:style w:type="paragraph" w:customStyle="1" w:styleId="B63D475FADDF41DD8C4DC76E5AC152E1">
    <w:name w:val="B63D475FADDF41DD8C4DC76E5AC152E1"/>
    <w:rsid w:val="005A70DF"/>
  </w:style>
  <w:style w:type="paragraph" w:customStyle="1" w:styleId="3689F7178DB74AFABC85C9D2B946555E">
    <w:name w:val="3689F7178DB74AFABC85C9D2B946555E"/>
    <w:rsid w:val="005A70DF"/>
  </w:style>
  <w:style w:type="paragraph" w:customStyle="1" w:styleId="61435FC4833A4750B49B515ABB0EAE47">
    <w:name w:val="61435FC4833A4750B49B515ABB0EAE47"/>
    <w:rsid w:val="005A70DF"/>
  </w:style>
  <w:style w:type="paragraph" w:customStyle="1" w:styleId="ACBBE331950B40A9AC391E37E05DF697">
    <w:name w:val="ACBBE331950B40A9AC391E37E05DF697"/>
    <w:rsid w:val="00BD17FE"/>
  </w:style>
  <w:style w:type="paragraph" w:customStyle="1" w:styleId="838FBF4C158C4B2A9CAD65F8E9B1CF7B">
    <w:name w:val="838FBF4C158C4B2A9CAD65F8E9B1CF7B"/>
    <w:rsid w:val="00BD17FE"/>
  </w:style>
  <w:style w:type="paragraph" w:customStyle="1" w:styleId="08B7EDEAAE454933840081979B0A9BB4">
    <w:name w:val="08B7EDEAAE454933840081979B0A9BB4"/>
    <w:rsid w:val="00BD17FE"/>
  </w:style>
  <w:style w:type="paragraph" w:customStyle="1" w:styleId="904924108485405CB092FCA3BF678832">
    <w:name w:val="904924108485405CB092FCA3BF678832"/>
    <w:rsid w:val="00BD1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Шихмурзаева Элита Ильясовна</cp:lastModifiedBy>
  <cp:revision>4</cp:revision>
  <dcterms:created xsi:type="dcterms:W3CDTF">2022-04-20T17:12:00Z</dcterms:created>
  <dcterms:modified xsi:type="dcterms:W3CDTF">2024-07-03T06:20:00Z</dcterms:modified>
</cp:coreProperties>
</file>