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AC8" w:rsidRPr="00FA6AC8" w:rsidRDefault="00FA6AC8" w:rsidP="00FA6AC8">
      <w:pPr>
        <w:spacing w:after="0" w:line="240" w:lineRule="exact"/>
        <w:ind w:left="4956"/>
        <w:jc w:val="both"/>
        <w:rPr>
          <w:rFonts w:ascii="Times New Roman" w:hAnsi="Times New Roman"/>
          <w:sz w:val="28"/>
          <w:szCs w:val="28"/>
        </w:rPr>
      </w:pPr>
      <w:r w:rsidRPr="00FA6AC8">
        <w:rPr>
          <w:rFonts w:ascii="Times New Roman" w:hAnsi="Times New Roman"/>
          <w:sz w:val="28"/>
          <w:szCs w:val="28"/>
        </w:rPr>
        <w:t>Приложение  № 1</w:t>
      </w:r>
    </w:p>
    <w:p w:rsidR="00FA6AC8" w:rsidRPr="00FA6AC8" w:rsidRDefault="00FA6AC8" w:rsidP="00FA6AC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FA6AC8" w:rsidRPr="00FA6AC8" w:rsidRDefault="00FA6AC8" w:rsidP="00FA6AC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FA6AC8">
        <w:rPr>
          <w:rFonts w:ascii="Times New Roman" w:hAnsi="Times New Roman"/>
          <w:sz w:val="28"/>
          <w:szCs w:val="28"/>
        </w:rPr>
        <w:tab/>
      </w:r>
      <w:r w:rsidRPr="00FA6AC8">
        <w:rPr>
          <w:rFonts w:ascii="Times New Roman" w:hAnsi="Times New Roman"/>
          <w:sz w:val="28"/>
          <w:szCs w:val="28"/>
        </w:rPr>
        <w:tab/>
        <w:t xml:space="preserve">  </w:t>
      </w:r>
      <w:r w:rsidRPr="00FA6AC8">
        <w:rPr>
          <w:rFonts w:ascii="Times New Roman" w:hAnsi="Times New Roman"/>
          <w:sz w:val="28"/>
          <w:szCs w:val="28"/>
        </w:rPr>
        <w:tab/>
      </w:r>
      <w:r w:rsidRPr="00FA6AC8">
        <w:rPr>
          <w:rFonts w:ascii="Times New Roman" w:hAnsi="Times New Roman"/>
          <w:sz w:val="28"/>
          <w:szCs w:val="28"/>
        </w:rPr>
        <w:tab/>
      </w:r>
      <w:r w:rsidRPr="00FA6AC8">
        <w:rPr>
          <w:rFonts w:ascii="Times New Roman" w:hAnsi="Times New Roman"/>
          <w:sz w:val="28"/>
          <w:szCs w:val="28"/>
        </w:rPr>
        <w:tab/>
      </w:r>
      <w:r w:rsidRPr="00FA6AC8">
        <w:rPr>
          <w:rFonts w:ascii="Times New Roman" w:hAnsi="Times New Roman"/>
          <w:sz w:val="28"/>
          <w:szCs w:val="28"/>
        </w:rPr>
        <w:tab/>
      </w:r>
      <w:r w:rsidRPr="00FA6AC8">
        <w:rPr>
          <w:rFonts w:ascii="Times New Roman" w:hAnsi="Times New Roman"/>
          <w:sz w:val="28"/>
          <w:szCs w:val="28"/>
        </w:rPr>
        <w:tab/>
        <w:t>к приказу Генерального прокурора</w:t>
      </w:r>
    </w:p>
    <w:p w:rsidR="00FA6AC8" w:rsidRPr="00FA6AC8" w:rsidRDefault="00FA6AC8" w:rsidP="00FA6AC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FA6AC8">
        <w:rPr>
          <w:rFonts w:ascii="Times New Roman" w:hAnsi="Times New Roman"/>
          <w:sz w:val="28"/>
          <w:szCs w:val="28"/>
        </w:rPr>
        <w:tab/>
      </w:r>
      <w:r w:rsidRPr="00FA6AC8">
        <w:rPr>
          <w:rFonts w:ascii="Times New Roman" w:hAnsi="Times New Roman"/>
          <w:sz w:val="28"/>
          <w:szCs w:val="28"/>
        </w:rPr>
        <w:tab/>
      </w:r>
      <w:r w:rsidRPr="00FA6AC8">
        <w:rPr>
          <w:rFonts w:ascii="Times New Roman" w:hAnsi="Times New Roman"/>
          <w:sz w:val="28"/>
          <w:szCs w:val="28"/>
        </w:rPr>
        <w:tab/>
      </w:r>
      <w:r w:rsidRPr="00FA6AC8">
        <w:rPr>
          <w:rFonts w:ascii="Times New Roman" w:hAnsi="Times New Roman"/>
          <w:sz w:val="28"/>
          <w:szCs w:val="28"/>
        </w:rPr>
        <w:tab/>
        <w:t xml:space="preserve">     </w:t>
      </w:r>
      <w:r w:rsidRPr="00FA6AC8">
        <w:rPr>
          <w:rFonts w:ascii="Times New Roman" w:hAnsi="Times New Roman"/>
          <w:sz w:val="28"/>
          <w:szCs w:val="28"/>
        </w:rPr>
        <w:tab/>
      </w:r>
      <w:r w:rsidRPr="00FA6AC8">
        <w:rPr>
          <w:rFonts w:ascii="Times New Roman" w:hAnsi="Times New Roman"/>
          <w:sz w:val="28"/>
          <w:szCs w:val="28"/>
        </w:rPr>
        <w:tab/>
      </w:r>
      <w:r w:rsidRPr="00FA6AC8">
        <w:rPr>
          <w:rFonts w:ascii="Times New Roman" w:hAnsi="Times New Roman"/>
          <w:sz w:val="28"/>
          <w:szCs w:val="28"/>
        </w:rPr>
        <w:tab/>
        <w:t>Российской Федерации</w:t>
      </w:r>
    </w:p>
    <w:p w:rsidR="00FA6AC8" w:rsidRPr="00FA6AC8" w:rsidRDefault="00FA6AC8" w:rsidP="00FA6AC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FA6AC8" w:rsidRPr="00FA6AC8" w:rsidRDefault="00FA6AC8" w:rsidP="00FA6AC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FA6AC8">
        <w:rPr>
          <w:rFonts w:ascii="Times New Roman" w:hAnsi="Times New Roman"/>
          <w:sz w:val="28"/>
          <w:szCs w:val="28"/>
        </w:rPr>
        <w:t xml:space="preserve">   </w:t>
      </w:r>
      <w:r w:rsidRPr="00FA6AC8">
        <w:rPr>
          <w:rFonts w:ascii="Times New Roman" w:hAnsi="Times New Roman"/>
          <w:sz w:val="28"/>
          <w:szCs w:val="28"/>
        </w:rPr>
        <w:tab/>
      </w:r>
      <w:r w:rsidRPr="00FA6AC8">
        <w:rPr>
          <w:rFonts w:ascii="Times New Roman" w:hAnsi="Times New Roman"/>
          <w:sz w:val="28"/>
          <w:szCs w:val="28"/>
        </w:rPr>
        <w:tab/>
      </w:r>
      <w:r w:rsidRPr="00FA6AC8">
        <w:rPr>
          <w:rFonts w:ascii="Times New Roman" w:hAnsi="Times New Roman"/>
          <w:sz w:val="28"/>
          <w:szCs w:val="28"/>
        </w:rPr>
        <w:tab/>
        <w:t xml:space="preserve">        </w:t>
      </w:r>
      <w:r w:rsidRPr="00FA6AC8">
        <w:rPr>
          <w:rFonts w:ascii="Times New Roman" w:hAnsi="Times New Roman"/>
          <w:sz w:val="28"/>
          <w:szCs w:val="28"/>
        </w:rPr>
        <w:tab/>
      </w:r>
      <w:r w:rsidRPr="00FA6AC8">
        <w:rPr>
          <w:rFonts w:ascii="Times New Roman" w:hAnsi="Times New Roman"/>
          <w:sz w:val="28"/>
          <w:szCs w:val="28"/>
        </w:rPr>
        <w:tab/>
      </w:r>
      <w:r w:rsidRPr="00FA6AC8">
        <w:rPr>
          <w:rFonts w:ascii="Times New Roman" w:hAnsi="Times New Roman"/>
          <w:sz w:val="28"/>
          <w:szCs w:val="28"/>
        </w:rPr>
        <w:tab/>
        <w:t xml:space="preserve">  </w:t>
      </w:r>
      <w:r w:rsidRPr="00FA6AC8">
        <w:rPr>
          <w:rFonts w:ascii="Times New Roman" w:hAnsi="Times New Roman"/>
          <w:sz w:val="28"/>
          <w:szCs w:val="28"/>
        </w:rPr>
        <w:tab/>
        <w:t>от                        №</w:t>
      </w:r>
    </w:p>
    <w:p w:rsidR="00FA6AC8" w:rsidRPr="00FA6AC8" w:rsidRDefault="00FA6AC8" w:rsidP="00FA6A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6AC8" w:rsidRPr="00FA6AC8" w:rsidRDefault="00FA6AC8" w:rsidP="00FA6A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6AC8" w:rsidRPr="00FA6AC8" w:rsidRDefault="00FA6AC8" w:rsidP="00FA6AC8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FA6AC8">
        <w:rPr>
          <w:rFonts w:ascii="Times New Roman" w:hAnsi="Times New Roman"/>
          <w:b/>
          <w:sz w:val="28"/>
          <w:szCs w:val="28"/>
        </w:rPr>
        <w:t xml:space="preserve">Требования к оформлению и содержанию </w:t>
      </w:r>
    </w:p>
    <w:p w:rsidR="00FA6AC8" w:rsidRPr="00FA6AC8" w:rsidRDefault="00FA6AC8" w:rsidP="00FA6AC8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FA6AC8">
        <w:rPr>
          <w:rFonts w:ascii="Times New Roman" w:hAnsi="Times New Roman"/>
          <w:b/>
          <w:sz w:val="28"/>
          <w:szCs w:val="28"/>
        </w:rPr>
        <w:t xml:space="preserve">докладной записки о результатах анализа </w:t>
      </w:r>
    </w:p>
    <w:p w:rsidR="00FA6AC8" w:rsidRPr="00FA6AC8" w:rsidRDefault="00FA6AC8" w:rsidP="00FA6AC8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FA6AC8">
        <w:rPr>
          <w:rFonts w:ascii="Times New Roman" w:hAnsi="Times New Roman"/>
          <w:b/>
          <w:sz w:val="28"/>
          <w:szCs w:val="28"/>
        </w:rPr>
        <w:t>кадровой  работы по противодействию коррупции</w:t>
      </w:r>
    </w:p>
    <w:p w:rsidR="00FA6AC8" w:rsidRPr="00FA6AC8" w:rsidRDefault="00FA6AC8" w:rsidP="00FA6AC8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FA6AC8" w:rsidRPr="00FA6AC8" w:rsidRDefault="00FA6AC8" w:rsidP="00FA6AC8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FA6AC8" w:rsidRPr="00FA6AC8" w:rsidRDefault="00FA6AC8" w:rsidP="00FA6A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6AC8">
        <w:rPr>
          <w:rFonts w:ascii="Times New Roman" w:hAnsi="Times New Roman"/>
          <w:sz w:val="28"/>
          <w:szCs w:val="28"/>
        </w:rPr>
        <w:t xml:space="preserve">Прокурорами субъектов Российской Федерации, приравненными к  ним специализированными прокурорами (кроме военных) информация  представляется в управление служебных проверок и профилактики коррупционных и иных правонарушений Главного управления кадров Генеральной прокуратуры Российской Федерации предварительно на адрес электронной почты </w:t>
      </w:r>
      <w:proofErr w:type="spellStart"/>
      <w:r w:rsidRPr="00FA6AC8">
        <w:rPr>
          <w:rFonts w:ascii="Times New Roman" w:hAnsi="Times New Roman"/>
          <w:sz w:val="28"/>
          <w:szCs w:val="28"/>
          <w:lang w:val="en-US"/>
        </w:rPr>
        <w:t>usp</w:t>
      </w:r>
      <w:proofErr w:type="spellEnd"/>
      <w:r w:rsidRPr="00FA6AC8">
        <w:rPr>
          <w:rFonts w:ascii="Times New Roman" w:hAnsi="Times New Roman"/>
          <w:sz w:val="28"/>
          <w:szCs w:val="28"/>
        </w:rPr>
        <w:t>80@</w:t>
      </w:r>
      <w:proofErr w:type="spellStart"/>
      <w:r w:rsidRPr="00FA6AC8">
        <w:rPr>
          <w:rFonts w:ascii="Times New Roman" w:hAnsi="Times New Roman"/>
          <w:sz w:val="28"/>
          <w:szCs w:val="28"/>
          <w:lang w:val="en-US"/>
        </w:rPr>
        <w:t>genproc</w:t>
      </w:r>
      <w:proofErr w:type="spellEnd"/>
      <w:r w:rsidRPr="00FA6AC8">
        <w:rPr>
          <w:rFonts w:ascii="Times New Roman" w:hAnsi="Times New Roman"/>
          <w:sz w:val="28"/>
          <w:szCs w:val="28"/>
        </w:rPr>
        <w:t>.</w:t>
      </w:r>
      <w:proofErr w:type="spellStart"/>
      <w:r w:rsidRPr="00FA6AC8">
        <w:rPr>
          <w:rFonts w:ascii="Times New Roman" w:hAnsi="Times New Roman"/>
          <w:sz w:val="28"/>
          <w:szCs w:val="28"/>
          <w:lang w:val="en-US"/>
        </w:rPr>
        <w:t>gov</w:t>
      </w:r>
      <w:proofErr w:type="spellEnd"/>
      <w:r w:rsidRPr="00FA6AC8">
        <w:rPr>
          <w:rFonts w:ascii="Times New Roman" w:hAnsi="Times New Roman"/>
          <w:sz w:val="28"/>
          <w:szCs w:val="28"/>
        </w:rPr>
        <w:t>.</w:t>
      </w:r>
      <w:proofErr w:type="spellStart"/>
      <w:r w:rsidRPr="00FA6AC8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FA6AC8">
        <w:rPr>
          <w:rFonts w:ascii="Times New Roman" w:hAnsi="Times New Roman"/>
          <w:sz w:val="28"/>
          <w:szCs w:val="28"/>
        </w:rPr>
        <w:t xml:space="preserve">. </w:t>
      </w:r>
    </w:p>
    <w:p w:rsidR="00FA6AC8" w:rsidRPr="00FA6AC8" w:rsidRDefault="00FA6AC8" w:rsidP="00FA6A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6AC8">
        <w:rPr>
          <w:rFonts w:ascii="Times New Roman" w:hAnsi="Times New Roman"/>
          <w:sz w:val="28"/>
          <w:szCs w:val="28"/>
        </w:rPr>
        <w:t>Имя файла должно состоять из краткого наименования прокуратуры, представляющей докладную записку, даты периода отчета, например: «Москва-6-2020» (отчет прокуратуры г. Москвы за 6 месяцев 2020 г.). Файлы должны представляться в формате «.</w:t>
      </w:r>
      <w:proofErr w:type="spellStart"/>
      <w:r w:rsidRPr="00FA6AC8">
        <w:rPr>
          <w:rFonts w:ascii="Times New Roman" w:hAnsi="Times New Roman"/>
          <w:sz w:val="28"/>
          <w:szCs w:val="28"/>
        </w:rPr>
        <w:t>doc</w:t>
      </w:r>
      <w:proofErr w:type="spellEnd"/>
      <w:r w:rsidRPr="00FA6AC8">
        <w:rPr>
          <w:rFonts w:ascii="Times New Roman" w:hAnsi="Times New Roman"/>
          <w:sz w:val="28"/>
          <w:szCs w:val="28"/>
        </w:rPr>
        <w:t>».</w:t>
      </w:r>
    </w:p>
    <w:p w:rsidR="00FA6AC8" w:rsidRPr="00FA6AC8" w:rsidRDefault="00FA6AC8" w:rsidP="00FA6A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6AC8">
        <w:rPr>
          <w:rFonts w:ascii="Times New Roman" w:hAnsi="Times New Roman"/>
          <w:sz w:val="28"/>
          <w:szCs w:val="28"/>
        </w:rPr>
        <w:t>Военными прокурорами, приравненным к прокурорам субъектов Российской Федерации, сведения по всем разделам типовой схемы направляются в Главную военную прокуратуру в установленном порядке.</w:t>
      </w:r>
    </w:p>
    <w:p w:rsidR="00FA6AC8" w:rsidRPr="00FA6AC8" w:rsidRDefault="00FA6AC8" w:rsidP="00FA6A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6AC8">
        <w:rPr>
          <w:rFonts w:ascii="Times New Roman" w:hAnsi="Times New Roman"/>
          <w:sz w:val="28"/>
          <w:szCs w:val="28"/>
        </w:rPr>
        <w:t>Статистические данные по каждому разделу должны приводиться нарастающим итогом (с начала года) и в сравнении с аналогичным периодом прошлого года. При этом следует анализировать динамику указанных показателей противодействия коррупции, отражая ее причины. Содержащиеся                  в докладных записках выводы необходимо иллюстрировать наиболее яркими                      и характерными примерами.</w:t>
      </w:r>
    </w:p>
    <w:p w:rsidR="00FA6AC8" w:rsidRPr="00FA6AC8" w:rsidRDefault="00FA6AC8" w:rsidP="00FA6A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6AC8">
        <w:rPr>
          <w:rFonts w:ascii="Times New Roman" w:hAnsi="Times New Roman"/>
          <w:sz w:val="28"/>
          <w:szCs w:val="28"/>
        </w:rPr>
        <w:t>При составлении докладных записок информацию надлежит приводить                     в строгом соответствии с обозначенными пунктами. В случае отсутствия информации по разделу (пункту) указывать «информация отсутствует».</w:t>
      </w:r>
    </w:p>
    <w:p w:rsidR="00FA6AC8" w:rsidRPr="00FA6AC8" w:rsidRDefault="00FA6AC8" w:rsidP="00FA6A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6AC8">
        <w:rPr>
          <w:rFonts w:ascii="Times New Roman" w:hAnsi="Times New Roman"/>
          <w:sz w:val="28"/>
          <w:szCs w:val="28"/>
        </w:rPr>
        <w:t>Рекомендуемый объем докладной записки (без приложений)                        до 10  листов.</w:t>
      </w:r>
    </w:p>
    <w:p w:rsidR="00FA6AC8" w:rsidRPr="00FA6AC8" w:rsidRDefault="00FA6AC8" w:rsidP="00FA6A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A6AC8">
        <w:rPr>
          <w:rFonts w:ascii="Times New Roman" w:hAnsi="Times New Roman"/>
          <w:b/>
          <w:sz w:val="28"/>
          <w:szCs w:val="28"/>
        </w:rPr>
        <w:t>Типовая схема докладной записки</w:t>
      </w:r>
    </w:p>
    <w:p w:rsidR="00FA6AC8" w:rsidRPr="00FA6AC8" w:rsidRDefault="00FA6AC8" w:rsidP="00FA6A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6AC8" w:rsidRPr="00FA6AC8" w:rsidRDefault="00FA6AC8" w:rsidP="00FA6A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A6AC8">
        <w:rPr>
          <w:rFonts w:ascii="Times New Roman" w:hAnsi="Times New Roman"/>
          <w:sz w:val="28"/>
          <w:szCs w:val="28"/>
        </w:rPr>
        <w:tab/>
        <w:t xml:space="preserve">В </w:t>
      </w:r>
      <w:r w:rsidRPr="00FA6AC8">
        <w:rPr>
          <w:rFonts w:ascii="Times New Roman" w:hAnsi="Times New Roman"/>
          <w:b/>
          <w:sz w:val="28"/>
          <w:szCs w:val="28"/>
        </w:rPr>
        <w:t>разделе 1</w:t>
      </w:r>
      <w:r w:rsidRPr="00FA6AC8">
        <w:rPr>
          <w:rFonts w:ascii="Times New Roman" w:hAnsi="Times New Roman"/>
          <w:sz w:val="28"/>
          <w:szCs w:val="28"/>
        </w:rPr>
        <w:t xml:space="preserve"> следует указать о подготовленных организационно-распорядительных документах, информационно-аналитических материалах по вопросам  профилактике коррупционных правонарушений.</w:t>
      </w:r>
      <w:r w:rsidRPr="00FA6AC8">
        <w:rPr>
          <w:rFonts w:ascii="Times New Roman" w:hAnsi="Times New Roman"/>
          <w:sz w:val="28"/>
          <w:szCs w:val="28"/>
        </w:rPr>
        <w:tab/>
      </w:r>
    </w:p>
    <w:p w:rsidR="00FA6AC8" w:rsidRPr="00FA6AC8" w:rsidRDefault="00FA6AC8" w:rsidP="00FA6A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6AC8" w:rsidRPr="00FA6AC8" w:rsidRDefault="00FA6AC8" w:rsidP="00FA6AC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FA6AC8">
        <w:rPr>
          <w:rFonts w:ascii="Times New Roman" w:hAnsi="Times New Roman"/>
          <w:b/>
          <w:sz w:val="28"/>
          <w:szCs w:val="28"/>
        </w:rPr>
        <w:t>Раздел 2. Результаты работы по отбору кадров на службу в органы и организации прокуратуры</w:t>
      </w:r>
    </w:p>
    <w:p w:rsidR="00FA6AC8" w:rsidRPr="00FA6AC8" w:rsidRDefault="00FA6AC8" w:rsidP="00FA6A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6AC8">
        <w:rPr>
          <w:rFonts w:ascii="Times New Roman" w:hAnsi="Times New Roman"/>
          <w:sz w:val="28"/>
          <w:szCs w:val="28"/>
        </w:rPr>
        <w:t>2.1.  Количество лиц, принятых на службу в отчетный период.</w:t>
      </w:r>
    </w:p>
    <w:p w:rsidR="00FA6AC8" w:rsidRPr="00FA6AC8" w:rsidRDefault="00FA6AC8" w:rsidP="00FA6AC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A6AC8">
        <w:rPr>
          <w:rFonts w:ascii="Times New Roman" w:hAnsi="Times New Roman"/>
          <w:sz w:val="28"/>
          <w:szCs w:val="28"/>
        </w:rPr>
        <w:t>2.2. Количество лиц, которым отказано в приеме, в том числе в связи                         с выявленными фактами  нарушения антикоррупционного законодательства.</w:t>
      </w:r>
    </w:p>
    <w:p w:rsidR="00FA6AC8" w:rsidRPr="00FA6AC8" w:rsidRDefault="00FA6AC8" w:rsidP="00FA6A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A6AC8" w:rsidRPr="00FA6AC8" w:rsidRDefault="00FA6AC8" w:rsidP="00FA6AC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FA6AC8">
        <w:rPr>
          <w:rFonts w:ascii="Times New Roman" w:hAnsi="Times New Roman"/>
          <w:b/>
          <w:sz w:val="28"/>
          <w:szCs w:val="28"/>
        </w:rPr>
        <w:t xml:space="preserve">Раздел 3. Вопросы соблюдения установленных антикоррупционным законодательством ограничений, запретов и обязанностей, требований о предотвращении и урегулировании конфликта интересов. </w:t>
      </w:r>
      <w:proofErr w:type="gramStart"/>
      <w:r w:rsidRPr="00FA6AC8">
        <w:rPr>
          <w:rFonts w:ascii="Times New Roman" w:hAnsi="Times New Roman"/>
          <w:b/>
          <w:sz w:val="28"/>
          <w:szCs w:val="28"/>
        </w:rPr>
        <w:t>Контроль за</w:t>
      </w:r>
      <w:proofErr w:type="gramEnd"/>
      <w:r w:rsidRPr="00FA6AC8">
        <w:rPr>
          <w:rFonts w:ascii="Times New Roman" w:hAnsi="Times New Roman"/>
          <w:b/>
          <w:sz w:val="28"/>
          <w:szCs w:val="28"/>
        </w:rPr>
        <w:t xml:space="preserve"> их соблюдением</w:t>
      </w:r>
    </w:p>
    <w:p w:rsidR="00FA6AC8" w:rsidRPr="00FA6AC8" w:rsidRDefault="00FA6AC8" w:rsidP="00FA6AC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FA6AC8">
        <w:rPr>
          <w:rFonts w:ascii="Times New Roman" w:hAnsi="Times New Roman"/>
          <w:spacing w:val="-2"/>
          <w:sz w:val="28"/>
          <w:szCs w:val="28"/>
        </w:rPr>
        <w:t xml:space="preserve">3.1. Количество поступивших уведомлений о склонении работников                        к совершению коррупционных правонарушений. Результаты их рассмотрения (проведено </w:t>
      </w:r>
      <w:proofErr w:type="spellStart"/>
      <w:r w:rsidRPr="00FA6AC8">
        <w:rPr>
          <w:rFonts w:ascii="Times New Roman" w:hAnsi="Times New Roman"/>
          <w:spacing w:val="-2"/>
          <w:sz w:val="28"/>
          <w:szCs w:val="28"/>
        </w:rPr>
        <w:t>доследственных</w:t>
      </w:r>
      <w:proofErr w:type="spellEnd"/>
      <w:r w:rsidRPr="00FA6AC8">
        <w:rPr>
          <w:rFonts w:ascii="Times New Roman" w:hAnsi="Times New Roman"/>
          <w:spacing w:val="-2"/>
          <w:sz w:val="28"/>
          <w:szCs w:val="28"/>
        </w:rPr>
        <w:t xml:space="preserve"> проверок, возбуждено уголовных дел, иные решения).</w:t>
      </w:r>
    </w:p>
    <w:p w:rsidR="00FA6AC8" w:rsidRPr="00FA6AC8" w:rsidRDefault="00FA6AC8" w:rsidP="00FA6AC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A6AC8">
        <w:rPr>
          <w:rFonts w:ascii="Times New Roman" w:hAnsi="Times New Roman"/>
          <w:sz w:val="28"/>
          <w:szCs w:val="28"/>
        </w:rPr>
        <w:t xml:space="preserve">3.2. Количество поступивших уведомлений  от граждан о даче согласия на  заключение трудового договора и (или) </w:t>
      </w:r>
      <w:proofErr w:type="gramStart"/>
      <w:r w:rsidRPr="00FA6AC8">
        <w:rPr>
          <w:rFonts w:ascii="Times New Roman" w:hAnsi="Times New Roman"/>
          <w:sz w:val="28"/>
          <w:szCs w:val="28"/>
        </w:rPr>
        <w:t>гражданского-правового</w:t>
      </w:r>
      <w:proofErr w:type="gramEnd"/>
      <w:r w:rsidRPr="00FA6AC8">
        <w:rPr>
          <w:rFonts w:ascii="Times New Roman" w:hAnsi="Times New Roman"/>
          <w:sz w:val="28"/>
          <w:szCs w:val="28"/>
        </w:rPr>
        <w:t xml:space="preserve"> договора после увольнения из органов прокуратуры. Результаты их рассмотрения.</w:t>
      </w:r>
    </w:p>
    <w:p w:rsidR="00FA6AC8" w:rsidRPr="00FA6AC8" w:rsidRDefault="00FA6AC8" w:rsidP="00FA6AC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A6AC8">
        <w:rPr>
          <w:rFonts w:ascii="Times New Roman" w:hAnsi="Times New Roman"/>
          <w:sz w:val="28"/>
          <w:szCs w:val="28"/>
        </w:rPr>
        <w:t xml:space="preserve">Количество граждан, которым отказано в замещении должности или выполнении работы. </w:t>
      </w:r>
    </w:p>
    <w:p w:rsidR="00FA6AC8" w:rsidRPr="00FA6AC8" w:rsidRDefault="00FA6AC8" w:rsidP="00FA6AC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A6AC8">
        <w:rPr>
          <w:rFonts w:ascii="Times New Roman" w:hAnsi="Times New Roman"/>
          <w:sz w:val="28"/>
          <w:szCs w:val="28"/>
        </w:rPr>
        <w:t>3.3. Количество поступивших сообщений работодателей, заключивших трудовой либо гражданско-правовой договор с бывшим прокурорским работником, результаты их рассмотрения, в том числе на заседаниях комиссии по соблюдению требований к служебному поведению и урегулированию конфликта интересов.</w:t>
      </w:r>
    </w:p>
    <w:p w:rsidR="00FA6AC8" w:rsidRPr="00FA6AC8" w:rsidRDefault="00FA6AC8" w:rsidP="00FA6A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6AC8">
        <w:rPr>
          <w:rFonts w:ascii="Times New Roman" w:hAnsi="Times New Roman"/>
          <w:sz w:val="28"/>
          <w:szCs w:val="28"/>
        </w:rPr>
        <w:t>3.4. Количество работников, привлеченных к ответственности (уголовной, административной, дисциплинарной – указать раздельно) за несоблюдение требований законодательства о противодействии коррупции (основания привлечения к ответственности).</w:t>
      </w:r>
    </w:p>
    <w:p w:rsidR="00FA6AC8" w:rsidRPr="00FA6AC8" w:rsidRDefault="00FA6AC8" w:rsidP="00FA6A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6AC8">
        <w:rPr>
          <w:rFonts w:ascii="Times New Roman" w:hAnsi="Times New Roman"/>
          <w:sz w:val="28"/>
          <w:szCs w:val="28"/>
        </w:rPr>
        <w:t>3.5. Количество поступивших уведомлений и количество работников уведомивших о возникновении (возможном возникновении) личной заинтересованности при исполнении  должностных (служебных) обязанностей.</w:t>
      </w:r>
    </w:p>
    <w:p w:rsidR="00FA6AC8" w:rsidRPr="00FA6AC8" w:rsidRDefault="00FA6AC8" w:rsidP="00FA6A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6AC8">
        <w:rPr>
          <w:rFonts w:ascii="Times New Roman" w:hAnsi="Times New Roman"/>
          <w:sz w:val="28"/>
          <w:szCs w:val="28"/>
        </w:rPr>
        <w:t xml:space="preserve">3.6. Количество работников, в отношении которых приняты меры по предотвращению или урегулированию конфликта интересов (указать раздельно виды и количество мер).   </w:t>
      </w:r>
    </w:p>
    <w:p w:rsidR="00FA6AC8" w:rsidRPr="00FA6AC8" w:rsidRDefault="00FA6AC8" w:rsidP="00FA6A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6AC8">
        <w:rPr>
          <w:rFonts w:ascii="Times New Roman" w:hAnsi="Times New Roman"/>
          <w:spacing w:val="-4"/>
          <w:sz w:val="28"/>
          <w:szCs w:val="28"/>
        </w:rPr>
        <w:t>3.7. Проверки соблюдения работниками установленных антикоррупционным законодательством обязанностей, запретов и ограничений</w:t>
      </w:r>
      <w:r w:rsidRPr="00FA6AC8">
        <w:rPr>
          <w:rFonts w:ascii="Times New Roman" w:hAnsi="Times New Roman"/>
          <w:sz w:val="28"/>
          <w:szCs w:val="28"/>
        </w:rPr>
        <w:t xml:space="preserve">. Характерные (типичные) нарушения с приведением наиболее ярких примеров. </w:t>
      </w:r>
    </w:p>
    <w:p w:rsidR="00FA6AC8" w:rsidRPr="00FA6AC8" w:rsidRDefault="00FA6AC8" w:rsidP="00FA6A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6AC8">
        <w:rPr>
          <w:rFonts w:ascii="Times New Roman" w:hAnsi="Times New Roman"/>
          <w:sz w:val="28"/>
          <w:szCs w:val="28"/>
        </w:rPr>
        <w:t xml:space="preserve"> Указанную информацию отразите по следующим подразделам:</w:t>
      </w:r>
    </w:p>
    <w:p w:rsidR="00FA6AC8" w:rsidRPr="00FA6AC8" w:rsidRDefault="00FA6AC8" w:rsidP="00FA6A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6AC8">
        <w:rPr>
          <w:rFonts w:ascii="Times New Roman" w:hAnsi="Times New Roman"/>
          <w:sz w:val="28"/>
          <w:szCs w:val="28"/>
        </w:rPr>
        <w:t>1) неисполнение обязанности представлять сведения о доходах, об имуществе и обязательствах имущественного характера;</w:t>
      </w:r>
    </w:p>
    <w:p w:rsidR="00FA6AC8" w:rsidRPr="00FA6AC8" w:rsidRDefault="00FA6AC8" w:rsidP="00FA6A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6AC8">
        <w:rPr>
          <w:rFonts w:ascii="Times New Roman" w:hAnsi="Times New Roman"/>
          <w:sz w:val="28"/>
          <w:szCs w:val="28"/>
        </w:rPr>
        <w:t>2) неисполнение требований о предотвращении и урегулировании конфликта интересов;</w:t>
      </w:r>
    </w:p>
    <w:p w:rsidR="00FA6AC8" w:rsidRPr="00FA6AC8" w:rsidRDefault="00FA6AC8" w:rsidP="00FA6A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6AC8">
        <w:rPr>
          <w:rFonts w:ascii="Times New Roman" w:hAnsi="Times New Roman"/>
          <w:sz w:val="28"/>
          <w:szCs w:val="28"/>
        </w:rPr>
        <w:t>3) несоблюдение запрета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инструментами;</w:t>
      </w:r>
    </w:p>
    <w:p w:rsidR="00FA6AC8" w:rsidRPr="00FA6AC8" w:rsidRDefault="00FA6AC8" w:rsidP="00FA6A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6AC8">
        <w:rPr>
          <w:rFonts w:ascii="Times New Roman" w:hAnsi="Times New Roman"/>
          <w:sz w:val="28"/>
          <w:szCs w:val="28"/>
        </w:rPr>
        <w:t>4) получение подарков и иных вознаграждений в связи с исполнением должностных обязанностей;</w:t>
      </w:r>
    </w:p>
    <w:p w:rsidR="00FA6AC8" w:rsidRPr="00FA6AC8" w:rsidRDefault="00FA6AC8" w:rsidP="00FA6A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6AC8">
        <w:rPr>
          <w:rFonts w:ascii="Times New Roman" w:hAnsi="Times New Roman"/>
          <w:sz w:val="28"/>
          <w:szCs w:val="28"/>
        </w:rPr>
        <w:t>5) несоблюдение иных ограничений, запретов и обязанностей.</w:t>
      </w:r>
    </w:p>
    <w:p w:rsidR="00FA6AC8" w:rsidRPr="00FA6AC8" w:rsidRDefault="00FA6AC8" w:rsidP="00FA6A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6AC8">
        <w:rPr>
          <w:rFonts w:ascii="Times New Roman" w:hAnsi="Times New Roman"/>
          <w:sz w:val="28"/>
          <w:szCs w:val="28"/>
        </w:rPr>
        <w:lastRenderedPageBreak/>
        <w:t>По каждому пункту следует указать количество проведенных проверок,                             их результаты и принятые меры в отношении виновных лиц.</w:t>
      </w:r>
    </w:p>
    <w:p w:rsidR="00FA6AC8" w:rsidRPr="00FA6AC8" w:rsidRDefault="00FA6AC8" w:rsidP="00FA6A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6AC8">
        <w:rPr>
          <w:rFonts w:ascii="Times New Roman" w:hAnsi="Times New Roman"/>
          <w:sz w:val="28"/>
          <w:szCs w:val="28"/>
        </w:rPr>
        <w:t>3.8. Организационные, правовые и иные проблемы, возникающие                              в кадровой работе в сфере противодействия коррупции.</w:t>
      </w:r>
    </w:p>
    <w:p w:rsidR="00FA6AC8" w:rsidRPr="00FA6AC8" w:rsidRDefault="00FA6AC8" w:rsidP="00FA6A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6AC8">
        <w:rPr>
          <w:rFonts w:ascii="Times New Roman" w:hAnsi="Times New Roman"/>
          <w:sz w:val="28"/>
          <w:szCs w:val="28"/>
        </w:rPr>
        <w:t>3.9. Предложения по совершенствованию работы, повышению ее эффективности, изданию  организационно-распорядительных документов.</w:t>
      </w:r>
    </w:p>
    <w:p w:rsidR="00FA6AC8" w:rsidRPr="00FA6AC8" w:rsidRDefault="00FA6AC8" w:rsidP="00FA6A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6AC8" w:rsidRPr="00FA6AC8" w:rsidRDefault="00FA6AC8" w:rsidP="00FA6AC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A6AC8">
        <w:rPr>
          <w:rFonts w:ascii="Times New Roman" w:hAnsi="Times New Roman"/>
          <w:sz w:val="28"/>
          <w:szCs w:val="28"/>
        </w:rPr>
        <w:tab/>
      </w:r>
      <w:r w:rsidRPr="00FA6AC8">
        <w:rPr>
          <w:rFonts w:ascii="Times New Roman" w:hAnsi="Times New Roman"/>
          <w:b/>
          <w:sz w:val="28"/>
          <w:szCs w:val="28"/>
        </w:rPr>
        <w:t>Раздел 4. Проведение просветительских, образовательных и иных мероприятий, направленных на формирование антикоррупционного поведения</w:t>
      </w:r>
    </w:p>
    <w:p w:rsidR="00FA6AC8" w:rsidRPr="00FA6AC8" w:rsidRDefault="00FA6AC8" w:rsidP="00FA6A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6AC8">
        <w:rPr>
          <w:rFonts w:ascii="Times New Roman" w:hAnsi="Times New Roman"/>
          <w:sz w:val="28"/>
          <w:szCs w:val="28"/>
        </w:rPr>
        <w:t>4.1. Количество и примеры организованных в отчетном периоде  мероприятий правовой и антикоррупционной направленности, в том числе конференций, круглых столов, научно-практических семинаров. Круг их участников.</w:t>
      </w:r>
    </w:p>
    <w:p w:rsidR="00FA6AC8" w:rsidRPr="00FA6AC8" w:rsidRDefault="00FA6AC8" w:rsidP="00FA6A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6AC8">
        <w:rPr>
          <w:rFonts w:ascii="Times New Roman" w:hAnsi="Times New Roman"/>
          <w:sz w:val="28"/>
          <w:szCs w:val="28"/>
        </w:rPr>
        <w:t>4.2. Количество и примеры мероприятий правовой и антикоррупционной направленности, в которых работники кадровых подразделений приняли участие в отчетном периоде.</w:t>
      </w:r>
    </w:p>
    <w:p w:rsidR="00FA6AC8" w:rsidRPr="00FA6AC8" w:rsidRDefault="00FA6AC8" w:rsidP="00FA6A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6AC8">
        <w:rPr>
          <w:rFonts w:ascii="Times New Roman" w:hAnsi="Times New Roman"/>
          <w:sz w:val="28"/>
          <w:szCs w:val="28"/>
        </w:rPr>
        <w:t>4.3. Взаимодействие с институтами гражданского общества в области антикоррупционного просвещения.</w:t>
      </w:r>
    </w:p>
    <w:p w:rsidR="00FA6AC8" w:rsidRPr="00FA6AC8" w:rsidRDefault="00FA6AC8" w:rsidP="00FA6A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6AC8">
        <w:rPr>
          <w:rFonts w:ascii="Times New Roman" w:hAnsi="Times New Roman"/>
          <w:sz w:val="28"/>
          <w:szCs w:val="28"/>
        </w:rPr>
        <w:t>4.4. Количество подготовленных информационно-аналитических материалов (в том числе совместно с другими подразделениями органа прокуратуры) правовой информации в области антикоррупционного просвещения (стенды, памятки, брошюры, методические пособия и т.д.).</w:t>
      </w:r>
    </w:p>
    <w:p w:rsidR="00FA6AC8" w:rsidRPr="00FA6AC8" w:rsidRDefault="00FA6AC8" w:rsidP="00FA6A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6AC8">
        <w:rPr>
          <w:rFonts w:ascii="Times New Roman" w:hAnsi="Times New Roman"/>
          <w:sz w:val="28"/>
          <w:szCs w:val="28"/>
        </w:rPr>
        <w:t>4.5. Количество выступлений в общероссийских средствах массовой информации (в телепрограммах, радиопередачах, печатных изданиях, информационно-телекоммуникационной сети «Интернет») по вопросам противодействия коррупции.</w:t>
      </w:r>
    </w:p>
    <w:p w:rsidR="00FA6AC8" w:rsidRPr="00FA6AC8" w:rsidRDefault="00FA6AC8" w:rsidP="00FA6A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6AC8">
        <w:rPr>
          <w:rFonts w:ascii="Times New Roman" w:hAnsi="Times New Roman"/>
          <w:sz w:val="28"/>
          <w:szCs w:val="28"/>
        </w:rPr>
        <w:t>4.6. Иные формы проводимой работы по профилактике коррупции                            и антикоррупционному просвещению. Положительный опыт такой работы.</w:t>
      </w:r>
    </w:p>
    <w:p w:rsidR="00FA6AC8" w:rsidRPr="00FA6AC8" w:rsidRDefault="00FA6AC8" w:rsidP="00FA6A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6AC8" w:rsidRPr="00FA6AC8" w:rsidRDefault="00FA6AC8" w:rsidP="00FA6AC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A6AC8">
        <w:rPr>
          <w:rFonts w:ascii="Times New Roman" w:hAnsi="Times New Roman"/>
          <w:sz w:val="28"/>
          <w:szCs w:val="28"/>
        </w:rPr>
        <w:tab/>
      </w:r>
      <w:r w:rsidRPr="00FA6AC8">
        <w:rPr>
          <w:rFonts w:ascii="Times New Roman" w:hAnsi="Times New Roman"/>
          <w:b/>
          <w:sz w:val="28"/>
          <w:szCs w:val="28"/>
        </w:rPr>
        <w:t>Раздел 5. Работа по рассмотрению обращений граждан, организаций, иной информации о возможных нарушениях антикоррупционного законодательства, допускаемых работниками органов и организаций прокуратуры</w:t>
      </w:r>
    </w:p>
    <w:p w:rsidR="00FA6AC8" w:rsidRPr="00FA6AC8" w:rsidRDefault="00FA6AC8" w:rsidP="00FA6A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A6AC8">
        <w:rPr>
          <w:rFonts w:ascii="Times New Roman" w:hAnsi="Times New Roman"/>
          <w:sz w:val="28"/>
          <w:szCs w:val="28"/>
        </w:rPr>
        <w:tab/>
        <w:t>5.1. Количество поступивших обращений.</w:t>
      </w:r>
    </w:p>
    <w:p w:rsidR="00FA6AC8" w:rsidRPr="00FA6AC8" w:rsidRDefault="00FA6AC8" w:rsidP="00FA6A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A6AC8">
        <w:rPr>
          <w:rFonts w:ascii="Times New Roman" w:hAnsi="Times New Roman"/>
          <w:sz w:val="28"/>
          <w:szCs w:val="28"/>
        </w:rPr>
        <w:tab/>
        <w:t xml:space="preserve">5.2. Результаты их рассмотрения и принятые меры в отношении виновных лиц (привлечено к дисциплинарной ответственности, возбуждено уголовных дел, иные меры). </w:t>
      </w:r>
    </w:p>
    <w:p w:rsidR="00FA6AC8" w:rsidRPr="00FA6AC8" w:rsidRDefault="00FA6AC8" w:rsidP="00FA6A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6AC8" w:rsidRPr="00FA6AC8" w:rsidRDefault="00FA6AC8" w:rsidP="00FA6AC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A6AC8">
        <w:rPr>
          <w:rFonts w:ascii="Times New Roman" w:hAnsi="Times New Roman"/>
          <w:sz w:val="28"/>
          <w:szCs w:val="28"/>
        </w:rPr>
        <w:tab/>
      </w:r>
      <w:r w:rsidRPr="00FA6AC8">
        <w:rPr>
          <w:rFonts w:ascii="Times New Roman" w:hAnsi="Times New Roman"/>
          <w:b/>
          <w:sz w:val="28"/>
          <w:szCs w:val="28"/>
        </w:rPr>
        <w:t>Раздел 5. Результаты работы по координации и взаимодействию                       с правоохранительными органами, иными государственными органами, органами местного самоуправления</w:t>
      </w:r>
    </w:p>
    <w:p w:rsidR="00FA6AC8" w:rsidRPr="00FA6AC8" w:rsidRDefault="00FA6AC8" w:rsidP="00FA6A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13FF" w:rsidRDefault="001613FF">
      <w:bookmarkStart w:id="0" w:name="_GoBack"/>
      <w:bookmarkEnd w:id="0"/>
    </w:p>
    <w:sectPr w:rsidR="001613FF" w:rsidSect="00274B89">
      <w:headerReference w:type="default" r:id="rId4"/>
      <w:pgSz w:w="11906" w:h="16838"/>
      <w:pgMar w:top="1134" w:right="680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260" w:rsidRDefault="00FA6AC8">
    <w:pPr>
      <w:pStyle w:val="a3"/>
      <w:jc w:val="center"/>
    </w:pPr>
    <w:r w:rsidRPr="00900D39">
      <w:rPr>
        <w:rFonts w:ascii="Times New Roman" w:hAnsi="Times New Roman"/>
        <w:sz w:val="28"/>
        <w:szCs w:val="28"/>
      </w:rPr>
      <w:fldChar w:fldCharType="begin"/>
    </w:r>
    <w:r w:rsidRPr="00900D39">
      <w:rPr>
        <w:rFonts w:ascii="Times New Roman" w:hAnsi="Times New Roman"/>
        <w:sz w:val="28"/>
        <w:szCs w:val="28"/>
      </w:rPr>
      <w:instrText>PAGE   \* MERGEFORMAT</w:instrText>
    </w:r>
    <w:r w:rsidRPr="00900D39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3</w:t>
    </w:r>
    <w:r w:rsidRPr="00900D39">
      <w:rPr>
        <w:rFonts w:ascii="Times New Roman" w:hAnsi="Times New Roman"/>
        <w:noProof/>
        <w:sz w:val="28"/>
        <w:szCs w:val="28"/>
      </w:rPr>
      <w:fldChar w:fldCharType="end"/>
    </w:r>
  </w:p>
  <w:p w:rsidR="004E3260" w:rsidRDefault="00FA6A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6AC8"/>
    <w:rsid w:val="001613FF"/>
    <w:rsid w:val="00FA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6A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6AC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300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1050</Words>
  <Characters>5989</Characters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2019-11-12T07:51:00Z</dcterms:created>
  <dcterms:modified xsi:type="dcterms:W3CDTF">2019-11-12T07:52:00Z</dcterms:modified>
</cp:coreProperties>
</file>