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9482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24" w:rsidRDefault="0069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 мая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24" w:rsidRDefault="0069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657</w:t>
            </w:r>
          </w:p>
        </w:tc>
      </w:tr>
    </w:tbl>
    <w:p w:rsidR="00694824" w:rsidRDefault="006948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МОНИТОРИНГЕ ПРАВОПРИМЕНЕНИЯ В РОССИЙСКОЙ ФЕДЕРАЦИИ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25.07.2014 N 529)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правовой системы Российской Федерации постановляю: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5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мониторинге правоприменения в Российской Федерации.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Возложить на Министерство юстиции Российской Федерации: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утверждать ежегодно план мониторинга;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ежегодно Президенту Российской Федерации доклад о результатах мониторинга;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представлять ежегодно в Министерство юстиции Российской Федерации: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к проекту плана мониторинга;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доклады о результатах мониторинга, осуществленного указанными органами;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25.07.2014 N 529)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25.07.2014 N 529)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 N 20, ст. 2390; 2008, N 10, ст. 909; N 29, ст. 3473; N 43, ст. 4921; 2010, N 4, ст. 368; N 19, ст. 2300), изменение, дополнив </w:t>
      </w:r>
      <w:hyperlink r:id="rId9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подпунктом 4.1 следующего содержания: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"4.1) осуществляет в установленной сфере деятельности мониторинг правоприменения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правоприменения, осуществляемого федеральными органами исполнительной власти и органами государственной власти субъектов Российской Федерации, и его методическому обеспечению;".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Правительству Российской Федерации в 3-месячный срок утвердить </w:t>
      </w:r>
      <w:hyperlink r:id="rId10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осуществления мониторинга.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мая 2011 года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657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8"/>
      <w:bookmarkEnd w:id="1"/>
      <w:r>
        <w:rPr>
          <w:rFonts w:ascii="Calibri" w:hAnsi="Calibri" w:cs="Calibri"/>
        </w:rPr>
        <w:t>Утверждено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мая 2011 г. N 657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53"/>
      <w:bookmarkEnd w:id="2"/>
      <w:r>
        <w:rPr>
          <w:rFonts w:ascii="Calibri" w:hAnsi="Calibri" w:cs="Calibri"/>
          <w:b/>
          <w:bCs/>
        </w:rPr>
        <w:t>ПОЛОЖЕНИЕ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МОНИТОРИНГЕ ПРАВОПРИМЕНЕНИЯ В РОССИЙСКОЙ ФЕДЕРАЦИИ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25.07.2014 N 529)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</w:t>
      </w:r>
      <w:r>
        <w:rPr>
          <w:rFonts w:ascii="Calibri" w:hAnsi="Calibri" w:cs="Calibri"/>
        </w:rPr>
        <w:lastRenderedPageBreak/>
        <w:t>Европейского Суда по правам человека;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целью осуществления мониторинга является совершенствование правовой системы Российской Федерации.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Мониторинг проводится в соответствии с планом мониторинга и согласно </w:t>
      </w:r>
      <w:hyperlink r:id="rId1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 xml:space="preserve"> его осуществления.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 плана мониторинга ежегодно разрабатывается Министерством юстиции Российской Федерации с учетом: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ежегодных посланий Президента Российской Федерации Федеральному Собранию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25.07.2014 N 529)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6"/>
      <w:bookmarkEnd w:id="4"/>
      <w:r>
        <w:rPr>
          <w:rFonts w:ascii="Calibri" w:hAnsi="Calibri" w:cs="Calibri"/>
        </w:rP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основных направлений деятельности Правительства Российской Федерации на соответствующий период;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программ социально-экономического развития государства;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з) предложений институтов гражданского общества и средств массовой информации.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 xml:space="preserve"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</w:t>
      </w:r>
      <w:r>
        <w:rPr>
          <w:rFonts w:ascii="Calibri" w:hAnsi="Calibri" w:cs="Calibri"/>
        </w:rPr>
        <w:lastRenderedPageBreak/>
        <w:t>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2"/>
      <w:bookmarkEnd w:id="7"/>
      <w:r>
        <w:rPr>
          <w:rFonts w:ascii="Calibri" w:hAnsi="Calibri" w:cs="Calibri"/>
        </w:rP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Указанные в </w:t>
      </w:r>
      <w:hyperlink w:anchor="Par75" w:history="1">
        <w:r>
          <w:rPr>
            <w:rFonts w:ascii="Calibri" w:hAnsi="Calibri" w:cs="Calibri"/>
            <w:color w:val="0000FF"/>
          </w:rPr>
          <w:t>подпунктах "в"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80" w:history="1">
        <w:r>
          <w:rPr>
            <w:rFonts w:ascii="Calibri" w:hAnsi="Calibri" w:cs="Calibri"/>
            <w:color w:val="0000FF"/>
          </w:rPr>
          <w:t>"з" пункта 5</w:t>
        </w:r>
      </w:hyperlink>
      <w:r>
        <w:rPr>
          <w:rFonts w:ascii="Calibri" w:hAnsi="Calibri" w:cs="Calibri"/>
        </w:rPr>
        <w:t xml:space="preserve">, </w:t>
      </w:r>
      <w:hyperlink w:anchor="Par8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План мониторинга ежегодно, до 1 сентября, утверждается Правительством Российской Федерации.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плане мониторинга отражаются: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сроки осуществления мониторинга;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иные данные.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мерах по совершенствованию законодательных и иных нормативных правовых актов Российской Федерации;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мерах по повышению эффективности правоприменения;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мерах по повышению эффективности противодействия коррупции;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824" w:rsidRDefault="0069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824" w:rsidRDefault="006948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47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824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4824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69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27A117813A00F89BD9F8044707990F626796BDAE6E38D7296DC86805CAD2609B0FFE84CE483FBuDG4I" TargetMode="External"/><Relationship Id="rId13" Type="http://schemas.openxmlformats.org/officeDocument/2006/relationships/hyperlink" Target="consultantplus://offline/ref=C6427A117813A00F89BD9F8044707990F62F7D6BDAE7E38D7296DC86805CAD2609B0FFE84CE483F1uDG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27A117813A00F89BD9F8044707990F62F7D6BDAE7E38D7296DC86805CAD2609B0FFE84CE483F0uDGEI" TargetMode="External"/><Relationship Id="rId12" Type="http://schemas.openxmlformats.org/officeDocument/2006/relationships/hyperlink" Target="consultantplus://offline/ref=C6427A117813A00F89BD9F8044707990F626756ED1EAE38D7296DC86805CAD2609B0FFE84CE483F8uDG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27A117813A00F89BD9F8044707990F62F7D6BDAE7E38D7296DC86805CAD2609B0FFE84CE483F0uDGFI" TargetMode="External"/><Relationship Id="rId11" Type="http://schemas.openxmlformats.org/officeDocument/2006/relationships/hyperlink" Target="consultantplus://offline/ref=C6427A117813A00F89BD9F8044707990F62F7D6BDAE7E38D7296DC86805CAD2609B0FFE84CE483F1uDG7I" TargetMode="External"/><Relationship Id="rId5" Type="http://schemas.openxmlformats.org/officeDocument/2006/relationships/hyperlink" Target="consultantplus://offline/ref=C6427A117813A00F89BD9F8044707990F62F7D6BDAE7E38D7296DC86805CAD2609B0FFE84CE483F0uDG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427A117813A00F89BD9F8044707990F626756ED1EAE38D7296DC86805CAD2609B0FFE84CE483F8uDG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427A117813A00F89BD9F8044707990F626796BDAE6E38D7296DC86805CAD2609B0FFE84CE483FCuDG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2247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2015-07-14T08:06:00Z</dcterms:created>
  <dcterms:modified xsi:type="dcterms:W3CDTF">2015-07-14T08:07:00Z</dcterms:modified>
</cp:coreProperties>
</file>