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CC0" w:rsidRDefault="00672CC0">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4" w:history="1">
        <w:r>
          <w:rPr>
            <w:rFonts w:ascii="Calibri" w:hAnsi="Calibri" w:cs="Calibri"/>
            <w:color w:val="0000FF"/>
          </w:rPr>
          <w:t>КонсультантПлюс</w:t>
        </w:r>
      </w:hyperlink>
      <w:r>
        <w:rPr>
          <w:rFonts w:ascii="Calibri" w:hAnsi="Calibri" w:cs="Calibri"/>
        </w:rPr>
        <w:br/>
      </w:r>
    </w:p>
    <w:p w:rsidR="00672CC0" w:rsidRDefault="00672CC0">
      <w:pPr>
        <w:widowControl w:val="0"/>
        <w:autoSpaceDE w:val="0"/>
        <w:autoSpaceDN w:val="0"/>
        <w:adjustRightInd w:val="0"/>
        <w:spacing w:after="0" w:line="240" w:lineRule="auto"/>
        <w:jc w:val="both"/>
        <w:outlineLvl w:val="0"/>
        <w:rPr>
          <w:rFonts w:ascii="Calibri" w:hAnsi="Calibri" w:cs="Calibri"/>
        </w:rPr>
      </w:pPr>
    </w:p>
    <w:p w:rsidR="00672CC0" w:rsidRDefault="00672CC0">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ПРАВИТЕЛЬСТВО РОССИЙСКОЙ ФЕДЕРАЦИИ</w:t>
      </w:r>
    </w:p>
    <w:p w:rsidR="00672CC0" w:rsidRDefault="00672CC0">
      <w:pPr>
        <w:widowControl w:val="0"/>
        <w:autoSpaceDE w:val="0"/>
        <w:autoSpaceDN w:val="0"/>
        <w:adjustRightInd w:val="0"/>
        <w:spacing w:after="0" w:line="240" w:lineRule="auto"/>
        <w:jc w:val="center"/>
        <w:rPr>
          <w:rFonts w:ascii="Calibri" w:hAnsi="Calibri" w:cs="Calibri"/>
          <w:b/>
          <w:bCs/>
        </w:rPr>
      </w:pPr>
    </w:p>
    <w:p w:rsidR="00672CC0" w:rsidRDefault="00672CC0">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ПОСТАНОВЛЕНИЕ</w:t>
      </w:r>
    </w:p>
    <w:p w:rsidR="00672CC0" w:rsidRDefault="00672CC0">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5 июля 2013 г. N 568</w:t>
      </w:r>
    </w:p>
    <w:p w:rsidR="00672CC0" w:rsidRDefault="00672CC0">
      <w:pPr>
        <w:widowControl w:val="0"/>
        <w:autoSpaceDE w:val="0"/>
        <w:autoSpaceDN w:val="0"/>
        <w:adjustRightInd w:val="0"/>
        <w:spacing w:after="0" w:line="240" w:lineRule="auto"/>
        <w:jc w:val="center"/>
        <w:rPr>
          <w:rFonts w:ascii="Calibri" w:hAnsi="Calibri" w:cs="Calibri"/>
          <w:b/>
          <w:bCs/>
        </w:rPr>
      </w:pPr>
    </w:p>
    <w:p w:rsidR="00672CC0" w:rsidRDefault="00672CC0">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РАСПРОСТРАНЕНИИ</w:t>
      </w:r>
    </w:p>
    <w:p w:rsidR="00672CC0" w:rsidRDefault="00672CC0">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 ОТДЕЛЬНЫЕ КАТЕГОРИИ ГРАЖДАН ОГРАНИЧЕНИЙ,</w:t>
      </w:r>
    </w:p>
    <w:p w:rsidR="00672CC0" w:rsidRDefault="00672CC0">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ЗАПРЕТОВ И ОБЯЗАННОСТЕЙ, УСТАНОВЛЕННЫХ ФЕДЕРАЛЬНЫМ ЗАКОНОМ</w:t>
      </w:r>
    </w:p>
    <w:p w:rsidR="00672CC0" w:rsidRDefault="00672CC0">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ПРОТИВОДЕЙСТВИИ КОРРУПЦИИ" И ДРУГИМИ ФЕДЕРАЛЬНЫМИ</w:t>
      </w:r>
    </w:p>
    <w:p w:rsidR="00672CC0" w:rsidRDefault="00672CC0">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ЗАКОНАМИ В ЦЕЛЯХ ПРОТИВОДЕЙСТВИЯ КОРРУПЦИИ</w:t>
      </w:r>
    </w:p>
    <w:p w:rsidR="00672CC0" w:rsidRDefault="00672CC0">
      <w:pPr>
        <w:widowControl w:val="0"/>
        <w:autoSpaceDE w:val="0"/>
        <w:autoSpaceDN w:val="0"/>
        <w:adjustRightInd w:val="0"/>
        <w:spacing w:after="0" w:line="240" w:lineRule="auto"/>
        <w:jc w:val="center"/>
        <w:rPr>
          <w:rFonts w:ascii="Calibri" w:hAnsi="Calibri" w:cs="Calibri"/>
        </w:rPr>
      </w:pPr>
    </w:p>
    <w:p w:rsidR="00672CC0" w:rsidRDefault="00672CC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со </w:t>
      </w:r>
      <w:hyperlink r:id="rId5" w:history="1">
        <w:r>
          <w:rPr>
            <w:rFonts w:ascii="Calibri" w:hAnsi="Calibri" w:cs="Calibri"/>
            <w:color w:val="0000FF"/>
          </w:rPr>
          <w:t>статьей 349.2</w:t>
        </w:r>
      </w:hyperlink>
      <w:r>
        <w:rPr>
          <w:rFonts w:ascii="Calibri" w:hAnsi="Calibri" w:cs="Calibri"/>
        </w:rPr>
        <w:t xml:space="preserve"> Трудового кодекса Российской Федерации Правительство Российской Федерации постановляет:</w:t>
      </w:r>
    </w:p>
    <w:p w:rsidR="00672CC0" w:rsidRDefault="00672CC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Установить, что на работников, замещающих должности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созданных Российской Федерацией на основании федеральных законов, организациях, созданных для выполнения задач, поставленных перед федеральными государственными органами (далее - фонды и иные организации),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 фондах и иных организациях, включенные в перечни, установленные нормативными актами фондов, локальными нормативными актами организаций, нормативными правовыми актами федеральных государственных органов (далее - работник), распространяются следующие ограничения, запреты и обязанности:</w:t>
      </w:r>
    </w:p>
    <w:p w:rsidR="00672CC0" w:rsidRDefault="00672CC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работник не вправе:</w:t>
      </w:r>
    </w:p>
    <w:p w:rsidR="00672CC0" w:rsidRDefault="00672CC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принимать без письменного разрешения работодателя (его представителя) от иностранных государств, международных организаций награды, почетные и специальные звания (за исключением научных званий), если в его должностные обязанности входит взаимодействие с указанными организациями;</w:t>
      </w:r>
    </w:p>
    <w:p w:rsidR="00672CC0" w:rsidRDefault="00672CC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672CC0" w:rsidRDefault="00672CC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заниматься без письменного разрешения работодателя (его представителя)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672CC0" w:rsidRDefault="00672CC0">
      <w:pPr>
        <w:widowControl w:val="0"/>
        <w:autoSpaceDE w:val="0"/>
        <w:autoSpaceDN w:val="0"/>
        <w:adjustRightInd w:val="0"/>
        <w:spacing w:after="0" w:line="240" w:lineRule="auto"/>
        <w:ind w:firstLine="540"/>
        <w:jc w:val="both"/>
        <w:rPr>
          <w:rFonts w:ascii="Calibri" w:hAnsi="Calibri" w:cs="Calibri"/>
        </w:rPr>
      </w:pPr>
      <w:bookmarkStart w:id="0" w:name="Par18"/>
      <w:bookmarkEnd w:id="0"/>
      <w:r>
        <w:rPr>
          <w:rFonts w:ascii="Calibri" w:hAnsi="Calibri" w:cs="Calibri"/>
        </w:rPr>
        <w:t>б) работнику запрещается получать в связи с исполнением трудовых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Запрет не распространяется на случаи получения работником подарков в связи с протокольными мероприятиями, со служебными командировками, с другими официальными мероприятиями и иные случаи, установленные федеральными законами и иными нормативными правовыми актами, определяющими особенности правового положения и специфику трудовой деятельности работника;</w:t>
      </w:r>
    </w:p>
    <w:p w:rsidR="00672CC0" w:rsidRDefault="00672CC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работник обязан:</w:t>
      </w:r>
    </w:p>
    <w:p w:rsidR="00672CC0" w:rsidRDefault="00672CC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уведомлять работодателя (его представителя), органы прокуратуры или другие государственные органы об обращении к нему каких-либо лиц в целях склонения к совершению коррупционных правонарушений;</w:t>
      </w:r>
    </w:p>
    <w:p w:rsidR="00672CC0" w:rsidRDefault="00672CC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представлять в установленном порядке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w:t>
      </w:r>
    </w:p>
    <w:p w:rsidR="00672CC0" w:rsidRDefault="00672CC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принимать меры по недопущению любой возможности возникновения конфликта интересов и урегулированию возникшего конфликта интересов;</w:t>
      </w:r>
    </w:p>
    <w:p w:rsidR="00672CC0" w:rsidRDefault="00672CC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уведомлять работодателя (его представителя) и своего непосредственного начальника о возникшем конфликте интересов или о возможности его возникновения, как только ему станет об этом известно, в письменной форме;</w:t>
      </w:r>
    </w:p>
    <w:p w:rsidR="00672CC0" w:rsidRDefault="00672CC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передавать принадлежащие ему ценные бумаги, акции (доли участия, паи в уставных (складочных) капиталах организаций) в доверительное управление в соответствии с гражданским </w:t>
      </w:r>
      <w:hyperlink r:id="rId6" w:history="1">
        <w:r>
          <w:rPr>
            <w:rFonts w:ascii="Calibri" w:hAnsi="Calibri" w:cs="Calibri"/>
            <w:color w:val="0000FF"/>
          </w:rPr>
          <w:t>законодательством</w:t>
        </w:r>
      </w:hyperlink>
      <w:r>
        <w:rPr>
          <w:rFonts w:ascii="Calibri" w:hAnsi="Calibri" w:cs="Calibri"/>
        </w:rPr>
        <w:t xml:space="preserve"> Российской Федерации в случае, если владение ценными бумагами, акциями (долями участия, паями в уставных (складочных) капиталах организаций) приводит или может привести к конфликту интересов;</w:t>
      </w:r>
    </w:p>
    <w:p w:rsidR="00672CC0" w:rsidRDefault="00672CC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уведомлять работодателя (его представителя) о получении работником подарка в случаях, предусмотренных </w:t>
      </w:r>
      <w:hyperlink w:anchor="Par18" w:history="1">
        <w:r>
          <w:rPr>
            <w:rFonts w:ascii="Calibri" w:hAnsi="Calibri" w:cs="Calibri"/>
            <w:color w:val="0000FF"/>
          </w:rPr>
          <w:t>подпунктом "б"</w:t>
        </w:r>
      </w:hyperlink>
      <w:r>
        <w:rPr>
          <w:rFonts w:ascii="Calibri" w:hAnsi="Calibri" w:cs="Calibri"/>
        </w:rPr>
        <w:t xml:space="preserve"> настоящего пункта, и передавать указанный подарок, стоимость которого превышает 3 тыс. рублей, по акту соответственно в фонд или иную организацию с сохранением возможности его выкупа в порядке, установленном нормативными правовыми актами Российской Федерации.</w:t>
      </w:r>
    </w:p>
    <w:p w:rsidR="00672CC0" w:rsidRDefault="00672CC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Установить, что на граждан, претендующих на замещение должностей в фондах и иных организациях, назначение на которые и освобождение от которых осуществляются Президентом Российской Федерации или Правительством Российской Федерации, и должностей в фондах и иных организациях, включенных в перечни, установленные нормативными актами фондов, локальными нормативными актами организаций, нормативными правовыми актами федеральных государственных органов, распространяется обязанность представлять в установленном </w:t>
      </w:r>
      <w:hyperlink r:id="rId7" w:history="1">
        <w:r>
          <w:rPr>
            <w:rFonts w:ascii="Calibri" w:hAnsi="Calibri" w:cs="Calibri"/>
            <w:color w:val="0000FF"/>
          </w:rPr>
          <w:t>порядке</w:t>
        </w:r>
      </w:hyperlink>
      <w:r>
        <w:rPr>
          <w:rFonts w:ascii="Calibri" w:hAnsi="Calibri" w:cs="Calibri"/>
        </w:rPr>
        <w:t xml:space="preserve">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w:t>
      </w:r>
    </w:p>
    <w:p w:rsidR="00672CC0" w:rsidRDefault="00672CC0">
      <w:pPr>
        <w:widowControl w:val="0"/>
        <w:autoSpaceDE w:val="0"/>
        <w:autoSpaceDN w:val="0"/>
        <w:adjustRightInd w:val="0"/>
        <w:spacing w:after="0" w:line="240" w:lineRule="auto"/>
        <w:ind w:firstLine="540"/>
        <w:jc w:val="both"/>
        <w:rPr>
          <w:rFonts w:ascii="Calibri" w:hAnsi="Calibri" w:cs="Calibri"/>
        </w:rPr>
      </w:pPr>
    </w:p>
    <w:p w:rsidR="00672CC0" w:rsidRDefault="00672CC0">
      <w:pPr>
        <w:widowControl w:val="0"/>
        <w:autoSpaceDE w:val="0"/>
        <w:autoSpaceDN w:val="0"/>
        <w:adjustRightInd w:val="0"/>
        <w:spacing w:after="0" w:line="240" w:lineRule="auto"/>
        <w:jc w:val="right"/>
        <w:rPr>
          <w:rFonts w:ascii="Calibri" w:hAnsi="Calibri" w:cs="Calibri"/>
        </w:rPr>
      </w:pPr>
      <w:r>
        <w:rPr>
          <w:rFonts w:ascii="Calibri" w:hAnsi="Calibri" w:cs="Calibri"/>
        </w:rPr>
        <w:t>Председатель Правительства</w:t>
      </w:r>
    </w:p>
    <w:p w:rsidR="00672CC0" w:rsidRDefault="00672CC0">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672CC0" w:rsidRDefault="00672CC0">
      <w:pPr>
        <w:widowControl w:val="0"/>
        <w:autoSpaceDE w:val="0"/>
        <w:autoSpaceDN w:val="0"/>
        <w:adjustRightInd w:val="0"/>
        <w:spacing w:after="0" w:line="240" w:lineRule="auto"/>
        <w:jc w:val="right"/>
        <w:rPr>
          <w:rFonts w:ascii="Calibri" w:hAnsi="Calibri" w:cs="Calibri"/>
        </w:rPr>
      </w:pPr>
      <w:r>
        <w:rPr>
          <w:rFonts w:ascii="Calibri" w:hAnsi="Calibri" w:cs="Calibri"/>
        </w:rPr>
        <w:t>Д.МЕДВЕДЕВ</w:t>
      </w:r>
    </w:p>
    <w:p w:rsidR="00672CC0" w:rsidRDefault="00672CC0">
      <w:pPr>
        <w:widowControl w:val="0"/>
        <w:autoSpaceDE w:val="0"/>
        <w:autoSpaceDN w:val="0"/>
        <w:adjustRightInd w:val="0"/>
        <w:spacing w:after="0" w:line="240" w:lineRule="auto"/>
        <w:ind w:firstLine="540"/>
        <w:jc w:val="both"/>
        <w:rPr>
          <w:rFonts w:ascii="Calibri" w:hAnsi="Calibri" w:cs="Calibri"/>
        </w:rPr>
      </w:pPr>
    </w:p>
    <w:p w:rsidR="00672CC0" w:rsidRDefault="00672CC0">
      <w:pPr>
        <w:widowControl w:val="0"/>
        <w:autoSpaceDE w:val="0"/>
        <w:autoSpaceDN w:val="0"/>
        <w:adjustRightInd w:val="0"/>
        <w:spacing w:after="0" w:line="240" w:lineRule="auto"/>
        <w:ind w:firstLine="540"/>
        <w:jc w:val="both"/>
        <w:rPr>
          <w:rFonts w:ascii="Calibri" w:hAnsi="Calibri" w:cs="Calibri"/>
        </w:rPr>
      </w:pPr>
    </w:p>
    <w:p w:rsidR="00672CC0" w:rsidRDefault="00672CC0">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A6293" w:rsidRDefault="002A6293"/>
    <w:sectPr w:rsidR="002A6293" w:rsidSect="0082214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72CC0"/>
    <w:rsid w:val="0000151C"/>
    <w:rsid w:val="00002739"/>
    <w:rsid w:val="00011A4D"/>
    <w:rsid w:val="000149C1"/>
    <w:rsid w:val="000212DA"/>
    <w:rsid w:val="00027540"/>
    <w:rsid w:val="000310F2"/>
    <w:rsid w:val="00033D24"/>
    <w:rsid w:val="00037F6D"/>
    <w:rsid w:val="00040A37"/>
    <w:rsid w:val="000414C6"/>
    <w:rsid w:val="000447B4"/>
    <w:rsid w:val="00051B42"/>
    <w:rsid w:val="0005632B"/>
    <w:rsid w:val="00057640"/>
    <w:rsid w:val="000605FB"/>
    <w:rsid w:val="0006224F"/>
    <w:rsid w:val="0006515F"/>
    <w:rsid w:val="00072F21"/>
    <w:rsid w:val="00075DA8"/>
    <w:rsid w:val="00087671"/>
    <w:rsid w:val="00091CF4"/>
    <w:rsid w:val="000A2F91"/>
    <w:rsid w:val="000A5B07"/>
    <w:rsid w:val="000A7D9F"/>
    <w:rsid w:val="000D4A46"/>
    <w:rsid w:val="000D6810"/>
    <w:rsid w:val="000E16CD"/>
    <w:rsid w:val="000E7511"/>
    <w:rsid w:val="000F39DC"/>
    <w:rsid w:val="000F68F8"/>
    <w:rsid w:val="00103FA3"/>
    <w:rsid w:val="00105769"/>
    <w:rsid w:val="00111D82"/>
    <w:rsid w:val="001203AF"/>
    <w:rsid w:val="00131624"/>
    <w:rsid w:val="00132465"/>
    <w:rsid w:val="001352C6"/>
    <w:rsid w:val="00150CB5"/>
    <w:rsid w:val="00150CCC"/>
    <w:rsid w:val="001540E1"/>
    <w:rsid w:val="00173568"/>
    <w:rsid w:val="00181C8C"/>
    <w:rsid w:val="00181E94"/>
    <w:rsid w:val="00187FE1"/>
    <w:rsid w:val="0019181A"/>
    <w:rsid w:val="00191A7D"/>
    <w:rsid w:val="001929E4"/>
    <w:rsid w:val="001A0295"/>
    <w:rsid w:val="001A1391"/>
    <w:rsid w:val="001A4582"/>
    <w:rsid w:val="001B386B"/>
    <w:rsid w:val="001C6E25"/>
    <w:rsid w:val="001C7030"/>
    <w:rsid w:val="001D4F26"/>
    <w:rsid w:val="001D63FF"/>
    <w:rsid w:val="001E0F8A"/>
    <w:rsid w:val="001E5349"/>
    <w:rsid w:val="001E63BB"/>
    <w:rsid w:val="001F1116"/>
    <w:rsid w:val="00206EAA"/>
    <w:rsid w:val="00222DAB"/>
    <w:rsid w:val="00223401"/>
    <w:rsid w:val="00231A70"/>
    <w:rsid w:val="00237C7B"/>
    <w:rsid w:val="00254F9F"/>
    <w:rsid w:val="00255304"/>
    <w:rsid w:val="002573C3"/>
    <w:rsid w:val="002573D3"/>
    <w:rsid w:val="00262829"/>
    <w:rsid w:val="00263C19"/>
    <w:rsid w:val="00264567"/>
    <w:rsid w:val="00267B08"/>
    <w:rsid w:val="0027426E"/>
    <w:rsid w:val="00275428"/>
    <w:rsid w:val="00275C59"/>
    <w:rsid w:val="002767CF"/>
    <w:rsid w:val="00287DD3"/>
    <w:rsid w:val="00291718"/>
    <w:rsid w:val="00297905"/>
    <w:rsid w:val="002A1D58"/>
    <w:rsid w:val="002A3AC3"/>
    <w:rsid w:val="002A6293"/>
    <w:rsid w:val="002B1DEE"/>
    <w:rsid w:val="002B56D0"/>
    <w:rsid w:val="002B6BAD"/>
    <w:rsid w:val="002B6E98"/>
    <w:rsid w:val="002D30F8"/>
    <w:rsid w:val="002D7147"/>
    <w:rsid w:val="002E18E6"/>
    <w:rsid w:val="002E353B"/>
    <w:rsid w:val="002E6903"/>
    <w:rsid w:val="002E74DE"/>
    <w:rsid w:val="002E7A9D"/>
    <w:rsid w:val="002F15C4"/>
    <w:rsid w:val="002F6C49"/>
    <w:rsid w:val="00305622"/>
    <w:rsid w:val="00314101"/>
    <w:rsid w:val="00317E08"/>
    <w:rsid w:val="00326B7F"/>
    <w:rsid w:val="00330EB7"/>
    <w:rsid w:val="00356AFD"/>
    <w:rsid w:val="00375934"/>
    <w:rsid w:val="00393C25"/>
    <w:rsid w:val="00393FBD"/>
    <w:rsid w:val="003A15F7"/>
    <w:rsid w:val="003A411B"/>
    <w:rsid w:val="003B7BFE"/>
    <w:rsid w:val="003D2B48"/>
    <w:rsid w:val="003D5060"/>
    <w:rsid w:val="003E1814"/>
    <w:rsid w:val="003E1AE3"/>
    <w:rsid w:val="003E3185"/>
    <w:rsid w:val="003E55B9"/>
    <w:rsid w:val="003F141D"/>
    <w:rsid w:val="00401670"/>
    <w:rsid w:val="004053E8"/>
    <w:rsid w:val="00405A18"/>
    <w:rsid w:val="004124F7"/>
    <w:rsid w:val="00413E69"/>
    <w:rsid w:val="00415457"/>
    <w:rsid w:val="0042018A"/>
    <w:rsid w:val="004221C8"/>
    <w:rsid w:val="00422E79"/>
    <w:rsid w:val="0043211E"/>
    <w:rsid w:val="0044249C"/>
    <w:rsid w:val="0044682F"/>
    <w:rsid w:val="00451778"/>
    <w:rsid w:val="0045416E"/>
    <w:rsid w:val="00463F76"/>
    <w:rsid w:val="0046470F"/>
    <w:rsid w:val="00464C28"/>
    <w:rsid w:val="0046765B"/>
    <w:rsid w:val="00472B46"/>
    <w:rsid w:val="00491AF7"/>
    <w:rsid w:val="004A485F"/>
    <w:rsid w:val="004B734A"/>
    <w:rsid w:val="004C3813"/>
    <w:rsid w:val="004D157A"/>
    <w:rsid w:val="004D1AF0"/>
    <w:rsid w:val="004E65C5"/>
    <w:rsid w:val="004F1B9C"/>
    <w:rsid w:val="004F2A42"/>
    <w:rsid w:val="004F3857"/>
    <w:rsid w:val="00503944"/>
    <w:rsid w:val="00505200"/>
    <w:rsid w:val="00512006"/>
    <w:rsid w:val="00512D66"/>
    <w:rsid w:val="00517A9E"/>
    <w:rsid w:val="00535378"/>
    <w:rsid w:val="005457F4"/>
    <w:rsid w:val="00546116"/>
    <w:rsid w:val="00550FEE"/>
    <w:rsid w:val="00557901"/>
    <w:rsid w:val="00560EB1"/>
    <w:rsid w:val="00570498"/>
    <w:rsid w:val="0058361E"/>
    <w:rsid w:val="00584130"/>
    <w:rsid w:val="005856FB"/>
    <w:rsid w:val="00585C06"/>
    <w:rsid w:val="0058751D"/>
    <w:rsid w:val="00593CB3"/>
    <w:rsid w:val="005A06E3"/>
    <w:rsid w:val="005A11F3"/>
    <w:rsid w:val="005A150A"/>
    <w:rsid w:val="005A16C0"/>
    <w:rsid w:val="005A16E3"/>
    <w:rsid w:val="005A2ACA"/>
    <w:rsid w:val="005B0BBD"/>
    <w:rsid w:val="005B1BBF"/>
    <w:rsid w:val="005B46AA"/>
    <w:rsid w:val="005C3329"/>
    <w:rsid w:val="005C3566"/>
    <w:rsid w:val="005E0A30"/>
    <w:rsid w:val="005E7C90"/>
    <w:rsid w:val="005F4853"/>
    <w:rsid w:val="005F75AC"/>
    <w:rsid w:val="00600BF6"/>
    <w:rsid w:val="00606F58"/>
    <w:rsid w:val="006114BF"/>
    <w:rsid w:val="00615852"/>
    <w:rsid w:val="00623475"/>
    <w:rsid w:val="00625794"/>
    <w:rsid w:val="006275B3"/>
    <w:rsid w:val="00627F4A"/>
    <w:rsid w:val="00636356"/>
    <w:rsid w:val="00642434"/>
    <w:rsid w:val="006462B7"/>
    <w:rsid w:val="006509DD"/>
    <w:rsid w:val="00652603"/>
    <w:rsid w:val="00652B5B"/>
    <w:rsid w:val="006643A8"/>
    <w:rsid w:val="0067071C"/>
    <w:rsid w:val="00672CC0"/>
    <w:rsid w:val="006743AD"/>
    <w:rsid w:val="0067482F"/>
    <w:rsid w:val="00684249"/>
    <w:rsid w:val="00687558"/>
    <w:rsid w:val="00690D1C"/>
    <w:rsid w:val="0069594D"/>
    <w:rsid w:val="00695FEB"/>
    <w:rsid w:val="006A1311"/>
    <w:rsid w:val="006B5F2B"/>
    <w:rsid w:val="006B7B9B"/>
    <w:rsid w:val="006C4FF4"/>
    <w:rsid w:val="006D0F78"/>
    <w:rsid w:val="006D1374"/>
    <w:rsid w:val="006D182D"/>
    <w:rsid w:val="006D55B6"/>
    <w:rsid w:val="006E0EC0"/>
    <w:rsid w:val="006F1673"/>
    <w:rsid w:val="006F2438"/>
    <w:rsid w:val="006F4554"/>
    <w:rsid w:val="007024FD"/>
    <w:rsid w:val="007030A4"/>
    <w:rsid w:val="007047A2"/>
    <w:rsid w:val="00720384"/>
    <w:rsid w:val="0072295E"/>
    <w:rsid w:val="00727DBB"/>
    <w:rsid w:val="007305CD"/>
    <w:rsid w:val="00730802"/>
    <w:rsid w:val="007358FB"/>
    <w:rsid w:val="0075302D"/>
    <w:rsid w:val="00753F1A"/>
    <w:rsid w:val="00761043"/>
    <w:rsid w:val="00785A7A"/>
    <w:rsid w:val="007872B6"/>
    <w:rsid w:val="00792C3C"/>
    <w:rsid w:val="00793418"/>
    <w:rsid w:val="00794648"/>
    <w:rsid w:val="007B67EE"/>
    <w:rsid w:val="007B67F4"/>
    <w:rsid w:val="007B752C"/>
    <w:rsid w:val="007C015A"/>
    <w:rsid w:val="007C0E2F"/>
    <w:rsid w:val="007C656D"/>
    <w:rsid w:val="007C65DD"/>
    <w:rsid w:val="007C6F96"/>
    <w:rsid w:val="007D1E94"/>
    <w:rsid w:val="007D4DEA"/>
    <w:rsid w:val="007D73D8"/>
    <w:rsid w:val="007D788D"/>
    <w:rsid w:val="007D7A8E"/>
    <w:rsid w:val="007E68AA"/>
    <w:rsid w:val="007F3845"/>
    <w:rsid w:val="007F62A1"/>
    <w:rsid w:val="0080738B"/>
    <w:rsid w:val="00820765"/>
    <w:rsid w:val="0082200A"/>
    <w:rsid w:val="0082208A"/>
    <w:rsid w:val="00832745"/>
    <w:rsid w:val="0083349B"/>
    <w:rsid w:val="00833EB5"/>
    <w:rsid w:val="00834C41"/>
    <w:rsid w:val="0084028C"/>
    <w:rsid w:val="008416D4"/>
    <w:rsid w:val="00842071"/>
    <w:rsid w:val="00850B0F"/>
    <w:rsid w:val="0086570D"/>
    <w:rsid w:val="008666B4"/>
    <w:rsid w:val="008678F2"/>
    <w:rsid w:val="00871A24"/>
    <w:rsid w:val="008804B4"/>
    <w:rsid w:val="008815CE"/>
    <w:rsid w:val="0088587F"/>
    <w:rsid w:val="00885CC7"/>
    <w:rsid w:val="008A3E02"/>
    <w:rsid w:val="008B3992"/>
    <w:rsid w:val="008B3E6F"/>
    <w:rsid w:val="008C4570"/>
    <w:rsid w:val="008C4FC7"/>
    <w:rsid w:val="008C7B5F"/>
    <w:rsid w:val="008D047B"/>
    <w:rsid w:val="008E0407"/>
    <w:rsid w:val="008E490E"/>
    <w:rsid w:val="008E6B9F"/>
    <w:rsid w:val="00902634"/>
    <w:rsid w:val="00910137"/>
    <w:rsid w:val="009144AE"/>
    <w:rsid w:val="00925000"/>
    <w:rsid w:val="00925F38"/>
    <w:rsid w:val="0092796F"/>
    <w:rsid w:val="009346CB"/>
    <w:rsid w:val="00951D98"/>
    <w:rsid w:val="0095314C"/>
    <w:rsid w:val="009541F5"/>
    <w:rsid w:val="009605EB"/>
    <w:rsid w:val="00961ED0"/>
    <w:rsid w:val="009631A5"/>
    <w:rsid w:val="00963715"/>
    <w:rsid w:val="00963F7C"/>
    <w:rsid w:val="00965610"/>
    <w:rsid w:val="00965A08"/>
    <w:rsid w:val="009818D0"/>
    <w:rsid w:val="00983C3F"/>
    <w:rsid w:val="0098563C"/>
    <w:rsid w:val="00985C8B"/>
    <w:rsid w:val="00993FA5"/>
    <w:rsid w:val="009A3213"/>
    <w:rsid w:val="009A6EF7"/>
    <w:rsid w:val="009B0733"/>
    <w:rsid w:val="009B079B"/>
    <w:rsid w:val="009B374A"/>
    <w:rsid w:val="009B6F8A"/>
    <w:rsid w:val="009C057B"/>
    <w:rsid w:val="009C537B"/>
    <w:rsid w:val="009E2988"/>
    <w:rsid w:val="009E3929"/>
    <w:rsid w:val="009E3A8F"/>
    <w:rsid w:val="009E4A52"/>
    <w:rsid w:val="009E5BA5"/>
    <w:rsid w:val="009F1669"/>
    <w:rsid w:val="00A012B2"/>
    <w:rsid w:val="00A026C2"/>
    <w:rsid w:val="00A04E9B"/>
    <w:rsid w:val="00A107D4"/>
    <w:rsid w:val="00A114AC"/>
    <w:rsid w:val="00A11C80"/>
    <w:rsid w:val="00A24D4B"/>
    <w:rsid w:val="00A3645C"/>
    <w:rsid w:val="00A428C8"/>
    <w:rsid w:val="00A55A22"/>
    <w:rsid w:val="00A60F0B"/>
    <w:rsid w:val="00A64B05"/>
    <w:rsid w:val="00A66093"/>
    <w:rsid w:val="00A773F4"/>
    <w:rsid w:val="00A80E05"/>
    <w:rsid w:val="00A8713D"/>
    <w:rsid w:val="00A94206"/>
    <w:rsid w:val="00AA0B73"/>
    <w:rsid w:val="00AA48CF"/>
    <w:rsid w:val="00AB185C"/>
    <w:rsid w:val="00AB48EF"/>
    <w:rsid w:val="00AB490D"/>
    <w:rsid w:val="00AC09E6"/>
    <w:rsid w:val="00AC7711"/>
    <w:rsid w:val="00AD0D66"/>
    <w:rsid w:val="00AE2F1C"/>
    <w:rsid w:val="00AE4892"/>
    <w:rsid w:val="00AE4948"/>
    <w:rsid w:val="00AE751A"/>
    <w:rsid w:val="00AE7E88"/>
    <w:rsid w:val="00AF3DDF"/>
    <w:rsid w:val="00B05BFA"/>
    <w:rsid w:val="00B120C4"/>
    <w:rsid w:val="00B15E01"/>
    <w:rsid w:val="00B173BF"/>
    <w:rsid w:val="00B267E9"/>
    <w:rsid w:val="00B552E4"/>
    <w:rsid w:val="00B56837"/>
    <w:rsid w:val="00B572F5"/>
    <w:rsid w:val="00B6035F"/>
    <w:rsid w:val="00B62C7E"/>
    <w:rsid w:val="00B64129"/>
    <w:rsid w:val="00B658C2"/>
    <w:rsid w:val="00B81FCB"/>
    <w:rsid w:val="00B84F2F"/>
    <w:rsid w:val="00B85587"/>
    <w:rsid w:val="00B9507C"/>
    <w:rsid w:val="00BA42D4"/>
    <w:rsid w:val="00BA4F70"/>
    <w:rsid w:val="00BA509D"/>
    <w:rsid w:val="00BB4703"/>
    <w:rsid w:val="00BC58D2"/>
    <w:rsid w:val="00BC662B"/>
    <w:rsid w:val="00BE3722"/>
    <w:rsid w:val="00BE3F5E"/>
    <w:rsid w:val="00BE7916"/>
    <w:rsid w:val="00BF0BD0"/>
    <w:rsid w:val="00BF4554"/>
    <w:rsid w:val="00C06D33"/>
    <w:rsid w:val="00C07190"/>
    <w:rsid w:val="00C2606D"/>
    <w:rsid w:val="00C35D1C"/>
    <w:rsid w:val="00C413B4"/>
    <w:rsid w:val="00C4259F"/>
    <w:rsid w:val="00C53B19"/>
    <w:rsid w:val="00C53E7A"/>
    <w:rsid w:val="00C57AE7"/>
    <w:rsid w:val="00C6488B"/>
    <w:rsid w:val="00C837C4"/>
    <w:rsid w:val="00C910E3"/>
    <w:rsid w:val="00C94D0A"/>
    <w:rsid w:val="00CA02C1"/>
    <w:rsid w:val="00CA0895"/>
    <w:rsid w:val="00CA7804"/>
    <w:rsid w:val="00CB19BB"/>
    <w:rsid w:val="00CB4810"/>
    <w:rsid w:val="00CB5C4E"/>
    <w:rsid w:val="00CB6A40"/>
    <w:rsid w:val="00CD20AE"/>
    <w:rsid w:val="00CD74C9"/>
    <w:rsid w:val="00CE3A81"/>
    <w:rsid w:val="00CF0B2E"/>
    <w:rsid w:val="00CF200A"/>
    <w:rsid w:val="00D10AB3"/>
    <w:rsid w:val="00D120FB"/>
    <w:rsid w:val="00D12920"/>
    <w:rsid w:val="00D17401"/>
    <w:rsid w:val="00D23DC2"/>
    <w:rsid w:val="00D35C26"/>
    <w:rsid w:val="00D40BDE"/>
    <w:rsid w:val="00D61DC8"/>
    <w:rsid w:val="00D737CC"/>
    <w:rsid w:val="00D74E1E"/>
    <w:rsid w:val="00D77D60"/>
    <w:rsid w:val="00D77FBA"/>
    <w:rsid w:val="00D8078B"/>
    <w:rsid w:val="00D81BB9"/>
    <w:rsid w:val="00DA15B8"/>
    <w:rsid w:val="00DA49A1"/>
    <w:rsid w:val="00DB3768"/>
    <w:rsid w:val="00DB7FEA"/>
    <w:rsid w:val="00DC355F"/>
    <w:rsid w:val="00DC399B"/>
    <w:rsid w:val="00DC4CC2"/>
    <w:rsid w:val="00DD326F"/>
    <w:rsid w:val="00DE2D81"/>
    <w:rsid w:val="00DF3701"/>
    <w:rsid w:val="00E02E93"/>
    <w:rsid w:val="00E1039E"/>
    <w:rsid w:val="00E17460"/>
    <w:rsid w:val="00E2314B"/>
    <w:rsid w:val="00E31226"/>
    <w:rsid w:val="00E35775"/>
    <w:rsid w:val="00E3627C"/>
    <w:rsid w:val="00E42BFF"/>
    <w:rsid w:val="00E505D8"/>
    <w:rsid w:val="00E57714"/>
    <w:rsid w:val="00E70BF2"/>
    <w:rsid w:val="00E71D93"/>
    <w:rsid w:val="00E7335A"/>
    <w:rsid w:val="00E73945"/>
    <w:rsid w:val="00E77E2A"/>
    <w:rsid w:val="00E85CBD"/>
    <w:rsid w:val="00E87654"/>
    <w:rsid w:val="00E87D78"/>
    <w:rsid w:val="00E90DB8"/>
    <w:rsid w:val="00E97908"/>
    <w:rsid w:val="00EA07C7"/>
    <w:rsid w:val="00EA5415"/>
    <w:rsid w:val="00EA62C1"/>
    <w:rsid w:val="00EA67AE"/>
    <w:rsid w:val="00EB250E"/>
    <w:rsid w:val="00EB2771"/>
    <w:rsid w:val="00EB2851"/>
    <w:rsid w:val="00EB2C8A"/>
    <w:rsid w:val="00EB34FB"/>
    <w:rsid w:val="00EB3754"/>
    <w:rsid w:val="00EB3E8C"/>
    <w:rsid w:val="00EC1DA0"/>
    <w:rsid w:val="00EC7A4B"/>
    <w:rsid w:val="00ED2FAA"/>
    <w:rsid w:val="00ED5AD0"/>
    <w:rsid w:val="00EF55A4"/>
    <w:rsid w:val="00EF69E8"/>
    <w:rsid w:val="00F057BF"/>
    <w:rsid w:val="00F1323E"/>
    <w:rsid w:val="00F14D07"/>
    <w:rsid w:val="00F201E1"/>
    <w:rsid w:val="00F219FB"/>
    <w:rsid w:val="00F221EB"/>
    <w:rsid w:val="00F22B42"/>
    <w:rsid w:val="00F25E36"/>
    <w:rsid w:val="00F273F7"/>
    <w:rsid w:val="00F4082B"/>
    <w:rsid w:val="00F4190E"/>
    <w:rsid w:val="00F44AF0"/>
    <w:rsid w:val="00F50AC8"/>
    <w:rsid w:val="00F523E0"/>
    <w:rsid w:val="00F53123"/>
    <w:rsid w:val="00F53B5D"/>
    <w:rsid w:val="00F5481E"/>
    <w:rsid w:val="00F61FB9"/>
    <w:rsid w:val="00F80A12"/>
    <w:rsid w:val="00F84A5F"/>
    <w:rsid w:val="00F8519F"/>
    <w:rsid w:val="00F855C3"/>
    <w:rsid w:val="00F9193C"/>
    <w:rsid w:val="00FB1E75"/>
    <w:rsid w:val="00FB294F"/>
    <w:rsid w:val="00FB723C"/>
    <w:rsid w:val="00FC1801"/>
    <w:rsid w:val="00FC5899"/>
    <w:rsid w:val="00FC7E64"/>
    <w:rsid w:val="00FD24C7"/>
    <w:rsid w:val="00FD32D1"/>
    <w:rsid w:val="00FD3C5A"/>
    <w:rsid w:val="00FD7BBB"/>
    <w:rsid w:val="00FE0B2D"/>
    <w:rsid w:val="00FE0FB7"/>
    <w:rsid w:val="00FE16F0"/>
    <w:rsid w:val="00FE2A0C"/>
    <w:rsid w:val="00FE71B2"/>
    <w:rsid w:val="00FF159F"/>
    <w:rsid w:val="00FF3E03"/>
    <w:rsid w:val="00FF65E6"/>
    <w:rsid w:val="00FF7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62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AD8E0C537AE1A8B6BCED35F91E48528EEAD7DCD5F35E6C293783B143629B1850A9C67D82jBMC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AD8E0C537AE1A8B6BCED35F91E48528EEAD8DCD0F55A6C293783B143629B1850A9C67D84BDAF68B8jFM4I" TargetMode="External"/><Relationship Id="rId5" Type="http://schemas.openxmlformats.org/officeDocument/2006/relationships/hyperlink" Target="consultantplus://offline/ref=AD8E0C537AE1A8B6BCED35F91E48528EEAD8DFD9F55E6C293783B143629B1850A9C67D84B5A8j6M9I" TargetMode="External"/><Relationship Id="rId4" Type="http://schemas.openxmlformats.org/officeDocument/2006/relationships/hyperlink" Target="http://www.consultant.ru"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857</Words>
  <Characters>4887</Characters>
  <Application>Microsoft Office Word</Application>
  <DocSecurity>0</DocSecurity>
  <Lines>40</Lines>
  <Paragraphs>11</Paragraphs>
  <ScaleCrop>false</ScaleCrop>
  <Company/>
  <LinksUpToDate>false</LinksUpToDate>
  <CharactersWithSpaces>5733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ктс</dc:creator>
  <cp:keywords/>
  <dc:description/>
  <cp:lastModifiedBy>ктс</cp:lastModifiedBy>
  <cp:revision>1</cp:revision>
  <dcterms:created xsi:type="dcterms:W3CDTF">2015-07-14T08:12:00Z</dcterms:created>
  <dcterms:modified xsi:type="dcterms:W3CDTF">2015-07-14T08:12:00Z</dcterms:modified>
</cp:coreProperties>
</file>