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CA7" w:rsidRPr="00536CA7" w:rsidRDefault="00536CA7" w:rsidP="00536CA7">
      <w:pPr>
        <w:rPr>
          <w:rFonts w:ascii="Times New Roman" w:hAnsi="Times New Roman" w:cs="Times New Roman"/>
          <w:b/>
          <w:sz w:val="28"/>
          <w:szCs w:val="28"/>
        </w:rPr>
      </w:pPr>
      <w:r w:rsidRPr="00536CA7">
        <w:rPr>
          <w:rFonts w:ascii="Times New Roman" w:hAnsi="Times New Roman" w:cs="Times New Roman"/>
          <w:b/>
          <w:sz w:val="28"/>
          <w:szCs w:val="28"/>
        </w:rPr>
        <w:t>Неформальная занятость как угроза социальной защищенности граждан</w:t>
      </w:r>
    </w:p>
    <w:p w:rsidR="00536CA7" w:rsidRDefault="00536CA7" w:rsidP="0053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CA7">
        <w:rPr>
          <w:rFonts w:ascii="Times New Roman" w:hAnsi="Times New Roman" w:cs="Times New Roman"/>
          <w:sz w:val="28"/>
          <w:szCs w:val="28"/>
        </w:rPr>
        <w:t xml:space="preserve">Одной из основных задач контролирующих и надзорных органов является борьба с неформальной занятостью и легализация трудовых отношений. </w:t>
      </w:r>
    </w:p>
    <w:p w:rsidR="00536CA7" w:rsidRDefault="00536CA7" w:rsidP="0053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CA7">
        <w:rPr>
          <w:rFonts w:ascii="Times New Roman" w:hAnsi="Times New Roman" w:cs="Times New Roman"/>
          <w:sz w:val="28"/>
          <w:szCs w:val="28"/>
        </w:rPr>
        <w:t xml:space="preserve">Работая без заключения трудового договора, гражданин в последующем может столкнуться с многочисленными трудностями. Соглашаясь на работу без официального оформления трудовых отношений, работник практически лишается возможности социальной и правовой защиты, становится уязвимым в случае возникновения спорных ситуаций, нарушения работодателем обозначенных ранее договоренностей о размере и сроках выплаты заработной платы, предоставлении социальных гарантий в будущем: - при несчастном случае на производстве, профессиональном заболевании или инвалидности работник лишается выплаты пособия по временной нетрудоспособности, страховой выплаты и возмещения дополнительных расходов на его медицинскую и социальную реабилитацию; </w:t>
      </w:r>
    </w:p>
    <w:p w:rsidR="00536CA7" w:rsidRDefault="00536CA7" w:rsidP="0053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CA7">
        <w:rPr>
          <w:rFonts w:ascii="Times New Roman" w:hAnsi="Times New Roman" w:cs="Times New Roman"/>
          <w:sz w:val="28"/>
          <w:szCs w:val="28"/>
        </w:rPr>
        <w:t>- работник лишает себя возможно</w:t>
      </w:r>
      <w:bookmarkStart w:id="0" w:name="_GoBack"/>
      <w:bookmarkEnd w:id="0"/>
      <w:r w:rsidRPr="00536CA7">
        <w:rPr>
          <w:rFonts w:ascii="Times New Roman" w:hAnsi="Times New Roman" w:cs="Times New Roman"/>
          <w:sz w:val="28"/>
          <w:szCs w:val="28"/>
        </w:rPr>
        <w:t xml:space="preserve">сти получать оплачиваемые больничные листы, оформление отпуска по беременности и родам, уходу за ребенком по достижении им 3 лет, пособия по безработице и выходного пособия при увольнении по сокращению штата; </w:t>
      </w:r>
    </w:p>
    <w:p w:rsidR="00536CA7" w:rsidRDefault="00536CA7" w:rsidP="0053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CA7">
        <w:rPr>
          <w:rFonts w:ascii="Times New Roman" w:hAnsi="Times New Roman" w:cs="Times New Roman"/>
          <w:sz w:val="28"/>
          <w:szCs w:val="28"/>
        </w:rPr>
        <w:t xml:space="preserve">- не сможет получить имущественный или социальный налоговый вычет по налогу на доходы физических лиц за покупку жилья, за обучение и лечение; - период без официального оформления трудовых отношений не будет включен в пенсионный стаж, что в итоге приведет в будущем к низкому размеру пенсии. </w:t>
      </w:r>
    </w:p>
    <w:p w:rsidR="00536CA7" w:rsidRDefault="00536CA7" w:rsidP="0053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CA7">
        <w:rPr>
          <w:rFonts w:ascii="Times New Roman" w:hAnsi="Times New Roman" w:cs="Times New Roman"/>
          <w:sz w:val="28"/>
          <w:szCs w:val="28"/>
        </w:rPr>
        <w:t>В этой связи прежде всего сами работники должны быть заинтересованы в официальном трудоустройстве, письменном заключении трудового договора, в котором должны быть прописаны все условия работы, размер заработной платы.</w:t>
      </w:r>
    </w:p>
    <w:p w:rsidR="00536CA7" w:rsidRDefault="00536CA7" w:rsidP="0053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CA7">
        <w:rPr>
          <w:rFonts w:ascii="Times New Roman" w:hAnsi="Times New Roman" w:cs="Times New Roman"/>
          <w:sz w:val="28"/>
          <w:szCs w:val="28"/>
        </w:rPr>
        <w:t xml:space="preserve"> За ненадлежащее оформление трудовых отношений работодатель может быть привлечен к административной ответственности по ч. 4 ст. 5.27 КоАП РФ, за повторные нарушения в виде дисквалификации. По фактам применения «серых» схем оплаты труда - к уголовной ответственности по ст. 199 УК РФ. </w:t>
      </w:r>
    </w:p>
    <w:p w:rsidR="00AB6815" w:rsidRPr="00536CA7" w:rsidRDefault="00536CA7" w:rsidP="0053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CA7">
        <w:rPr>
          <w:rFonts w:ascii="Times New Roman" w:hAnsi="Times New Roman" w:cs="Times New Roman"/>
          <w:sz w:val="28"/>
          <w:szCs w:val="28"/>
        </w:rPr>
        <w:t>В случае нарушения трудовых прав, в том числе несоблюдения работодателем требований законодательства при оформлении трудовых отношений, выплате заработной платы, работник вправе обратиться в органы прокуратуры Красноярского края, Государственную инспекцию труда в Красноярском крае (г. Красноярск, ул. Семафорная, 433/2) либо в суд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B6815" w:rsidRPr="0053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A7"/>
    <w:rsid w:val="00536CA7"/>
    <w:rsid w:val="00AB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4391"/>
  <w15:chartTrackingRefBased/>
  <w15:docId w15:val="{A528E985-CA98-4166-9230-17CA737D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Лабынцева Мария Сергеевна</dc:creator>
  <cp:keywords/>
  <dc:description/>
  <cp:lastModifiedBy>Лабынцева Мария Сергеевна</cp:lastModifiedBy>
  <cp:revision>1</cp:revision>
  <dcterms:created xsi:type="dcterms:W3CDTF">2025-06-02T10:04:00Z</dcterms:created>
  <dcterms:modified xsi:type="dcterms:W3CDTF">2025-06-02T10:06:00Z</dcterms:modified>
</cp:coreProperties>
</file>