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3F" w:rsidRPr="0033514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Сведения </w:t>
      </w:r>
    </w:p>
    <w:p w:rsidR="009D7D3F" w:rsidRPr="0033514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о зарегистрированных преступлениях </w:t>
      </w:r>
    </w:p>
    <w:p w:rsidR="009D7D3F" w:rsidRDefault="009D7D3F" w:rsidP="009D7D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33514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BC2758" wp14:editId="7D3E5BEB">
            <wp:extent cx="6018885" cy="2157984"/>
            <wp:effectExtent l="19050" t="0" r="19965" b="0"/>
            <wp:docPr id="33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7D3F" w:rsidRPr="0033514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7D3F" w:rsidRPr="0033514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Сведения о раскрываемости преступлений</w:t>
      </w:r>
    </w:p>
    <w:p w:rsidR="009D7D3F" w:rsidRPr="00C021EB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33514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  <w:r>
        <w:rPr>
          <w:noProof/>
          <w:lang w:eastAsia="ru-RU"/>
        </w:rPr>
        <w:drawing>
          <wp:inline distT="0" distB="0" distL="0" distR="0" wp14:anchorId="5C593770" wp14:editId="65B0A145">
            <wp:extent cx="6019800" cy="1971675"/>
            <wp:effectExtent l="0" t="0" r="0" b="0"/>
            <wp:docPr id="50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7D3F" w:rsidRPr="00971168" w:rsidRDefault="009D7D3F" w:rsidP="009D7D3F">
      <w:pPr>
        <w:spacing w:after="0"/>
      </w:pPr>
    </w:p>
    <w:p w:rsidR="009D7D3F" w:rsidRPr="0033514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Сведения</w:t>
      </w:r>
    </w:p>
    <w:p w:rsidR="009D7D3F" w:rsidRPr="00C021EB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о количестве зарегистрированных тяжких и особо тяжких преступлений 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33514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  <w:r w:rsidRPr="006D2082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4427CF40" wp14:editId="46469567">
            <wp:extent cx="5940425" cy="2724150"/>
            <wp:effectExtent l="19050" t="0" r="22225" b="0"/>
            <wp:docPr id="78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7D3F" w:rsidRPr="0033514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>Динамика</w:t>
      </w:r>
    </w:p>
    <w:p w:rsidR="009D7D3F" w:rsidRPr="0033514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совершенных преступлений, предусмотренных статьями 205 и 317 Уголовного кодекса Российской Федерации</w:t>
      </w:r>
    </w:p>
    <w:p w:rsidR="009D7D3F" w:rsidRDefault="009D7D3F" w:rsidP="009D7D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33514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98B77F6" wp14:editId="3685E82B">
            <wp:extent cx="6029325" cy="3752850"/>
            <wp:effectExtent l="0" t="0" r="0" b="0"/>
            <wp:docPr id="47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Pr="00D60650" w:rsidRDefault="009D7D3F" w:rsidP="009D7D3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Динамика </w:t>
      </w:r>
    </w:p>
    <w:p w:rsidR="009D7D3F" w:rsidRPr="00D60650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похищений людей на территории Республики Ингушетия </w:t>
      </w:r>
    </w:p>
    <w:p w:rsidR="009D7D3F" w:rsidRPr="00D60650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 полугодия 2011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Default="009D7D3F" w:rsidP="009D7D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AF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7F39E69" wp14:editId="6810EC3F">
            <wp:extent cx="6178164" cy="8515847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7D3F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>Динамика совершенных преступлений, связанных</w:t>
      </w:r>
    </w:p>
    <w:p w:rsidR="009D7D3F" w:rsidRPr="0033514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с незаконным оборотом оружия и наркотиков </w:t>
      </w:r>
    </w:p>
    <w:p w:rsidR="009D7D3F" w:rsidRPr="0033514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33514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Pr="006A2141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9D7D3F" w:rsidRDefault="009D7D3F" w:rsidP="009D7D3F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E26186F" wp14:editId="46844D57">
            <wp:extent cx="6048375" cy="3343275"/>
            <wp:effectExtent l="19050" t="0" r="952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9D7D3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6098C">
        <w:rPr>
          <w:rFonts w:ascii="Times New Roman" w:hAnsi="Times New Roman"/>
          <w:b/>
          <w:i/>
          <w:sz w:val="28"/>
          <w:szCs w:val="28"/>
        </w:rPr>
        <w:lastRenderedPageBreak/>
        <w:t>Сведения о следственной работе (Форма №1-Е)</w:t>
      </w:r>
    </w:p>
    <w:p w:rsidR="009D7D3F" w:rsidRPr="00F83977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D7D3F" w:rsidRPr="00352E98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0878FD9" wp14:editId="3BA625B0">
            <wp:extent cx="6223000" cy="5245100"/>
            <wp:effectExtent l="19050" t="0" r="25400" b="0"/>
            <wp:docPr id="49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Pr="00D60650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>Принятые меры прокурорского реагирования в ходе надзора за      уголовно-процессуальной деятельностью следственных органов</w:t>
      </w:r>
    </w:p>
    <w:p w:rsidR="009D7D3F" w:rsidRPr="00D60650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D6065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9D7D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FB4183" wp14:editId="540D23AB">
            <wp:extent cx="6279337" cy="8360004"/>
            <wp:effectExtent l="19050" t="0" r="26213" b="2946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D7D3F" w:rsidRDefault="009D7D3F" w:rsidP="009D7D3F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  <w:lang w:val="en-US"/>
        </w:rPr>
      </w:pPr>
      <w:r w:rsidRPr="00DE7F49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lastRenderedPageBreak/>
        <w:drawing>
          <wp:inline distT="0" distB="0" distL="0" distR="0" wp14:anchorId="12B5FC23" wp14:editId="6A968ED3">
            <wp:extent cx="5940425" cy="8907427"/>
            <wp:effectExtent l="0" t="0" r="3175" b="8255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7D3F" w:rsidRPr="00DE7F49" w:rsidRDefault="009D7D3F" w:rsidP="009D7D3F">
      <w:pPr>
        <w:rPr>
          <w:rFonts w:ascii="Times New Roman" w:hAnsi="Times New Roman"/>
          <w:sz w:val="28"/>
          <w:szCs w:val="28"/>
        </w:rPr>
      </w:pPr>
    </w:p>
    <w:p w:rsidR="009D7D3F" w:rsidRDefault="009D7D3F" w:rsidP="009D7D3F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DE7F49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lastRenderedPageBreak/>
        <w:drawing>
          <wp:inline distT="0" distB="0" distL="0" distR="0" wp14:anchorId="2CF212C4" wp14:editId="5DC6A212">
            <wp:extent cx="5940425" cy="3912307"/>
            <wp:effectExtent l="0" t="0" r="3175" b="0"/>
            <wp:docPr id="5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7D3F" w:rsidRPr="004C0739" w:rsidRDefault="009D7D3F" w:rsidP="009D7D3F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868"/>
        <w:gridCol w:w="1351"/>
        <w:gridCol w:w="851"/>
        <w:gridCol w:w="992"/>
        <w:gridCol w:w="850"/>
        <w:gridCol w:w="851"/>
        <w:gridCol w:w="914"/>
        <w:gridCol w:w="894"/>
      </w:tblGrid>
      <w:tr w:rsidR="009D7D3F" w:rsidTr="00B26556">
        <w:tc>
          <w:tcPr>
            <w:tcW w:w="4219" w:type="dxa"/>
            <w:gridSpan w:val="2"/>
          </w:tcPr>
          <w:p w:rsidR="009D7D3F" w:rsidRPr="00C85DFD" w:rsidRDefault="009D7D3F" w:rsidP="00B26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D">
              <w:rPr>
                <w:rFonts w:ascii="Times New Roman" w:hAnsi="Times New Roman" w:cs="Times New Roman"/>
                <w:b/>
                <w:sz w:val="28"/>
                <w:szCs w:val="28"/>
              </w:rPr>
              <w:t>Меры реагирования</w:t>
            </w:r>
          </w:p>
        </w:tc>
        <w:tc>
          <w:tcPr>
            <w:tcW w:w="851" w:type="dxa"/>
            <w:vAlign w:val="center"/>
          </w:tcPr>
          <w:p w:rsidR="009D7D3F" w:rsidRPr="00C85DFD" w:rsidRDefault="009D7D3F" w:rsidP="00B265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9D7D3F" w:rsidRPr="00C85DFD" w:rsidRDefault="009D7D3F" w:rsidP="00B2655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  <w:vAlign w:val="center"/>
          </w:tcPr>
          <w:p w:rsidR="009D7D3F" w:rsidRPr="00C85DFD" w:rsidRDefault="009D7D3F" w:rsidP="00B2655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  <w:vAlign w:val="center"/>
          </w:tcPr>
          <w:p w:rsidR="009D7D3F" w:rsidRPr="00C85DFD" w:rsidRDefault="009D7D3F" w:rsidP="00B2655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14" w:type="dxa"/>
            <w:vAlign w:val="center"/>
          </w:tcPr>
          <w:p w:rsidR="009D7D3F" w:rsidRPr="00C85DFD" w:rsidRDefault="009D7D3F" w:rsidP="00B2655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94" w:type="dxa"/>
            <w:vAlign w:val="center"/>
          </w:tcPr>
          <w:p w:rsidR="009D7D3F" w:rsidRPr="00C85DFD" w:rsidRDefault="009D7D3F" w:rsidP="00B2655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9D7D3F" w:rsidTr="00B26556">
        <w:tc>
          <w:tcPr>
            <w:tcW w:w="2868" w:type="dxa"/>
            <w:tcBorders>
              <w:right w:val="nil"/>
            </w:tcBorders>
          </w:tcPr>
          <w:p w:rsidR="009D7D3F" w:rsidRPr="004C0739" w:rsidRDefault="009D7D3F" w:rsidP="00B265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0739">
              <w:rPr>
                <w:rFonts w:ascii="Times New Roman" w:hAnsi="Times New Roman" w:cs="Times New Roman"/>
                <w:sz w:val="26"/>
                <w:szCs w:val="26"/>
              </w:rPr>
              <w:t>Информаци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351" w:type="dxa"/>
            <w:tcBorders>
              <w:left w:val="nil"/>
            </w:tcBorders>
          </w:tcPr>
          <w:p w:rsidR="009D7D3F" w:rsidRPr="004C0739" w:rsidRDefault="009D7D3F" w:rsidP="00B265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14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94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9D7D3F" w:rsidTr="00B26556">
        <w:tc>
          <w:tcPr>
            <w:tcW w:w="2868" w:type="dxa"/>
            <w:tcBorders>
              <w:right w:val="nil"/>
            </w:tcBorders>
          </w:tcPr>
          <w:p w:rsidR="009D7D3F" w:rsidRPr="004C0739" w:rsidRDefault="009D7D3F" w:rsidP="00B265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Представления</w:t>
            </w:r>
            <w:r w:rsidRPr="004C07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51" w:type="dxa"/>
            <w:tcBorders>
              <w:left w:val="nil"/>
            </w:tcBorders>
          </w:tcPr>
          <w:p w:rsidR="009D7D3F" w:rsidRPr="004C0739" w:rsidRDefault="009D7D3F" w:rsidP="00B265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51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14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94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9D7D3F" w:rsidTr="00B26556">
        <w:tc>
          <w:tcPr>
            <w:tcW w:w="4219" w:type="dxa"/>
            <w:gridSpan w:val="2"/>
          </w:tcPr>
          <w:p w:rsidR="009D7D3F" w:rsidRPr="004C0739" w:rsidRDefault="009D7D3F" w:rsidP="00B265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0739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Привлечено лиц к ответственности </w:t>
            </w:r>
          </w:p>
        </w:tc>
        <w:tc>
          <w:tcPr>
            <w:tcW w:w="851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14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94" w:type="dxa"/>
            <w:vAlign w:val="center"/>
          </w:tcPr>
          <w:p w:rsidR="009D7D3F" w:rsidRPr="004C0739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9D7D3F" w:rsidTr="00B26556">
        <w:tc>
          <w:tcPr>
            <w:tcW w:w="4219" w:type="dxa"/>
            <w:gridSpan w:val="2"/>
          </w:tcPr>
          <w:p w:rsidR="009D7D3F" w:rsidRPr="004C0739" w:rsidRDefault="009D7D3F" w:rsidP="00B2655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том числе руководителей </w:t>
            </w:r>
          </w:p>
        </w:tc>
        <w:tc>
          <w:tcPr>
            <w:tcW w:w="851" w:type="dxa"/>
            <w:vAlign w:val="center"/>
          </w:tcPr>
          <w:p w:rsidR="009D7D3F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9D7D3F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9D7D3F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9D7D3F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9D7D3F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9D7D3F" w:rsidRDefault="009D7D3F" w:rsidP="00B265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9D7D3F" w:rsidRDefault="009D7D3F" w:rsidP="009D7D3F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Pr="008901E9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lastRenderedPageBreak/>
        <w:t xml:space="preserve">Структура </w:t>
      </w:r>
      <w:proofErr w:type="gramStart"/>
      <w:r w:rsidRPr="008901E9">
        <w:rPr>
          <w:rFonts w:ascii="Times New Roman" w:hAnsi="Times New Roman"/>
          <w:b/>
          <w:i/>
          <w:sz w:val="28"/>
          <w:szCs w:val="28"/>
        </w:rPr>
        <w:t>выявленных</w:t>
      </w:r>
      <w:proofErr w:type="gramEnd"/>
      <w:r w:rsidRPr="008901E9">
        <w:rPr>
          <w:rFonts w:ascii="Times New Roman" w:hAnsi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/>
          <w:b/>
          <w:i/>
          <w:sz w:val="28"/>
          <w:szCs w:val="28"/>
        </w:rPr>
        <w:t xml:space="preserve"> первом полугодии</w:t>
      </w:r>
      <w:r w:rsidRPr="008901E9">
        <w:rPr>
          <w:rFonts w:ascii="Times New Roman" w:hAnsi="Times New Roman"/>
          <w:b/>
          <w:i/>
          <w:sz w:val="28"/>
          <w:szCs w:val="28"/>
        </w:rPr>
        <w:t xml:space="preserve"> 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8901E9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9D7D3F" w:rsidRPr="008901E9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 xml:space="preserve"> нарушений федерального законодательства</w:t>
      </w:r>
    </w:p>
    <w:p w:rsidR="009D7D3F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9D7D3F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D91A4E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425F4820" wp14:editId="5C5ED687">
            <wp:extent cx="5882005" cy="8382000"/>
            <wp:effectExtent l="19050" t="0" r="23495" b="0"/>
            <wp:docPr id="4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D7D3F" w:rsidRDefault="009D7D3F" w:rsidP="009D7D3F">
      <w:r w:rsidRPr="00F61DAE">
        <w:rPr>
          <w:noProof/>
          <w:lang w:eastAsia="ru-RU"/>
        </w:rPr>
        <w:lastRenderedPageBreak/>
        <w:drawing>
          <wp:inline distT="0" distB="0" distL="0" distR="0" wp14:anchorId="3888C8CE" wp14:editId="728C62C5">
            <wp:extent cx="5940425" cy="4324629"/>
            <wp:effectExtent l="0" t="0" r="3175" b="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7D3F" w:rsidRPr="00DD7AC9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Общее количество оспоренных прокуратурой Республики Ингушетия нормативных правовых актов</w:t>
      </w:r>
    </w:p>
    <w:p w:rsidR="009D7D3F" w:rsidRDefault="009D7D3F" w:rsidP="009D7D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DD7AC9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D7AC9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D7AC9">
        <w:rPr>
          <w:rFonts w:ascii="Times New Roman" w:hAnsi="Times New Roman"/>
          <w:b/>
          <w:i/>
          <w:sz w:val="28"/>
          <w:szCs w:val="28"/>
        </w:rPr>
        <w:t xml:space="preserve"> гг.)</w:t>
      </w:r>
      <w:r w:rsidRPr="00F610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B61AE7" wp14:editId="7B32C2A4">
            <wp:extent cx="5836285" cy="3990975"/>
            <wp:effectExtent l="19050" t="0" r="1206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D7D3F" w:rsidRPr="00D6065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Общее количество выявленных нарушений в сфере соблюдения прав и свобод человека и гражданина </w:t>
      </w:r>
    </w:p>
    <w:p w:rsidR="009D7D3F" w:rsidRPr="00D6065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D6065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Pr="00426B36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9D7D3F" w:rsidRDefault="009D7D3F" w:rsidP="009D7D3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719F175" wp14:editId="5950DBEF">
            <wp:extent cx="6096000" cy="320040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D7D3F" w:rsidRPr="00D6065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Общее количество </w:t>
      </w:r>
      <w:r>
        <w:rPr>
          <w:rFonts w:ascii="Times New Roman" w:hAnsi="Times New Roman"/>
          <w:b/>
          <w:i/>
          <w:sz w:val="28"/>
          <w:szCs w:val="28"/>
        </w:rPr>
        <w:t>привлеченных лиц к админис</w:t>
      </w:r>
      <w:r w:rsidRPr="00D60650">
        <w:rPr>
          <w:rFonts w:ascii="Times New Roman" w:hAnsi="Times New Roman"/>
          <w:b/>
          <w:i/>
          <w:sz w:val="28"/>
          <w:szCs w:val="28"/>
        </w:rPr>
        <w:t>тратив</w:t>
      </w:r>
      <w:r>
        <w:rPr>
          <w:rFonts w:ascii="Times New Roman" w:hAnsi="Times New Roman"/>
          <w:b/>
          <w:i/>
          <w:sz w:val="28"/>
          <w:szCs w:val="28"/>
        </w:rPr>
        <w:t>ной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ответственности</w:t>
      </w:r>
    </w:p>
    <w:p w:rsidR="009D7D3F" w:rsidRPr="00D6065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Pr="000E5DAA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9D7D3F" w:rsidRDefault="009D7D3F" w:rsidP="009D7D3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E125624" wp14:editId="707F4F48">
            <wp:extent cx="6124575" cy="40195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D7D3F" w:rsidRPr="00D6065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>Эффективность актов прокурорского реагирования</w:t>
      </w:r>
    </w:p>
    <w:p w:rsidR="009D7D3F" w:rsidRPr="00D6065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D60650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011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Pr="00EB1DCE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9D7D3F" w:rsidRPr="00F9202E" w:rsidRDefault="009D7D3F" w:rsidP="009D7D3F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CA86F10" wp14:editId="74B98982">
            <wp:extent cx="6096000" cy="7867650"/>
            <wp:effectExtent l="0" t="0" r="0" b="0"/>
            <wp:docPr id="13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Pr="00D6065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60650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t>Сведения</w:t>
      </w:r>
    </w:p>
    <w:p w:rsidR="009D7D3F" w:rsidRPr="00D60650" w:rsidRDefault="009D7D3F" w:rsidP="009D7D3F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606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о количестве предъявленных в суды исков </w:t>
      </w:r>
    </w:p>
    <w:p w:rsidR="009D7D3F" w:rsidRPr="00D6065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D6065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Pr="00D6065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7D3F" w:rsidRPr="00D6065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 №1: В суды общей юрисдикции</w:t>
      </w:r>
    </w:p>
    <w:p w:rsidR="009D7D3F" w:rsidRDefault="009D7D3F" w:rsidP="009D7D3F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5F20AF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511CA1A3" wp14:editId="5271DD61">
            <wp:extent cx="6019800" cy="3714750"/>
            <wp:effectExtent l="0" t="0" r="0" b="0"/>
            <wp:docPr id="16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D7D3F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9D7D3F" w:rsidRPr="00D6065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 №2: В Арбитражный суд Республики Ингушетия</w:t>
      </w:r>
    </w:p>
    <w:p w:rsidR="009D7D3F" w:rsidRDefault="009D7D3F" w:rsidP="009D7D3F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546BE82" wp14:editId="36076D20">
            <wp:extent cx="6019800" cy="3876675"/>
            <wp:effectExtent l="0" t="0" r="0" b="0"/>
            <wp:docPr id="41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D7D3F" w:rsidRDefault="009D7D3F" w:rsidP="009D7D3F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46635" w:rsidRPr="001C6C67" w:rsidRDefault="00A46635" w:rsidP="009D7D3F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D7D3F" w:rsidRPr="00D6065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в суде 1 инстанции</w:t>
      </w:r>
    </w:p>
    <w:p w:rsidR="009D7D3F" w:rsidRPr="00D6065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D6065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Pr="000F4596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9D7D3F" w:rsidRDefault="009D7D3F" w:rsidP="009D7D3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8BD15C9" wp14:editId="78F984F3">
            <wp:extent cx="6108268" cy="1975104"/>
            <wp:effectExtent l="19050" t="0" r="25832" b="6096"/>
            <wp:docPr id="5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D7D3F" w:rsidRPr="00D6065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мировыми судьями</w:t>
      </w:r>
    </w:p>
    <w:p w:rsidR="009D7D3F" w:rsidRPr="00D60650" w:rsidRDefault="009D7D3F" w:rsidP="009D7D3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D6065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Default="009D7D3F" w:rsidP="009D7D3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76E62AE" wp14:editId="00CC5F31">
            <wp:extent cx="6105525" cy="2295525"/>
            <wp:effectExtent l="19050" t="0" r="9525" b="0"/>
            <wp:docPr id="3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D7D3F" w:rsidRPr="00D6065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в Верховном Суде Республики Ингушетия</w:t>
      </w:r>
    </w:p>
    <w:p w:rsidR="009D7D3F" w:rsidRDefault="009D7D3F" w:rsidP="009D7D3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D6065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B6C9432" wp14:editId="4F7E2140">
            <wp:extent cx="6108877" cy="1953158"/>
            <wp:effectExtent l="19050" t="0" r="25223" b="8992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46635" w:rsidRDefault="00A46635" w:rsidP="009D7D3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46635" w:rsidRDefault="00A46635" w:rsidP="009D7D3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Pr="00D60650" w:rsidRDefault="009D7D3F" w:rsidP="009D7D3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Количество отмененных приговоров, в том числе </w:t>
      </w:r>
    </w:p>
    <w:p w:rsidR="009D7D3F" w:rsidRPr="00D60650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по представлениям прокуроров </w:t>
      </w:r>
    </w:p>
    <w:p w:rsidR="009D7D3F" w:rsidRPr="00D60650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D6065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A7F">
        <w:rPr>
          <w:noProof/>
          <w:lang w:eastAsia="ru-RU"/>
        </w:rPr>
        <w:drawing>
          <wp:inline distT="0" distB="0" distL="0" distR="0" wp14:anchorId="4DB92FDC" wp14:editId="546DF5FE">
            <wp:extent cx="6134100" cy="8343900"/>
            <wp:effectExtent l="19050" t="0" r="19050" b="0"/>
            <wp:docPr id="1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Pr="007A3B0C" w:rsidRDefault="009D7D3F" w:rsidP="009D7D3F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lastRenderedPageBreak/>
        <w:t>Республики Ингушетия</w:t>
      </w:r>
    </w:p>
    <w:p w:rsidR="009D7D3F" w:rsidRPr="007A3B0C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Сведения о штатной численности и фактически работавших</w:t>
      </w:r>
      <w:r>
        <w:rPr>
          <w:rFonts w:ascii="Times New Roman" w:hAnsi="Times New Roman"/>
          <w:b/>
          <w:i/>
          <w:sz w:val="28"/>
          <w:szCs w:val="28"/>
        </w:rPr>
        <w:t xml:space="preserve"> прокурорских работников</w:t>
      </w:r>
    </w:p>
    <w:p w:rsidR="009D7D3F" w:rsidRPr="007A3B0C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7A3B0C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7A3B0C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7A3B0C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Pr="00C021EB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6D2082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715EAD5F" wp14:editId="582E0DB2">
            <wp:extent cx="5940425" cy="3429000"/>
            <wp:effectExtent l="19050" t="0" r="22225" b="0"/>
            <wp:docPr id="56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D7D3F" w:rsidRPr="007A3B0C" w:rsidRDefault="009D7D3F" w:rsidP="009D7D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D3F" w:rsidRPr="007A3B0C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 xml:space="preserve">Сведения о количестве привлеченных к дисциплинарной ответственности и поощренных </w:t>
      </w:r>
      <w:r>
        <w:rPr>
          <w:rFonts w:ascii="Times New Roman" w:hAnsi="Times New Roman"/>
          <w:b/>
          <w:i/>
          <w:sz w:val="28"/>
          <w:szCs w:val="28"/>
        </w:rPr>
        <w:t xml:space="preserve">прокурорских </w:t>
      </w:r>
      <w:r w:rsidRPr="007A3B0C">
        <w:rPr>
          <w:rFonts w:ascii="Times New Roman" w:hAnsi="Times New Roman"/>
          <w:b/>
          <w:i/>
          <w:sz w:val="28"/>
          <w:szCs w:val="28"/>
        </w:rPr>
        <w:t>работников</w:t>
      </w:r>
    </w:p>
    <w:p w:rsidR="009D7D3F" w:rsidRPr="007A3B0C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7A3B0C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7A3B0C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7A3B0C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Pr="00C021EB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361E30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79D04CFD" wp14:editId="47267242">
            <wp:extent cx="5940425" cy="3429000"/>
            <wp:effectExtent l="19050" t="0" r="22225" b="0"/>
            <wp:docPr id="76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D7D3F" w:rsidRDefault="009D7D3F" w:rsidP="009D7D3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Pr="00335140" w:rsidRDefault="009D7D3F" w:rsidP="009D7D3F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 xml:space="preserve">Обобщенные сведения о работе органов прокуратуры Республики Ингушетия по надзору за исполнением законодательства о противодействии коррупции </w:t>
      </w:r>
    </w:p>
    <w:p w:rsidR="009D7D3F" w:rsidRPr="00335140" w:rsidRDefault="009D7D3F" w:rsidP="009D7D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335140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9D7D3F" w:rsidRPr="00A22CC1" w:rsidRDefault="009D7D3F" w:rsidP="009D7D3F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9D7D3F" w:rsidRDefault="009D7D3F" w:rsidP="009D7D3F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165F946F" wp14:editId="6BCE10F5">
            <wp:extent cx="5898244" cy="3446178"/>
            <wp:effectExtent l="19050" t="0" r="26306" b="1872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D7D3F" w:rsidRDefault="009D7D3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C4BA8" w:rsidRDefault="009C4BA8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sectPr w:rsidR="009C4BA8" w:rsidSect="00E8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24" w:rsidRDefault="00747924" w:rsidP="00245F6D">
      <w:pPr>
        <w:spacing w:after="0" w:line="240" w:lineRule="auto"/>
      </w:pPr>
      <w:r>
        <w:separator/>
      </w:r>
    </w:p>
  </w:endnote>
  <w:endnote w:type="continuationSeparator" w:id="0">
    <w:p w:rsidR="00747924" w:rsidRDefault="00747924" w:rsidP="0024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24" w:rsidRDefault="00747924" w:rsidP="00245F6D">
      <w:pPr>
        <w:spacing w:after="0" w:line="240" w:lineRule="auto"/>
      </w:pPr>
      <w:r>
        <w:separator/>
      </w:r>
    </w:p>
  </w:footnote>
  <w:footnote w:type="continuationSeparator" w:id="0">
    <w:p w:rsidR="00747924" w:rsidRDefault="00747924" w:rsidP="00245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D22"/>
    <w:rsid w:val="000012F0"/>
    <w:rsid w:val="0000380D"/>
    <w:rsid w:val="000050F3"/>
    <w:rsid w:val="00006304"/>
    <w:rsid w:val="0000792D"/>
    <w:rsid w:val="000104AD"/>
    <w:rsid w:val="000109D8"/>
    <w:rsid w:val="00011554"/>
    <w:rsid w:val="00011F96"/>
    <w:rsid w:val="00012441"/>
    <w:rsid w:val="000128BF"/>
    <w:rsid w:val="0001585B"/>
    <w:rsid w:val="000167F2"/>
    <w:rsid w:val="00017F53"/>
    <w:rsid w:val="0002075A"/>
    <w:rsid w:val="000207E7"/>
    <w:rsid w:val="00021119"/>
    <w:rsid w:val="000239F7"/>
    <w:rsid w:val="00024915"/>
    <w:rsid w:val="000259DB"/>
    <w:rsid w:val="00026D02"/>
    <w:rsid w:val="00027683"/>
    <w:rsid w:val="00030962"/>
    <w:rsid w:val="0003119F"/>
    <w:rsid w:val="00032857"/>
    <w:rsid w:val="00034AD5"/>
    <w:rsid w:val="00034D4F"/>
    <w:rsid w:val="00035B71"/>
    <w:rsid w:val="00035F30"/>
    <w:rsid w:val="000373C2"/>
    <w:rsid w:val="0004080E"/>
    <w:rsid w:val="000416CC"/>
    <w:rsid w:val="0004198D"/>
    <w:rsid w:val="00041C99"/>
    <w:rsid w:val="00042992"/>
    <w:rsid w:val="00043267"/>
    <w:rsid w:val="00043FA2"/>
    <w:rsid w:val="00044205"/>
    <w:rsid w:val="000467A1"/>
    <w:rsid w:val="00051C09"/>
    <w:rsid w:val="00052238"/>
    <w:rsid w:val="00052A80"/>
    <w:rsid w:val="00052F07"/>
    <w:rsid w:val="00053B1D"/>
    <w:rsid w:val="00053C6C"/>
    <w:rsid w:val="00054A1B"/>
    <w:rsid w:val="00055458"/>
    <w:rsid w:val="00055747"/>
    <w:rsid w:val="000575AD"/>
    <w:rsid w:val="000612E4"/>
    <w:rsid w:val="00065682"/>
    <w:rsid w:val="000661F8"/>
    <w:rsid w:val="00066548"/>
    <w:rsid w:val="000669A0"/>
    <w:rsid w:val="00070441"/>
    <w:rsid w:val="00070730"/>
    <w:rsid w:val="0007075E"/>
    <w:rsid w:val="00072D27"/>
    <w:rsid w:val="00074473"/>
    <w:rsid w:val="0007703B"/>
    <w:rsid w:val="00081608"/>
    <w:rsid w:val="000847E2"/>
    <w:rsid w:val="00091911"/>
    <w:rsid w:val="000924E6"/>
    <w:rsid w:val="00093C9B"/>
    <w:rsid w:val="00094209"/>
    <w:rsid w:val="000943D1"/>
    <w:rsid w:val="000947C3"/>
    <w:rsid w:val="0009516F"/>
    <w:rsid w:val="00095401"/>
    <w:rsid w:val="00095495"/>
    <w:rsid w:val="00095527"/>
    <w:rsid w:val="00096369"/>
    <w:rsid w:val="00097C99"/>
    <w:rsid w:val="000A120F"/>
    <w:rsid w:val="000A1EFD"/>
    <w:rsid w:val="000A21D7"/>
    <w:rsid w:val="000A2CCC"/>
    <w:rsid w:val="000A3953"/>
    <w:rsid w:val="000A3ADF"/>
    <w:rsid w:val="000A5660"/>
    <w:rsid w:val="000A596E"/>
    <w:rsid w:val="000A5E5C"/>
    <w:rsid w:val="000A5E65"/>
    <w:rsid w:val="000A6B86"/>
    <w:rsid w:val="000B07C8"/>
    <w:rsid w:val="000B0B90"/>
    <w:rsid w:val="000B2906"/>
    <w:rsid w:val="000B3070"/>
    <w:rsid w:val="000B4DE5"/>
    <w:rsid w:val="000B5663"/>
    <w:rsid w:val="000B6E45"/>
    <w:rsid w:val="000B7F2F"/>
    <w:rsid w:val="000C2C64"/>
    <w:rsid w:val="000C57E4"/>
    <w:rsid w:val="000C6A5A"/>
    <w:rsid w:val="000C77C7"/>
    <w:rsid w:val="000D07F2"/>
    <w:rsid w:val="000D0DAA"/>
    <w:rsid w:val="000D1B8D"/>
    <w:rsid w:val="000D1E2B"/>
    <w:rsid w:val="000D1EB1"/>
    <w:rsid w:val="000D52A9"/>
    <w:rsid w:val="000D58AB"/>
    <w:rsid w:val="000D5E7E"/>
    <w:rsid w:val="000D74EB"/>
    <w:rsid w:val="000D7F49"/>
    <w:rsid w:val="000E1077"/>
    <w:rsid w:val="000E1771"/>
    <w:rsid w:val="000E24BA"/>
    <w:rsid w:val="000E269F"/>
    <w:rsid w:val="000E28CC"/>
    <w:rsid w:val="000E47F5"/>
    <w:rsid w:val="000E4871"/>
    <w:rsid w:val="000E4F3C"/>
    <w:rsid w:val="000E50BB"/>
    <w:rsid w:val="000E5DAA"/>
    <w:rsid w:val="000E5E45"/>
    <w:rsid w:val="000F0C6F"/>
    <w:rsid w:val="000F1BA9"/>
    <w:rsid w:val="000F285F"/>
    <w:rsid w:val="000F4596"/>
    <w:rsid w:val="000F6F59"/>
    <w:rsid w:val="000F727D"/>
    <w:rsid w:val="000F7386"/>
    <w:rsid w:val="00102FC2"/>
    <w:rsid w:val="0010347C"/>
    <w:rsid w:val="001036B7"/>
    <w:rsid w:val="00103F7D"/>
    <w:rsid w:val="00104650"/>
    <w:rsid w:val="00107161"/>
    <w:rsid w:val="00107C9E"/>
    <w:rsid w:val="0011199A"/>
    <w:rsid w:val="00112454"/>
    <w:rsid w:val="00115B81"/>
    <w:rsid w:val="00116DB3"/>
    <w:rsid w:val="0012012D"/>
    <w:rsid w:val="00120175"/>
    <w:rsid w:val="00120582"/>
    <w:rsid w:val="0012119E"/>
    <w:rsid w:val="0012187B"/>
    <w:rsid w:val="001234CC"/>
    <w:rsid w:val="001236F1"/>
    <w:rsid w:val="00124198"/>
    <w:rsid w:val="0012423B"/>
    <w:rsid w:val="0012460E"/>
    <w:rsid w:val="00127DB2"/>
    <w:rsid w:val="0013060C"/>
    <w:rsid w:val="00130752"/>
    <w:rsid w:val="00130961"/>
    <w:rsid w:val="00131980"/>
    <w:rsid w:val="0013263F"/>
    <w:rsid w:val="001328A0"/>
    <w:rsid w:val="00132AFE"/>
    <w:rsid w:val="001334BA"/>
    <w:rsid w:val="0013472F"/>
    <w:rsid w:val="001350FC"/>
    <w:rsid w:val="001367A0"/>
    <w:rsid w:val="00137070"/>
    <w:rsid w:val="00141777"/>
    <w:rsid w:val="00141920"/>
    <w:rsid w:val="00142165"/>
    <w:rsid w:val="00142AF4"/>
    <w:rsid w:val="00142C50"/>
    <w:rsid w:val="00142F97"/>
    <w:rsid w:val="001453CB"/>
    <w:rsid w:val="00145B50"/>
    <w:rsid w:val="00146667"/>
    <w:rsid w:val="00146805"/>
    <w:rsid w:val="00146E2E"/>
    <w:rsid w:val="0014729F"/>
    <w:rsid w:val="001474DD"/>
    <w:rsid w:val="001502C6"/>
    <w:rsid w:val="001508C0"/>
    <w:rsid w:val="001522E2"/>
    <w:rsid w:val="00152568"/>
    <w:rsid w:val="0015279C"/>
    <w:rsid w:val="0015326A"/>
    <w:rsid w:val="00153C04"/>
    <w:rsid w:val="00154EB3"/>
    <w:rsid w:val="0015650D"/>
    <w:rsid w:val="001567C5"/>
    <w:rsid w:val="00156AC3"/>
    <w:rsid w:val="00157884"/>
    <w:rsid w:val="0016098C"/>
    <w:rsid w:val="0016117F"/>
    <w:rsid w:val="0016158E"/>
    <w:rsid w:val="00162274"/>
    <w:rsid w:val="001628D1"/>
    <w:rsid w:val="00164F77"/>
    <w:rsid w:val="00165283"/>
    <w:rsid w:val="001652C2"/>
    <w:rsid w:val="001656B2"/>
    <w:rsid w:val="00167CF8"/>
    <w:rsid w:val="00170D9C"/>
    <w:rsid w:val="0017147B"/>
    <w:rsid w:val="00172459"/>
    <w:rsid w:val="001738AE"/>
    <w:rsid w:val="0017449F"/>
    <w:rsid w:val="00174FE1"/>
    <w:rsid w:val="00175494"/>
    <w:rsid w:val="0017586E"/>
    <w:rsid w:val="00176EC3"/>
    <w:rsid w:val="00177294"/>
    <w:rsid w:val="00177757"/>
    <w:rsid w:val="001808EA"/>
    <w:rsid w:val="00180E90"/>
    <w:rsid w:val="001822E0"/>
    <w:rsid w:val="00184B59"/>
    <w:rsid w:val="0018518F"/>
    <w:rsid w:val="001868D7"/>
    <w:rsid w:val="00187608"/>
    <w:rsid w:val="001900BC"/>
    <w:rsid w:val="00192EDF"/>
    <w:rsid w:val="001951F7"/>
    <w:rsid w:val="00195CDE"/>
    <w:rsid w:val="00196185"/>
    <w:rsid w:val="00196B5B"/>
    <w:rsid w:val="001A01E8"/>
    <w:rsid w:val="001A0B71"/>
    <w:rsid w:val="001A0D3E"/>
    <w:rsid w:val="001A146E"/>
    <w:rsid w:val="001A1ED6"/>
    <w:rsid w:val="001A2BED"/>
    <w:rsid w:val="001A36D6"/>
    <w:rsid w:val="001A4211"/>
    <w:rsid w:val="001A4972"/>
    <w:rsid w:val="001A56C6"/>
    <w:rsid w:val="001A58EE"/>
    <w:rsid w:val="001A6CA6"/>
    <w:rsid w:val="001B2763"/>
    <w:rsid w:val="001B284D"/>
    <w:rsid w:val="001B28B2"/>
    <w:rsid w:val="001B3159"/>
    <w:rsid w:val="001B419D"/>
    <w:rsid w:val="001B42BA"/>
    <w:rsid w:val="001B43B1"/>
    <w:rsid w:val="001B5720"/>
    <w:rsid w:val="001B69C4"/>
    <w:rsid w:val="001B7458"/>
    <w:rsid w:val="001C1316"/>
    <w:rsid w:val="001C1B9C"/>
    <w:rsid w:val="001C2B4C"/>
    <w:rsid w:val="001C3494"/>
    <w:rsid w:val="001C3D2B"/>
    <w:rsid w:val="001C4570"/>
    <w:rsid w:val="001C45CF"/>
    <w:rsid w:val="001C4B70"/>
    <w:rsid w:val="001C6C67"/>
    <w:rsid w:val="001D166B"/>
    <w:rsid w:val="001D4929"/>
    <w:rsid w:val="001D56C1"/>
    <w:rsid w:val="001D5FE3"/>
    <w:rsid w:val="001D6181"/>
    <w:rsid w:val="001D6F1B"/>
    <w:rsid w:val="001E0C59"/>
    <w:rsid w:val="001E0F61"/>
    <w:rsid w:val="001E3565"/>
    <w:rsid w:val="001E42A7"/>
    <w:rsid w:val="001E5D4D"/>
    <w:rsid w:val="001E6121"/>
    <w:rsid w:val="001E728D"/>
    <w:rsid w:val="001E7339"/>
    <w:rsid w:val="001E7728"/>
    <w:rsid w:val="001F1772"/>
    <w:rsid w:val="001F18AE"/>
    <w:rsid w:val="001F26CE"/>
    <w:rsid w:val="001F396F"/>
    <w:rsid w:val="001F43E4"/>
    <w:rsid w:val="001F4ED2"/>
    <w:rsid w:val="001F50D5"/>
    <w:rsid w:val="001F576B"/>
    <w:rsid w:val="001F5B67"/>
    <w:rsid w:val="001F7116"/>
    <w:rsid w:val="001F781E"/>
    <w:rsid w:val="002005AD"/>
    <w:rsid w:val="002006E2"/>
    <w:rsid w:val="00200896"/>
    <w:rsid w:val="002011D8"/>
    <w:rsid w:val="00201479"/>
    <w:rsid w:val="00201C77"/>
    <w:rsid w:val="0020234F"/>
    <w:rsid w:val="00202DCB"/>
    <w:rsid w:val="002041F6"/>
    <w:rsid w:val="00204931"/>
    <w:rsid w:val="00206483"/>
    <w:rsid w:val="00206A68"/>
    <w:rsid w:val="00207B20"/>
    <w:rsid w:val="002100C7"/>
    <w:rsid w:val="0021182D"/>
    <w:rsid w:val="00213413"/>
    <w:rsid w:val="00213733"/>
    <w:rsid w:val="002137D3"/>
    <w:rsid w:val="00214001"/>
    <w:rsid w:val="00214759"/>
    <w:rsid w:val="00215A75"/>
    <w:rsid w:val="00215EAB"/>
    <w:rsid w:val="00216F53"/>
    <w:rsid w:val="00217715"/>
    <w:rsid w:val="00220419"/>
    <w:rsid w:val="0022456E"/>
    <w:rsid w:val="0022496F"/>
    <w:rsid w:val="0022624F"/>
    <w:rsid w:val="00227877"/>
    <w:rsid w:val="002327C5"/>
    <w:rsid w:val="00233B7A"/>
    <w:rsid w:val="0023436F"/>
    <w:rsid w:val="0023507D"/>
    <w:rsid w:val="00240C38"/>
    <w:rsid w:val="00241D26"/>
    <w:rsid w:val="002446AD"/>
    <w:rsid w:val="00244FD7"/>
    <w:rsid w:val="00245066"/>
    <w:rsid w:val="00245F6D"/>
    <w:rsid w:val="002470E2"/>
    <w:rsid w:val="0025046C"/>
    <w:rsid w:val="00251F83"/>
    <w:rsid w:val="0025373F"/>
    <w:rsid w:val="0025375E"/>
    <w:rsid w:val="00254B1C"/>
    <w:rsid w:val="0025622D"/>
    <w:rsid w:val="00256269"/>
    <w:rsid w:val="00256E9A"/>
    <w:rsid w:val="00257588"/>
    <w:rsid w:val="00257C63"/>
    <w:rsid w:val="00262A46"/>
    <w:rsid w:val="002636D8"/>
    <w:rsid w:val="0026494A"/>
    <w:rsid w:val="00265E92"/>
    <w:rsid w:val="00266A23"/>
    <w:rsid w:val="00266A32"/>
    <w:rsid w:val="00267B24"/>
    <w:rsid w:val="00270160"/>
    <w:rsid w:val="00271780"/>
    <w:rsid w:val="002718F0"/>
    <w:rsid w:val="00273C8A"/>
    <w:rsid w:val="002742BC"/>
    <w:rsid w:val="0027462E"/>
    <w:rsid w:val="0027605E"/>
    <w:rsid w:val="00276086"/>
    <w:rsid w:val="002765BA"/>
    <w:rsid w:val="0027735E"/>
    <w:rsid w:val="00277A24"/>
    <w:rsid w:val="00277E9C"/>
    <w:rsid w:val="002805D2"/>
    <w:rsid w:val="0028237C"/>
    <w:rsid w:val="0028296A"/>
    <w:rsid w:val="00282AFC"/>
    <w:rsid w:val="00283E05"/>
    <w:rsid w:val="002842E0"/>
    <w:rsid w:val="002855B8"/>
    <w:rsid w:val="00285C67"/>
    <w:rsid w:val="00286577"/>
    <w:rsid w:val="00287292"/>
    <w:rsid w:val="00287DEC"/>
    <w:rsid w:val="002904CA"/>
    <w:rsid w:val="0029120C"/>
    <w:rsid w:val="00291EF7"/>
    <w:rsid w:val="00292478"/>
    <w:rsid w:val="00293DC1"/>
    <w:rsid w:val="00294E42"/>
    <w:rsid w:val="00295456"/>
    <w:rsid w:val="00295A38"/>
    <w:rsid w:val="00296418"/>
    <w:rsid w:val="0029689C"/>
    <w:rsid w:val="002A4BA1"/>
    <w:rsid w:val="002A7556"/>
    <w:rsid w:val="002B1C2B"/>
    <w:rsid w:val="002B23A6"/>
    <w:rsid w:val="002B2812"/>
    <w:rsid w:val="002B32B3"/>
    <w:rsid w:val="002B3C1B"/>
    <w:rsid w:val="002B4464"/>
    <w:rsid w:val="002C0A05"/>
    <w:rsid w:val="002C0F77"/>
    <w:rsid w:val="002C10E9"/>
    <w:rsid w:val="002C25D2"/>
    <w:rsid w:val="002C4418"/>
    <w:rsid w:val="002C58D4"/>
    <w:rsid w:val="002C6938"/>
    <w:rsid w:val="002D069A"/>
    <w:rsid w:val="002D1380"/>
    <w:rsid w:val="002D15C9"/>
    <w:rsid w:val="002D2624"/>
    <w:rsid w:val="002D2651"/>
    <w:rsid w:val="002D3B9D"/>
    <w:rsid w:val="002D4406"/>
    <w:rsid w:val="002D576F"/>
    <w:rsid w:val="002D7597"/>
    <w:rsid w:val="002E12AD"/>
    <w:rsid w:val="002E2572"/>
    <w:rsid w:val="002E3032"/>
    <w:rsid w:val="002E4B3A"/>
    <w:rsid w:val="002E4D6D"/>
    <w:rsid w:val="002F12D1"/>
    <w:rsid w:val="002F1749"/>
    <w:rsid w:val="002F1AA9"/>
    <w:rsid w:val="002F1D84"/>
    <w:rsid w:val="002F2165"/>
    <w:rsid w:val="002F2A43"/>
    <w:rsid w:val="002F2F20"/>
    <w:rsid w:val="002F341C"/>
    <w:rsid w:val="002F7E2D"/>
    <w:rsid w:val="003000D2"/>
    <w:rsid w:val="00300452"/>
    <w:rsid w:val="00301349"/>
    <w:rsid w:val="00301791"/>
    <w:rsid w:val="003023DD"/>
    <w:rsid w:val="0030321A"/>
    <w:rsid w:val="003038EB"/>
    <w:rsid w:val="00305D99"/>
    <w:rsid w:val="00306DC2"/>
    <w:rsid w:val="00310C90"/>
    <w:rsid w:val="003112C8"/>
    <w:rsid w:val="00311307"/>
    <w:rsid w:val="0031147B"/>
    <w:rsid w:val="003121ED"/>
    <w:rsid w:val="00314541"/>
    <w:rsid w:val="00315C35"/>
    <w:rsid w:val="003168F7"/>
    <w:rsid w:val="003169EC"/>
    <w:rsid w:val="00316E8C"/>
    <w:rsid w:val="00320EDE"/>
    <w:rsid w:val="003213D0"/>
    <w:rsid w:val="003226FE"/>
    <w:rsid w:val="00323773"/>
    <w:rsid w:val="003245BD"/>
    <w:rsid w:val="00324EB4"/>
    <w:rsid w:val="003252A4"/>
    <w:rsid w:val="003303B0"/>
    <w:rsid w:val="00330DC9"/>
    <w:rsid w:val="00331914"/>
    <w:rsid w:val="00333C7F"/>
    <w:rsid w:val="00334C47"/>
    <w:rsid w:val="00335140"/>
    <w:rsid w:val="00335D59"/>
    <w:rsid w:val="003376B6"/>
    <w:rsid w:val="00340715"/>
    <w:rsid w:val="00341BD9"/>
    <w:rsid w:val="00342E7B"/>
    <w:rsid w:val="003443D5"/>
    <w:rsid w:val="003449E4"/>
    <w:rsid w:val="00345369"/>
    <w:rsid w:val="003453C6"/>
    <w:rsid w:val="00347804"/>
    <w:rsid w:val="00351525"/>
    <w:rsid w:val="00351D97"/>
    <w:rsid w:val="00352E98"/>
    <w:rsid w:val="0035340D"/>
    <w:rsid w:val="00354895"/>
    <w:rsid w:val="00355997"/>
    <w:rsid w:val="00355FA5"/>
    <w:rsid w:val="00357AD6"/>
    <w:rsid w:val="00361B78"/>
    <w:rsid w:val="00361D8A"/>
    <w:rsid w:val="00361E1A"/>
    <w:rsid w:val="00361E30"/>
    <w:rsid w:val="0036251B"/>
    <w:rsid w:val="00364A89"/>
    <w:rsid w:val="00365CD7"/>
    <w:rsid w:val="003660E4"/>
    <w:rsid w:val="0036736A"/>
    <w:rsid w:val="00375AA8"/>
    <w:rsid w:val="00377842"/>
    <w:rsid w:val="00380022"/>
    <w:rsid w:val="003805C6"/>
    <w:rsid w:val="0038184C"/>
    <w:rsid w:val="0038273C"/>
    <w:rsid w:val="00383CB6"/>
    <w:rsid w:val="0038557A"/>
    <w:rsid w:val="00386960"/>
    <w:rsid w:val="003869EE"/>
    <w:rsid w:val="003876AB"/>
    <w:rsid w:val="00390346"/>
    <w:rsid w:val="00391C84"/>
    <w:rsid w:val="00391CE1"/>
    <w:rsid w:val="00392032"/>
    <w:rsid w:val="00394610"/>
    <w:rsid w:val="00394957"/>
    <w:rsid w:val="00394A18"/>
    <w:rsid w:val="00395EE2"/>
    <w:rsid w:val="003961C9"/>
    <w:rsid w:val="003A0256"/>
    <w:rsid w:val="003A08A1"/>
    <w:rsid w:val="003A0902"/>
    <w:rsid w:val="003A13E0"/>
    <w:rsid w:val="003A1FDB"/>
    <w:rsid w:val="003A2550"/>
    <w:rsid w:val="003A29C9"/>
    <w:rsid w:val="003A3102"/>
    <w:rsid w:val="003A516A"/>
    <w:rsid w:val="003A69ED"/>
    <w:rsid w:val="003A6E2A"/>
    <w:rsid w:val="003B035B"/>
    <w:rsid w:val="003B203C"/>
    <w:rsid w:val="003B3783"/>
    <w:rsid w:val="003B49B1"/>
    <w:rsid w:val="003B56E9"/>
    <w:rsid w:val="003B570B"/>
    <w:rsid w:val="003B576D"/>
    <w:rsid w:val="003B79FA"/>
    <w:rsid w:val="003C1A2A"/>
    <w:rsid w:val="003C2592"/>
    <w:rsid w:val="003C2A26"/>
    <w:rsid w:val="003C42B5"/>
    <w:rsid w:val="003C6CD7"/>
    <w:rsid w:val="003C6F3E"/>
    <w:rsid w:val="003D0430"/>
    <w:rsid w:val="003D0972"/>
    <w:rsid w:val="003D3B12"/>
    <w:rsid w:val="003D432C"/>
    <w:rsid w:val="003D5859"/>
    <w:rsid w:val="003D5AD4"/>
    <w:rsid w:val="003D69C4"/>
    <w:rsid w:val="003E042A"/>
    <w:rsid w:val="003E121B"/>
    <w:rsid w:val="003E27CC"/>
    <w:rsid w:val="003E2815"/>
    <w:rsid w:val="003E3DE2"/>
    <w:rsid w:val="003E4134"/>
    <w:rsid w:val="003E4951"/>
    <w:rsid w:val="003E5D09"/>
    <w:rsid w:val="003E5E38"/>
    <w:rsid w:val="003E64BD"/>
    <w:rsid w:val="003E64D9"/>
    <w:rsid w:val="003F028B"/>
    <w:rsid w:val="003F2530"/>
    <w:rsid w:val="003F3571"/>
    <w:rsid w:val="003F3B3D"/>
    <w:rsid w:val="003F3D4A"/>
    <w:rsid w:val="003F3DEF"/>
    <w:rsid w:val="003F52F0"/>
    <w:rsid w:val="003F7621"/>
    <w:rsid w:val="004014FB"/>
    <w:rsid w:val="004021D2"/>
    <w:rsid w:val="004024A9"/>
    <w:rsid w:val="0040301C"/>
    <w:rsid w:val="004036E0"/>
    <w:rsid w:val="004055DF"/>
    <w:rsid w:val="004070D9"/>
    <w:rsid w:val="00411322"/>
    <w:rsid w:val="00411771"/>
    <w:rsid w:val="004123FB"/>
    <w:rsid w:val="004130AD"/>
    <w:rsid w:val="00413E19"/>
    <w:rsid w:val="00413FF1"/>
    <w:rsid w:val="00414491"/>
    <w:rsid w:val="004149AD"/>
    <w:rsid w:val="004154AB"/>
    <w:rsid w:val="00415DD9"/>
    <w:rsid w:val="00417850"/>
    <w:rsid w:val="0041788C"/>
    <w:rsid w:val="00417BBD"/>
    <w:rsid w:val="00420259"/>
    <w:rsid w:val="004209F3"/>
    <w:rsid w:val="00421481"/>
    <w:rsid w:val="004218CD"/>
    <w:rsid w:val="00422397"/>
    <w:rsid w:val="004228B1"/>
    <w:rsid w:val="004239D9"/>
    <w:rsid w:val="00423AB5"/>
    <w:rsid w:val="00423EF8"/>
    <w:rsid w:val="0042445B"/>
    <w:rsid w:val="00425201"/>
    <w:rsid w:val="00425E58"/>
    <w:rsid w:val="00426B36"/>
    <w:rsid w:val="0042781D"/>
    <w:rsid w:val="00427876"/>
    <w:rsid w:val="00431528"/>
    <w:rsid w:val="004333E6"/>
    <w:rsid w:val="00434758"/>
    <w:rsid w:val="00436862"/>
    <w:rsid w:val="00437B39"/>
    <w:rsid w:val="00440FA3"/>
    <w:rsid w:val="00441D7E"/>
    <w:rsid w:val="00441DE1"/>
    <w:rsid w:val="00444E7A"/>
    <w:rsid w:val="00444F40"/>
    <w:rsid w:val="00446ED6"/>
    <w:rsid w:val="00446F9B"/>
    <w:rsid w:val="00446FB0"/>
    <w:rsid w:val="00447D74"/>
    <w:rsid w:val="00450F28"/>
    <w:rsid w:val="004549EF"/>
    <w:rsid w:val="00454C60"/>
    <w:rsid w:val="00455F3F"/>
    <w:rsid w:val="00456281"/>
    <w:rsid w:val="00456327"/>
    <w:rsid w:val="00456BC2"/>
    <w:rsid w:val="00457B53"/>
    <w:rsid w:val="004608C8"/>
    <w:rsid w:val="00460B71"/>
    <w:rsid w:val="00460CC4"/>
    <w:rsid w:val="004611C4"/>
    <w:rsid w:val="004615F2"/>
    <w:rsid w:val="004624C4"/>
    <w:rsid w:val="00463249"/>
    <w:rsid w:val="00463366"/>
    <w:rsid w:val="0046660A"/>
    <w:rsid w:val="00466C83"/>
    <w:rsid w:val="004674A8"/>
    <w:rsid w:val="00467AE6"/>
    <w:rsid w:val="00470E5E"/>
    <w:rsid w:val="00472477"/>
    <w:rsid w:val="00472E6B"/>
    <w:rsid w:val="00473256"/>
    <w:rsid w:val="0047583C"/>
    <w:rsid w:val="0047592B"/>
    <w:rsid w:val="00475FBC"/>
    <w:rsid w:val="00476307"/>
    <w:rsid w:val="00476F14"/>
    <w:rsid w:val="0047779B"/>
    <w:rsid w:val="004778DF"/>
    <w:rsid w:val="004803BD"/>
    <w:rsid w:val="00480582"/>
    <w:rsid w:val="00481822"/>
    <w:rsid w:val="00484279"/>
    <w:rsid w:val="00484424"/>
    <w:rsid w:val="00486C20"/>
    <w:rsid w:val="00487CFC"/>
    <w:rsid w:val="0049172D"/>
    <w:rsid w:val="00493834"/>
    <w:rsid w:val="00493D18"/>
    <w:rsid w:val="0049608B"/>
    <w:rsid w:val="00497D5E"/>
    <w:rsid w:val="004A019D"/>
    <w:rsid w:val="004A0420"/>
    <w:rsid w:val="004A20F5"/>
    <w:rsid w:val="004A3F97"/>
    <w:rsid w:val="004A3F9E"/>
    <w:rsid w:val="004A6428"/>
    <w:rsid w:val="004A6584"/>
    <w:rsid w:val="004A72BA"/>
    <w:rsid w:val="004B11D4"/>
    <w:rsid w:val="004B215C"/>
    <w:rsid w:val="004B3AE5"/>
    <w:rsid w:val="004B3B71"/>
    <w:rsid w:val="004B7368"/>
    <w:rsid w:val="004C0739"/>
    <w:rsid w:val="004C0AE3"/>
    <w:rsid w:val="004C3114"/>
    <w:rsid w:val="004C3D05"/>
    <w:rsid w:val="004C40EB"/>
    <w:rsid w:val="004C4F4A"/>
    <w:rsid w:val="004C68D1"/>
    <w:rsid w:val="004C7438"/>
    <w:rsid w:val="004C772B"/>
    <w:rsid w:val="004D30DF"/>
    <w:rsid w:val="004D316D"/>
    <w:rsid w:val="004D471F"/>
    <w:rsid w:val="004D61CA"/>
    <w:rsid w:val="004D7ED5"/>
    <w:rsid w:val="004E25A8"/>
    <w:rsid w:val="004E2819"/>
    <w:rsid w:val="004E2E1D"/>
    <w:rsid w:val="004E3D94"/>
    <w:rsid w:val="004E423A"/>
    <w:rsid w:val="004E58FB"/>
    <w:rsid w:val="004E5BF6"/>
    <w:rsid w:val="004E6690"/>
    <w:rsid w:val="004E689F"/>
    <w:rsid w:val="004E6E63"/>
    <w:rsid w:val="004E76A4"/>
    <w:rsid w:val="004F04DE"/>
    <w:rsid w:val="004F1005"/>
    <w:rsid w:val="004F195E"/>
    <w:rsid w:val="004F28A5"/>
    <w:rsid w:val="004F2A76"/>
    <w:rsid w:val="004F3896"/>
    <w:rsid w:val="004F6E65"/>
    <w:rsid w:val="004F7065"/>
    <w:rsid w:val="004F74AF"/>
    <w:rsid w:val="00501C3C"/>
    <w:rsid w:val="0050266D"/>
    <w:rsid w:val="005030EF"/>
    <w:rsid w:val="00503E19"/>
    <w:rsid w:val="00504414"/>
    <w:rsid w:val="005108B7"/>
    <w:rsid w:val="00511EEF"/>
    <w:rsid w:val="00512B11"/>
    <w:rsid w:val="00513D7D"/>
    <w:rsid w:val="0051523E"/>
    <w:rsid w:val="005156FB"/>
    <w:rsid w:val="005204B4"/>
    <w:rsid w:val="005219B5"/>
    <w:rsid w:val="00522A63"/>
    <w:rsid w:val="00523C17"/>
    <w:rsid w:val="005247BA"/>
    <w:rsid w:val="005267CC"/>
    <w:rsid w:val="00530ABF"/>
    <w:rsid w:val="00531E5A"/>
    <w:rsid w:val="00532947"/>
    <w:rsid w:val="0053377C"/>
    <w:rsid w:val="00534971"/>
    <w:rsid w:val="005355BE"/>
    <w:rsid w:val="005407EE"/>
    <w:rsid w:val="00540BB1"/>
    <w:rsid w:val="005426A9"/>
    <w:rsid w:val="00542C42"/>
    <w:rsid w:val="0054339F"/>
    <w:rsid w:val="005453F9"/>
    <w:rsid w:val="00550827"/>
    <w:rsid w:val="00550AED"/>
    <w:rsid w:val="00550CC4"/>
    <w:rsid w:val="00552FCE"/>
    <w:rsid w:val="00556FA4"/>
    <w:rsid w:val="00560B2A"/>
    <w:rsid w:val="00561C5D"/>
    <w:rsid w:val="0056206A"/>
    <w:rsid w:val="0056294F"/>
    <w:rsid w:val="00562CA8"/>
    <w:rsid w:val="005634E6"/>
    <w:rsid w:val="00564651"/>
    <w:rsid w:val="00565B9E"/>
    <w:rsid w:val="00567097"/>
    <w:rsid w:val="00567F53"/>
    <w:rsid w:val="00570CE7"/>
    <w:rsid w:val="00571FCC"/>
    <w:rsid w:val="0057541D"/>
    <w:rsid w:val="0057548B"/>
    <w:rsid w:val="00577CAC"/>
    <w:rsid w:val="00577D57"/>
    <w:rsid w:val="00581695"/>
    <w:rsid w:val="00581E70"/>
    <w:rsid w:val="00581F27"/>
    <w:rsid w:val="00583525"/>
    <w:rsid w:val="00584223"/>
    <w:rsid w:val="00585F71"/>
    <w:rsid w:val="00586B6C"/>
    <w:rsid w:val="005877C8"/>
    <w:rsid w:val="005922ED"/>
    <w:rsid w:val="00592425"/>
    <w:rsid w:val="00592F83"/>
    <w:rsid w:val="00597707"/>
    <w:rsid w:val="005A1CD3"/>
    <w:rsid w:val="005A2461"/>
    <w:rsid w:val="005A2649"/>
    <w:rsid w:val="005A27A1"/>
    <w:rsid w:val="005A3538"/>
    <w:rsid w:val="005A3735"/>
    <w:rsid w:val="005A3DE3"/>
    <w:rsid w:val="005A47FF"/>
    <w:rsid w:val="005A4874"/>
    <w:rsid w:val="005B2A27"/>
    <w:rsid w:val="005B5482"/>
    <w:rsid w:val="005B5F6A"/>
    <w:rsid w:val="005B61D1"/>
    <w:rsid w:val="005B7715"/>
    <w:rsid w:val="005B7964"/>
    <w:rsid w:val="005B7CDD"/>
    <w:rsid w:val="005C0845"/>
    <w:rsid w:val="005C1608"/>
    <w:rsid w:val="005C2C6C"/>
    <w:rsid w:val="005C30D2"/>
    <w:rsid w:val="005C481B"/>
    <w:rsid w:val="005C4A80"/>
    <w:rsid w:val="005C5A8D"/>
    <w:rsid w:val="005C6994"/>
    <w:rsid w:val="005C7110"/>
    <w:rsid w:val="005C732E"/>
    <w:rsid w:val="005D3A7F"/>
    <w:rsid w:val="005D43CC"/>
    <w:rsid w:val="005D5C09"/>
    <w:rsid w:val="005D5E14"/>
    <w:rsid w:val="005E1891"/>
    <w:rsid w:val="005E1D87"/>
    <w:rsid w:val="005E29D0"/>
    <w:rsid w:val="005E3386"/>
    <w:rsid w:val="005E3F37"/>
    <w:rsid w:val="005E4F13"/>
    <w:rsid w:val="005E5641"/>
    <w:rsid w:val="005E6B54"/>
    <w:rsid w:val="005E764A"/>
    <w:rsid w:val="005F0522"/>
    <w:rsid w:val="005F0E40"/>
    <w:rsid w:val="005F11C8"/>
    <w:rsid w:val="005F20AF"/>
    <w:rsid w:val="005F2F62"/>
    <w:rsid w:val="005F4B5E"/>
    <w:rsid w:val="005F4E1E"/>
    <w:rsid w:val="005F59F0"/>
    <w:rsid w:val="005F5F61"/>
    <w:rsid w:val="005F61D0"/>
    <w:rsid w:val="005F6835"/>
    <w:rsid w:val="005F6C23"/>
    <w:rsid w:val="005F6EBC"/>
    <w:rsid w:val="005F7CEF"/>
    <w:rsid w:val="00600CB9"/>
    <w:rsid w:val="00602485"/>
    <w:rsid w:val="00602CFB"/>
    <w:rsid w:val="00603994"/>
    <w:rsid w:val="00603C2C"/>
    <w:rsid w:val="006044E5"/>
    <w:rsid w:val="006054F4"/>
    <w:rsid w:val="00606AA2"/>
    <w:rsid w:val="00606C3C"/>
    <w:rsid w:val="006106FF"/>
    <w:rsid w:val="00612405"/>
    <w:rsid w:val="00612BCA"/>
    <w:rsid w:val="0061554E"/>
    <w:rsid w:val="006173F6"/>
    <w:rsid w:val="006215DE"/>
    <w:rsid w:val="006229A5"/>
    <w:rsid w:val="00622A37"/>
    <w:rsid w:val="00623326"/>
    <w:rsid w:val="00623865"/>
    <w:rsid w:val="00623CEE"/>
    <w:rsid w:val="00624121"/>
    <w:rsid w:val="00624680"/>
    <w:rsid w:val="006247D9"/>
    <w:rsid w:val="00625107"/>
    <w:rsid w:val="00625BB9"/>
    <w:rsid w:val="00626A59"/>
    <w:rsid w:val="00627049"/>
    <w:rsid w:val="00627A6B"/>
    <w:rsid w:val="006307CC"/>
    <w:rsid w:val="006312C7"/>
    <w:rsid w:val="0063175E"/>
    <w:rsid w:val="0063389C"/>
    <w:rsid w:val="0063652D"/>
    <w:rsid w:val="00636B7E"/>
    <w:rsid w:val="006378AA"/>
    <w:rsid w:val="0064016E"/>
    <w:rsid w:val="0064045B"/>
    <w:rsid w:val="00640FC6"/>
    <w:rsid w:val="00642891"/>
    <w:rsid w:val="00642B4E"/>
    <w:rsid w:val="006441EE"/>
    <w:rsid w:val="006454A8"/>
    <w:rsid w:val="00645DD8"/>
    <w:rsid w:val="00646F76"/>
    <w:rsid w:val="00647011"/>
    <w:rsid w:val="006470BF"/>
    <w:rsid w:val="0064739C"/>
    <w:rsid w:val="00650661"/>
    <w:rsid w:val="006506AF"/>
    <w:rsid w:val="0065096D"/>
    <w:rsid w:val="006511C0"/>
    <w:rsid w:val="00651616"/>
    <w:rsid w:val="00651B1D"/>
    <w:rsid w:val="00651CE0"/>
    <w:rsid w:val="00654525"/>
    <w:rsid w:val="0065557D"/>
    <w:rsid w:val="00655FE3"/>
    <w:rsid w:val="00656CF2"/>
    <w:rsid w:val="00657A5E"/>
    <w:rsid w:val="0066013A"/>
    <w:rsid w:val="0067082C"/>
    <w:rsid w:val="00671A7C"/>
    <w:rsid w:val="00672176"/>
    <w:rsid w:val="006743CD"/>
    <w:rsid w:val="00675D21"/>
    <w:rsid w:val="00676143"/>
    <w:rsid w:val="006764DB"/>
    <w:rsid w:val="00676D1F"/>
    <w:rsid w:val="00677ACF"/>
    <w:rsid w:val="00677C80"/>
    <w:rsid w:val="00683949"/>
    <w:rsid w:val="006842BC"/>
    <w:rsid w:val="00684330"/>
    <w:rsid w:val="0068541D"/>
    <w:rsid w:val="00685A5E"/>
    <w:rsid w:val="006869AD"/>
    <w:rsid w:val="00686E65"/>
    <w:rsid w:val="006870C4"/>
    <w:rsid w:val="00690110"/>
    <w:rsid w:val="00691865"/>
    <w:rsid w:val="006956EF"/>
    <w:rsid w:val="00697214"/>
    <w:rsid w:val="00697776"/>
    <w:rsid w:val="00697AC3"/>
    <w:rsid w:val="006A1842"/>
    <w:rsid w:val="006A2141"/>
    <w:rsid w:val="006A2F3A"/>
    <w:rsid w:val="006A2F6B"/>
    <w:rsid w:val="006A4617"/>
    <w:rsid w:val="006A482A"/>
    <w:rsid w:val="006A65F8"/>
    <w:rsid w:val="006A6CE3"/>
    <w:rsid w:val="006A7914"/>
    <w:rsid w:val="006B0662"/>
    <w:rsid w:val="006B21C9"/>
    <w:rsid w:val="006B2829"/>
    <w:rsid w:val="006B3ADB"/>
    <w:rsid w:val="006B5706"/>
    <w:rsid w:val="006B57EB"/>
    <w:rsid w:val="006B6E9D"/>
    <w:rsid w:val="006B7125"/>
    <w:rsid w:val="006B7215"/>
    <w:rsid w:val="006B72C4"/>
    <w:rsid w:val="006B74B7"/>
    <w:rsid w:val="006C041D"/>
    <w:rsid w:val="006C2FDF"/>
    <w:rsid w:val="006C486C"/>
    <w:rsid w:val="006C4E2A"/>
    <w:rsid w:val="006C7784"/>
    <w:rsid w:val="006D1D56"/>
    <w:rsid w:val="006D2082"/>
    <w:rsid w:val="006D228B"/>
    <w:rsid w:val="006D25EF"/>
    <w:rsid w:val="006D306A"/>
    <w:rsid w:val="006D6027"/>
    <w:rsid w:val="006D6EC4"/>
    <w:rsid w:val="006D78C4"/>
    <w:rsid w:val="006D78D0"/>
    <w:rsid w:val="006E3145"/>
    <w:rsid w:val="006E3807"/>
    <w:rsid w:val="006E55B8"/>
    <w:rsid w:val="006E5EAC"/>
    <w:rsid w:val="006E6B8D"/>
    <w:rsid w:val="006E7E21"/>
    <w:rsid w:val="006F14A0"/>
    <w:rsid w:val="006F5139"/>
    <w:rsid w:val="006F6340"/>
    <w:rsid w:val="006F6970"/>
    <w:rsid w:val="006F7076"/>
    <w:rsid w:val="00700F05"/>
    <w:rsid w:val="00704C25"/>
    <w:rsid w:val="0070733D"/>
    <w:rsid w:val="007075E3"/>
    <w:rsid w:val="00710CCF"/>
    <w:rsid w:val="007115A5"/>
    <w:rsid w:val="00711FE4"/>
    <w:rsid w:val="00715E38"/>
    <w:rsid w:val="00720E48"/>
    <w:rsid w:val="00722D8C"/>
    <w:rsid w:val="007240E8"/>
    <w:rsid w:val="00724AFA"/>
    <w:rsid w:val="00724EE3"/>
    <w:rsid w:val="007259EA"/>
    <w:rsid w:val="00727424"/>
    <w:rsid w:val="00727F2F"/>
    <w:rsid w:val="0073128C"/>
    <w:rsid w:val="00733636"/>
    <w:rsid w:val="00733DA2"/>
    <w:rsid w:val="0073435B"/>
    <w:rsid w:val="00734CF0"/>
    <w:rsid w:val="00734DD6"/>
    <w:rsid w:val="007355ED"/>
    <w:rsid w:val="00735F64"/>
    <w:rsid w:val="0073661A"/>
    <w:rsid w:val="0074158F"/>
    <w:rsid w:val="0074186F"/>
    <w:rsid w:val="00742270"/>
    <w:rsid w:val="0074238E"/>
    <w:rsid w:val="00743C6D"/>
    <w:rsid w:val="00744113"/>
    <w:rsid w:val="00744BB1"/>
    <w:rsid w:val="0074522B"/>
    <w:rsid w:val="00745393"/>
    <w:rsid w:val="00745E69"/>
    <w:rsid w:val="00746502"/>
    <w:rsid w:val="00746CF4"/>
    <w:rsid w:val="00747924"/>
    <w:rsid w:val="00747B24"/>
    <w:rsid w:val="007502B9"/>
    <w:rsid w:val="007503AB"/>
    <w:rsid w:val="007504C3"/>
    <w:rsid w:val="00750EE7"/>
    <w:rsid w:val="00752016"/>
    <w:rsid w:val="00753B12"/>
    <w:rsid w:val="007555FB"/>
    <w:rsid w:val="00755C28"/>
    <w:rsid w:val="00757E42"/>
    <w:rsid w:val="00760571"/>
    <w:rsid w:val="007619D8"/>
    <w:rsid w:val="00763A2C"/>
    <w:rsid w:val="00764476"/>
    <w:rsid w:val="00765D4E"/>
    <w:rsid w:val="0076628F"/>
    <w:rsid w:val="007665BA"/>
    <w:rsid w:val="00770742"/>
    <w:rsid w:val="00770A48"/>
    <w:rsid w:val="0077133D"/>
    <w:rsid w:val="0077269A"/>
    <w:rsid w:val="007746BE"/>
    <w:rsid w:val="007765A7"/>
    <w:rsid w:val="00776C13"/>
    <w:rsid w:val="00776CD5"/>
    <w:rsid w:val="00776E6D"/>
    <w:rsid w:val="007775DC"/>
    <w:rsid w:val="00782367"/>
    <w:rsid w:val="00782C9B"/>
    <w:rsid w:val="0078428B"/>
    <w:rsid w:val="007848DD"/>
    <w:rsid w:val="007859F0"/>
    <w:rsid w:val="00786339"/>
    <w:rsid w:val="007879B2"/>
    <w:rsid w:val="007907F1"/>
    <w:rsid w:val="00790851"/>
    <w:rsid w:val="00791976"/>
    <w:rsid w:val="00793BF3"/>
    <w:rsid w:val="00793F8A"/>
    <w:rsid w:val="00794937"/>
    <w:rsid w:val="00796CD1"/>
    <w:rsid w:val="00797B49"/>
    <w:rsid w:val="00797B68"/>
    <w:rsid w:val="00797C73"/>
    <w:rsid w:val="007A078F"/>
    <w:rsid w:val="007A1AE8"/>
    <w:rsid w:val="007A21B3"/>
    <w:rsid w:val="007A2684"/>
    <w:rsid w:val="007A31DC"/>
    <w:rsid w:val="007A36DA"/>
    <w:rsid w:val="007A3B0C"/>
    <w:rsid w:val="007A3EE6"/>
    <w:rsid w:val="007A5155"/>
    <w:rsid w:val="007A5F6A"/>
    <w:rsid w:val="007A7581"/>
    <w:rsid w:val="007B08F9"/>
    <w:rsid w:val="007B09F1"/>
    <w:rsid w:val="007B0D7D"/>
    <w:rsid w:val="007B0EFD"/>
    <w:rsid w:val="007B16F6"/>
    <w:rsid w:val="007B1BE3"/>
    <w:rsid w:val="007B1E99"/>
    <w:rsid w:val="007B269E"/>
    <w:rsid w:val="007B3CF4"/>
    <w:rsid w:val="007B61F0"/>
    <w:rsid w:val="007B63F2"/>
    <w:rsid w:val="007B656A"/>
    <w:rsid w:val="007C0F37"/>
    <w:rsid w:val="007C2130"/>
    <w:rsid w:val="007C39EE"/>
    <w:rsid w:val="007C4F39"/>
    <w:rsid w:val="007C5FBB"/>
    <w:rsid w:val="007C6C3E"/>
    <w:rsid w:val="007D05BF"/>
    <w:rsid w:val="007D275B"/>
    <w:rsid w:val="007D328C"/>
    <w:rsid w:val="007D347E"/>
    <w:rsid w:val="007D36D3"/>
    <w:rsid w:val="007D42E5"/>
    <w:rsid w:val="007D4F90"/>
    <w:rsid w:val="007D5BCA"/>
    <w:rsid w:val="007E01CD"/>
    <w:rsid w:val="007E0FE0"/>
    <w:rsid w:val="007E17E6"/>
    <w:rsid w:val="007E1D53"/>
    <w:rsid w:val="007E2C81"/>
    <w:rsid w:val="007E2E9E"/>
    <w:rsid w:val="007E3591"/>
    <w:rsid w:val="007E52C1"/>
    <w:rsid w:val="007E564D"/>
    <w:rsid w:val="007E720E"/>
    <w:rsid w:val="007E7D06"/>
    <w:rsid w:val="007F0285"/>
    <w:rsid w:val="007F0B00"/>
    <w:rsid w:val="007F0B95"/>
    <w:rsid w:val="007F1984"/>
    <w:rsid w:val="007F1F91"/>
    <w:rsid w:val="007F4170"/>
    <w:rsid w:val="007F4393"/>
    <w:rsid w:val="007F4934"/>
    <w:rsid w:val="007F5194"/>
    <w:rsid w:val="007F5556"/>
    <w:rsid w:val="00801647"/>
    <w:rsid w:val="00801801"/>
    <w:rsid w:val="0080240D"/>
    <w:rsid w:val="008036F3"/>
    <w:rsid w:val="008049AF"/>
    <w:rsid w:val="00805532"/>
    <w:rsid w:val="00805BBC"/>
    <w:rsid w:val="00806A5F"/>
    <w:rsid w:val="00807F6E"/>
    <w:rsid w:val="0081003F"/>
    <w:rsid w:val="008134D5"/>
    <w:rsid w:val="00813ACC"/>
    <w:rsid w:val="00813C35"/>
    <w:rsid w:val="00813F42"/>
    <w:rsid w:val="00813FB0"/>
    <w:rsid w:val="0081421F"/>
    <w:rsid w:val="0081429D"/>
    <w:rsid w:val="00814A7A"/>
    <w:rsid w:val="008151A3"/>
    <w:rsid w:val="00816EB4"/>
    <w:rsid w:val="0081713E"/>
    <w:rsid w:val="0082078D"/>
    <w:rsid w:val="0082173D"/>
    <w:rsid w:val="00821F35"/>
    <w:rsid w:val="008220DE"/>
    <w:rsid w:val="00822F28"/>
    <w:rsid w:val="00823032"/>
    <w:rsid w:val="00823ED6"/>
    <w:rsid w:val="00824043"/>
    <w:rsid w:val="00824C7D"/>
    <w:rsid w:val="00826E4C"/>
    <w:rsid w:val="00833054"/>
    <w:rsid w:val="00833843"/>
    <w:rsid w:val="0083406F"/>
    <w:rsid w:val="008340D7"/>
    <w:rsid w:val="0083467C"/>
    <w:rsid w:val="008350A4"/>
    <w:rsid w:val="008353FE"/>
    <w:rsid w:val="00835615"/>
    <w:rsid w:val="00836014"/>
    <w:rsid w:val="008419D0"/>
    <w:rsid w:val="0084418D"/>
    <w:rsid w:val="008447BE"/>
    <w:rsid w:val="00846BB5"/>
    <w:rsid w:val="00850E78"/>
    <w:rsid w:val="00850E7C"/>
    <w:rsid w:val="00851B0C"/>
    <w:rsid w:val="00851B65"/>
    <w:rsid w:val="00852418"/>
    <w:rsid w:val="00855462"/>
    <w:rsid w:val="00856217"/>
    <w:rsid w:val="0085655E"/>
    <w:rsid w:val="008602C2"/>
    <w:rsid w:val="008607CC"/>
    <w:rsid w:val="008609C5"/>
    <w:rsid w:val="008620E7"/>
    <w:rsid w:val="008639C5"/>
    <w:rsid w:val="008643AF"/>
    <w:rsid w:val="00864B38"/>
    <w:rsid w:val="0086788A"/>
    <w:rsid w:val="008703A6"/>
    <w:rsid w:val="00871503"/>
    <w:rsid w:val="008730FD"/>
    <w:rsid w:val="008745AD"/>
    <w:rsid w:val="00874608"/>
    <w:rsid w:val="00874B29"/>
    <w:rsid w:val="00875731"/>
    <w:rsid w:val="008770A1"/>
    <w:rsid w:val="00877D75"/>
    <w:rsid w:val="00880C29"/>
    <w:rsid w:val="00881B0F"/>
    <w:rsid w:val="00883B44"/>
    <w:rsid w:val="00885A85"/>
    <w:rsid w:val="00886633"/>
    <w:rsid w:val="0088736F"/>
    <w:rsid w:val="008901E9"/>
    <w:rsid w:val="00890DDE"/>
    <w:rsid w:val="00891A7A"/>
    <w:rsid w:val="008921DE"/>
    <w:rsid w:val="0089375A"/>
    <w:rsid w:val="008945D8"/>
    <w:rsid w:val="00895ACA"/>
    <w:rsid w:val="008A06F4"/>
    <w:rsid w:val="008A3930"/>
    <w:rsid w:val="008A3C8F"/>
    <w:rsid w:val="008A3FD6"/>
    <w:rsid w:val="008A44E2"/>
    <w:rsid w:val="008A4777"/>
    <w:rsid w:val="008A4793"/>
    <w:rsid w:val="008A5560"/>
    <w:rsid w:val="008A67DC"/>
    <w:rsid w:val="008A6DB8"/>
    <w:rsid w:val="008B2147"/>
    <w:rsid w:val="008B29C1"/>
    <w:rsid w:val="008B594A"/>
    <w:rsid w:val="008B5998"/>
    <w:rsid w:val="008C0400"/>
    <w:rsid w:val="008C5219"/>
    <w:rsid w:val="008C54A8"/>
    <w:rsid w:val="008C639B"/>
    <w:rsid w:val="008C67A2"/>
    <w:rsid w:val="008D0E80"/>
    <w:rsid w:val="008D2271"/>
    <w:rsid w:val="008D232E"/>
    <w:rsid w:val="008D258A"/>
    <w:rsid w:val="008D3EBD"/>
    <w:rsid w:val="008D3F00"/>
    <w:rsid w:val="008D5315"/>
    <w:rsid w:val="008D58BD"/>
    <w:rsid w:val="008D64F9"/>
    <w:rsid w:val="008D7053"/>
    <w:rsid w:val="008D72E6"/>
    <w:rsid w:val="008D7779"/>
    <w:rsid w:val="008D7B1A"/>
    <w:rsid w:val="008D7BF6"/>
    <w:rsid w:val="008D7FE0"/>
    <w:rsid w:val="008E0BA4"/>
    <w:rsid w:val="008E18DC"/>
    <w:rsid w:val="008E1F3E"/>
    <w:rsid w:val="008E2D16"/>
    <w:rsid w:val="008E3A43"/>
    <w:rsid w:val="008E3E00"/>
    <w:rsid w:val="008E6BC5"/>
    <w:rsid w:val="008E6CF3"/>
    <w:rsid w:val="008E7257"/>
    <w:rsid w:val="008F4BB4"/>
    <w:rsid w:val="008F51E4"/>
    <w:rsid w:val="00900865"/>
    <w:rsid w:val="00901C14"/>
    <w:rsid w:val="00902964"/>
    <w:rsid w:val="00903588"/>
    <w:rsid w:val="009039E2"/>
    <w:rsid w:val="00905227"/>
    <w:rsid w:val="009053FB"/>
    <w:rsid w:val="00905404"/>
    <w:rsid w:val="00905450"/>
    <w:rsid w:val="00905481"/>
    <w:rsid w:val="00905DCE"/>
    <w:rsid w:val="0090618A"/>
    <w:rsid w:val="0091028D"/>
    <w:rsid w:val="00913E6A"/>
    <w:rsid w:val="00913FAA"/>
    <w:rsid w:val="0091467F"/>
    <w:rsid w:val="009152BD"/>
    <w:rsid w:val="00917BA6"/>
    <w:rsid w:val="00920653"/>
    <w:rsid w:val="00921153"/>
    <w:rsid w:val="0092333A"/>
    <w:rsid w:val="00923D3B"/>
    <w:rsid w:val="00923F3A"/>
    <w:rsid w:val="009279CE"/>
    <w:rsid w:val="00927A95"/>
    <w:rsid w:val="0093033A"/>
    <w:rsid w:val="00930BCE"/>
    <w:rsid w:val="00933871"/>
    <w:rsid w:val="00933C76"/>
    <w:rsid w:val="00934C0B"/>
    <w:rsid w:val="00936BE0"/>
    <w:rsid w:val="00936CA3"/>
    <w:rsid w:val="00937C3A"/>
    <w:rsid w:val="00940E71"/>
    <w:rsid w:val="00941CFD"/>
    <w:rsid w:val="00944C48"/>
    <w:rsid w:val="00945774"/>
    <w:rsid w:val="00947308"/>
    <w:rsid w:val="00950107"/>
    <w:rsid w:val="00950283"/>
    <w:rsid w:val="009502B0"/>
    <w:rsid w:val="009507D8"/>
    <w:rsid w:val="00950B40"/>
    <w:rsid w:val="00951090"/>
    <w:rsid w:val="00951823"/>
    <w:rsid w:val="00952453"/>
    <w:rsid w:val="00952668"/>
    <w:rsid w:val="009566B2"/>
    <w:rsid w:val="00956F7A"/>
    <w:rsid w:val="00960FF9"/>
    <w:rsid w:val="00961A4A"/>
    <w:rsid w:val="009622B6"/>
    <w:rsid w:val="00963BEA"/>
    <w:rsid w:val="00965B1E"/>
    <w:rsid w:val="00966799"/>
    <w:rsid w:val="00966DEF"/>
    <w:rsid w:val="00967C74"/>
    <w:rsid w:val="009700B6"/>
    <w:rsid w:val="00970AB6"/>
    <w:rsid w:val="00971168"/>
    <w:rsid w:val="009722BE"/>
    <w:rsid w:val="009722C9"/>
    <w:rsid w:val="00972F1D"/>
    <w:rsid w:val="009745E6"/>
    <w:rsid w:val="009746F3"/>
    <w:rsid w:val="0098039F"/>
    <w:rsid w:val="0098059A"/>
    <w:rsid w:val="0098117E"/>
    <w:rsid w:val="00984B6C"/>
    <w:rsid w:val="00984F57"/>
    <w:rsid w:val="009860B3"/>
    <w:rsid w:val="00990BF4"/>
    <w:rsid w:val="00991383"/>
    <w:rsid w:val="009925FC"/>
    <w:rsid w:val="00994649"/>
    <w:rsid w:val="009950D2"/>
    <w:rsid w:val="009954BE"/>
    <w:rsid w:val="0099561C"/>
    <w:rsid w:val="0099561F"/>
    <w:rsid w:val="00995A9A"/>
    <w:rsid w:val="009965B2"/>
    <w:rsid w:val="0099739D"/>
    <w:rsid w:val="009A015D"/>
    <w:rsid w:val="009A01E2"/>
    <w:rsid w:val="009A3574"/>
    <w:rsid w:val="009A4004"/>
    <w:rsid w:val="009A49E9"/>
    <w:rsid w:val="009A52C8"/>
    <w:rsid w:val="009A62DF"/>
    <w:rsid w:val="009A6515"/>
    <w:rsid w:val="009A73F3"/>
    <w:rsid w:val="009A7769"/>
    <w:rsid w:val="009A7AE7"/>
    <w:rsid w:val="009A7BFF"/>
    <w:rsid w:val="009A7ED1"/>
    <w:rsid w:val="009B0182"/>
    <w:rsid w:val="009B10D8"/>
    <w:rsid w:val="009B1E58"/>
    <w:rsid w:val="009B5CCC"/>
    <w:rsid w:val="009B68B3"/>
    <w:rsid w:val="009C2C73"/>
    <w:rsid w:val="009C30A2"/>
    <w:rsid w:val="009C395D"/>
    <w:rsid w:val="009C4BA8"/>
    <w:rsid w:val="009C6AF4"/>
    <w:rsid w:val="009C6DF3"/>
    <w:rsid w:val="009C70D8"/>
    <w:rsid w:val="009C7E57"/>
    <w:rsid w:val="009D03F4"/>
    <w:rsid w:val="009D132C"/>
    <w:rsid w:val="009D166C"/>
    <w:rsid w:val="009D20BF"/>
    <w:rsid w:val="009D2CF2"/>
    <w:rsid w:val="009D3D30"/>
    <w:rsid w:val="009D54E8"/>
    <w:rsid w:val="009D605E"/>
    <w:rsid w:val="009D62D7"/>
    <w:rsid w:val="009D6908"/>
    <w:rsid w:val="009D74F1"/>
    <w:rsid w:val="009D7A4B"/>
    <w:rsid w:val="009D7D3F"/>
    <w:rsid w:val="009E1498"/>
    <w:rsid w:val="009E3A65"/>
    <w:rsid w:val="009E4EFE"/>
    <w:rsid w:val="009E54EA"/>
    <w:rsid w:val="009E5C1B"/>
    <w:rsid w:val="009E77DF"/>
    <w:rsid w:val="009F0C13"/>
    <w:rsid w:val="009F1092"/>
    <w:rsid w:val="009F1272"/>
    <w:rsid w:val="009F33FB"/>
    <w:rsid w:val="009F44EE"/>
    <w:rsid w:val="009F46E6"/>
    <w:rsid w:val="009F46FB"/>
    <w:rsid w:val="009F4CE1"/>
    <w:rsid w:val="009F5113"/>
    <w:rsid w:val="009F6104"/>
    <w:rsid w:val="009F6667"/>
    <w:rsid w:val="009F71CE"/>
    <w:rsid w:val="009F7AB1"/>
    <w:rsid w:val="00A01371"/>
    <w:rsid w:val="00A013D9"/>
    <w:rsid w:val="00A03FA4"/>
    <w:rsid w:val="00A05449"/>
    <w:rsid w:val="00A05587"/>
    <w:rsid w:val="00A057B7"/>
    <w:rsid w:val="00A06D00"/>
    <w:rsid w:val="00A07AB1"/>
    <w:rsid w:val="00A07C16"/>
    <w:rsid w:val="00A11C9C"/>
    <w:rsid w:val="00A1421D"/>
    <w:rsid w:val="00A14530"/>
    <w:rsid w:val="00A14D14"/>
    <w:rsid w:val="00A16613"/>
    <w:rsid w:val="00A1670C"/>
    <w:rsid w:val="00A16B72"/>
    <w:rsid w:val="00A179D8"/>
    <w:rsid w:val="00A21EB8"/>
    <w:rsid w:val="00A22CC1"/>
    <w:rsid w:val="00A23AC0"/>
    <w:rsid w:val="00A24039"/>
    <w:rsid w:val="00A2507B"/>
    <w:rsid w:val="00A252FF"/>
    <w:rsid w:val="00A25AAB"/>
    <w:rsid w:val="00A279B2"/>
    <w:rsid w:val="00A27D1D"/>
    <w:rsid w:val="00A31C93"/>
    <w:rsid w:val="00A32944"/>
    <w:rsid w:val="00A335C9"/>
    <w:rsid w:val="00A33C8E"/>
    <w:rsid w:val="00A34D22"/>
    <w:rsid w:val="00A35DFB"/>
    <w:rsid w:val="00A44F78"/>
    <w:rsid w:val="00A451E6"/>
    <w:rsid w:val="00A46180"/>
    <w:rsid w:val="00A46635"/>
    <w:rsid w:val="00A50895"/>
    <w:rsid w:val="00A50CFC"/>
    <w:rsid w:val="00A51579"/>
    <w:rsid w:val="00A524BD"/>
    <w:rsid w:val="00A52651"/>
    <w:rsid w:val="00A528DE"/>
    <w:rsid w:val="00A52C21"/>
    <w:rsid w:val="00A53C3F"/>
    <w:rsid w:val="00A54907"/>
    <w:rsid w:val="00A55DB1"/>
    <w:rsid w:val="00A56E3D"/>
    <w:rsid w:val="00A57056"/>
    <w:rsid w:val="00A57320"/>
    <w:rsid w:val="00A5734D"/>
    <w:rsid w:val="00A57691"/>
    <w:rsid w:val="00A60418"/>
    <w:rsid w:val="00A60E36"/>
    <w:rsid w:val="00A62E05"/>
    <w:rsid w:val="00A6320D"/>
    <w:rsid w:val="00A64C52"/>
    <w:rsid w:val="00A6565F"/>
    <w:rsid w:val="00A6646C"/>
    <w:rsid w:val="00A672EC"/>
    <w:rsid w:val="00A7180F"/>
    <w:rsid w:val="00A71A5E"/>
    <w:rsid w:val="00A71E4F"/>
    <w:rsid w:val="00A73B52"/>
    <w:rsid w:val="00A7538A"/>
    <w:rsid w:val="00A77902"/>
    <w:rsid w:val="00A80AEC"/>
    <w:rsid w:val="00A830F2"/>
    <w:rsid w:val="00A8457D"/>
    <w:rsid w:val="00A86FA6"/>
    <w:rsid w:val="00A8747C"/>
    <w:rsid w:val="00A9198D"/>
    <w:rsid w:val="00A92934"/>
    <w:rsid w:val="00A92AEB"/>
    <w:rsid w:val="00A92C1C"/>
    <w:rsid w:val="00A92D22"/>
    <w:rsid w:val="00A92F27"/>
    <w:rsid w:val="00A94441"/>
    <w:rsid w:val="00A94EA4"/>
    <w:rsid w:val="00A95A6A"/>
    <w:rsid w:val="00A975D1"/>
    <w:rsid w:val="00A97925"/>
    <w:rsid w:val="00AA01D6"/>
    <w:rsid w:val="00AA0A7F"/>
    <w:rsid w:val="00AA103C"/>
    <w:rsid w:val="00AA1104"/>
    <w:rsid w:val="00AA1415"/>
    <w:rsid w:val="00AA14FD"/>
    <w:rsid w:val="00AA2741"/>
    <w:rsid w:val="00AA3DBF"/>
    <w:rsid w:val="00AA3FDA"/>
    <w:rsid w:val="00AA60E7"/>
    <w:rsid w:val="00AA62FF"/>
    <w:rsid w:val="00AA763E"/>
    <w:rsid w:val="00AA7F34"/>
    <w:rsid w:val="00AB1AE4"/>
    <w:rsid w:val="00AB3A20"/>
    <w:rsid w:val="00AB712E"/>
    <w:rsid w:val="00AB72B8"/>
    <w:rsid w:val="00AC0F9B"/>
    <w:rsid w:val="00AC1706"/>
    <w:rsid w:val="00AC17CF"/>
    <w:rsid w:val="00AC1D33"/>
    <w:rsid w:val="00AC24F0"/>
    <w:rsid w:val="00AC3CF9"/>
    <w:rsid w:val="00AC4B41"/>
    <w:rsid w:val="00AC4EA2"/>
    <w:rsid w:val="00AC56EF"/>
    <w:rsid w:val="00AC5E98"/>
    <w:rsid w:val="00AD12D7"/>
    <w:rsid w:val="00AD4AC4"/>
    <w:rsid w:val="00AD55A6"/>
    <w:rsid w:val="00AD7A9E"/>
    <w:rsid w:val="00AD7E54"/>
    <w:rsid w:val="00AE09C8"/>
    <w:rsid w:val="00AE2077"/>
    <w:rsid w:val="00AE2945"/>
    <w:rsid w:val="00AE3D13"/>
    <w:rsid w:val="00AE3DEB"/>
    <w:rsid w:val="00AE4694"/>
    <w:rsid w:val="00AE47A1"/>
    <w:rsid w:val="00AE4B65"/>
    <w:rsid w:val="00AE56F4"/>
    <w:rsid w:val="00AF111E"/>
    <w:rsid w:val="00AF19EA"/>
    <w:rsid w:val="00AF22CA"/>
    <w:rsid w:val="00AF3B9B"/>
    <w:rsid w:val="00AF41CF"/>
    <w:rsid w:val="00AF57F0"/>
    <w:rsid w:val="00AF5F04"/>
    <w:rsid w:val="00AF5F12"/>
    <w:rsid w:val="00AF7341"/>
    <w:rsid w:val="00B006E7"/>
    <w:rsid w:val="00B008FE"/>
    <w:rsid w:val="00B012B4"/>
    <w:rsid w:val="00B02C9F"/>
    <w:rsid w:val="00B055AD"/>
    <w:rsid w:val="00B05DB8"/>
    <w:rsid w:val="00B05FC0"/>
    <w:rsid w:val="00B076EC"/>
    <w:rsid w:val="00B10488"/>
    <w:rsid w:val="00B10EB8"/>
    <w:rsid w:val="00B12047"/>
    <w:rsid w:val="00B1494B"/>
    <w:rsid w:val="00B14B01"/>
    <w:rsid w:val="00B14F57"/>
    <w:rsid w:val="00B15808"/>
    <w:rsid w:val="00B15A86"/>
    <w:rsid w:val="00B15F35"/>
    <w:rsid w:val="00B15F8E"/>
    <w:rsid w:val="00B178E1"/>
    <w:rsid w:val="00B2060D"/>
    <w:rsid w:val="00B207AF"/>
    <w:rsid w:val="00B21528"/>
    <w:rsid w:val="00B22399"/>
    <w:rsid w:val="00B22D51"/>
    <w:rsid w:val="00B230A1"/>
    <w:rsid w:val="00B230C3"/>
    <w:rsid w:val="00B235EC"/>
    <w:rsid w:val="00B23B92"/>
    <w:rsid w:val="00B24AFB"/>
    <w:rsid w:val="00B24EDB"/>
    <w:rsid w:val="00B26420"/>
    <w:rsid w:val="00B26D37"/>
    <w:rsid w:val="00B304AD"/>
    <w:rsid w:val="00B30D97"/>
    <w:rsid w:val="00B31C59"/>
    <w:rsid w:val="00B32776"/>
    <w:rsid w:val="00B34205"/>
    <w:rsid w:val="00B3509C"/>
    <w:rsid w:val="00B354DA"/>
    <w:rsid w:val="00B3639C"/>
    <w:rsid w:val="00B369F2"/>
    <w:rsid w:val="00B37280"/>
    <w:rsid w:val="00B37BA4"/>
    <w:rsid w:val="00B37D78"/>
    <w:rsid w:val="00B40094"/>
    <w:rsid w:val="00B4073C"/>
    <w:rsid w:val="00B418AA"/>
    <w:rsid w:val="00B43BE4"/>
    <w:rsid w:val="00B445BD"/>
    <w:rsid w:val="00B44671"/>
    <w:rsid w:val="00B446D2"/>
    <w:rsid w:val="00B446FA"/>
    <w:rsid w:val="00B45835"/>
    <w:rsid w:val="00B47875"/>
    <w:rsid w:val="00B50745"/>
    <w:rsid w:val="00B50A30"/>
    <w:rsid w:val="00B50F10"/>
    <w:rsid w:val="00B5202F"/>
    <w:rsid w:val="00B53683"/>
    <w:rsid w:val="00B555F8"/>
    <w:rsid w:val="00B57251"/>
    <w:rsid w:val="00B5777F"/>
    <w:rsid w:val="00B610C9"/>
    <w:rsid w:val="00B622A1"/>
    <w:rsid w:val="00B62645"/>
    <w:rsid w:val="00B6366B"/>
    <w:rsid w:val="00B65DD9"/>
    <w:rsid w:val="00B66CF8"/>
    <w:rsid w:val="00B718C9"/>
    <w:rsid w:val="00B74017"/>
    <w:rsid w:val="00B7468B"/>
    <w:rsid w:val="00B746BF"/>
    <w:rsid w:val="00B76D6A"/>
    <w:rsid w:val="00B76D93"/>
    <w:rsid w:val="00B800B0"/>
    <w:rsid w:val="00B8025E"/>
    <w:rsid w:val="00B815AF"/>
    <w:rsid w:val="00B8783F"/>
    <w:rsid w:val="00B93629"/>
    <w:rsid w:val="00B93D17"/>
    <w:rsid w:val="00B94D20"/>
    <w:rsid w:val="00B9746F"/>
    <w:rsid w:val="00B975D8"/>
    <w:rsid w:val="00B97F48"/>
    <w:rsid w:val="00BA03FB"/>
    <w:rsid w:val="00BA28BC"/>
    <w:rsid w:val="00BA2F13"/>
    <w:rsid w:val="00BA3CC6"/>
    <w:rsid w:val="00BA3EB6"/>
    <w:rsid w:val="00BA3F77"/>
    <w:rsid w:val="00BA4AE7"/>
    <w:rsid w:val="00BA4D00"/>
    <w:rsid w:val="00BA64E9"/>
    <w:rsid w:val="00BA67E2"/>
    <w:rsid w:val="00BA69C9"/>
    <w:rsid w:val="00BA7CD7"/>
    <w:rsid w:val="00BB027C"/>
    <w:rsid w:val="00BB13AF"/>
    <w:rsid w:val="00BB388D"/>
    <w:rsid w:val="00BB4562"/>
    <w:rsid w:val="00BB5693"/>
    <w:rsid w:val="00BB5B8F"/>
    <w:rsid w:val="00BB6B19"/>
    <w:rsid w:val="00BB6F48"/>
    <w:rsid w:val="00BB7B59"/>
    <w:rsid w:val="00BB7D92"/>
    <w:rsid w:val="00BC08F2"/>
    <w:rsid w:val="00BC1035"/>
    <w:rsid w:val="00BC1A68"/>
    <w:rsid w:val="00BC22BF"/>
    <w:rsid w:val="00BC382D"/>
    <w:rsid w:val="00BC6948"/>
    <w:rsid w:val="00BC6CFD"/>
    <w:rsid w:val="00BC7F5A"/>
    <w:rsid w:val="00BD153D"/>
    <w:rsid w:val="00BD181D"/>
    <w:rsid w:val="00BD2556"/>
    <w:rsid w:val="00BD38BC"/>
    <w:rsid w:val="00BD39AB"/>
    <w:rsid w:val="00BD524C"/>
    <w:rsid w:val="00BD6D35"/>
    <w:rsid w:val="00BE0F59"/>
    <w:rsid w:val="00BE4FD4"/>
    <w:rsid w:val="00BE7DBC"/>
    <w:rsid w:val="00BE7EAE"/>
    <w:rsid w:val="00BF34EE"/>
    <w:rsid w:val="00BF378A"/>
    <w:rsid w:val="00BF3A9C"/>
    <w:rsid w:val="00BF49FA"/>
    <w:rsid w:val="00BF6770"/>
    <w:rsid w:val="00BF72C4"/>
    <w:rsid w:val="00BF7CC4"/>
    <w:rsid w:val="00BF7E5B"/>
    <w:rsid w:val="00C00CE5"/>
    <w:rsid w:val="00C021EB"/>
    <w:rsid w:val="00C02BFD"/>
    <w:rsid w:val="00C04868"/>
    <w:rsid w:val="00C05435"/>
    <w:rsid w:val="00C06361"/>
    <w:rsid w:val="00C0675E"/>
    <w:rsid w:val="00C06DDB"/>
    <w:rsid w:val="00C07BAD"/>
    <w:rsid w:val="00C10C83"/>
    <w:rsid w:val="00C12333"/>
    <w:rsid w:val="00C13643"/>
    <w:rsid w:val="00C143EF"/>
    <w:rsid w:val="00C21351"/>
    <w:rsid w:val="00C21D19"/>
    <w:rsid w:val="00C24DB7"/>
    <w:rsid w:val="00C25FE5"/>
    <w:rsid w:val="00C304E9"/>
    <w:rsid w:val="00C307B6"/>
    <w:rsid w:val="00C30925"/>
    <w:rsid w:val="00C30D07"/>
    <w:rsid w:val="00C32EBF"/>
    <w:rsid w:val="00C3735D"/>
    <w:rsid w:val="00C40D95"/>
    <w:rsid w:val="00C414FF"/>
    <w:rsid w:val="00C41A5C"/>
    <w:rsid w:val="00C44848"/>
    <w:rsid w:val="00C4561A"/>
    <w:rsid w:val="00C4612D"/>
    <w:rsid w:val="00C50800"/>
    <w:rsid w:val="00C50DF1"/>
    <w:rsid w:val="00C52657"/>
    <w:rsid w:val="00C5326E"/>
    <w:rsid w:val="00C54FB3"/>
    <w:rsid w:val="00C5538B"/>
    <w:rsid w:val="00C5581E"/>
    <w:rsid w:val="00C558C1"/>
    <w:rsid w:val="00C55E98"/>
    <w:rsid w:val="00C56CAB"/>
    <w:rsid w:val="00C6004C"/>
    <w:rsid w:val="00C6053E"/>
    <w:rsid w:val="00C6165A"/>
    <w:rsid w:val="00C619A7"/>
    <w:rsid w:val="00C65584"/>
    <w:rsid w:val="00C66AF3"/>
    <w:rsid w:val="00C70283"/>
    <w:rsid w:val="00C708F4"/>
    <w:rsid w:val="00C711A7"/>
    <w:rsid w:val="00C715AA"/>
    <w:rsid w:val="00C7229B"/>
    <w:rsid w:val="00C72716"/>
    <w:rsid w:val="00C72A81"/>
    <w:rsid w:val="00C753A4"/>
    <w:rsid w:val="00C76EFA"/>
    <w:rsid w:val="00C77875"/>
    <w:rsid w:val="00C805FF"/>
    <w:rsid w:val="00C81798"/>
    <w:rsid w:val="00C83093"/>
    <w:rsid w:val="00C8322A"/>
    <w:rsid w:val="00C83267"/>
    <w:rsid w:val="00C85DFD"/>
    <w:rsid w:val="00C86260"/>
    <w:rsid w:val="00C86529"/>
    <w:rsid w:val="00C86BFE"/>
    <w:rsid w:val="00C87529"/>
    <w:rsid w:val="00C87950"/>
    <w:rsid w:val="00C91359"/>
    <w:rsid w:val="00C917DD"/>
    <w:rsid w:val="00C920A1"/>
    <w:rsid w:val="00C926D6"/>
    <w:rsid w:val="00C94A9F"/>
    <w:rsid w:val="00C94E4F"/>
    <w:rsid w:val="00C96102"/>
    <w:rsid w:val="00CA1785"/>
    <w:rsid w:val="00CA3B3B"/>
    <w:rsid w:val="00CA3E6C"/>
    <w:rsid w:val="00CA4443"/>
    <w:rsid w:val="00CB0198"/>
    <w:rsid w:val="00CB0A55"/>
    <w:rsid w:val="00CB0A61"/>
    <w:rsid w:val="00CB35A4"/>
    <w:rsid w:val="00CB3CFF"/>
    <w:rsid w:val="00CB5056"/>
    <w:rsid w:val="00CB5AC4"/>
    <w:rsid w:val="00CB5F98"/>
    <w:rsid w:val="00CB73C2"/>
    <w:rsid w:val="00CB7ECF"/>
    <w:rsid w:val="00CC1FB9"/>
    <w:rsid w:val="00CC3D3C"/>
    <w:rsid w:val="00CC679F"/>
    <w:rsid w:val="00CC784B"/>
    <w:rsid w:val="00CD0B19"/>
    <w:rsid w:val="00CD232B"/>
    <w:rsid w:val="00CD3695"/>
    <w:rsid w:val="00CD501B"/>
    <w:rsid w:val="00CD5E91"/>
    <w:rsid w:val="00CD5FA0"/>
    <w:rsid w:val="00CD5FA3"/>
    <w:rsid w:val="00CD6278"/>
    <w:rsid w:val="00CD6D14"/>
    <w:rsid w:val="00CD7CF0"/>
    <w:rsid w:val="00CE0467"/>
    <w:rsid w:val="00CE0C0A"/>
    <w:rsid w:val="00CE0D08"/>
    <w:rsid w:val="00CE188B"/>
    <w:rsid w:val="00CE33A9"/>
    <w:rsid w:val="00CE371B"/>
    <w:rsid w:val="00CE3EC1"/>
    <w:rsid w:val="00CE4E05"/>
    <w:rsid w:val="00CE5309"/>
    <w:rsid w:val="00CE6424"/>
    <w:rsid w:val="00CE7353"/>
    <w:rsid w:val="00CF16C4"/>
    <w:rsid w:val="00CF226F"/>
    <w:rsid w:val="00CF2335"/>
    <w:rsid w:val="00CF33D6"/>
    <w:rsid w:val="00CF44E2"/>
    <w:rsid w:val="00CF5098"/>
    <w:rsid w:val="00CF51FB"/>
    <w:rsid w:val="00CF5332"/>
    <w:rsid w:val="00CF7105"/>
    <w:rsid w:val="00CF7592"/>
    <w:rsid w:val="00D002CA"/>
    <w:rsid w:val="00D00B9F"/>
    <w:rsid w:val="00D00F1C"/>
    <w:rsid w:val="00D01CA5"/>
    <w:rsid w:val="00D023D5"/>
    <w:rsid w:val="00D02D8D"/>
    <w:rsid w:val="00D0322D"/>
    <w:rsid w:val="00D03821"/>
    <w:rsid w:val="00D05188"/>
    <w:rsid w:val="00D05785"/>
    <w:rsid w:val="00D07A81"/>
    <w:rsid w:val="00D11267"/>
    <w:rsid w:val="00D15266"/>
    <w:rsid w:val="00D1783A"/>
    <w:rsid w:val="00D17EAF"/>
    <w:rsid w:val="00D20001"/>
    <w:rsid w:val="00D22AF7"/>
    <w:rsid w:val="00D22CFA"/>
    <w:rsid w:val="00D23604"/>
    <w:rsid w:val="00D24DA0"/>
    <w:rsid w:val="00D26A1B"/>
    <w:rsid w:val="00D273CA"/>
    <w:rsid w:val="00D313A8"/>
    <w:rsid w:val="00D3170B"/>
    <w:rsid w:val="00D31904"/>
    <w:rsid w:val="00D3369B"/>
    <w:rsid w:val="00D34900"/>
    <w:rsid w:val="00D34C59"/>
    <w:rsid w:val="00D350AF"/>
    <w:rsid w:val="00D35CD9"/>
    <w:rsid w:val="00D37C66"/>
    <w:rsid w:val="00D40AD3"/>
    <w:rsid w:val="00D471FD"/>
    <w:rsid w:val="00D526FE"/>
    <w:rsid w:val="00D5393A"/>
    <w:rsid w:val="00D56F89"/>
    <w:rsid w:val="00D5774C"/>
    <w:rsid w:val="00D60650"/>
    <w:rsid w:val="00D61F8E"/>
    <w:rsid w:val="00D6440A"/>
    <w:rsid w:val="00D66DB7"/>
    <w:rsid w:val="00D66ECF"/>
    <w:rsid w:val="00D7169E"/>
    <w:rsid w:val="00D72055"/>
    <w:rsid w:val="00D72A7B"/>
    <w:rsid w:val="00D73C3B"/>
    <w:rsid w:val="00D76BA1"/>
    <w:rsid w:val="00D773F7"/>
    <w:rsid w:val="00D775B5"/>
    <w:rsid w:val="00D818B5"/>
    <w:rsid w:val="00D82863"/>
    <w:rsid w:val="00D82D3E"/>
    <w:rsid w:val="00D84092"/>
    <w:rsid w:val="00D85099"/>
    <w:rsid w:val="00D86169"/>
    <w:rsid w:val="00D86B13"/>
    <w:rsid w:val="00D86EE0"/>
    <w:rsid w:val="00D93C38"/>
    <w:rsid w:val="00D94CF5"/>
    <w:rsid w:val="00D96D66"/>
    <w:rsid w:val="00D96FA7"/>
    <w:rsid w:val="00D97676"/>
    <w:rsid w:val="00DA1203"/>
    <w:rsid w:val="00DA3857"/>
    <w:rsid w:val="00DA41EA"/>
    <w:rsid w:val="00DA4218"/>
    <w:rsid w:val="00DA45A1"/>
    <w:rsid w:val="00DA467E"/>
    <w:rsid w:val="00DA4F35"/>
    <w:rsid w:val="00DB0541"/>
    <w:rsid w:val="00DB150C"/>
    <w:rsid w:val="00DB1612"/>
    <w:rsid w:val="00DB1F3B"/>
    <w:rsid w:val="00DB64FC"/>
    <w:rsid w:val="00DB6752"/>
    <w:rsid w:val="00DB6DAF"/>
    <w:rsid w:val="00DB6F52"/>
    <w:rsid w:val="00DC06FF"/>
    <w:rsid w:val="00DC0A67"/>
    <w:rsid w:val="00DC0F99"/>
    <w:rsid w:val="00DC4E56"/>
    <w:rsid w:val="00DC4F7C"/>
    <w:rsid w:val="00DC55DE"/>
    <w:rsid w:val="00DC6CC6"/>
    <w:rsid w:val="00DC765C"/>
    <w:rsid w:val="00DC7B40"/>
    <w:rsid w:val="00DD0830"/>
    <w:rsid w:val="00DD1F7C"/>
    <w:rsid w:val="00DD3F0F"/>
    <w:rsid w:val="00DD4663"/>
    <w:rsid w:val="00DD578B"/>
    <w:rsid w:val="00DD72D3"/>
    <w:rsid w:val="00DD7588"/>
    <w:rsid w:val="00DD7AC9"/>
    <w:rsid w:val="00DD7F84"/>
    <w:rsid w:val="00DE2BB5"/>
    <w:rsid w:val="00DE34D8"/>
    <w:rsid w:val="00DE3B56"/>
    <w:rsid w:val="00DE3E6E"/>
    <w:rsid w:val="00DE45CC"/>
    <w:rsid w:val="00DE48FA"/>
    <w:rsid w:val="00DE4B6D"/>
    <w:rsid w:val="00DE7BB6"/>
    <w:rsid w:val="00DE7F49"/>
    <w:rsid w:val="00DF045F"/>
    <w:rsid w:val="00DF0D06"/>
    <w:rsid w:val="00DF2DF8"/>
    <w:rsid w:val="00DF45CE"/>
    <w:rsid w:val="00DF7430"/>
    <w:rsid w:val="00DF7877"/>
    <w:rsid w:val="00DF7914"/>
    <w:rsid w:val="00DF7AD4"/>
    <w:rsid w:val="00DF7CB2"/>
    <w:rsid w:val="00E00A5D"/>
    <w:rsid w:val="00E017C0"/>
    <w:rsid w:val="00E0190E"/>
    <w:rsid w:val="00E0458D"/>
    <w:rsid w:val="00E0465C"/>
    <w:rsid w:val="00E051E0"/>
    <w:rsid w:val="00E055F9"/>
    <w:rsid w:val="00E05CCF"/>
    <w:rsid w:val="00E10B00"/>
    <w:rsid w:val="00E10D84"/>
    <w:rsid w:val="00E10E14"/>
    <w:rsid w:val="00E140EA"/>
    <w:rsid w:val="00E1475C"/>
    <w:rsid w:val="00E15367"/>
    <w:rsid w:val="00E1669D"/>
    <w:rsid w:val="00E16D13"/>
    <w:rsid w:val="00E207F4"/>
    <w:rsid w:val="00E21213"/>
    <w:rsid w:val="00E227C8"/>
    <w:rsid w:val="00E22BEA"/>
    <w:rsid w:val="00E23BE1"/>
    <w:rsid w:val="00E24866"/>
    <w:rsid w:val="00E307BC"/>
    <w:rsid w:val="00E30B14"/>
    <w:rsid w:val="00E30B67"/>
    <w:rsid w:val="00E36699"/>
    <w:rsid w:val="00E370C0"/>
    <w:rsid w:val="00E37C4D"/>
    <w:rsid w:val="00E40BB1"/>
    <w:rsid w:val="00E4214D"/>
    <w:rsid w:val="00E422B1"/>
    <w:rsid w:val="00E458B9"/>
    <w:rsid w:val="00E45B85"/>
    <w:rsid w:val="00E50B0E"/>
    <w:rsid w:val="00E52A8D"/>
    <w:rsid w:val="00E52FA1"/>
    <w:rsid w:val="00E54D8E"/>
    <w:rsid w:val="00E55338"/>
    <w:rsid w:val="00E608AD"/>
    <w:rsid w:val="00E60938"/>
    <w:rsid w:val="00E60A4E"/>
    <w:rsid w:val="00E6179A"/>
    <w:rsid w:val="00E62667"/>
    <w:rsid w:val="00E637D5"/>
    <w:rsid w:val="00E6557E"/>
    <w:rsid w:val="00E66CD1"/>
    <w:rsid w:val="00E67B11"/>
    <w:rsid w:val="00E70891"/>
    <w:rsid w:val="00E70DEC"/>
    <w:rsid w:val="00E7224B"/>
    <w:rsid w:val="00E722F0"/>
    <w:rsid w:val="00E72BE0"/>
    <w:rsid w:val="00E72E80"/>
    <w:rsid w:val="00E72F52"/>
    <w:rsid w:val="00E736AF"/>
    <w:rsid w:val="00E73B6E"/>
    <w:rsid w:val="00E74B6F"/>
    <w:rsid w:val="00E75E00"/>
    <w:rsid w:val="00E76E32"/>
    <w:rsid w:val="00E776C0"/>
    <w:rsid w:val="00E820EC"/>
    <w:rsid w:val="00E82A24"/>
    <w:rsid w:val="00E84D1A"/>
    <w:rsid w:val="00E85ACF"/>
    <w:rsid w:val="00E85D61"/>
    <w:rsid w:val="00E86116"/>
    <w:rsid w:val="00E90C58"/>
    <w:rsid w:val="00E94C26"/>
    <w:rsid w:val="00E94C6E"/>
    <w:rsid w:val="00E97ACD"/>
    <w:rsid w:val="00E97DF9"/>
    <w:rsid w:val="00EA0304"/>
    <w:rsid w:val="00EA244C"/>
    <w:rsid w:val="00EA37BE"/>
    <w:rsid w:val="00EA58E8"/>
    <w:rsid w:val="00EA5A4F"/>
    <w:rsid w:val="00EA5BB0"/>
    <w:rsid w:val="00EA7A2E"/>
    <w:rsid w:val="00EB182A"/>
    <w:rsid w:val="00EB1DCE"/>
    <w:rsid w:val="00EB4A99"/>
    <w:rsid w:val="00EB4AA9"/>
    <w:rsid w:val="00EB5507"/>
    <w:rsid w:val="00EB5CAF"/>
    <w:rsid w:val="00EB6995"/>
    <w:rsid w:val="00EB6CD5"/>
    <w:rsid w:val="00EB769F"/>
    <w:rsid w:val="00EB7FAC"/>
    <w:rsid w:val="00EC11AF"/>
    <w:rsid w:val="00EC1D69"/>
    <w:rsid w:val="00EC211A"/>
    <w:rsid w:val="00EC33F1"/>
    <w:rsid w:val="00EC45D9"/>
    <w:rsid w:val="00EC6C5A"/>
    <w:rsid w:val="00EC76B8"/>
    <w:rsid w:val="00ED099A"/>
    <w:rsid w:val="00ED0F54"/>
    <w:rsid w:val="00ED3180"/>
    <w:rsid w:val="00ED3CB4"/>
    <w:rsid w:val="00ED3E29"/>
    <w:rsid w:val="00ED403B"/>
    <w:rsid w:val="00ED4739"/>
    <w:rsid w:val="00ED69D3"/>
    <w:rsid w:val="00EE188A"/>
    <w:rsid w:val="00EE18A7"/>
    <w:rsid w:val="00EE1A90"/>
    <w:rsid w:val="00EE22B7"/>
    <w:rsid w:val="00EE59A4"/>
    <w:rsid w:val="00EE6010"/>
    <w:rsid w:val="00EE72ED"/>
    <w:rsid w:val="00EE74A1"/>
    <w:rsid w:val="00EF0226"/>
    <w:rsid w:val="00EF04DB"/>
    <w:rsid w:val="00EF0B3E"/>
    <w:rsid w:val="00EF0B84"/>
    <w:rsid w:val="00EF35F4"/>
    <w:rsid w:val="00EF486F"/>
    <w:rsid w:val="00EF695B"/>
    <w:rsid w:val="00EF70A8"/>
    <w:rsid w:val="00F01986"/>
    <w:rsid w:val="00F04260"/>
    <w:rsid w:val="00F04290"/>
    <w:rsid w:val="00F04BE0"/>
    <w:rsid w:val="00F0535E"/>
    <w:rsid w:val="00F05438"/>
    <w:rsid w:val="00F10BA9"/>
    <w:rsid w:val="00F11311"/>
    <w:rsid w:val="00F11C9E"/>
    <w:rsid w:val="00F12BF7"/>
    <w:rsid w:val="00F12F9B"/>
    <w:rsid w:val="00F1438C"/>
    <w:rsid w:val="00F158A6"/>
    <w:rsid w:val="00F15915"/>
    <w:rsid w:val="00F16391"/>
    <w:rsid w:val="00F16EB5"/>
    <w:rsid w:val="00F20AB1"/>
    <w:rsid w:val="00F20D6A"/>
    <w:rsid w:val="00F210CF"/>
    <w:rsid w:val="00F213E3"/>
    <w:rsid w:val="00F24390"/>
    <w:rsid w:val="00F24708"/>
    <w:rsid w:val="00F26760"/>
    <w:rsid w:val="00F27211"/>
    <w:rsid w:val="00F27245"/>
    <w:rsid w:val="00F27A54"/>
    <w:rsid w:val="00F27C2B"/>
    <w:rsid w:val="00F300E6"/>
    <w:rsid w:val="00F30635"/>
    <w:rsid w:val="00F3095E"/>
    <w:rsid w:val="00F31474"/>
    <w:rsid w:val="00F32EE4"/>
    <w:rsid w:val="00F32F35"/>
    <w:rsid w:val="00F33379"/>
    <w:rsid w:val="00F36F87"/>
    <w:rsid w:val="00F36FEF"/>
    <w:rsid w:val="00F400EE"/>
    <w:rsid w:val="00F42975"/>
    <w:rsid w:val="00F44315"/>
    <w:rsid w:val="00F45087"/>
    <w:rsid w:val="00F453D1"/>
    <w:rsid w:val="00F457A8"/>
    <w:rsid w:val="00F45DCF"/>
    <w:rsid w:val="00F4681A"/>
    <w:rsid w:val="00F479A4"/>
    <w:rsid w:val="00F510E6"/>
    <w:rsid w:val="00F518BF"/>
    <w:rsid w:val="00F51D53"/>
    <w:rsid w:val="00F51FE2"/>
    <w:rsid w:val="00F52F38"/>
    <w:rsid w:val="00F5304E"/>
    <w:rsid w:val="00F53259"/>
    <w:rsid w:val="00F5454D"/>
    <w:rsid w:val="00F56A02"/>
    <w:rsid w:val="00F57ADB"/>
    <w:rsid w:val="00F60B41"/>
    <w:rsid w:val="00F6105C"/>
    <w:rsid w:val="00F61DAE"/>
    <w:rsid w:val="00F62C98"/>
    <w:rsid w:val="00F6645A"/>
    <w:rsid w:val="00F66E2B"/>
    <w:rsid w:val="00F66E49"/>
    <w:rsid w:val="00F67C22"/>
    <w:rsid w:val="00F70073"/>
    <w:rsid w:val="00F7115B"/>
    <w:rsid w:val="00F71E46"/>
    <w:rsid w:val="00F728DD"/>
    <w:rsid w:val="00F76075"/>
    <w:rsid w:val="00F76A66"/>
    <w:rsid w:val="00F7748F"/>
    <w:rsid w:val="00F812C7"/>
    <w:rsid w:val="00F81B0F"/>
    <w:rsid w:val="00F8299B"/>
    <w:rsid w:val="00F83977"/>
    <w:rsid w:val="00F83D22"/>
    <w:rsid w:val="00F83E4C"/>
    <w:rsid w:val="00F840BF"/>
    <w:rsid w:val="00F84760"/>
    <w:rsid w:val="00F8489F"/>
    <w:rsid w:val="00F84C18"/>
    <w:rsid w:val="00F85688"/>
    <w:rsid w:val="00F85C10"/>
    <w:rsid w:val="00F87E86"/>
    <w:rsid w:val="00F9202E"/>
    <w:rsid w:val="00F92126"/>
    <w:rsid w:val="00F93783"/>
    <w:rsid w:val="00F93D54"/>
    <w:rsid w:val="00F93DBA"/>
    <w:rsid w:val="00F94AA2"/>
    <w:rsid w:val="00F9596B"/>
    <w:rsid w:val="00F95C0A"/>
    <w:rsid w:val="00F9648F"/>
    <w:rsid w:val="00F971C8"/>
    <w:rsid w:val="00F978C4"/>
    <w:rsid w:val="00F97920"/>
    <w:rsid w:val="00FA041A"/>
    <w:rsid w:val="00FA0613"/>
    <w:rsid w:val="00FA0F56"/>
    <w:rsid w:val="00FA181A"/>
    <w:rsid w:val="00FA2455"/>
    <w:rsid w:val="00FA34BA"/>
    <w:rsid w:val="00FA4207"/>
    <w:rsid w:val="00FA57B4"/>
    <w:rsid w:val="00FA5DA8"/>
    <w:rsid w:val="00FA68A6"/>
    <w:rsid w:val="00FA7036"/>
    <w:rsid w:val="00FA73C6"/>
    <w:rsid w:val="00FA79E5"/>
    <w:rsid w:val="00FA7E18"/>
    <w:rsid w:val="00FB0A7A"/>
    <w:rsid w:val="00FB17FD"/>
    <w:rsid w:val="00FB51BF"/>
    <w:rsid w:val="00FB5681"/>
    <w:rsid w:val="00FB7000"/>
    <w:rsid w:val="00FC093B"/>
    <w:rsid w:val="00FC0D29"/>
    <w:rsid w:val="00FC1194"/>
    <w:rsid w:val="00FC25CB"/>
    <w:rsid w:val="00FC2918"/>
    <w:rsid w:val="00FC31D0"/>
    <w:rsid w:val="00FC3A5B"/>
    <w:rsid w:val="00FC476D"/>
    <w:rsid w:val="00FC4B2B"/>
    <w:rsid w:val="00FC5418"/>
    <w:rsid w:val="00FC5884"/>
    <w:rsid w:val="00FC6D65"/>
    <w:rsid w:val="00FC7990"/>
    <w:rsid w:val="00FC7F68"/>
    <w:rsid w:val="00FD4068"/>
    <w:rsid w:val="00FD44D7"/>
    <w:rsid w:val="00FD5B14"/>
    <w:rsid w:val="00FD637C"/>
    <w:rsid w:val="00FD7F71"/>
    <w:rsid w:val="00FE17DD"/>
    <w:rsid w:val="00FE206C"/>
    <w:rsid w:val="00FE2BA7"/>
    <w:rsid w:val="00FE3429"/>
    <w:rsid w:val="00FE4165"/>
    <w:rsid w:val="00FE4256"/>
    <w:rsid w:val="00FE5A06"/>
    <w:rsid w:val="00FE69D7"/>
    <w:rsid w:val="00FE6AC8"/>
    <w:rsid w:val="00FE74C0"/>
    <w:rsid w:val="00FF011D"/>
    <w:rsid w:val="00FF02B9"/>
    <w:rsid w:val="00FF386B"/>
    <w:rsid w:val="00FF528A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4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4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F6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4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F6D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B97F4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97F48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B97F48"/>
    <w:rPr>
      <w:vertAlign w:val="superscript"/>
    </w:rPr>
  </w:style>
  <w:style w:type="table" w:styleId="ac">
    <w:name w:val="Table Grid"/>
    <w:basedOn w:val="a1"/>
    <w:uiPriority w:val="59"/>
    <w:rsid w:val="00DE7F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4C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C07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012292767201824E-2"/>
          <c:y val="6.8218246912684299E-2"/>
          <c:w val="0.90209840858501422"/>
          <c:h val="0.716308042139900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 преступлений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1.2288786482334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1.843317972350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2721360620652346E-17"/>
                  <c:y val="1.8433179723502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6611847569687649E-7"/>
                  <c:y val="1.8433179723502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1113</c:v>
                </c:pt>
                <c:pt idx="1">
                  <c:v>877</c:v>
                </c:pt>
                <c:pt idx="2">
                  <c:v>972</c:v>
                </c:pt>
                <c:pt idx="3">
                  <c:v>886</c:v>
                </c:pt>
                <c:pt idx="4">
                  <c:v>873</c:v>
                </c:pt>
                <c:pt idx="5">
                  <c:v>982</c:v>
                </c:pt>
                <c:pt idx="6">
                  <c:v>868</c:v>
                </c:pt>
                <c:pt idx="7">
                  <c:v>811</c:v>
                </c:pt>
                <c:pt idx="8">
                  <c:v>862</c:v>
                </c:pt>
                <c:pt idx="9">
                  <c:v>899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836224"/>
        <c:axId val="262837760"/>
      </c:barChart>
      <c:catAx>
        <c:axId val="26283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2837760"/>
        <c:crosses val="autoZero"/>
        <c:auto val="1"/>
        <c:lblAlgn val="ctr"/>
        <c:lblOffset val="100"/>
        <c:noMultiLvlLbl val="0"/>
      </c:catAx>
      <c:valAx>
        <c:axId val="262837760"/>
        <c:scaling>
          <c:orientation val="minMax"/>
          <c:max val="1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836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Общее</a:t>
            </a:r>
            <a:r>
              <a:rPr lang="ru-RU" sz="1400" baseline="0"/>
              <a:t> количество н</a:t>
            </a:r>
            <a:r>
              <a:rPr lang="ru-RU" sz="1400"/>
              <a:t>арушений, </a:t>
            </a:r>
          </a:p>
          <a:p>
            <a:pPr>
              <a:defRPr/>
            </a:pPr>
            <a:r>
              <a:rPr lang="ru-RU" sz="1400"/>
              <a:t>допущенных </a:t>
            </a:r>
            <a:r>
              <a:rPr lang="ru-RU" sz="1400" baseline="0"/>
              <a:t> субъектами учета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0500096808204"/>
          <c:y val="0.20552083388053349"/>
          <c:w val="0.89895006710352265"/>
          <c:h val="0.293560907055095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МВД по РИ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465</c:v>
                </c:pt>
                <c:pt idx="1">
                  <c:v>1169</c:v>
                </c:pt>
                <c:pt idx="2">
                  <c:v>1085</c:v>
                </c:pt>
                <c:pt idx="3">
                  <c:v>1068</c:v>
                </c:pt>
                <c:pt idx="4">
                  <c:v>1200</c:v>
                </c:pt>
                <c:pt idx="5">
                  <c:v>836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 СК РФ по РИ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718330428642532E-2"/>
                  <c:y val="9.6850601465113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129</c:v>
                </c:pt>
                <c:pt idx="1">
                  <c:v>345</c:v>
                </c:pt>
                <c:pt idx="2">
                  <c:v>413</c:v>
                </c:pt>
                <c:pt idx="3">
                  <c:v>321</c:v>
                </c:pt>
                <c:pt idx="4">
                  <c:v>414</c:v>
                </c:pt>
                <c:pt idx="5">
                  <c:v>573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ФССП РФ по РИ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ФСБ РФ по РИ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10</c:v>
                </c:pt>
                <c:pt idx="3">
                  <c:v>7</c:v>
                </c:pt>
                <c:pt idx="4">
                  <c:v>9</c:v>
                </c:pt>
                <c:pt idx="5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282463232"/>
        <c:axId val="282465024"/>
        <c:axId val="0"/>
      </c:bar3DChart>
      <c:catAx>
        <c:axId val="282463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282465024"/>
        <c:crosses val="autoZero"/>
        <c:auto val="1"/>
        <c:lblAlgn val="ctr"/>
        <c:lblOffset val="100"/>
        <c:noMultiLvlLbl val="0"/>
      </c:catAx>
      <c:valAx>
        <c:axId val="282465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2463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8090073027812E-2"/>
          <c:y val="2.9246681588114411E-2"/>
          <c:w val="0.86145812524810861"/>
          <c:h val="0.702752953426834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7"/>
          <c:dLbls>
            <c:dLbl>
              <c:idx val="1"/>
              <c:layout>
                <c:manualLayout>
                  <c:x val="5.7922426111507632E-4"/>
                  <c:y val="-2.3168411640851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 сфере экономики</c:v>
                </c:pt>
                <c:pt idx="1">
                  <c:v>в области охраны окружающей среды и природопользования</c:v>
                </c:pt>
                <c:pt idx="2">
                  <c:v>в сфере соблюдения прав и свобод человека и гражданина</c:v>
                </c:pt>
                <c:pt idx="3">
                  <c:v>иное законодательство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</c:v>
                </c:pt>
                <c:pt idx="1">
                  <c:v>7.0000000000000007E-2</c:v>
                </c:pt>
                <c:pt idx="2">
                  <c:v>0.67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2.0112189636016933E-2"/>
          <c:y val="0.70097685516583164"/>
          <c:w val="0.96693304408955794"/>
          <c:h val="0.2715172989739919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Общее количество выявленных нарушений законов</a:t>
            </a:r>
            <a:endParaRPr lang="en-US" sz="1400" b="1" i="1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 в</a:t>
            </a:r>
            <a:r>
              <a:rPr lang="en-US" sz="1400" b="1" i="1">
                <a:latin typeface="Times New Roman" pitchFamily="18" charset="0"/>
                <a:cs typeface="Times New Roman" pitchFamily="18" charset="0"/>
              </a:rPr>
              <a:t> 1 </a:t>
            </a: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полугодиях 2011-2020 гг. </a:t>
            </a:r>
          </a:p>
        </c:rich>
      </c:tx>
      <c:layout>
        <c:manualLayout>
          <c:xMode val="edge"/>
          <c:yMode val="edge"/>
          <c:x val="0.1449442099737532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5405295075689123E-2"/>
          <c:y val="0.20106834597834872"/>
          <c:w val="0.90276217610692655"/>
          <c:h val="0.685939302539018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законов</c:v>
                </c:pt>
              </c:strCache>
            </c:strRef>
          </c:tx>
          <c:invertIfNegative val="0"/>
          <c:dLbls>
            <c:dLbl>
              <c:idx val="9"/>
              <c:layout>
                <c:manualLayout>
                  <c:x val="2.1317928514070269E-3"/>
                  <c:y val="1.47057837586281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 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16300</c:v>
                </c:pt>
                <c:pt idx="1">
                  <c:v>17074</c:v>
                </c:pt>
                <c:pt idx="2">
                  <c:v>17153</c:v>
                </c:pt>
                <c:pt idx="3">
                  <c:v>17256</c:v>
                </c:pt>
                <c:pt idx="4">
                  <c:v>17900</c:v>
                </c:pt>
                <c:pt idx="5">
                  <c:v>18145</c:v>
                </c:pt>
                <c:pt idx="6">
                  <c:v>14955</c:v>
                </c:pt>
                <c:pt idx="7">
                  <c:v>14870</c:v>
                </c:pt>
                <c:pt idx="8">
                  <c:v>15162</c:v>
                </c:pt>
                <c:pt idx="9">
                  <c:v>14023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1"/>
        <c:axId val="282290816"/>
        <c:axId val="282317184"/>
      </c:barChart>
      <c:catAx>
        <c:axId val="282290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82317184"/>
        <c:crosses val="autoZero"/>
        <c:auto val="1"/>
        <c:lblAlgn val="ctr"/>
        <c:lblOffset val="100"/>
        <c:noMultiLvlLbl val="0"/>
      </c:catAx>
      <c:valAx>
        <c:axId val="282317184"/>
        <c:scaling>
          <c:orientation val="minMax"/>
          <c:max val="18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290816"/>
        <c:crosses val="autoZero"/>
        <c:crossBetween val="between"/>
      </c:valAx>
      <c:spPr>
        <a:noFill/>
      </c:spPr>
    </c:plotArea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866558093033523E-2"/>
          <c:y val="1.9419314829083122E-2"/>
          <c:w val="0.89768183013682268"/>
          <c:h val="0.86700843778775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Законы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7134187244112617E-7"/>
                  <c:y val="6.2647357221738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524262437492373E-3"/>
                  <c:y val="1.83397827837085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  <c:pt idx="7">
                  <c:v>4</c:v>
                </c:pt>
                <c:pt idx="8">
                  <c:v>7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Подзаконные акты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8.518661507106370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1760417800021801E-3"/>
                  <c:y val="1.9876876849915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1.90484741288758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6.2647357221738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13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13</c:v>
                </c:pt>
                <c:pt idx="4">
                  <c:v>20</c:v>
                </c:pt>
                <c:pt idx="5">
                  <c:v>24</c:v>
                </c:pt>
                <c:pt idx="6">
                  <c:v>13</c:v>
                </c:pt>
                <c:pt idx="7">
                  <c:v>7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2766336"/>
        <c:axId val="282764800"/>
      </c:barChart>
      <c:valAx>
        <c:axId val="28276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766336"/>
        <c:crosses val="autoZero"/>
        <c:crossBetween val="between"/>
      </c:valAx>
      <c:catAx>
        <c:axId val="28276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8276480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3677848151692566"/>
          <c:y val="5.0079742418832396E-2"/>
          <c:w val="0.29064516211939617"/>
          <c:h val="0.145864607019587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488095238095238E-2"/>
          <c:w val="0.90245915354330764"/>
          <c:h val="0.7788126484189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 в сфере соблюдения прав и свобод человека и гражданина </c:v>
                </c:pt>
              </c:strCache>
            </c:strRef>
          </c:tx>
          <c:spPr>
            <a:solidFill>
              <a:srgbClr val="FF5B5B"/>
            </a:solidFill>
          </c:spPr>
          <c:invertIfNegative val="0"/>
          <c:dLbls>
            <c:dLbl>
              <c:idx val="0"/>
              <c:layout>
                <c:manualLayout>
                  <c:x val="2.0833333333333892E-3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833333333333892E-3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8825</c:v>
                </c:pt>
                <c:pt idx="1">
                  <c:v>10245</c:v>
                </c:pt>
                <c:pt idx="2">
                  <c:v>8819</c:v>
                </c:pt>
                <c:pt idx="3">
                  <c:v>9328</c:v>
                </c:pt>
                <c:pt idx="4">
                  <c:v>10605</c:v>
                </c:pt>
                <c:pt idx="5">
                  <c:v>11618</c:v>
                </c:pt>
                <c:pt idx="6">
                  <c:v>8793</c:v>
                </c:pt>
                <c:pt idx="7">
                  <c:v>8982</c:v>
                </c:pt>
                <c:pt idx="8">
                  <c:v>10345</c:v>
                </c:pt>
                <c:pt idx="9">
                  <c:v>9466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2504192"/>
        <c:axId val="282505984"/>
      </c:barChart>
      <c:catAx>
        <c:axId val="28250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282505984"/>
        <c:crosses val="autoZero"/>
        <c:auto val="1"/>
        <c:lblAlgn val="ctr"/>
        <c:lblOffset val="100"/>
        <c:noMultiLvlLbl val="0"/>
      </c:catAx>
      <c:valAx>
        <c:axId val="28250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504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729034259522194E-2"/>
          <c:y val="3.5843485665986684E-2"/>
          <c:w val="0.92627096574047996"/>
          <c:h val="0.80395342762250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в сфере административных правонарушений 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dLbls>
            <c:dLbl>
              <c:idx val="0"/>
              <c:layout>
                <c:manualLayout>
                  <c:x val="1.0368066355624638E-2"/>
                  <c:y val="-1.1851851851851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5292897874234E-2"/>
                  <c:y val="-1.1851824209178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88906168999482E-2"/>
                  <c:y val="-1.4814842457489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680663556245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6625194401246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3.259259259259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8662519440124661E-2"/>
                  <c:y val="-2.6666666666666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840</c:v>
                </c:pt>
                <c:pt idx="1">
                  <c:v>859</c:v>
                </c:pt>
                <c:pt idx="2">
                  <c:v>879</c:v>
                </c:pt>
                <c:pt idx="3">
                  <c:v>909</c:v>
                </c:pt>
                <c:pt idx="4">
                  <c:v>932</c:v>
                </c:pt>
                <c:pt idx="5">
                  <c:v>837</c:v>
                </c:pt>
                <c:pt idx="6">
                  <c:v>666</c:v>
                </c:pt>
                <c:pt idx="7">
                  <c:v>483</c:v>
                </c:pt>
                <c:pt idx="8">
                  <c:v>521</c:v>
                </c:pt>
                <c:pt idx="9">
                  <c:v>496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214208"/>
        <c:axId val="283215744"/>
      </c:barChart>
      <c:catAx>
        <c:axId val="283214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83215744"/>
        <c:crosses val="autoZero"/>
        <c:auto val="1"/>
        <c:lblAlgn val="ctr"/>
        <c:lblOffset val="100"/>
        <c:noMultiLvlLbl val="0"/>
      </c:catAx>
      <c:valAx>
        <c:axId val="28321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214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168307086614264E-2"/>
          <c:y val="0.14478020755880094"/>
          <c:w val="0.83162582020999576"/>
          <c:h val="0.733362137123677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666666666666701E-2"/>
                  <c:y val="8.07102502017756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0.995</c:v>
                </c:pt>
                <c:pt idx="1">
                  <c:v>1.01</c:v>
                </c:pt>
                <c:pt idx="2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2284100080711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0.98299999999999998</c:v>
                </c:pt>
                <c:pt idx="1">
                  <c:v>0.98599999999999999</c:v>
                </c:pt>
                <c:pt idx="2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2500000000000134E-3"/>
                  <c:y val="4.84261501210654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0.995</c:v>
                </c:pt>
                <c:pt idx="1">
                  <c:v>0.95399999999999996</c:v>
                </c:pt>
                <c:pt idx="2">
                  <c:v>0.75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665026246718913E-3"/>
                  <c:y val="-5.9723777528930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500000000000001E-2"/>
                  <c:y val="-8.07102502017756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0.96299999999999997</c:v>
                </c:pt>
                <c:pt idx="1">
                  <c:v>0.89500000000000002</c:v>
                </c:pt>
                <c:pt idx="2">
                  <c:v>0.68899999999999995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416666666666704E-2"/>
                  <c:y val="-8.95856662933956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416666666666666E-2"/>
                  <c:y val="-5.2060017921489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16666666666666E-2"/>
                  <c:y val="7.4654721911162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Лист1!$F$2:$F$4</c:f>
              <c:numCache>
                <c:formatCode>0.0%</c:formatCode>
                <c:ptCount val="3"/>
                <c:pt idx="0">
                  <c:v>0.89500000000000002</c:v>
                </c:pt>
                <c:pt idx="1">
                  <c:v>0.874</c:v>
                </c:pt>
                <c:pt idx="2">
                  <c:v>0.67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2017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920391425417294E-6"/>
                  <c:y val="1.2913696045013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33333333333367E-3"/>
                  <c:y val="6.45682001614218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25E-2"/>
                  <c:y val="8.07102502017756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Лист1!$G$2:$G$4</c:f>
              <c:numCache>
                <c:formatCode>0.0%</c:formatCode>
                <c:ptCount val="3"/>
                <c:pt idx="0">
                  <c:v>0.89100000000000001</c:v>
                </c:pt>
                <c:pt idx="1">
                  <c:v>0.77200000000000002</c:v>
                </c:pt>
                <c:pt idx="2">
                  <c:v>0.54700000000000004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2018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Лист1!$H$2:$H$4</c:f>
              <c:numCache>
                <c:formatCode>0.0%</c:formatCode>
                <c:ptCount val="3"/>
                <c:pt idx="0">
                  <c:v>0.86099999999999999</c:v>
                </c:pt>
                <c:pt idx="1">
                  <c:v>0.79400000000000004</c:v>
                </c:pt>
                <c:pt idx="2">
                  <c:v>0.63800000000000001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2019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Лист1!$I$2:$I$4</c:f>
              <c:numCache>
                <c:formatCode>0.0%</c:formatCode>
                <c:ptCount val="3"/>
                <c:pt idx="0">
                  <c:v>0.91600000000000004</c:v>
                </c:pt>
                <c:pt idx="1">
                  <c:v>0.751</c:v>
                </c:pt>
                <c:pt idx="2">
                  <c:v>0.75800000000000001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2020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Лист1!$J$2:$J$4</c:f>
              <c:numCache>
                <c:formatCode>0.0%</c:formatCode>
                <c:ptCount val="3"/>
                <c:pt idx="0">
                  <c:v>0.79600000000000004</c:v>
                </c:pt>
                <c:pt idx="1">
                  <c:v>0.628</c:v>
                </c:pt>
                <c:pt idx="2">
                  <c:v>0.873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3155456"/>
        <c:axId val="283230976"/>
      </c:barChart>
      <c:catAx>
        <c:axId val="283155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83230976"/>
        <c:crosses val="autoZero"/>
        <c:auto val="1"/>
        <c:lblAlgn val="ctr"/>
        <c:lblOffset val="100"/>
        <c:noMultiLvlLbl val="0"/>
      </c:catAx>
      <c:valAx>
        <c:axId val="28323097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83155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70207722986604"/>
          <c:y val="1.1147928542830454E-2"/>
          <c:w val="9.9476589167014143E-2"/>
          <c:h val="0.262833043398644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3675482872333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9444444444447355E-3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25925925925981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888888888889478E-2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448275862068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777168676726E-3"/>
                  <c:y val="-8.6081162931556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5.0355235767942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8225E-3"/>
                  <c:y val="2.7777777777780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8735632183908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574074074074073E-2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833333333333412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0256410256410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1708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1761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2016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1847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2017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1667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2018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1692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2019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1756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2020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1675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610112"/>
        <c:axId val="283616000"/>
      </c:barChart>
      <c:catAx>
        <c:axId val="283610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83616000"/>
        <c:crosses val="autoZero"/>
        <c:auto val="1"/>
        <c:lblAlgn val="ctr"/>
        <c:lblOffset val="100"/>
        <c:noMultiLvlLbl val="0"/>
      </c:catAx>
      <c:valAx>
        <c:axId val="2836160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83610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65055317453219"/>
          <c:y val="5.2112524395989034E-2"/>
          <c:w val="0.10079067800073699"/>
          <c:h val="0.618467497150077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6.5520065520065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9444444444447398E-3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259259259259822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888888888889485E-2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448275862068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2932022932022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2016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2017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2018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2019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2020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524480"/>
        <c:axId val="283563136"/>
      </c:barChart>
      <c:catAx>
        <c:axId val="283524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83563136"/>
        <c:crosses val="autoZero"/>
        <c:auto val="1"/>
        <c:lblAlgn val="ctr"/>
        <c:lblOffset val="100"/>
        <c:noMultiLvlLbl val="0"/>
      </c:catAx>
      <c:valAx>
        <c:axId val="28356313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8352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813534693116357"/>
          <c:y val="3.1540172957495796E-2"/>
          <c:w val="0.10079067800073699"/>
          <c:h val="0.591853023410683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959078048161292E-2"/>
          <c:y val="3.3643999045574052E-2"/>
          <c:w val="0.90908922656120061"/>
          <c:h val="0.83207826294441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уголовных дел в суде 1 инстанции</c:v>
                </c:pt>
              </c:strCache>
            </c:strRef>
          </c:tx>
          <c:spPr>
            <a:solidFill>
              <a:srgbClr val="FF5B5B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286</c:v>
                </c:pt>
                <c:pt idx="1">
                  <c:v>313</c:v>
                </c:pt>
                <c:pt idx="2">
                  <c:v>343</c:v>
                </c:pt>
                <c:pt idx="3">
                  <c:v>366</c:v>
                </c:pt>
                <c:pt idx="4">
                  <c:v>347</c:v>
                </c:pt>
                <c:pt idx="5">
                  <c:v>420</c:v>
                </c:pt>
                <c:pt idx="6">
                  <c:v>361</c:v>
                </c:pt>
                <c:pt idx="7">
                  <c:v>396</c:v>
                </c:pt>
                <c:pt idx="8">
                  <c:v>393</c:v>
                </c:pt>
                <c:pt idx="9">
                  <c:v>319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3845760"/>
        <c:axId val="283847296"/>
      </c:barChart>
      <c:catAx>
        <c:axId val="283845760"/>
        <c:scaling>
          <c:orientation val="minMax"/>
        </c:scaling>
        <c:delete val="0"/>
        <c:axPos val="b"/>
        <c:majorTickMark val="out"/>
        <c:minorTickMark val="none"/>
        <c:tickLblPos val="nextTo"/>
        <c:crossAx val="283847296"/>
        <c:crosses val="autoZero"/>
        <c:auto val="1"/>
        <c:lblAlgn val="ctr"/>
        <c:lblOffset val="100"/>
        <c:noMultiLvlLbl val="0"/>
      </c:catAx>
      <c:valAx>
        <c:axId val="28384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845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Раскрываемость преступлений</c:v>
                </c:pt>
              </c:strCache>
            </c:strRef>
          </c:tx>
          <c:invertIfNegative val="0"/>
          <c:dLbls>
            <c:dLbl>
              <c:idx val="10"/>
              <c:layout>
                <c:manualLayout>
                  <c:x val="1.2659620031971356E-2"/>
                  <c:y val="-3.86424628941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0.73599999999999999</c:v>
                </c:pt>
                <c:pt idx="1">
                  <c:v>0.69099999999999995</c:v>
                </c:pt>
                <c:pt idx="2">
                  <c:v>0.66900000000000004</c:v>
                </c:pt>
                <c:pt idx="3">
                  <c:v>0.73099999999999998</c:v>
                </c:pt>
                <c:pt idx="4">
                  <c:v>0.74099999999999999</c:v>
                </c:pt>
                <c:pt idx="5">
                  <c:v>0.61799999999999999</c:v>
                </c:pt>
                <c:pt idx="6">
                  <c:v>0.625</c:v>
                </c:pt>
                <c:pt idx="7">
                  <c:v>0.61399999999999999</c:v>
                </c:pt>
                <c:pt idx="8">
                  <c:v>0.70499999999999996</c:v>
                </c:pt>
                <c:pt idx="9">
                  <c:v>0.60599999999999998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902336"/>
        <c:axId val="263903872"/>
      </c:barChart>
      <c:catAx>
        <c:axId val="263902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263903872"/>
        <c:crosses val="autoZero"/>
        <c:auto val="1"/>
        <c:lblAlgn val="ctr"/>
        <c:lblOffset val="100"/>
        <c:noMultiLvlLbl val="0"/>
      </c:catAx>
      <c:valAx>
        <c:axId val="263903872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one"/>
        <c:crossAx val="2639023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813472223929033E-2"/>
          <c:y val="6.1424728547935722E-2"/>
          <c:w val="0.90514640428136806"/>
          <c:h val="0.716897006131515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уголовных дел мировыми судьями</c:v>
                </c:pt>
              </c:strCache>
            </c:strRef>
          </c:tx>
          <c:invertIfNegative val="0"/>
          <c:dLbls>
            <c:dLbl>
              <c:idx val="10"/>
              <c:layout>
                <c:manualLayout>
                  <c:x val="-8.3203328133125368E-3"/>
                  <c:y val="-3.8727524204702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57</c:v>
                </c:pt>
                <c:pt idx="1">
                  <c:v>46</c:v>
                </c:pt>
                <c:pt idx="2">
                  <c:v>56</c:v>
                </c:pt>
                <c:pt idx="3">
                  <c:v>68</c:v>
                </c:pt>
                <c:pt idx="4">
                  <c:v>62</c:v>
                </c:pt>
                <c:pt idx="5">
                  <c:v>124</c:v>
                </c:pt>
                <c:pt idx="6">
                  <c:v>80</c:v>
                </c:pt>
                <c:pt idx="7">
                  <c:v>89</c:v>
                </c:pt>
                <c:pt idx="8">
                  <c:v>58</c:v>
                </c:pt>
                <c:pt idx="9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871488"/>
        <c:axId val="283881472"/>
      </c:barChart>
      <c:catAx>
        <c:axId val="283871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83881472"/>
        <c:crosses val="autoZero"/>
        <c:auto val="1"/>
        <c:lblAlgn val="ctr"/>
        <c:lblOffset val="100"/>
        <c:noMultiLvlLbl val="0"/>
      </c:catAx>
      <c:valAx>
        <c:axId val="28388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871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67034366414524E-2"/>
          <c:y val="3.7476859696335435E-2"/>
          <c:w val="0.92789219600280071"/>
          <c:h val="0.770486461344230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в Верховном Суде Республики Ингушетия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052864"/>
        <c:axId val="284054656"/>
      </c:barChart>
      <c:catAx>
        <c:axId val="284052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84054656"/>
        <c:crosses val="autoZero"/>
        <c:auto val="1"/>
        <c:lblAlgn val="ctr"/>
        <c:lblOffset val="100"/>
        <c:noMultiLvlLbl val="0"/>
      </c:catAx>
      <c:valAx>
        <c:axId val="28405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05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117653771539425E-2"/>
          <c:y val="1.7539525568782861E-2"/>
          <c:w val="0.67394238763632863"/>
          <c:h val="0.89258548842532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Отменено, изменено приговоров (в лицах)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4.9274172481994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351966873705798E-2"/>
                  <c:y val="1.57977883096368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5913546780748082E-17"/>
                  <c:y val="6.3191153238546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705563978415812E-3"/>
                  <c:y val="-1.065449010654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</c:v>
                </c:pt>
                <c:pt idx="1">
                  <c:v>14</c:v>
                </c:pt>
                <c:pt idx="2">
                  <c:v>14</c:v>
                </c:pt>
                <c:pt idx="3">
                  <c:v>22</c:v>
                </c:pt>
                <c:pt idx="4">
                  <c:v>4</c:v>
                </c:pt>
                <c:pt idx="5">
                  <c:v>12</c:v>
                </c:pt>
                <c:pt idx="6">
                  <c:v>36</c:v>
                </c:pt>
                <c:pt idx="7">
                  <c:v>31</c:v>
                </c:pt>
                <c:pt idx="8">
                  <c:v>30</c:v>
                </c:pt>
                <c:pt idx="9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том числе по представлениям прокуроров (в лицах)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7538188161262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381751194144433E-3"/>
                  <c:y val="2.9303031433866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587160300614598E-3"/>
                  <c:y val="4.79817392494191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40786749482402E-3"/>
                  <c:y val="3.1595576619274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6088097683441914E-3"/>
                  <c:y val="6.506947295095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1118012422379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703933747412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5913546780748082E-17"/>
                  <c:y val="7.8988941548183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21118012422379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0703933747412092E-3"/>
                  <c:y val="6.3191153238546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21118012422376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1407867494824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33</c:v>
                </c:pt>
                <c:pt idx="1">
                  <c:v>12</c:v>
                </c:pt>
                <c:pt idx="2">
                  <c:v>11</c:v>
                </c:pt>
                <c:pt idx="3">
                  <c:v>15</c:v>
                </c:pt>
                <c:pt idx="4">
                  <c:v>12</c:v>
                </c:pt>
                <c:pt idx="5">
                  <c:v>1</c:v>
                </c:pt>
                <c:pt idx="6">
                  <c:v>22</c:v>
                </c:pt>
                <c:pt idx="7">
                  <c:v>17</c:v>
                </c:pt>
                <c:pt idx="8">
                  <c:v>27</c:v>
                </c:pt>
                <c:pt idx="9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067712"/>
        <c:axId val="284069248"/>
      </c:barChart>
      <c:catAx>
        <c:axId val="28406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284069248"/>
        <c:crosses val="autoZero"/>
        <c:auto val="1"/>
        <c:lblAlgn val="ctr"/>
        <c:lblOffset val="100"/>
        <c:noMultiLvlLbl val="0"/>
      </c:catAx>
      <c:valAx>
        <c:axId val="28406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067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84886128365978"/>
          <c:y val="0.22314575014616408"/>
          <c:w val="0.26915113871634888"/>
          <c:h val="0.360713512706646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373432877277776"/>
          <c:y val="2.8360163312919209E-2"/>
          <c:w val="0.62529364481497562"/>
          <c:h val="0.867558180227471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Штатная численность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75425158992E-3"/>
                  <c:y val="-6.7579469233012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225110156260806E-3"/>
                  <c:y val="-3.8474773986585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833812395578722E-7"/>
                  <c:y val="3.36541265675124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2.020414114902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8388547504225822E-17"/>
                  <c:y val="-2.693788276465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683289588801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102</c:v>
                </c:pt>
                <c:pt idx="3">
                  <c:v>107</c:v>
                </c:pt>
                <c:pt idx="4">
                  <c:v>109</c:v>
                </c:pt>
                <c:pt idx="5">
                  <c:v>109</c:v>
                </c:pt>
                <c:pt idx="6">
                  <c:v>109</c:v>
                </c:pt>
                <c:pt idx="7">
                  <c:v>108</c:v>
                </c:pt>
                <c:pt idx="8">
                  <c:v>108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работавших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378941742383802E-3"/>
                  <c:y val="-1.0437736949547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40740740740740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378941742383802E-3"/>
                  <c:y val="-1.0750656167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833812395578722E-7"/>
                  <c:y val="-3.70370370370380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833812395578722E-7"/>
                  <c:y val="-6.06065908428139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7.4074074074074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9926225817178566E-4"/>
                  <c:y val="-5.9168853893263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4136825227152014E-3"/>
                  <c:y val="-3.70370370370380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41368252271520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87</c:v>
                </c:pt>
                <c:pt idx="1">
                  <c:v>97</c:v>
                </c:pt>
                <c:pt idx="2">
                  <c:v>99</c:v>
                </c:pt>
                <c:pt idx="3">
                  <c:v>104</c:v>
                </c:pt>
                <c:pt idx="4">
                  <c:v>104</c:v>
                </c:pt>
                <c:pt idx="5">
                  <c:v>107</c:v>
                </c:pt>
                <c:pt idx="6">
                  <c:v>102</c:v>
                </c:pt>
                <c:pt idx="7">
                  <c:v>103</c:v>
                </c:pt>
                <c:pt idx="8">
                  <c:v>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140288"/>
        <c:axId val="284141824"/>
      </c:barChart>
      <c:catAx>
        <c:axId val="284140288"/>
        <c:scaling>
          <c:orientation val="minMax"/>
        </c:scaling>
        <c:delete val="0"/>
        <c:axPos val="l"/>
        <c:majorTickMark val="out"/>
        <c:minorTickMark val="none"/>
        <c:tickLblPos val="nextTo"/>
        <c:crossAx val="284141824"/>
        <c:crosses val="autoZero"/>
        <c:auto val="1"/>
        <c:lblAlgn val="ctr"/>
        <c:lblOffset val="100"/>
        <c:noMultiLvlLbl val="0"/>
      </c:catAx>
      <c:valAx>
        <c:axId val="2841418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84140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28897343203555"/>
          <c:y val="0.13790182477190371"/>
          <c:w val="0.1718836615225342"/>
          <c:h val="0.5495683424187360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874360841185597E-2"/>
          <c:y val="2.8360163312919209E-2"/>
          <c:w val="0.92887461755684553"/>
          <c:h val="0.781261883931175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Привлечено к дисциплинарной ответственности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3148175425158992E-3"/>
                  <c:y val="-6.7579469233012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225110156260815E-3"/>
                  <c:y val="-3.847477398658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833812395578738E-7"/>
                  <c:y val="3.36541265675124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2.020414114902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8388547504225946E-17"/>
                  <c:y val="-2.69378827646552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6832895888014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11</c:v>
                </c:pt>
                <c:pt idx="1">
                  <c:v>7</c:v>
                </c:pt>
                <c:pt idx="2">
                  <c:v>15</c:v>
                </c:pt>
                <c:pt idx="3">
                  <c:v>10</c:v>
                </c:pt>
                <c:pt idx="4">
                  <c:v>9</c:v>
                </c:pt>
                <c:pt idx="5">
                  <c:v>20</c:v>
                </c:pt>
                <c:pt idx="6">
                  <c:v>18</c:v>
                </c:pt>
                <c:pt idx="7">
                  <c:v>33</c:v>
                </c:pt>
                <c:pt idx="8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Поощрено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23</c:v>
                </c:pt>
                <c:pt idx="1">
                  <c:v>4</c:v>
                </c:pt>
                <c:pt idx="2">
                  <c:v>34</c:v>
                </c:pt>
                <c:pt idx="3">
                  <c:v>34</c:v>
                </c:pt>
                <c:pt idx="4">
                  <c:v>39</c:v>
                </c:pt>
                <c:pt idx="5">
                  <c:v>4</c:v>
                </c:pt>
                <c:pt idx="6">
                  <c:v>35</c:v>
                </c:pt>
                <c:pt idx="7">
                  <c:v>26</c:v>
                </c:pt>
                <c:pt idx="8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163456"/>
        <c:axId val="284181632"/>
      </c:barChart>
      <c:catAx>
        <c:axId val="28416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84181632"/>
        <c:crosses val="autoZero"/>
        <c:auto val="1"/>
        <c:lblAlgn val="ctr"/>
        <c:lblOffset val="100"/>
        <c:noMultiLvlLbl val="0"/>
      </c:catAx>
      <c:valAx>
        <c:axId val="284181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163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8474435751650754E-2"/>
          <c:y val="3.4198016914552355E-2"/>
          <c:w val="0.40277623234027882"/>
          <c:h val="0.3530801983085550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36018853428757563"/>
          <c:y val="0.22274832129930541"/>
          <c:w val="0.62277930466959119"/>
          <c:h val="0.5126733424179454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Выявлено нарушений законодательства о противодействии коррупции</c:v>
                </c:pt>
              </c:strCache>
            </c:strRef>
          </c:tx>
          <c:marker>
            <c:symbol val="circle"/>
            <c:size val="7"/>
            <c:spPr>
              <a:solidFill>
                <a:schemeClr val="tx2">
                  <a:lumMod val="75000"/>
                </a:schemeClr>
              </a:solidFill>
            </c:spPr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2994</c:v>
                </c:pt>
                <c:pt idx="1">
                  <c:v>3249</c:v>
                </c:pt>
                <c:pt idx="2">
                  <c:v>3210</c:v>
                </c:pt>
                <c:pt idx="3">
                  <c:v>3277</c:v>
                </c:pt>
                <c:pt idx="4">
                  <c:v>3367</c:v>
                </c:pt>
                <c:pt idx="5">
                  <c:v>3550</c:v>
                </c:pt>
                <c:pt idx="6">
                  <c:v>1107</c:v>
                </c:pt>
                <c:pt idx="7">
                  <c:v>1019</c:v>
                </c:pt>
                <c:pt idx="8">
                  <c:v>1144</c:v>
                </c:pt>
                <c:pt idx="9">
                  <c:v>920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193920"/>
        <c:axId val="284195456"/>
      </c:lineChart>
      <c:catAx>
        <c:axId val="28419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4195456"/>
        <c:crosses val="autoZero"/>
        <c:auto val="1"/>
        <c:lblAlgn val="ctr"/>
        <c:lblOffset val="100"/>
        <c:noMultiLvlLbl val="0"/>
      </c:catAx>
      <c:valAx>
        <c:axId val="2841954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нарушений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84193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012234691139716E-2"/>
          <c:y val="2.4656409864854546E-2"/>
          <c:w val="0.92459882920834791"/>
          <c:h val="0.61158213809132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Тяжкие преступления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75425158992E-3"/>
                  <c:y val="1.1760644931409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225110156260862E-3"/>
                  <c:y val="1.096720623043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689639209316305E-2"/>
                  <c:y val="4.0403654780993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5515766969535226E-3"/>
                  <c:y val="2.02018273904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2121096434297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2.02018273904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259</c:v>
                </c:pt>
                <c:pt idx="1">
                  <c:v>188</c:v>
                </c:pt>
                <c:pt idx="2">
                  <c:v>185</c:v>
                </c:pt>
                <c:pt idx="3">
                  <c:v>179</c:v>
                </c:pt>
                <c:pt idx="4">
                  <c:v>156</c:v>
                </c:pt>
                <c:pt idx="5">
                  <c:v>281</c:v>
                </c:pt>
                <c:pt idx="6">
                  <c:v>236</c:v>
                </c:pt>
                <c:pt idx="7">
                  <c:v>189</c:v>
                </c:pt>
                <c:pt idx="8">
                  <c:v>176</c:v>
                </c:pt>
                <c:pt idx="9">
                  <c:v>176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Особо тяжкие преступления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578834847675E-3"/>
                  <c:y val="8.0807309561988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136825227152014E-3"/>
                  <c:y val="-7.407251140652524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65259219669291E-2"/>
                  <c:y val="3.604515028887201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1368252271520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515766969535226E-3"/>
                  <c:y val="1.6161461912397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4510072932497639E-3"/>
                  <c:y val="5.1942556819627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6894708711918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41368252271520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180</c:v>
                </c:pt>
                <c:pt idx="1">
                  <c:v>121</c:v>
                </c:pt>
                <c:pt idx="2">
                  <c:v>107</c:v>
                </c:pt>
                <c:pt idx="3">
                  <c:v>112</c:v>
                </c:pt>
                <c:pt idx="4">
                  <c:v>145</c:v>
                </c:pt>
                <c:pt idx="5">
                  <c:v>133</c:v>
                </c:pt>
                <c:pt idx="6">
                  <c:v>115</c:v>
                </c:pt>
                <c:pt idx="7">
                  <c:v>83</c:v>
                </c:pt>
                <c:pt idx="8">
                  <c:v>71</c:v>
                </c:pt>
                <c:pt idx="9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757184"/>
        <c:axId val="281758720"/>
      </c:barChart>
      <c:catAx>
        <c:axId val="28175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81758720"/>
        <c:crosses val="autoZero"/>
        <c:auto val="1"/>
        <c:lblAlgn val="ctr"/>
        <c:lblOffset val="100"/>
        <c:noMultiLvlLbl val="0"/>
      </c:catAx>
      <c:valAx>
        <c:axId val="28175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75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4046598021401153"/>
          <c:w val="1"/>
          <c:h val="0.159534019785988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214485037712113E-2"/>
          <c:y val="4.5360056327712013E-2"/>
          <c:w val="0.90840268189222306"/>
          <c:h val="0.7528984638341673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ст.205 УК РФ</c:v>
                </c:pt>
              </c:strCache>
            </c:strRef>
          </c:tx>
          <c:marker>
            <c:symbol val="circle"/>
            <c:size val="5"/>
            <c:spPr>
              <a:solidFill>
                <a:srgbClr val="002060"/>
              </a:solidFill>
            </c:spPr>
          </c:marker>
          <c:dLbls>
            <c:dLbl>
              <c:idx val="0"/>
              <c:layout>
                <c:manualLayout>
                  <c:x val="2.3148148148148147E-3"/>
                  <c:y val="1.9841269841270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2.097315436241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72858992501611E-2"/>
                  <c:y val="5.0389264431568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930469217663586E-2"/>
                  <c:y val="2.6205450733752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431259084740397E-2"/>
                  <c:y val="4.088050314465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264900787111812E-2"/>
                  <c:y val="-2.4852878060054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6116406501818937E-2"/>
                  <c:y val="-1.6378406708595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3165537223534888E-2"/>
                  <c:y val="-2.7071914034949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1059428546602608E-2"/>
                  <c:y val="-2.7071914034949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1059428546602608E-2"/>
                  <c:y val="-3.0455903289317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164542289902772E-2"/>
                  <c:y val="-3.383989254368621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ст.317 УК РФ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9887805775245309E-2"/>
                  <c:y val="1.0486577181208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485929740665805E-2"/>
                  <c:y val="-2.446868008948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9.8264002620375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4741599982621824E-2"/>
                  <c:y val="-3.7223881798054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3191153238546923E-3"/>
                  <c:y val="-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</c:v>
                </c:pt>
                <c:pt idx="1">
                  <c:v>21</c:v>
                </c:pt>
                <c:pt idx="2">
                  <c:v>12</c:v>
                </c:pt>
                <c:pt idx="3">
                  <c:v>9</c:v>
                </c:pt>
                <c:pt idx="4">
                  <c:v>4</c:v>
                </c:pt>
                <c:pt idx="5">
                  <c:v>4</c:v>
                </c:pt>
                <c:pt idx="6">
                  <c:v>6</c:v>
                </c:pt>
                <c:pt idx="7">
                  <c:v>3</c:v>
                </c:pt>
                <c:pt idx="8">
                  <c:v>2</c:v>
                </c:pt>
                <c:pt idx="9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1854336"/>
        <c:axId val="281855872"/>
      </c:lineChart>
      <c:catAx>
        <c:axId val="28185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81855872"/>
        <c:crosses val="autoZero"/>
        <c:auto val="1"/>
        <c:lblAlgn val="ctr"/>
        <c:lblOffset val="100"/>
        <c:noMultiLvlLbl val="0"/>
      </c:catAx>
      <c:valAx>
        <c:axId val="281855872"/>
        <c:scaling>
          <c:orientation val="minMax"/>
          <c:max val="7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85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4351809858897033E-2"/>
          <c:y val="0.16320876134138054"/>
          <c:w val="0.31005792522381548"/>
          <c:h val="0.316617504030276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9674163133732911"/>
          <c:y val="6.3341199842116933E-2"/>
          <c:w val="0.70324477580594347"/>
          <c:h val="0.84578379230520362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Похищения людей на территории республики</c:v>
                </c:pt>
              </c:strCache>
            </c:strRef>
          </c:tx>
          <c:marker>
            <c:symbol val="circle"/>
            <c:size val="4"/>
            <c:spPr>
              <a:ln>
                <a:solidFill>
                  <a:schemeClr val="tx1">
                    <a:lumMod val="85000"/>
                    <a:lumOff val="15000"/>
                  </a:schemeClr>
                </a:solidFill>
              </a:ln>
            </c:spPr>
          </c:marker>
          <c:dPt>
            <c:idx val="3"/>
            <c:marker>
              <c:spPr>
                <a:solidFill>
                  <a:schemeClr val="accent2"/>
                </a:solidFill>
                <a:ln>
                  <a:solidFill>
                    <a:schemeClr val="tx1">
                      <a:lumMod val="85000"/>
                      <a:lumOff val="15000"/>
                    </a:schemeClr>
                  </a:solidFill>
                </a:ln>
              </c:spPr>
            </c:marker>
            <c:bubble3D val="0"/>
          </c:dPt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1868160"/>
        <c:axId val="281869696"/>
      </c:lineChart>
      <c:catAx>
        <c:axId val="28186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1869696"/>
        <c:crosses val="autoZero"/>
        <c:auto val="1"/>
        <c:lblAlgn val="ctr"/>
        <c:lblOffset val="100"/>
        <c:noMultiLvlLbl val="0"/>
      </c:catAx>
      <c:valAx>
        <c:axId val="281869696"/>
        <c:scaling>
          <c:orientation val="minMax"/>
          <c:max val="23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1868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Преступления связанные с незаконным оборотом оружия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layout>
                <c:manualLayout>
                  <c:x val="-8.3989501312335957E-3"/>
                  <c:y val="1.5194681861348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598425196850407E-2"/>
                  <c:y val="7.59734093067435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98687664041988E-2"/>
                  <c:y val="7.59734093067435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1994750656167978E-3"/>
                  <c:y val="2.6590693257359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3989501312335957E-3"/>
                  <c:y val="3.7986704653371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2598425196850407E-2"/>
                  <c:y val="3.7986704653371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0498687664041988E-2"/>
                  <c:y val="3.7986704653371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160</c:v>
                </c:pt>
                <c:pt idx="1">
                  <c:v>133</c:v>
                </c:pt>
                <c:pt idx="2">
                  <c:v>104</c:v>
                </c:pt>
                <c:pt idx="3">
                  <c:v>117</c:v>
                </c:pt>
                <c:pt idx="4">
                  <c:v>66</c:v>
                </c:pt>
                <c:pt idx="5">
                  <c:v>128</c:v>
                </c:pt>
                <c:pt idx="6">
                  <c:v>123</c:v>
                </c:pt>
                <c:pt idx="7">
                  <c:v>111</c:v>
                </c:pt>
                <c:pt idx="8">
                  <c:v>121</c:v>
                </c:pt>
                <c:pt idx="9">
                  <c:v>118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Преступления связанные с незаконным оборотом наркотиков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invertIfNegative val="0"/>
          <c:dLbls>
            <c:dLbl>
              <c:idx val="5"/>
              <c:layout>
                <c:manualLayout>
                  <c:x val="8.3989501312335957E-3"/>
                  <c:y val="7.59734093067435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294</c:v>
                </c:pt>
                <c:pt idx="1">
                  <c:v>226</c:v>
                </c:pt>
                <c:pt idx="2">
                  <c:v>252</c:v>
                </c:pt>
                <c:pt idx="3">
                  <c:v>226</c:v>
                </c:pt>
                <c:pt idx="4">
                  <c:v>286</c:v>
                </c:pt>
                <c:pt idx="5">
                  <c:v>193</c:v>
                </c:pt>
                <c:pt idx="6">
                  <c:v>96</c:v>
                </c:pt>
                <c:pt idx="7">
                  <c:v>142</c:v>
                </c:pt>
                <c:pt idx="8">
                  <c:v>135</c:v>
                </c:pt>
                <c:pt idx="9">
                  <c:v>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216704"/>
        <c:axId val="282218496"/>
      </c:barChart>
      <c:catAx>
        <c:axId val="28221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2218496"/>
        <c:crosses val="autoZero"/>
        <c:auto val="1"/>
        <c:lblAlgn val="ctr"/>
        <c:lblOffset val="100"/>
        <c:noMultiLvlLbl val="0"/>
      </c:catAx>
      <c:valAx>
        <c:axId val="2822184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2216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400"/>
      <c:rAngAx val="0"/>
      <c:perspective val="8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Окончено уголовных дел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251</c:v>
                </c:pt>
                <c:pt idx="1">
                  <c:v>281</c:v>
                </c:pt>
                <c:pt idx="2">
                  <c:v>297</c:v>
                </c:pt>
                <c:pt idx="3">
                  <c:v>322</c:v>
                </c:pt>
                <c:pt idx="4">
                  <c:v>309</c:v>
                </c:pt>
                <c:pt idx="5">
                  <c:v>300</c:v>
                </c:pt>
                <c:pt idx="6">
                  <c:v>470</c:v>
                </c:pt>
                <c:pt idx="7">
                  <c:v>494</c:v>
                </c:pt>
                <c:pt idx="8">
                  <c:v>457</c:v>
                </c:pt>
                <c:pt idx="9">
                  <c:v>496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Направлено в суд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237</c:v>
                </c:pt>
                <c:pt idx="1">
                  <c:v>266</c:v>
                </c:pt>
                <c:pt idx="2">
                  <c:v>280</c:v>
                </c:pt>
                <c:pt idx="3">
                  <c:v>295</c:v>
                </c:pt>
                <c:pt idx="4">
                  <c:v>291</c:v>
                </c:pt>
                <c:pt idx="5">
                  <c:v>278</c:v>
                </c:pt>
                <c:pt idx="6">
                  <c:v>424</c:v>
                </c:pt>
                <c:pt idx="7">
                  <c:v>449</c:v>
                </c:pt>
                <c:pt idx="8">
                  <c:v>411</c:v>
                </c:pt>
                <c:pt idx="9">
                  <c:v>465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Возвращено на дополнительное расследование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8</c:v>
                </c:pt>
                <c:pt idx="1">
                  <c:v>2</c:v>
                </c:pt>
                <c:pt idx="2">
                  <c:v>7</c:v>
                </c:pt>
                <c:pt idx="3">
                  <c:v>10</c:v>
                </c:pt>
                <c:pt idx="4">
                  <c:v>7</c:v>
                </c:pt>
                <c:pt idx="5">
                  <c:v>4</c:v>
                </c:pt>
                <c:pt idx="6">
                  <c:v>17</c:v>
                </c:pt>
                <c:pt idx="7">
                  <c:v>12</c:v>
                </c:pt>
                <c:pt idx="8">
                  <c:v>14</c:v>
                </c:pt>
                <c:pt idx="9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Прекращено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1"/>
              <c:layout>
                <c:manualLayout>
                  <c:x val="5.5102040816327434E-2"/>
                  <c:y val="-2.4213075060532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71428571428591E-2"/>
                  <c:y val="-2.9055690072639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326530612244903E-2"/>
                  <c:y val="-2.1791767554480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408163265306202E-3"/>
                  <c:y val="-2.6634382566586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408163265306202E-3"/>
                  <c:y val="-2.1791767554480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653221918688732E-2"/>
                  <c:y val="-3.8741110750986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6734693877551045E-2"/>
                  <c:y val="-4.1162227602905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5102040816327434E-2"/>
                  <c:y val="-3.147699757869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8.7755102040817268E-2"/>
                  <c:y val="-2.6634382566586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 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14</c:v>
                </c:pt>
                <c:pt idx="1">
                  <c:v>11</c:v>
                </c:pt>
                <c:pt idx="2">
                  <c:v>16</c:v>
                </c:pt>
                <c:pt idx="3">
                  <c:v>26</c:v>
                </c:pt>
                <c:pt idx="4">
                  <c:v>18</c:v>
                </c:pt>
                <c:pt idx="5">
                  <c:v>22</c:v>
                </c:pt>
                <c:pt idx="6">
                  <c:v>46</c:v>
                </c:pt>
                <c:pt idx="7">
                  <c:v>39</c:v>
                </c:pt>
                <c:pt idx="8">
                  <c:v>28</c:v>
                </c:pt>
                <c:pt idx="9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gapDepth val="32"/>
        <c:shape val="box"/>
        <c:axId val="282243840"/>
        <c:axId val="282245376"/>
        <c:axId val="0"/>
      </c:bar3DChart>
      <c:catAx>
        <c:axId val="282243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82245376"/>
        <c:crosses val="autoZero"/>
        <c:auto val="1"/>
        <c:lblAlgn val="ctr"/>
        <c:lblOffset val="100"/>
        <c:noMultiLvlLbl val="0"/>
      </c:catAx>
      <c:valAx>
        <c:axId val="282245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22438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Отменено постановлений о возбуждении уголовного дела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Отменено постановлений об отказе в возбуждении уголовного дела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115</c:v>
                </c:pt>
                <c:pt idx="1">
                  <c:v>150</c:v>
                </c:pt>
                <c:pt idx="2">
                  <c:v>207</c:v>
                </c:pt>
                <c:pt idx="3">
                  <c:v>178</c:v>
                </c:pt>
                <c:pt idx="4">
                  <c:v>145</c:v>
                </c:pt>
                <c:pt idx="5">
                  <c:v>140</c:v>
                </c:pt>
                <c:pt idx="6">
                  <c:v>183</c:v>
                </c:pt>
                <c:pt idx="7">
                  <c:v>229</c:v>
                </c:pt>
                <c:pt idx="8">
                  <c:v>313</c:v>
                </c:pt>
                <c:pt idx="9">
                  <c:v>246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Отменено постановлений о прекращении уголовного дела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11</c:v>
                </c:pt>
                <c:pt idx="1">
                  <c:v>19</c:v>
                </c:pt>
                <c:pt idx="2">
                  <c:v>15</c:v>
                </c:pt>
                <c:pt idx="3">
                  <c:v>24</c:v>
                </c:pt>
                <c:pt idx="4">
                  <c:v>29</c:v>
                </c:pt>
                <c:pt idx="5">
                  <c:v>16</c:v>
                </c:pt>
                <c:pt idx="6">
                  <c:v>22</c:v>
                </c:pt>
                <c:pt idx="7">
                  <c:v>12</c:v>
                </c:pt>
                <c:pt idx="8">
                  <c:v>13</c:v>
                </c:pt>
                <c:pt idx="9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Отменено постановлений о приостановлении предварительного расследования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72</c:v>
                </c:pt>
                <c:pt idx="1">
                  <c:v>91</c:v>
                </c:pt>
                <c:pt idx="2">
                  <c:v>94</c:v>
                </c:pt>
                <c:pt idx="3">
                  <c:v>137</c:v>
                </c:pt>
                <c:pt idx="4">
                  <c:v>152</c:v>
                </c:pt>
                <c:pt idx="5">
                  <c:v>140</c:v>
                </c:pt>
                <c:pt idx="6">
                  <c:v>183</c:v>
                </c:pt>
                <c:pt idx="7">
                  <c:v>183</c:v>
                </c:pt>
                <c:pt idx="8">
                  <c:v>171</c:v>
                </c:pt>
                <c:pt idx="9">
                  <c:v>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307584"/>
        <c:axId val="282309376"/>
      </c:barChart>
      <c:catAx>
        <c:axId val="28230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2309376"/>
        <c:crosses val="autoZero"/>
        <c:auto val="1"/>
        <c:lblAlgn val="ctr"/>
        <c:lblOffset val="100"/>
        <c:noMultiLvlLbl val="0"/>
      </c:catAx>
      <c:valAx>
        <c:axId val="282309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23075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 работы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сфере уголовно-правовой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статистики за 1 полугодия 2015-2020 гг. в сравнении с АППГ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028853154446018"/>
          <c:y val="8.0300405493080092E-3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нарушений при регистрации преступлений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 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705</c:v>
                </c:pt>
                <c:pt idx="1">
                  <c:v>1585</c:v>
                </c:pt>
                <c:pt idx="2">
                  <c:v>1508</c:v>
                </c:pt>
                <c:pt idx="3">
                  <c:v>1397</c:v>
                </c:pt>
                <c:pt idx="4">
                  <c:v>1626</c:v>
                </c:pt>
                <c:pt idx="5">
                  <c:v>1433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непредоставление (нарушение сроков представления) статкарт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 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377</c:v>
                </c:pt>
                <c:pt idx="1">
                  <c:v>367</c:v>
                </c:pt>
                <c:pt idx="2">
                  <c:v>614</c:v>
                </c:pt>
                <c:pt idx="3">
                  <c:v>581</c:v>
                </c:pt>
                <c:pt idx="4">
                  <c:v>563</c:v>
                </c:pt>
                <c:pt idx="5">
                  <c:v>612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Необосновнный учет преступлений по многоэпизодным делам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 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Искажение сведений о преступлении и лице, его совершивем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 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 formatCode="#,##0">
                  <c:v>162</c:v>
                </c:pt>
                <c:pt idx="1">
                  <c:v>676</c:v>
                </c:pt>
                <c:pt idx="2">
                  <c:v>810</c:v>
                </c:pt>
                <c:pt idx="3">
                  <c:v>594</c:v>
                </c:pt>
                <c:pt idx="4">
                  <c:v>860</c:v>
                </c:pt>
                <c:pt idx="5">
                  <c:v>562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 преступлениях, совершенных в общественных местах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 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100</c:v>
                </c:pt>
                <c:pt idx="1">
                  <c:v>63</c:v>
                </c:pt>
                <c:pt idx="2">
                  <c:v>76</c:v>
                </c:pt>
                <c:pt idx="3">
                  <c:v>30</c:v>
                </c:pt>
                <c:pt idx="4">
                  <c:v>66</c:v>
                </c:pt>
                <c:pt idx="5">
                  <c:v>62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 состоянии алкогольного/наркотического опъянения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 год</c:v>
                </c:pt>
                <c:pt idx="1">
                  <c:v>2016 год 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12</c:v>
                </c:pt>
                <c:pt idx="3">
                  <c:v>19</c:v>
                </c:pt>
                <c:pt idx="4">
                  <c:v>18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333184"/>
        <c:axId val="282334720"/>
      </c:barChart>
      <c:catAx>
        <c:axId val="28233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2334720"/>
        <c:crosses val="autoZero"/>
        <c:auto val="1"/>
        <c:lblAlgn val="ctr"/>
        <c:lblOffset val="100"/>
        <c:noMultiLvlLbl val="0"/>
      </c:catAx>
      <c:valAx>
        <c:axId val="282334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23331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</c:spPr>
      </c:dTable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E131-3958-4630-815A-89300411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17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qwery1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HAMZA06</dc:creator>
  <cp:keywords/>
  <dc:description/>
  <cp:lastModifiedBy>User</cp:lastModifiedBy>
  <cp:revision>60</cp:revision>
  <cp:lastPrinted>2020-07-10T06:35:00Z</cp:lastPrinted>
  <dcterms:created xsi:type="dcterms:W3CDTF">2014-07-20T07:11:00Z</dcterms:created>
  <dcterms:modified xsi:type="dcterms:W3CDTF">2020-08-03T06:41:00Z</dcterms:modified>
</cp:coreProperties>
</file>