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A2" w:rsidRPr="009B17A2" w:rsidRDefault="009B17A2" w:rsidP="009B17A2">
      <w:pPr>
        <w:pStyle w:val="ConsPlusTitlePage"/>
        <w:rPr>
          <w:rFonts w:ascii="Times New Roman" w:hAnsi="Times New Roman" w:cs="Times New Roman"/>
          <w:sz w:val="28"/>
          <w:szCs w:val="28"/>
        </w:rPr>
      </w:pPr>
      <w:r w:rsidRPr="009B17A2">
        <w:rPr>
          <w:rFonts w:ascii="Times New Roman" w:hAnsi="Times New Roman" w:cs="Times New Roman"/>
          <w:sz w:val="28"/>
          <w:szCs w:val="28"/>
        </w:rPr>
        <w:t xml:space="preserve"> </w:t>
      </w:r>
    </w:p>
    <w:p w:rsidR="009B17A2" w:rsidRPr="009B17A2" w:rsidRDefault="009B17A2">
      <w:pPr>
        <w:pStyle w:val="ConsPlusTitle"/>
        <w:jc w:val="center"/>
        <w:outlineLvl w:val="0"/>
        <w:rPr>
          <w:rFonts w:ascii="Times New Roman" w:hAnsi="Times New Roman" w:cs="Times New Roman"/>
          <w:sz w:val="28"/>
          <w:szCs w:val="28"/>
        </w:rPr>
      </w:pPr>
      <w:r w:rsidRPr="009B17A2">
        <w:rPr>
          <w:rFonts w:ascii="Times New Roman" w:hAnsi="Times New Roman" w:cs="Times New Roman"/>
          <w:sz w:val="28"/>
          <w:szCs w:val="28"/>
        </w:rPr>
        <w:t>ГЕНЕРАЛЬНАЯ ПРОКУРАТУРА РОССИЙСКОЙ ФЕДЕРАЦИИ</w:t>
      </w:r>
    </w:p>
    <w:p w:rsidR="009B17A2" w:rsidRPr="009B17A2" w:rsidRDefault="009B17A2">
      <w:pPr>
        <w:pStyle w:val="ConsPlusTitle"/>
        <w:jc w:val="center"/>
        <w:rPr>
          <w:rFonts w:ascii="Times New Roman" w:hAnsi="Times New Roman" w:cs="Times New Roman"/>
          <w:sz w:val="28"/>
          <w:szCs w:val="28"/>
        </w:rPr>
      </w:pPr>
    </w:p>
    <w:p w:rsidR="009B17A2" w:rsidRPr="009B17A2" w:rsidRDefault="009B17A2">
      <w:pPr>
        <w:pStyle w:val="ConsPlusTitle"/>
        <w:jc w:val="center"/>
        <w:rPr>
          <w:rFonts w:ascii="Times New Roman" w:hAnsi="Times New Roman" w:cs="Times New Roman"/>
          <w:sz w:val="28"/>
          <w:szCs w:val="28"/>
        </w:rPr>
      </w:pPr>
      <w:r w:rsidRPr="009B17A2">
        <w:rPr>
          <w:rFonts w:ascii="Times New Roman" w:hAnsi="Times New Roman" w:cs="Times New Roman"/>
          <w:sz w:val="28"/>
          <w:szCs w:val="28"/>
        </w:rPr>
        <w:t>ПРИКАЗ</w:t>
      </w:r>
    </w:p>
    <w:p w:rsidR="009B17A2" w:rsidRPr="009B17A2" w:rsidRDefault="009B17A2">
      <w:pPr>
        <w:pStyle w:val="ConsPlusTitle"/>
        <w:jc w:val="center"/>
        <w:rPr>
          <w:rFonts w:ascii="Times New Roman" w:hAnsi="Times New Roman" w:cs="Times New Roman"/>
          <w:sz w:val="28"/>
          <w:szCs w:val="28"/>
        </w:rPr>
      </w:pPr>
      <w:r w:rsidRPr="009B17A2">
        <w:rPr>
          <w:rFonts w:ascii="Times New Roman" w:hAnsi="Times New Roman" w:cs="Times New Roman"/>
          <w:sz w:val="28"/>
          <w:szCs w:val="28"/>
        </w:rPr>
        <w:t>от 8 мая 2009 г. № 152</w:t>
      </w:r>
    </w:p>
    <w:p w:rsidR="009B17A2" w:rsidRPr="009B17A2" w:rsidRDefault="009B17A2">
      <w:pPr>
        <w:pStyle w:val="ConsPlusTitle"/>
        <w:jc w:val="center"/>
        <w:rPr>
          <w:rFonts w:ascii="Times New Roman" w:hAnsi="Times New Roman" w:cs="Times New Roman"/>
          <w:sz w:val="28"/>
          <w:szCs w:val="28"/>
        </w:rPr>
      </w:pPr>
    </w:p>
    <w:p w:rsidR="009B17A2" w:rsidRPr="009B17A2" w:rsidRDefault="009B17A2">
      <w:pPr>
        <w:pStyle w:val="ConsPlusTitle"/>
        <w:jc w:val="center"/>
        <w:rPr>
          <w:rFonts w:ascii="Times New Roman" w:hAnsi="Times New Roman" w:cs="Times New Roman"/>
          <w:sz w:val="28"/>
          <w:szCs w:val="28"/>
        </w:rPr>
      </w:pPr>
      <w:r w:rsidRPr="009B17A2">
        <w:rPr>
          <w:rFonts w:ascii="Times New Roman" w:hAnsi="Times New Roman" w:cs="Times New Roman"/>
          <w:sz w:val="28"/>
          <w:szCs w:val="28"/>
        </w:rPr>
        <w:t xml:space="preserve">О ЕЖЕГОДНОМ ВСЕРОССИЙСКОМ </w:t>
      </w:r>
      <w:proofErr w:type="gramStart"/>
      <w:r w:rsidRPr="009B17A2">
        <w:rPr>
          <w:rFonts w:ascii="Times New Roman" w:hAnsi="Times New Roman" w:cs="Times New Roman"/>
          <w:sz w:val="28"/>
          <w:szCs w:val="28"/>
        </w:rPr>
        <w:t>КОНКУРСЕ</w:t>
      </w:r>
      <w:proofErr w:type="gramEnd"/>
      <w:r w:rsidRPr="009B17A2">
        <w:rPr>
          <w:rFonts w:ascii="Times New Roman" w:hAnsi="Times New Roman" w:cs="Times New Roman"/>
          <w:sz w:val="28"/>
          <w:szCs w:val="28"/>
        </w:rPr>
        <w:t xml:space="preserve"> НА ЛУЧШИЕ МАТЕРИАЛЫ В СРЕДСТВАХ МАССОВОЙ ИНФОРМАЦИИ </w:t>
      </w:r>
    </w:p>
    <w:p w:rsidR="009B17A2" w:rsidRPr="009B17A2" w:rsidRDefault="009B17A2">
      <w:pPr>
        <w:pStyle w:val="ConsPlusTitle"/>
        <w:jc w:val="center"/>
        <w:rPr>
          <w:rFonts w:ascii="Times New Roman" w:hAnsi="Times New Roman" w:cs="Times New Roman"/>
          <w:sz w:val="28"/>
          <w:szCs w:val="28"/>
        </w:rPr>
      </w:pPr>
      <w:r w:rsidRPr="009B17A2">
        <w:rPr>
          <w:rFonts w:ascii="Times New Roman" w:hAnsi="Times New Roman" w:cs="Times New Roman"/>
          <w:sz w:val="28"/>
          <w:szCs w:val="28"/>
        </w:rPr>
        <w:t>О РАБОТЕ ОРГАНОВ ПРОКУРАТУРЫ</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ind w:firstLine="540"/>
        <w:jc w:val="both"/>
        <w:rPr>
          <w:rFonts w:ascii="Times New Roman" w:hAnsi="Times New Roman" w:cs="Times New Roman"/>
          <w:sz w:val="28"/>
          <w:szCs w:val="28"/>
        </w:rPr>
      </w:pPr>
      <w:proofErr w:type="gramStart"/>
      <w:r w:rsidRPr="009B17A2">
        <w:rPr>
          <w:rFonts w:ascii="Times New Roman" w:hAnsi="Times New Roman" w:cs="Times New Roman"/>
          <w:sz w:val="28"/>
          <w:szCs w:val="28"/>
        </w:rPr>
        <w:t xml:space="preserve">В целях совершенствования взаимодействия органов прокуратуры Российской Федерации со средствами массовой информации, активизации объективного и всестороннего освещения деятельности органов прокуратуры, а также повышения их авторитета в обществе, руководствуясь </w:t>
      </w:r>
      <w:hyperlink r:id="rId4" w:history="1">
        <w:r w:rsidRPr="009B17A2">
          <w:rPr>
            <w:rFonts w:ascii="Times New Roman" w:hAnsi="Times New Roman" w:cs="Times New Roman"/>
            <w:sz w:val="28"/>
            <w:szCs w:val="28"/>
          </w:rPr>
          <w:t>ст. 17</w:t>
        </w:r>
      </w:hyperlink>
      <w:r w:rsidRPr="009B17A2">
        <w:rPr>
          <w:rFonts w:ascii="Times New Roman" w:hAnsi="Times New Roman" w:cs="Times New Roman"/>
          <w:sz w:val="28"/>
          <w:szCs w:val="28"/>
        </w:rPr>
        <w:t xml:space="preserve"> Федерального закона </w:t>
      </w:r>
      <w:r w:rsidR="00B94AEC">
        <w:rPr>
          <w:rFonts w:ascii="Times New Roman" w:hAnsi="Times New Roman" w:cs="Times New Roman"/>
          <w:sz w:val="28"/>
          <w:szCs w:val="28"/>
        </w:rPr>
        <w:t>«</w:t>
      </w:r>
      <w:r w:rsidRPr="009B17A2">
        <w:rPr>
          <w:rFonts w:ascii="Times New Roman" w:hAnsi="Times New Roman" w:cs="Times New Roman"/>
          <w:sz w:val="28"/>
          <w:szCs w:val="28"/>
        </w:rPr>
        <w:t>О прокуратуре Российской Федерации</w:t>
      </w:r>
      <w:r w:rsidR="00B94AEC">
        <w:rPr>
          <w:rFonts w:ascii="Times New Roman" w:hAnsi="Times New Roman" w:cs="Times New Roman"/>
          <w:sz w:val="28"/>
          <w:szCs w:val="28"/>
        </w:rPr>
        <w:t>»</w:t>
      </w:r>
      <w:r w:rsidRPr="009B17A2">
        <w:rPr>
          <w:rFonts w:ascii="Times New Roman" w:hAnsi="Times New Roman" w:cs="Times New Roman"/>
          <w:sz w:val="28"/>
          <w:szCs w:val="28"/>
        </w:rPr>
        <w:t>, приказываю:</w:t>
      </w:r>
      <w:proofErr w:type="gramEnd"/>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1. Учредить ежегодный Всероссийский конкурс на лучшие материалы в средствах массовой информации о работе органов прокуратуры.</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2. Утвердить </w:t>
      </w:r>
      <w:hyperlink w:anchor="P34" w:history="1">
        <w:r w:rsidRPr="009B17A2">
          <w:rPr>
            <w:rFonts w:ascii="Times New Roman" w:hAnsi="Times New Roman" w:cs="Times New Roman"/>
            <w:sz w:val="28"/>
            <w:szCs w:val="28"/>
          </w:rPr>
          <w:t>Положение</w:t>
        </w:r>
      </w:hyperlink>
      <w:r w:rsidRPr="009B17A2">
        <w:rPr>
          <w:rFonts w:ascii="Times New Roman" w:hAnsi="Times New Roman" w:cs="Times New Roman"/>
          <w:sz w:val="28"/>
          <w:szCs w:val="28"/>
        </w:rPr>
        <w:t xml:space="preserve"> о ежегодном Всероссийском конкурсе на лучшие материалы в средствах массовой информации о работе органов прокуратуры (далее - Конкурс) и состав комиссии по подведению его итогов (не приводится).</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3. </w:t>
      </w:r>
      <w:proofErr w:type="gramStart"/>
      <w:r w:rsidRPr="009B17A2">
        <w:rPr>
          <w:rFonts w:ascii="Times New Roman" w:hAnsi="Times New Roman" w:cs="Times New Roman"/>
          <w:sz w:val="28"/>
          <w:szCs w:val="28"/>
        </w:rPr>
        <w:t>Заместителю Генерального прокурора Российской Федерации - Главному военному прокурору, заместителям Генерального прокурора Российской Федерации в федеральных округах, начальникам Главного управления и управлений Генеральной прокуратуры Российской Федерации в федеральных округах, прокурорам субъектов Российской Федерации, приравненным к ним военным прокурорам и прокурорам иных специализированных прокуратур организовать работу по отбору для участия в Конкурсе печатных, теле- и радиоматериалов, освещающих деятельность органов прокуратуры.</w:t>
      </w:r>
      <w:proofErr w:type="gramEnd"/>
      <w:r w:rsidRPr="009B17A2">
        <w:rPr>
          <w:rFonts w:ascii="Times New Roman" w:hAnsi="Times New Roman" w:cs="Times New Roman"/>
          <w:sz w:val="28"/>
          <w:szCs w:val="28"/>
        </w:rPr>
        <w:t xml:space="preserve"> В центральном </w:t>
      </w:r>
      <w:proofErr w:type="gramStart"/>
      <w:r w:rsidRPr="009B17A2">
        <w:rPr>
          <w:rFonts w:ascii="Times New Roman" w:hAnsi="Times New Roman" w:cs="Times New Roman"/>
          <w:sz w:val="28"/>
          <w:szCs w:val="28"/>
        </w:rPr>
        <w:t>аппарате</w:t>
      </w:r>
      <w:proofErr w:type="gramEnd"/>
      <w:r w:rsidRPr="009B17A2">
        <w:rPr>
          <w:rFonts w:ascii="Times New Roman" w:hAnsi="Times New Roman" w:cs="Times New Roman"/>
          <w:sz w:val="28"/>
          <w:szCs w:val="28"/>
        </w:rPr>
        <w:t xml:space="preserve"> Генеральной прокуратуры Российской Федерации организацию работы по отбору материалов для участия в Конкурсе возложить на управление взаимодействия со средствами массовой информации (Гриднева М.Е.).</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4. Поручить подготовку проектов приказов Генерального прокурора Российской Федерации о награждении победителей Конкурса управлению кадров (Макаров В.А.).</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5. Подготовку наград, в том числе изготовление необходимого количества бланков дипломов, возложить на Главное управление обеспечения деятельности органов и учреждений прокуратуры (Лопатин Г.Б.).</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6. </w:t>
      </w:r>
      <w:proofErr w:type="gramStart"/>
      <w:r w:rsidRPr="009B17A2">
        <w:rPr>
          <w:rFonts w:ascii="Times New Roman" w:hAnsi="Times New Roman" w:cs="Times New Roman"/>
          <w:sz w:val="28"/>
          <w:szCs w:val="28"/>
        </w:rPr>
        <w:t>Контроль за</w:t>
      </w:r>
      <w:proofErr w:type="gramEnd"/>
      <w:r w:rsidRPr="009B17A2">
        <w:rPr>
          <w:rFonts w:ascii="Times New Roman" w:hAnsi="Times New Roman" w:cs="Times New Roman"/>
          <w:sz w:val="28"/>
          <w:szCs w:val="28"/>
        </w:rPr>
        <w:t xml:space="preserve"> исполнением настоящего Приказа оставляю за собой.</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Приказ направить первому заместителю Генерального прокурора Российской Федерации,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t>Генеральный прокурор</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lastRenderedPageBreak/>
        <w:t>Российской Федерации</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t>действительный государственный</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t>советник юстиции</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t>Ю.Я.ЧАЙКА</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jc w:val="right"/>
        <w:outlineLvl w:val="0"/>
        <w:rPr>
          <w:rFonts w:ascii="Times New Roman" w:hAnsi="Times New Roman" w:cs="Times New Roman"/>
          <w:sz w:val="28"/>
          <w:szCs w:val="28"/>
        </w:rPr>
      </w:pPr>
      <w:r w:rsidRPr="009B17A2">
        <w:rPr>
          <w:rFonts w:ascii="Times New Roman" w:hAnsi="Times New Roman" w:cs="Times New Roman"/>
          <w:sz w:val="28"/>
          <w:szCs w:val="28"/>
        </w:rPr>
        <w:t>Утверждено</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t>Приказом</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t>Генерального прокурора</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t>Российской Федерации</w:t>
      </w:r>
    </w:p>
    <w:p w:rsidR="009B17A2" w:rsidRPr="009B17A2" w:rsidRDefault="009B17A2">
      <w:pPr>
        <w:pStyle w:val="ConsPlusNormal"/>
        <w:jc w:val="right"/>
        <w:rPr>
          <w:rFonts w:ascii="Times New Roman" w:hAnsi="Times New Roman" w:cs="Times New Roman"/>
          <w:sz w:val="28"/>
          <w:szCs w:val="28"/>
        </w:rPr>
      </w:pPr>
      <w:r w:rsidRPr="009B17A2">
        <w:rPr>
          <w:rFonts w:ascii="Times New Roman" w:hAnsi="Times New Roman" w:cs="Times New Roman"/>
          <w:sz w:val="28"/>
          <w:szCs w:val="28"/>
        </w:rPr>
        <w:t>от 8 мая 2009 г. № 152</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Title"/>
        <w:jc w:val="center"/>
        <w:rPr>
          <w:rFonts w:ascii="Times New Roman" w:hAnsi="Times New Roman" w:cs="Times New Roman"/>
          <w:sz w:val="28"/>
          <w:szCs w:val="28"/>
        </w:rPr>
      </w:pPr>
      <w:bookmarkStart w:id="0" w:name="P34"/>
      <w:bookmarkEnd w:id="0"/>
      <w:r w:rsidRPr="009B17A2">
        <w:rPr>
          <w:rFonts w:ascii="Times New Roman" w:hAnsi="Times New Roman" w:cs="Times New Roman"/>
          <w:sz w:val="28"/>
          <w:szCs w:val="28"/>
        </w:rPr>
        <w:t>ПОЛОЖЕНИЕ</w:t>
      </w:r>
      <w:r>
        <w:rPr>
          <w:rFonts w:ascii="Times New Roman" w:hAnsi="Times New Roman" w:cs="Times New Roman"/>
          <w:sz w:val="28"/>
          <w:szCs w:val="28"/>
        </w:rPr>
        <w:t xml:space="preserve"> </w:t>
      </w:r>
      <w:r w:rsidRPr="009B17A2">
        <w:rPr>
          <w:rFonts w:ascii="Times New Roman" w:hAnsi="Times New Roman" w:cs="Times New Roman"/>
          <w:sz w:val="28"/>
          <w:szCs w:val="28"/>
        </w:rPr>
        <w:t xml:space="preserve">О ЕЖЕГОДНОМ ВСЕРОССИЙСКОМ </w:t>
      </w:r>
      <w:proofErr w:type="gramStart"/>
      <w:r w:rsidRPr="009B17A2">
        <w:rPr>
          <w:rFonts w:ascii="Times New Roman" w:hAnsi="Times New Roman" w:cs="Times New Roman"/>
          <w:sz w:val="28"/>
          <w:szCs w:val="28"/>
        </w:rPr>
        <w:t>КОНКУРСЕ</w:t>
      </w:r>
      <w:proofErr w:type="gramEnd"/>
      <w:r w:rsidRPr="009B17A2">
        <w:rPr>
          <w:rFonts w:ascii="Times New Roman" w:hAnsi="Times New Roman" w:cs="Times New Roman"/>
          <w:sz w:val="28"/>
          <w:szCs w:val="28"/>
        </w:rPr>
        <w:t xml:space="preserve"> </w:t>
      </w:r>
    </w:p>
    <w:p w:rsidR="009B17A2" w:rsidRPr="009B17A2" w:rsidRDefault="009B17A2">
      <w:pPr>
        <w:pStyle w:val="ConsPlusTitle"/>
        <w:jc w:val="center"/>
        <w:rPr>
          <w:rFonts w:ascii="Times New Roman" w:hAnsi="Times New Roman" w:cs="Times New Roman"/>
          <w:sz w:val="28"/>
          <w:szCs w:val="28"/>
        </w:rPr>
      </w:pPr>
      <w:r w:rsidRPr="009B17A2">
        <w:rPr>
          <w:rFonts w:ascii="Times New Roman" w:hAnsi="Times New Roman" w:cs="Times New Roman"/>
          <w:sz w:val="28"/>
          <w:szCs w:val="28"/>
        </w:rPr>
        <w:t xml:space="preserve">НА ЛУЧШИЕ МАТЕРИАЛЫ В </w:t>
      </w:r>
      <w:proofErr w:type="gramStart"/>
      <w:r w:rsidRPr="009B17A2">
        <w:rPr>
          <w:rFonts w:ascii="Times New Roman" w:hAnsi="Times New Roman" w:cs="Times New Roman"/>
          <w:sz w:val="28"/>
          <w:szCs w:val="28"/>
        </w:rPr>
        <w:t>СРЕДСТВАХ</w:t>
      </w:r>
      <w:proofErr w:type="gramEnd"/>
      <w:r w:rsidRPr="009B17A2">
        <w:rPr>
          <w:rFonts w:ascii="Times New Roman" w:hAnsi="Times New Roman" w:cs="Times New Roman"/>
          <w:sz w:val="28"/>
          <w:szCs w:val="28"/>
        </w:rPr>
        <w:t xml:space="preserve"> МАССОВОЙ ИНФОРМАЦИИ О РАБОТЕ ОРГАНОВ ПРОКУРАТУРЫ</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jc w:val="center"/>
        <w:outlineLvl w:val="1"/>
        <w:rPr>
          <w:rFonts w:ascii="Times New Roman" w:hAnsi="Times New Roman" w:cs="Times New Roman"/>
          <w:sz w:val="28"/>
          <w:szCs w:val="28"/>
        </w:rPr>
      </w:pPr>
      <w:r w:rsidRPr="009B17A2">
        <w:rPr>
          <w:rFonts w:ascii="Times New Roman" w:hAnsi="Times New Roman" w:cs="Times New Roman"/>
          <w:sz w:val="28"/>
          <w:szCs w:val="28"/>
        </w:rPr>
        <w:t>Общие положения</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1. Ежегодный Всероссийский конкурс на лучшие материалы в средствах массовой информации о работе органов прокуратуры (Конкурс) проводится Генеральной прокуратурой Российской Федерации в целях </w:t>
      </w:r>
      <w:proofErr w:type="gramStart"/>
      <w:r w:rsidRPr="009B17A2">
        <w:rPr>
          <w:rFonts w:ascii="Times New Roman" w:hAnsi="Times New Roman" w:cs="Times New Roman"/>
          <w:sz w:val="28"/>
          <w:szCs w:val="28"/>
        </w:rPr>
        <w:t>совершенствования взаимодействия органов прокуратуры Российской Федерации</w:t>
      </w:r>
      <w:proofErr w:type="gramEnd"/>
      <w:r w:rsidRPr="009B17A2">
        <w:rPr>
          <w:rFonts w:ascii="Times New Roman" w:hAnsi="Times New Roman" w:cs="Times New Roman"/>
          <w:sz w:val="28"/>
          <w:szCs w:val="28"/>
        </w:rPr>
        <w:t xml:space="preserve"> со средствами массовой информации, активизации объективного и всестороннего освещения деятельности органов прокуратуры, а также повышения их авторитета в обществе.</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2. Общее руководство Конкурсом (отбор материалов, определение победителей) осуществляет комиссия по подведению итогов Конкурса.</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3. </w:t>
      </w:r>
      <w:proofErr w:type="gramStart"/>
      <w:r w:rsidRPr="009B17A2">
        <w:rPr>
          <w:rFonts w:ascii="Times New Roman" w:hAnsi="Times New Roman" w:cs="Times New Roman"/>
          <w:sz w:val="28"/>
          <w:szCs w:val="28"/>
        </w:rPr>
        <w:t>В Конкурсе принимают участие работники центральных и региональных средств массовой информации, зарегистрированных в установленном законом порядке (кроме тех СМИ, регистрация которых не предусмотрена), а также внештатные авторы, представившие опубликованные материалы по проблемам деятельности органов прокуратуры Российской Федерации (за исключением работников органов прокуратуры).</w:t>
      </w:r>
      <w:proofErr w:type="gramEnd"/>
      <w:r w:rsidRPr="009B17A2">
        <w:rPr>
          <w:rFonts w:ascii="Times New Roman" w:hAnsi="Times New Roman" w:cs="Times New Roman"/>
          <w:sz w:val="28"/>
          <w:szCs w:val="28"/>
        </w:rPr>
        <w:t xml:space="preserve"> При представлении конкурсных материалов ими должны быть соблюдены требования законодательства об авторском, издательском праве, а также об интеллектуальной собственности.</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4. Конкурс проводится ежегодно, с 1 октября календарного года по 13 января следующего года, и проходит в два этапа.</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5. Первый (отборочный) этап Конкурса проводится включительно до 1 ноября календарного года в Главном управлении и управлениях Генеральной прокуратуры Российской Федерации в федеральных округах, куда направляются материалы из прокуратур субъектов Российской Федерации, находящихся в пределах соответствующих федеральных округов. Порядок проведения первого этапа конкурса в органах военной прокуратуры определяется Главным военным прокурором.</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6. На первом этапе руководство Конкурсом и отбор материалов осуществляют территориальные комиссии, возглавляемые начальниками Главного управления и управлений Генеральной прокуратуры Российской Федерации в федеральных округах. Состав территориальных комиссий ежегодно </w:t>
      </w:r>
      <w:r w:rsidRPr="009B17A2">
        <w:rPr>
          <w:rFonts w:ascii="Times New Roman" w:hAnsi="Times New Roman" w:cs="Times New Roman"/>
          <w:sz w:val="28"/>
          <w:szCs w:val="28"/>
        </w:rPr>
        <w:lastRenderedPageBreak/>
        <w:t>утверждается распоряжениями заместителей Генерального прокурора Российской Федерации в федеральных округах. В состав комиссий входят представители Главного управления и управлений Генеральной прокуратуры Российской Федерации в федеральных округах.</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7. После завершения первого этапа Конкурса территориальные комиссии и Главная военная прокуратура направляют десять лучших материалов, отобранных для участия во втором этапе, в управление взаимодействия со средствами массовой информации Генеральной прокуратуры Российской Федерации до 10 ноября календарного года.</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8. Предварительное рассмотрение материалов, поступивших из территориальных комиссий, и передачу их копий членам комиссии по подведению итогов Конкурса не </w:t>
      </w:r>
      <w:proofErr w:type="gramStart"/>
      <w:r w:rsidRPr="009B17A2">
        <w:rPr>
          <w:rFonts w:ascii="Times New Roman" w:hAnsi="Times New Roman" w:cs="Times New Roman"/>
          <w:sz w:val="28"/>
          <w:szCs w:val="28"/>
        </w:rPr>
        <w:t>позднее</w:t>
      </w:r>
      <w:proofErr w:type="gramEnd"/>
      <w:r w:rsidRPr="009B17A2">
        <w:rPr>
          <w:rFonts w:ascii="Times New Roman" w:hAnsi="Times New Roman" w:cs="Times New Roman"/>
          <w:sz w:val="28"/>
          <w:szCs w:val="28"/>
        </w:rPr>
        <w:t xml:space="preserve"> чем за 1 месяц до даты ее заседания осуществляет рабочая группа, сформированная из сотрудников управления взаимодействия со средствами массовой информации Генеральной прокуратуры Российской Федерации. Материалы на заседании комиссии по подведению итогов Конкурса представляет начальник управления взаимодействия со средствами массовой информации.</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9. Второй (заключительный) этап Конкурса проводится до 20 декабря календарного года. Церемония награждения победителей проводится в Генеральной прокуратуре Российской Федерации и приурочивается </w:t>
      </w:r>
      <w:proofErr w:type="gramStart"/>
      <w:r w:rsidRPr="009B17A2">
        <w:rPr>
          <w:rFonts w:ascii="Times New Roman" w:hAnsi="Times New Roman" w:cs="Times New Roman"/>
          <w:sz w:val="28"/>
          <w:szCs w:val="28"/>
        </w:rPr>
        <w:t>к</w:t>
      </w:r>
      <w:proofErr w:type="gramEnd"/>
      <w:r w:rsidRPr="009B17A2">
        <w:rPr>
          <w:rFonts w:ascii="Times New Roman" w:hAnsi="Times New Roman" w:cs="Times New Roman"/>
          <w:sz w:val="28"/>
          <w:szCs w:val="28"/>
        </w:rPr>
        <w:t xml:space="preserve"> Дню российской печати - 13 января следующего календарного года.</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jc w:val="center"/>
        <w:outlineLvl w:val="1"/>
        <w:rPr>
          <w:rFonts w:ascii="Times New Roman" w:hAnsi="Times New Roman" w:cs="Times New Roman"/>
          <w:sz w:val="28"/>
          <w:szCs w:val="28"/>
        </w:rPr>
      </w:pPr>
      <w:r w:rsidRPr="009B17A2">
        <w:rPr>
          <w:rFonts w:ascii="Times New Roman" w:hAnsi="Times New Roman" w:cs="Times New Roman"/>
          <w:sz w:val="28"/>
          <w:szCs w:val="28"/>
        </w:rPr>
        <w:t>Задачи Конкурса</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10. Основными задачами Конкурса являются:</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формирование в обществе положительного имиджа органов прокуратуры и их работников;</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совершенствование форм и методов взаимодействия с центральными, региональными и ведомственными средствами массовой информации;</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повышение качества подготовки </w:t>
      </w:r>
      <w:proofErr w:type="gramStart"/>
      <w:r w:rsidRPr="009B17A2">
        <w:rPr>
          <w:rFonts w:ascii="Times New Roman" w:hAnsi="Times New Roman" w:cs="Times New Roman"/>
          <w:sz w:val="28"/>
          <w:szCs w:val="28"/>
        </w:rPr>
        <w:t>теле</w:t>
      </w:r>
      <w:proofErr w:type="gramEnd"/>
      <w:r w:rsidRPr="009B17A2">
        <w:rPr>
          <w:rFonts w:ascii="Times New Roman" w:hAnsi="Times New Roman" w:cs="Times New Roman"/>
          <w:sz w:val="28"/>
          <w:szCs w:val="28"/>
        </w:rPr>
        <w:t>- и радиопрограмм и публикаций в прессе;</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распространение положительного опыта взаимодействия со средствами массовой информации в органах прокуратуры.</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jc w:val="center"/>
        <w:outlineLvl w:val="1"/>
        <w:rPr>
          <w:rFonts w:ascii="Times New Roman" w:hAnsi="Times New Roman" w:cs="Times New Roman"/>
          <w:sz w:val="28"/>
          <w:szCs w:val="28"/>
        </w:rPr>
      </w:pPr>
      <w:r w:rsidRPr="009B17A2">
        <w:rPr>
          <w:rFonts w:ascii="Times New Roman" w:hAnsi="Times New Roman" w:cs="Times New Roman"/>
          <w:sz w:val="28"/>
          <w:szCs w:val="28"/>
        </w:rPr>
        <w:t>Требования к конкурсным материалам</w:t>
      </w:r>
    </w:p>
    <w:p w:rsidR="009B17A2" w:rsidRPr="009B17A2" w:rsidRDefault="009B17A2">
      <w:pPr>
        <w:pStyle w:val="ConsPlusNormal"/>
        <w:jc w:val="center"/>
        <w:rPr>
          <w:rFonts w:ascii="Times New Roman" w:hAnsi="Times New Roman" w:cs="Times New Roman"/>
          <w:sz w:val="28"/>
          <w:szCs w:val="28"/>
        </w:rPr>
      </w:pPr>
      <w:r w:rsidRPr="009B17A2">
        <w:rPr>
          <w:rFonts w:ascii="Times New Roman" w:hAnsi="Times New Roman" w:cs="Times New Roman"/>
          <w:sz w:val="28"/>
          <w:szCs w:val="28"/>
        </w:rPr>
        <w:t>и порядок их представления</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11. Для участия в Конкурсе подается заявление индивидуально или в составе творческого коллектива, подготовившего конкурсный материал.</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Представленные материалы должны содержать аннотацию, краткую справку об издании и авторе, заявление в произвольной форме с обязательным указанием Ф.И.О. автора, его места работы, занимаемой должности и контактной информации.</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12. Видеоматериалы представляются на видеокассетах в формате DVD с записанными материалами, аудиоматериалы - на CD-ROM-носителях с указанием в расшифровке меток, даты и адресной базы эфира, печатные материалы - в </w:t>
      </w:r>
      <w:r w:rsidRPr="009B17A2">
        <w:rPr>
          <w:rFonts w:ascii="Times New Roman" w:hAnsi="Times New Roman" w:cs="Times New Roman"/>
          <w:sz w:val="28"/>
          <w:szCs w:val="28"/>
        </w:rPr>
        <w:lastRenderedPageBreak/>
        <w:t>отпечатанном виде с 1,5 межстрочным интервалом объемом не более 10 страниц.</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К участию в Конкурсе </w:t>
      </w:r>
      <w:proofErr w:type="gramStart"/>
      <w:r w:rsidRPr="009B17A2">
        <w:rPr>
          <w:rFonts w:ascii="Times New Roman" w:hAnsi="Times New Roman" w:cs="Times New Roman"/>
          <w:sz w:val="28"/>
          <w:szCs w:val="28"/>
        </w:rPr>
        <w:t>принимается не более двух материалов</w:t>
      </w:r>
      <w:proofErr w:type="gramEnd"/>
      <w:r w:rsidRPr="009B17A2">
        <w:rPr>
          <w:rFonts w:ascii="Times New Roman" w:hAnsi="Times New Roman" w:cs="Times New Roman"/>
          <w:sz w:val="28"/>
          <w:szCs w:val="28"/>
        </w:rPr>
        <w:t xml:space="preserve"> от одного автора или творческого коллектива.</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13. Материалы, опубликованные в средствах массовой информации на языках народов Российской Федерации, должны представляться на </w:t>
      </w:r>
      <w:proofErr w:type="gramStart"/>
      <w:r w:rsidRPr="009B17A2">
        <w:rPr>
          <w:rFonts w:ascii="Times New Roman" w:hAnsi="Times New Roman" w:cs="Times New Roman"/>
          <w:sz w:val="28"/>
          <w:szCs w:val="28"/>
        </w:rPr>
        <w:t>Конкурс переведенными на</w:t>
      </w:r>
      <w:proofErr w:type="gramEnd"/>
      <w:r w:rsidRPr="009B17A2">
        <w:rPr>
          <w:rFonts w:ascii="Times New Roman" w:hAnsi="Times New Roman" w:cs="Times New Roman"/>
          <w:sz w:val="28"/>
          <w:szCs w:val="28"/>
        </w:rPr>
        <w:t xml:space="preserve"> русский язык.</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14. Материалы, представленные в управление взаимодействия со средствами массовой информации Генеральной прокуратуры Российской Федерации с нарушением установленных сроков и других условий настоящего Положения, не рассматриваются.</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jc w:val="center"/>
        <w:outlineLvl w:val="1"/>
        <w:rPr>
          <w:rFonts w:ascii="Times New Roman" w:hAnsi="Times New Roman" w:cs="Times New Roman"/>
          <w:sz w:val="28"/>
          <w:szCs w:val="28"/>
        </w:rPr>
      </w:pPr>
      <w:r w:rsidRPr="009B17A2">
        <w:rPr>
          <w:rFonts w:ascii="Times New Roman" w:hAnsi="Times New Roman" w:cs="Times New Roman"/>
          <w:sz w:val="28"/>
          <w:szCs w:val="28"/>
        </w:rPr>
        <w:t>Специальная комиссия и комиссия</w:t>
      </w:r>
    </w:p>
    <w:p w:rsidR="009B17A2" w:rsidRPr="009B17A2" w:rsidRDefault="009B17A2">
      <w:pPr>
        <w:pStyle w:val="ConsPlusNormal"/>
        <w:jc w:val="center"/>
        <w:rPr>
          <w:rFonts w:ascii="Times New Roman" w:hAnsi="Times New Roman" w:cs="Times New Roman"/>
          <w:sz w:val="28"/>
          <w:szCs w:val="28"/>
        </w:rPr>
      </w:pPr>
      <w:r w:rsidRPr="009B17A2">
        <w:rPr>
          <w:rFonts w:ascii="Times New Roman" w:hAnsi="Times New Roman" w:cs="Times New Roman"/>
          <w:sz w:val="28"/>
          <w:szCs w:val="28"/>
        </w:rPr>
        <w:t>по подведению итогов Конкурса</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15. Специальная комиссия Конкурса создается при управлении взаимодействия со средствами массовой информации Генеральной прокуратуры Российской Федерации. Состав комиссии утверждается заместителем Генерального прокурора Российской Федерации, курирующим направление взаимодействия со средствами массовой информации, по представлению начальника управления взаимодействия со средствами массовой информации.</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Специальная комиссия рассматривает конкурсные материалы и проводит их предварительный отбор для представления на решение комиссии по подведению итогов Конкурса.</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Решения специальной комиссии оформляются соответствующим протоколом.</w:t>
      </w:r>
    </w:p>
    <w:p w:rsidR="009B17A2" w:rsidRPr="009B17A2" w:rsidRDefault="009B17A2">
      <w:pPr>
        <w:pStyle w:val="ConsPlusNormal"/>
        <w:ind w:firstLine="540"/>
        <w:jc w:val="both"/>
        <w:rPr>
          <w:rFonts w:ascii="Times New Roman" w:hAnsi="Times New Roman" w:cs="Times New Roman"/>
          <w:sz w:val="28"/>
          <w:szCs w:val="28"/>
        </w:rPr>
      </w:pPr>
      <w:bookmarkStart w:id="1" w:name="P74"/>
      <w:bookmarkEnd w:id="1"/>
      <w:r w:rsidRPr="009B17A2">
        <w:rPr>
          <w:rFonts w:ascii="Times New Roman" w:hAnsi="Times New Roman" w:cs="Times New Roman"/>
          <w:sz w:val="28"/>
          <w:szCs w:val="28"/>
        </w:rPr>
        <w:t>16. Комиссия по подведению итогов Конкурса проводит окончательную оценку конкурсных материалов посредством открытого голосования простым большинством голосов при наличии на заседании не менее 2/3 состава. Решение комиссии по подведению итогов Конкурса оформляется протоколом, который представляется для утверждения Генеральному прокурору Российской Федерации вместе с проектом приказа о награждении победителей и дипломантов Конкурса.</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Состав комиссии по подведению итогов Конкурса утверждается приказом Генерального прокурора Российской Федерации.</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Возглавляет комиссию заместитель Генерального прокурора Российской Федерации, курирующий направление взаимодействия со средствами массовой информации.</w:t>
      </w:r>
    </w:p>
    <w:p w:rsidR="009B17A2" w:rsidRPr="009B17A2" w:rsidRDefault="009B17A2">
      <w:pPr>
        <w:pStyle w:val="ConsPlusNormal"/>
        <w:jc w:val="center"/>
        <w:outlineLvl w:val="1"/>
        <w:rPr>
          <w:rFonts w:ascii="Times New Roman" w:hAnsi="Times New Roman" w:cs="Times New Roman"/>
          <w:sz w:val="28"/>
          <w:szCs w:val="28"/>
        </w:rPr>
      </w:pPr>
      <w:r w:rsidRPr="009B17A2">
        <w:rPr>
          <w:rFonts w:ascii="Times New Roman" w:hAnsi="Times New Roman" w:cs="Times New Roman"/>
          <w:sz w:val="28"/>
          <w:szCs w:val="28"/>
        </w:rPr>
        <w:t>Порядок награждения</w:t>
      </w:r>
    </w:p>
    <w:p w:rsidR="009B17A2" w:rsidRPr="009B17A2" w:rsidRDefault="009B17A2">
      <w:pPr>
        <w:pStyle w:val="ConsPlusNormal"/>
        <w:ind w:firstLine="540"/>
        <w:jc w:val="both"/>
        <w:rPr>
          <w:rFonts w:ascii="Times New Roman" w:hAnsi="Times New Roman" w:cs="Times New Roman"/>
          <w:sz w:val="28"/>
          <w:szCs w:val="28"/>
        </w:rPr>
      </w:pP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17. Подведение итогов Конкурса осуществляется в соответствии с </w:t>
      </w:r>
      <w:hyperlink w:anchor="P74" w:history="1">
        <w:r w:rsidRPr="009B17A2">
          <w:rPr>
            <w:rFonts w:ascii="Times New Roman" w:hAnsi="Times New Roman" w:cs="Times New Roman"/>
            <w:sz w:val="28"/>
            <w:szCs w:val="28"/>
          </w:rPr>
          <w:t>п. 16</w:t>
        </w:r>
      </w:hyperlink>
      <w:r w:rsidRPr="009B17A2">
        <w:rPr>
          <w:rFonts w:ascii="Times New Roman" w:hAnsi="Times New Roman" w:cs="Times New Roman"/>
          <w:sz w:val="28"/>
          <w:szCs w:val="28"/>
        </w:rPr>
        <w:t xml:space="preserve"> настоящего Положения и включает в себя определение победителей и дипломантов.</w:t>
      </w:r>
    </w:p>
    <w:p w:rsidR="009B17A2" w:rsidRPr="009B17A2" w:rsidRDefault="009B17A2">
      <w:pPr>
        <w:pStyle w:val="ConsPlusNormal"/>
        <w:ind w:firstLine="540"/>
        <w:jc w:val="both"/>
        <w:rPr>
          <w:rFonts w:ascii="Times New Roman" w:hAnsi="Times New Roman" w:cs="Times New Roman"/>
          <w:sz w:val="28"/>
          <w:szCs w:val="28"/>
        </w:rPr>
      </w:pPr>
      <w:r w:rsidRPr="009B17A2">
        <w:rPr>
          <w:rFonts w:ascii="Times New Roman" w:hAnsi="Times New Roman" w:cs="Times New Roman"/>
          <w:sz w:val="28"/>
          <w:szCs w:val="28"/>
        </w:rPr>
        <w:t xml:space="preserve">18. Победителям Конкурса вручаются три медали </w:t>
      </w:r>
      <w:r>
        <w:rPr>
          <w:rFonts w:ascii="Times New Roman" w:hAnsi="Times New Roman" w:cs="Times New Roman"/>
          <w:sz w:val="28"/>
          <w:szCs w:val="28"/>
        </w:rPr>
        <w:t>«</w:t>
      </w:r>
      <w:r w:rsidRPr="009B17A2">
        <w:rPr>
          <w:rFonts w:ascii="Times New Roman" w:hAnsi="Times New Roman" w:cs="Times New Roman"/>
          <w:sz w:val="28"/>
          <w:szCs w:val="28"/>
        </w:rPr>
        <w:t>За взаимодействие</w:t>
      </w:r>
      <w:r>
        <w:rPr>
          <w:rFonts w:ascii="Times New Roman" w:hAnsi="Times New Roman" w:cs="Times New Roman"/>
          <w:sz w:val="28"/>
          <w:szCs w:val="28"/>
        </w:rPr>
        <w:t>»</w:t>
      </w:r>
      <w:r w:rsidRPr="009B17A2">
        <w:rPr>
          <w:rFonts w:ascii="Times New Roman" w:hAnsi="Times New Roman" w:cs="Times New Roman"/>
          <w:sz w:val="28"/>
          <w:szCs w:val="28"/>
        </w:rPr>
        <w:t>. Дипломанты Конкурса награждаются десятью дипломами.</w:t>
      </w:r>
    </w:p>
    <w:p w:rsidR="00DC558F" w:rsidRPr="009B17A2" w:rsidRDefault="00DC558F">
      <w:pPr>
        <w:rPr>
          <w:rFonts w:ascii="Times New Roman" w:hAnsi="Times New Roman" w:cs="Times New Roman"/>
          <w:sz w:val="28"/>
          <w:szCs w:val="28"/>
        </w:rPr>
      </w:pPr>
    </w:p>
    <w:sectPr w:rsidR="00DC558F" w:rsidRPr="009B17A2" w:rsidSect="009B17A2">
      <w:pgSz w:w="11906" w:h="16838"/>
      <w:pgMar w:top="1134"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17A2"/>
    <w:rsid w:val="005E23B7"/>
    <w:rsid w:val="009B17A2"/>
    <w:rsid w:val="00B94AEC"/>
    <w:rsid w:val="00DC558F"/>
    <w:rsid w:val="00E91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7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7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17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C892E92A4978847E079A005F2AC47874D1415ADCD77611C935939F52EF16812728E301681C290681Aw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1546</Words>
  <Characters>7996</Characters>
  <Application>Microsoft Office Word</Application>
  <DocSecurity>0</DocSecurity>
  <Lines>177</Lines>
  <Paragraphs>138</Paragraphs>
  <ScaleCrop>false</ScaleCrop>
  <Company>DG Win&amp;Soft</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ljamkin.d</dc:creator>
  <cp:lastModifiedBy>ljamkin.d</cp:lastModifiedBy>
  <cp:revision>2</cp:revision>
  <dcterms:created xsi:type="dcterms:W3CDTF">2016-08-06T00:48:00Z</dcterms:created>
  <dcterms:modified xsi:type="dcterms:W3CDTF">2016-08-06T00:54:00Z</dcterms:modified>
</cp:coreProperties>
</file>