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8C88" w14:textId="05C32958" w:rsidR="00DD0365" w:rsidRPr="00DD0365" w:rsidRDefault="00DD0365" w:rsidP="00DD0365">
      <w:pPr>
        <w:jc w:val="both"/>
        <w:rPr>
          <w:rFonts w:ascii="Times New Roman" w:hAnsi="Times New Roman" w:cs="Times New Roman"/>
          <w:sz w:val="24"/>
          <w:szCs w:val="24"/>
        </w:rPr>
      </w:pPr>
      <w:r w:rsidRPr="00DD0365">
        <w:rPr>
          <w:rFonts w:ascii="Times New Roman" w:hAnsi="Times New Roman" w:cs="Times New Roman"/>
          <w:sz w:val="24"/>
          <w:szCs w:val="24"/>
        </w:rPr>
        <w:t>Надзор за исполнением законодательства</w:t>
      </w:r>
      <w:r w:rsidR="00123AAD">
        <w:rPr>
          <w:rFonts w:ascii="Times New Roman" w:hAnsi="Times New Roman" w:cs="Times New Roman"/>
          <w:sz w:val="24"/>
          <w:szCs w:val="24"/>
        </w:rPr>
        <w:t xml:space="preserve"> </w:t>
      </w:r>
      <w:r w:rsidRPr="00DD0365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 xml:space="preserve"> 6 месяцев 2022 года </w:t>
      </w:r>
    </w:p>
    <w:p w14:paraId="374F1A78" w14:textId="77777777" w:rsidR="00DD0365" w:rsidRPr="00DD0365" w:rsidRDefault="00DD0365" w:rsidP="00DD0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73825" w14:textId="77777777" w:rsidR="00DD0365" w:rsidRPr="00DD0365" w:rsidRDefault="00DD0365" w:rsidP="00DD0365">
      <w:pPr>
        <w:jc w:val="both"/>
        <w:rPr>
          <w:rFonts w:ascii="Times New Roman" w:hAnsi="Times New Roman" w:cs="Times New Roman"/>
          <w:sz w:val="24"/>
          <w:szCs w:val="24"/>
        </w:rPr>
      </w:pPr>
      <w:r w:rsidRPr="00DD0365">
        <w:rPr>
          <w:rFonts w:ascii="Times New Roman" w:hAnsi="Times New Roman" w:cs="Times New Roman"/>
          <w:sz w:val="24"/>
          <w:szCs w:val="24"/>
        </w:rPr>
        <w:t xml:space="preserve">В сфере противодействии коррупции выявлено 2 192 (1 766) нарушения закона, для устранения которых принесено 256 (432) протестов, 43 (414) протеста удовлетворены, 3 (2) - отклонены, в суд направлено 40 (40) исков, внесено 649 (514) представлений, к дисциплинарной ответственности привлечено 689 (674) лиц, по инициативе прокурора к административной ответственности привлечено 38 (26) лиц, для решения вопроса об уголовном преследовании в порядке п. 2 ч. 2 ст. 37 УПК РФ направлен 21 (20) материал, возбуждено 19 (21) уголовных дел, прекращены полномочия 3 (3) депутатов, 2 (0) лица уволены за утрату доверия. </w:t>
      </w:r>
    </w:p>
    <w:p w14:paraId="3FF1D961" w14:textId="77777777" w:rsidR="00DD0365" w:rsidRPr="00DD0365" w:rsidRDefault="00DD0365" w:rsidP="00DD0365">
      <w:pPr>
        <w:jc w:val="both"/>
        <w:rPr>
          <w:rFonts w:ascii="Times New Roman" w:hAnsi="Times New Roman" w:cs="Times New Roman"/>
          <w:sz w:val="24"/>
          <w:szCs w:val="24"/>
        </w:rPr>
      </w:pPr>
      <w:r w:rsidRPr="00DD0365">
        <w:rPr>
          <w:rFonts w:ascii="Times New Roman" w:hAnsi="Times New Roman" w:cs="Times New Roman"/>
          <w:sz w:val="24"/>
          <w:szCs w:val="24"/>
        </w:rPr>
        <w:t xml:space="preserve">В результате проведенных организационных мероприятий, по анализу списков уволенных государственных служащих в предыдущие годы, увеличилось на 53 % количество возбужденных прокурорами дел об административных правонарушениях по ст. 19.29 КоАП РФ. </w:t>
      </w:r>
    </w:p>
    <w:p w14:paraId="3C2D347B" w14:textId="77777777" w:rsidR="00DD0365" w:rsidRPr="00DD0365" w:rsidRDefault="00DD0365" w:rsidP="00DD0365">
      <w:pPr>
        <w:jc w:val="both"/>
        <w:rPr>
          <w:rFonts w:ascii="Times New Roman" w:hAnsi="Times New Roman" w:cs="Times New Roman"/>
          <w:sz w:val="24"/>
          <w:szCs w:val="24"/>
        </w:rPr>
      </w:pPr>
      <w:r w:rsidRPr="00DD0365">
        <w:rPr>
          <w:rFonts w:ascii="Times New Roman" w:hAnsi="Times New Roman" w:cs="Times New Roman"/>
          <w:sz w:val="24"/>
          <w:szCs w:val="24"/>
        </w:rPr>
        <w:t xml:space="preserve">Предъявлено 2 (0) иска об обращении  в доход государства приобретенного на неподтвержденные доходы имущества на общую сумму 22 262 тыс. руб., которые удовлетворены судом в полном объеме, посредством возмещения причиненного актами коррупции ущерба в доход государства взыскано 40 231 тыс. руб., приняты судебные и внесудебные меры по взысканию в местные бюджеты незаконно выплаченных главам муниципальных образований премий на сумму свыше 800 тыс. руб. </w:t>
      </w:r>
    </w:p>
    <w:p w14:paraId="2D432F26" w14:textId="77777777" w:rsidR="00DD0365" w:rsidRPr="00DD0365" w:rsidRDefault="00DD0365" w:rsidP="00DD0365">
      <w:pPr>
        <w:jc w:val="both"/>
        <w:rPr>
          <w:rFonts w:ascii="Times New Roman" w:hAnsi="Times New Roman" w:cs="Times New Roman"/>
          <w:sz w:val="24"/>
          <w:szCs w:val="24"/>
        </w:rPr>
      </w:pPr>
      <w:r w:rsidRPr="00DD0365">
        <w:rPr>
          <w:rFonts w:ascii="Times New Roman" w:hAnsi="Times New Roman" w:cs="Times New Roman"/>
          <w:sz w:val="24"/>
          <w:szCs w:val="24"/>
        </w:rPr>
        <w:t>Выявлено 94 (26) факта личной заинтересованности, которая приводит или может привести к конфликту интересов, по которым внесено 86 (26) представлений представителю нанимателя.</w:t>
      </w:r>
    </w:p>
    <w:p w14:paraId="05747DD4" w14:textId="77777777" w:rsidR="00DD0365" w:rsidRPr="00DD0365" w:rsidRDefault="00DD0365" w:rsidP="00DD0365">
      <w:pPr>
        <w:jc w:val="both"/>
        <w:rPr>
          <w:rFonts w:ascii="Times New Roman" w:hAnsi="Times New Roman" w:cs="Times New Roman"/>
          <w:sz w:val="24"/>
          <w:szCs w:val="24"/>
        </w:rPr>
      </w:pPr>
      <w:r w:rsidRPr="00DD0365">
        <w:rPr>
          <w:rFonts w:ascii="Times New Roman" w:hAnsi="Times New Roman" w:cs="Times New Roman"/>
          <w:sz w:val="24"/>
          <w:szCs w:val="24"/>
        </w:rPr>
        <w:t>Установлен случай неисполнения министром строительства и жилищно-коммунального хозяйства края, замещающим государственную должность края, установленного запрета владеть и пользоваться иностранными финансовыми инструментами.</w:t>
      </w:r>
    </w:p>
    <w:p w14:paraId="610BEA42" w14:textId="77777777" w:rsidR="00DD0365" w:rsidRPr="00DD0365" w:rsidRDefault="00DD0365" w:rsidP="00DD0365">
      <w:pPr>
        <w:jc w:val="both"/>
        <w:rPr>
          <w:rFonts w:ascii="Times New Roman" w:hAnsi="Times New Roman" w:cs="Times New Roman"/>
          <w:sz w:val="24"/>
          <w:szCs w:val="24"/>
        </w:rPr>
      </w:pPr>
      <w:r w:rsidRPr="00DD0365">
        <w:rPr>
          <w:rFonts w:ascii="Times New Roman" w:hAnsi="Times New Roman" w:cs="Times New Roman"/>
          <w:sz w:val="24"/>
          <w:szCs w:val="24"/>
        </w:rPr>
        <w:t>Выявлено 12 (28) нарушений исполнения обязанности по представлению сведений о расходах, внесено 10 (22) представлений, 12 (1) лиц привлечено к ответственности, в том числе прекращены полномочия 1 (0) депутата, 1 (0) служащий уволен за утрату доверия.</w:t>
      </w:r>
    </w:p>
    <w:p w14:paraId="2126C151" w14:textId="77777777" w:rsidR="00DD0365" w:rsidRPr="00DD0365" w:rsidRDefault="00DD0365" w:rsidP="00DD0365">
      <w:pPr>
        <w:jc w:val="both"/>
        <w:rPr>
          <w:rFonts w:ascii="Times New Roman" w:hAnsi="Times New Roman" w:cs="Times New Roman"/>
          <w:sz w:val="24"/>
          <w:szCs w:val="24"/>
        </w:rPr>
      </w:pPr>
      <w:r w:rsidRPr="00DD0365">
        <w:rPr>
          <w:rFonts w:ascii="Times New Roman" w:hAnsi="Times New Roman" w:cs="Times New Roman"/>
          <w:sz w:val="24"/>
          <w:szCs w:val="24"/>
        </w:rPr>
        <w:t>Так, по результатам рассмотрения внесенного прокурором края представления начальнику ГУ МВД России по краю по факту непредставления государственным инспектором экзаменационного отделения РЭО ГИБДД УМВД России по г. Барнаулу сведений о расходах при приобретении в 2021 г. автомобиля за 2 638 тыс. руб. при его доходе за 3 предшествующих сделке периода 1 812,8 тыс. руб., последний уволен в связи с утратой доверия.</w:t>
      </w:r>
    </w:p>
    <w:p w14:paraId="66D30402" w14:textId="77777777" w:rsidR="00DD0365" w:rsidRPr="00DD0365" w:rsidRDefault="00DD0365" w:rsidP="00DD0365">
      <w:pPr>
        <w:jc w:val="both"/>
        <w:rPr>
          <w:rFonts w:ascii="Times New Roman" w:hAnsi="Times New Roman" w:cs="Times New Roman"/>
          <w:sz w:val="24"/>
          <w:szCs w:val="24"/>
        </w:rPr>
      </w:pPr>
      <w:r w:rsidRPr="00DD0365">
        <w:rPr>
          <w:rFonts w:ascii="Times New Roman" w:hAnsi="Times New Roman" w:cs="Times New Roman"/>
          <w:sz w:val="24"/>
          <w:szCs w:val="24"/>
        </w:rPr>
        <w:t>Возбуждено 2 (4) дела по ч. 1 ст. 19.28 КоАП РФ, к административной ответственности привлечено 2 (3) юридических лица с назначением штрафа в размере 1 500 (20 500) тыс. руб., взыскано административных штрафов на сумму 777 (11 000) тыс. руб.</w:t>
      </w:r>
    </w:p>
    <w:p w14:paraId="4510BA0E" w14:textId="77777777" w:rsidR="00DD0365" w:rsidRDefault="00DD0365" w:rsidP="00DD0365">
      <w:pPr>
        <w:jc w:val="both"/>
        <w:rPr>
          <w:rFonts w:ascii="Times New Roman" w:hAnsi="Times New Roman" w:cs="Times New Roman"/>
          <w:sz w:val="24"/>
          <w:szCs w:val="24"/>
        </w:rPr>
      </w:pPr>
      <w:r w:rsidRPr="00DD0365">
        <w:rPr>
          <w:rFonts w:ascii="Times New Roman" w:hAnsi="Times New Roman" w:cs="Times New Roman"/>
          <w:sz w:val="24"/>
          <w:szCs w:val="24"/>
        </w:rPr>
        <w:t>В целях возмещения, причиненного государству актами коррупции ущерба предъявлено 13 (24) исков на сумму 4 738 (11 329) тыс. руб.; 4 (5) иска удовлетворены на сумму 787 (1 446) тыс. руб., остальные не рассмотрены, взыскано 40 001 (1 208) тыс. руб.</w:t>
      </w:r>
    </w:p>
    <w:p w14:paraId="3CB19C6E" w14:textId="68A158F8" w:rsidR="00DD0365" w:rsidRDefault="00DD0365" w:rsidP="00DD0365">
      <w:pPr>
        <w:ind w:firstLine="709"/>
        <w:jc w:val="both"/>
        <w:rPr>
          <w:b/>
          <w:sz w:val="28"/>
          <w:szCs w:val="28"/>
          <w:highlight w:val="lightGray"/>
        </w:rPr>
      </w:pPr>
    </w:p>
    <w:p w14:paraId="04CAF032" w14:textId="77777777" w:rsidR="00DD0365" w:rsidRDefault="00DD0365" w:rsidP="00DD036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прокурорского надзора за исполнением законодательства о противодействии коррупции</w:t>
      </w:r>
    </w:p>
    <w:p w14:paraId="786D6588" w14:textId="77777777" w:rsidR="00DD0365" w:rsidRDefault="00DD0365" w:rsidP="00DD0365">
      <w:pPr>
        <w:rPr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846"/>
        <w:gridCol w:w="1821"/>
        <w:gridCol w:w="2287"/>
      </w:tblGrid>
      <w:tr w:rsidR="00DD0365" w14:paraId="6B2A0172" w14:textId="77777777" w:rsidTr="00DD0365">
        <w:trPr>
          <w:trHeight w:val="61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1B87" w14:textId="77777777" w:rsidR="00DD0365" w:rsidRDefault="00DD03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CD1B" w14:textId="77777777" w:rsidR="00DD0365" w:rsidRDefault="00DD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полугодие 2021 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4E16" w14:textId="77777777" w:rsidR="00DD0365" w:rsidRDefault="00DD0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полугодие 2022 г.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9490" w14:textId="77777777" w:rsidR="00DD0365" w:rsidRDefault="00DD03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Рост / снижение- (%)</w:t>
            </w:r>
          </w:p>
        </w:tc>
      </w:tr>
      <w:tr w:rsidR="00DD0365" w14:paraId="3A1D25ED" w14:textId="77777777" w:rsidTr="00DD0365">
        <w:trPr>
          <w:trHeight w:val="30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67E7" w14:textId="77777777" w:rsidR="00DD0365" w:rsidRDefault="00DD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DB90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1 766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0A91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1BB1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 (24 %)</w:t>
            </w:r>
          </w:p>
        </w:tc>
      </w:tr>
      <w:tr w:rsidR="00DD0365" w14:paraId="7E54E3D6" w14:textId="77777777" w:rsidTr="00DD0365">
        <w:trPr>
          <w:trHeight w:val="30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B9A9" w14:textId="77777777" w:rsidR="00DD0365" w:rsidRDefault="00DD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Принесено протестов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4396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BE5D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CCB3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-176 (-41 %)</w:t>
            </w:r>
          </w:p>
        </w:tc>
      </w:tr>
      <w:tr w:rsidR="00DD0365" w14:paraId="53FC306B" w14:textId="77777777" w:rsidTr="00DD0365">
        <w:trPr>
          <w:trHeight w:val="30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8FD7" w14:textId="77777777" w:rsidR="00DD0365" w:rsidRDefault="00DD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исков в суд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F1C3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AAB2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34DE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0365" w14:paraId="7A52445F" w14:textId="77777777" w:rsidTr="00DD0365">
        <w:trPr>
          <w:trHeight w:val="30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57CF" w14:textId="77777777" w:rsidR="00DD0365" w:rsidRDefault="00DD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Внесено представлений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58FF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FC57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56F2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(26 %)</w:t>
            </w:r>
          </w:p>
        </w:tc>
      </w:tr>
      <w:tr w:rsidR="00DD0365" w14:paraId="3F21CF48" w14:textId="77777777" w:rsidTr="00DD0365">
        <w:trPr>
          <w:trHeight w:val="91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F523" w14:textId="77777777" w:rsidR="00DD0365" w:rsidRDefault="00DD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06AD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CED9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36EC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(2 %)</w:t>
            </w:r>
          </w:p>
        </w:tc>
      </w:tr>
      <w:tr w:rsidR="00DD0365" w14:paraId="63E2ADF4" w14:textId="77777777" w:rsidTr="00DD0365">
        <w:trPr>
          <w:trHeight w:val="153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C4F1" w14:textId="77777777" w:rsidR="00DD0365" w:rsidRDefault="00DD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0579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EE70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25B6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(46 %)</w:t>
            </w:r>
          </w:p>
        </w:tc>
      </w:tr>
      <w:tr w:rsidR="00DD0365" w14:paraId="66AD389D" w14:textId="77777777" w:rsidTr="00DD0365">
        <w:trPr>
          <w:trHeight w:val="92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46A1" w14:textId="77777777" w:rsidR="00DD0365" w:rsidRDefault="00DD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Возбуждено уголовных дел по материалам, направленным в порядке п.2 ч. 2 ст. 37 УПК РФ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51ED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B6DB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CD84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 (-10 %)</w:t>
            </w:r>
          </w:p>
        </w:tc>
      </w:tr>
      <w:tr w:rsidR="00DD0365" w14:paraId="61E1B312" w14:textId="77777777" w:rsidTr="00DD0365">
        <w:trPr>
          <w:trHeight w:val="92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BC06" w14:textId="77777777" w:rsidR="00DD0365" w:rsidRDefault="00DD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Выявлено нарушений, связанных с неурегулированием конфликта интересов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F59E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7428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07E" w14:textId="77777777" w:rsidR="00DD0365" w:rsidRDefault="00DD0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(262 %)</w:t>
            </w:r>
          </w:p>
        </w:tc>
      </w:tr>
    </w:tbl>
    <w:p w14:paraId="2F7C5D39" w14:textId="2DBE739E" w:rsidR="00EF30E9" w:rsidRPr="00DD0365" w:rsidRDefault="00DD0365" w:rsidP="00DD0365">
      <w:pPr>
        <w:jc w:val="both"/>
        <w:rPr>
          <w:rFonts w:ascii="Times New Roman" w:hAnsi="Times New Roman" w:cs="Times New Roman"/>
          <w:sz w:val="24"/>
          <w:szCs w:val="24"/>
        </w:rPr>
      </w:pPr>
      <w:r w:rsidRPr="00DD0365">
        <w:rPr>
          <w:rFonts w:ascii="Times New Roman" w:hAnsi="Times New Roman" w:cs="Times New Roman"/>
          <w:sz w:val="24"/>
          <w:szCs w:val="24"/>
        </w:rPr>
        <w:t> </w:t>
      </w:r>
    </w:p>
    <w:sectPr w:rsidR="00EF30E9" w:rsidRPr="00DD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CD"/>
    <w:rsid w:val="001019CD"/>
    <w:rsid w:val="00123AAD"/>
    <w:rsid w:val="00936299"/>
    <w:rsid w:val="00DD0365"/>
    <w:rsid w:val="00E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1FF6"/>
  <w15:chartTrackingRefBased/>
  <w15:docId w15:val="{40109353-0BD7-4F60-8491-FAE1AE83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 Виктория Геннадьевна</dc:creator>
  <cp:keywords/>
  <dc:description/>
  <cp:lastModifiedBy>Антон Черкашин</cp:lastModifiedBy>
  <cp:revision>4</cp:revision>
  <dcterms:created xsi:type="dcterms:W3CDTF">2023-01-08T06:22:00Z</dcterms:created>
  <dcterms:modified xsi:type="dcterms:W3CDTF">2023-01-12T16:10:00Z</dcterms:modified>
</cp:coreProperties>
</file>