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5998BF"/>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689"/>
        <w:gridCol w:w="5610"/>
      </w:tblGrid>
      <w:tr w:rsidR="00025C40" w14:paraId="7331891B" w14:textId="77777777" w:rsidTr="00C46541">
        <w:tc>
          <w:tcPr>
            <w:tcW w:w="5529" w:type="dxa"/>
            <w:tcBorders>
              <w:right w:val="single" w:sz="4" w:space="0" w:color="auto"/>
            </w:tcBorders>
            <w:shd w:val="clear" w:color="auto" w:fill="auto"/>
          </w:tcPr>
          <w:p w14:paraId="19B5CE75" w14:textId="77777777" w:rsidR="00025C40" w:rsidRDefault="00025C40" w:rsidP="00025C40">
            <w:pPr>
              <w:jc w:val="center"/>
            </w:pPr>
          </w:p>
        </w:tc>
        <w:tc>
          <w:tcPr>
            <w:tcW w:w="5689" w:type="dxa"/>
            <w:tcBorders>
              <w:left w:val="single" w:sz="4" w:space="0" w:color="auto"/>
            </w:tcBorders>
            <w:shd w:val="clear" w:color="auto" w:fill="auto"/>
          </w:tcPr>
          <w:p w14:paraId="6EBE1EF1" w14:textId="77777777" w:rsidR="00025C40" w:rsidRDefault="00025C40"/>
        </w:tc>
        <w:tc>
          <w:tcPr>
            <w:tcW w:w="5610" w:type="dxa"/>
            <w:shd w:val="clear" w:color="auto" w:fill="auto"/>
          </w:tcPr>
          <w:p w14:paraId="0EB5E57C" w14:textId="77777777" w:rsidR="00025C40" w:rsidRDefault="00025C40"/>
        </w:tc>
      </w:tr>
      <w:tr w:rsidR="00626569" w14:paraId="6FC298A9" w14:textId="77777777" w:rsidTr="00C46541">
        <w:trPr>
          <w:trHeight w:val="1336"/>
        </w:trPr>
        <w:tc>
          <w:tcPr>
            <w:tcW w:w="5529" w:type="dxa"/>
            <w:vMerge w:val="restart"/>
            <w:tcBorders>
              <w:right w:val="single" w:sz="4" w:space="0" w:color="auto"/>
            </w:tcBorders>
            <w:shd w:val="clear" w:color="auto" w:fill="CEDBE6"/>
          </w:tcPr>
          <w:p w14:paraId="13917481" w14:textId="77777777" w:rsidR="00626569" w:rsidRDefault="00626569">
            <w:pPr>
              <w:rPr>
                <w:noProof/>
              </w:rPr>
            </w:pPr>
          </w:p>
          <w:p w14:paraId="23234B0C" w14:textId="11F743D4" w:rsidR="00626569" w:rsidRDefault="00BE4EA6">
            <w:r w:rsidRPr="00BE4EA6">
              <w:rPr>
                <w:noProof/>
              </w:rPr>
              <mc:AlternateContent>
                <mc:Choice Requires="wps">
                  <w:drawing>
                    <wp:anchor distT="0" distB="0" distL="114300" distR="114300" simplePos="0" relativeHeight="251677696" behindDoc="0" locked="0" layoutInCell="1" allowOverlap="1" wp14:anchorId="4AA40ED5" wp14:editId="2737C14C">
                      <wp:simplePos x="0" y="0"/>
                      <wp:positionH relativeFrom="column">
                        <wp:posOffset>102235</wp:posOffset>
                      </wp:positionH>
                      <wp:positionV relativeFrom="paragraph">
                        <wp:posOffset>314311</wp:posOffset>
                      </wp:positionV>
                      <wp:extent cx="3229391" cy="1123384"/>
                      <wp:effectExtent l="0" t="0" r="28575" b="17145"/>
                      <wp:wrapNone/>
                      <wp:docPr id="24" name="Прямоугольник 23">
                        <a:extLst xmlns:a="http://schemas.openxmlformats.org/drawingml/2006/main">
                          <a:ext uri="{FF2B5EF4-FFF2-40B4-BE49-F238E27FC236}">
                            <a16:creationId xmlns:a16="http://schemas.microsoft.com/office/drawing/2014/main" id="{92921F42-DA0D-4C44-97B2-D6177EBC26CC}"/>
                          </a:ext>
                        </a:extLst>
                      </wp:docPr>
                      <wp:cNvGraphicFramePr/>
                      <a:graphic xmlns:a="http://schemas.openxmlformats.org/drawingml/2006/main">
                        <a:graphicData uri="http://schemas.microsoft.com/office/word/2010/wordprocessingShape">
                          <wps:wsp>
                            <wps:cNvSpPr/>
                            <wps:spPr>
                              <a:xfrm>
                                <a:off x="0" y="0"/>
                                <a:ext cx="3229391" cy="1123384"/>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559005B0" w14:textId="77777777" w:rsidR="00BE4EA6" w:rsidRPr="00BE4EA6" w:rsidRDefault="00BE4EA6" w:rsidP="00BE4EA6">
                                  <w:pPr>
                                    <w:jc w:val="both"/>
                                    <w:rPr>
                                      <w:sz w:val="32"/>
                                      <w:szCs w:val="32"/>
                                    </w:rPr>
                                  </w:pPr>
                                  <w:r w:rsidRPr="004C1FA2">
                                    <w:rPr>
                                      <w:rFonts w:ascii="Times New Roman" w:hAnsi="Times New Roman" w:cs="Times New Roman"/>
                                      <w:color w:val="000000" w:themeColor="dark1"/>
                                      <w:kern w:val="24"/>
                                      <w:sz w:val="28"/>
                                      <w:szCs w:val="28"/>
                                    </w:rPr>
                                    <w:t>Статьей 39 Конституции Российской Федерации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r w:rsidRPr="00BE4EA6">
                                    <w:rPr>
                                      <w:color w:val="000000" w:themeColor="dark1"/>
                                      <w:kern w:val="24"/>
                                      <w:sz w:val="28"/>
                                      <w:szCs w:val="28"/>
                                    </w:rPr>
                                    <w:t xml:space="preserve">. </w:t>
                                  </w:r>
                                </w:p>
                              </w:txbxContent>
                            </wps:txbx>
                            <wps:bodyPr wrap="square">
                              <a:spAutoFit/>
                            </wps:bodyPr>
                          </wps:wsp>
                        </a:graphicData>
                      </a:graphic>
                    </wp:anchor>
                  </w:drawing>
                </mc:Choice>
                <mc:Fallback>
                  <w:pict>
                    <v:rect w14:anchorId="4AA40ED5" id="Прямоугольник 23" o:spid="_x0000_s1026" style="position:absolute;margin-left:8.05pt;margin-top:24.75pt;width:254.3pt;height:88.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ordgIAAOcEAAAOAAAAZHJzL2Uyb0RvYy54bWysVNuO0zAQfUfiHyy/p0mc0JuarraXICQE&#10;KxY+wE2cNiKxg+3etFoJiVckPoGP4AVx2W9I/4ixm6YIVgghXuxxPGc858xMRhe7skAbJlUueIT9&#10;jocR44lIc76M8KuXsdPHSGnKU1oIziK8ZwpfjB8+GG2rISNiJYqUSQRBuBpuqwivtK6GrquSFSup&#10;6oiKcbjMhCyphqNcuqmkW4heFi7xvK67FTKtpEiYUvB1drzEYxs/y1iin2eZYhoVEYbctF2lXRdm&#10;dccjOlxKWq3ypEmD/kMWJc05PNqGmlFN0Vrmv4Uq80QKJTLdSUTpiizLE2Y5ABvf+4XN9YpWzHIB&#10;cVTVyqT+X9jk2eZKojyNMAkx4rSEGtUfD28PH+pv9d3hXf2pvqu/Ht7X3+vP9RdEAsuS7fRTpQ1f&#10;sI48b+KYTB7N49CJwXJCbxI6k3k4cGIS9OekF09J0L01aL87TCSjGjrmSXrS3O/+Haem+kat0LWq&#10;2+RvBmRA/DgkzuzSmznhNAydQW8Cx67f680nU9KdTm9NtV2b82m3LNxtpYZWCNM21ryuriQ4m5MC&#10;0zDdZbI0O9QM7WwD7dsGMiok8DEgZBAMfIwSuPN9EgT9sHn0BK+k0o+ZKJExIiyhQ62kdAO5HPM7&#10;uZjXuIjzorBdWnBzfU7JWnpfMONX8BcsAykgCWLj2Qli00KiDYXeT1/7TSLW00AyCNyC/PtAhT6B&#10;Gl8DY3aqWqB3H/D8WuttXxRct8Ay50L+GZwd/U+sj1wNbb1b7JryLES6hw7ewghHWL1ZU2kmhkLZ&#10;LtcaxLOaGszRsYkF02RboJl8M64/n63X+f80/gEAAP//AwBQSwMEFAAGAAgAAAAhACHxhnffAAAA&#10;CQEAAA8AAABkcnMvZG93bnJldi54bWxMj0FPg0AUhO8m/ofNM/Fi7AKhWJGlMSYcvDQRject+wQs&#10;+xbZbaH/3ufJHiczmfmm2C52ECecfO9IQbyKQCA1zvTUKvh4r+43IHzQZPTgCBWc0cO2vL4qdG7c&#10;TG94qkMruIR8rhV0IYy5lL7p0Gq/ciMSe19usjqwnFppJj1zuR1kEkWZtLonXuj0iC8dNof6aBW4&#10;193mLq52n65dqsrPh/P8/VMrdXuzPD+BCLiE/zD84TM6lMy0d0cyXgyss5iTCtLHNQj210n6AGKv&#10;IEmyFGRZyMsH5S8AAAD//wMAUEsBAi0AFAAGAAgAAAAhALaDOJL+AAAA4QEAABMAAAAAAAAAAAAA&#10;AAAAAAAAAFtDb250ZW50X1R5cGVzXS54bWxQSwECLQAUAAYACAAAACEAOP0h/9YAAACUAQAACwAA&#10;AAAAAAAAAAAAAAAvAQAAX3JlbHMvLnJlbHNQSwECLQAUAAYACAAAACEA4NFKK3YCAADnBAAADgAA&#10;AAAAAAAAAAAAAAAuAgAAZHJzL2Uyb0RvYy54bWxQSwECLQAUAAYACAAAACEAIfGGd98AAAAJAQAA&#10;DwAAAAAAAAAAAAAAAADQBAAAZHJzL2Rvd25yZXYueG1sUEsFBgAAAAAEAAQA8wAAANwFAAAAAA==&#10;" filled="f" strokecolor="black [3200]" strokeweight="1pt">
                      <v:textbox style="mso-fit-shape-to-text:t">
                        <w:txbxContent>
                          <w:p w14:paraId="559005B0" w14:textId="77777777" w:rsidR="00BE4EA6" w:rsidRPr="00BE4EA6" w:rsidRDefault="00BE4EA6" w:rsidP="00BE4EA6">
                            <w:pPr>
                              <w:jc w:val="both"/>
                              <w:rPr>
                                <w:sz w:val="32"/>
                                <w:szCs w:val="32"/>
                              </w:rPr>
                            </w:pPr>
                            <w:r w:rsidRPr="004C1FA2">
                              <w:rPr>
                                <w:rFonts w:ascii="Times New Roman" w:hAnsi="Times New Roman" w:cs="Times New Roman"/>
                                <w:color w:val="000000" w:themeColor="dark1"/>
                                <w:kern w:val="24"/>
                                <w:sz w:val="28"/>
                                <w:szCs w:val="28"/>
                              </w:rPr>
                              <w:t>Статьей 39 Конституции Российской Федерации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r w:rsidRPr="00BE4EA6">
                              <w:rPr>
                                <w:color w:val="000000" w:themeColor="dark1"/>
                                <w:kern w:val="24"/>
                                <w:sz w:val="28"/>
                                <w:szCs w:val="28"/>
                              </w:rPr>
                              <w:t xml:space="preserve">. </w:t>
                            </w:r>
                          </w:p>
                        </w:txbxContent>
                      </v:textbox>
                    </v:rect>
                  </w:pict>
                </mc:Fallback>
              </mc:AlternateContent>
            </w:r>
            <w:r w:rsidRPr="00BE4EA6">
              <w:rPr>
                <w:noProof/>
              </w:rPr>
              <mc:AlternateContent>
                <mc:Choice Requires="wps">
                  <w:drawing>
                    <wp:anchor distT="0" distB="0" distL="114300" distR="114300" simplePos="0" relativeHeight="251678720" behindDoc="0" locked="0" layoutInCell="1" allowOverlap="1" wp14:anchorId="4C1A753D" wp14:editId="29451BE0">
                      <wp:simplePos x="0" y="0"/>
                      <wp:positionH relativeFrom="column">
                        <wp:posOffset>102235</wp:posOffset>
                      </wp:positionH>
                      <wp:positionV relativeFrom="paragraph">
                        <wp:posOffset>2163745</wp:posOffset>
                      </wp:positionV>
                      <wp:extent cx="3228975" cy="1276985"/>
                      <wp:effectExtent l="0" t="0" r="28575" b="10795"/>
                      <wp:wrapNone/>
                      <wp:docPr id="14" name="Прямоугольник 13">
                        <a:extLst xmlns:a="http://schemas.openxmlformats.org/drawingml/2006/main">
                          <a:ext uri="{FF2B5EF4-FFF2-40B4-BE49-F238E27FC236}">
                            <a16:creationId xmlns:a16="http://schemas.microsoft.com/office/drawing/2014/main" id="{11876B11-262F-4138-B261-3853EA869D57}"/>
                          </a:ext>
                        </a:extLst>
                      </wp:docPr>
                      <wp:cNvGraphicFramePr/>
                      <a:graphic xmlns:a="http://schemas.openxmlformats.org/drawingml/2006/main">
                        <a:graphicData uri="http://schemas.microsoft.com/office/word/2010/wordprocessingShape">
                          <wps:wsp>
                            <wps:cNvSpPr/>
                            <wps:spPr>
                              <a:xfrm>
                                <a:off x="0" y="0"/>
                                <a:ext cx="3228975" cy="1276985"/>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11372468" w14:textId="77777777" w:rsidR="00BE4EA6" w:rsidRPr="004C1FA2" w:rsidRDefault="00BE4EA6" w:rsidP="00BE4EA6">
                                  <w:pPr>
                                    <w:jc w:val="both"/>
                                    <w:rPr>
                                      <w:rFonts w:ascii="Times New Roman" w:hAnsi="Times New Roman" w:cs="Times New Roman"/>
                                      <w:sz w:val="32"/>
                                      <w:szCs w:val="32"/>
                                    </w:rPr>
                                  </w:pPr>
                                  <w:r w:rsidRPr="004C1FA2">
                                    <w:rPr>
                                      <w:rFonts w:ascii="Times New Roman" w:hAnsi="Times New Roman" w:cs="Times New Roman"/>
                                      <w:color w:val="000000" w:themeColor="dark1"/>
                                      <w:kern w:val="24"/>
                                      <w:sz w:val="28"/>
                                      <w:szCs w:val="28"/>
                                    </w:rPr>
                                    <w:t xml:space="preserve">Статьей 41 Конституции Российской Федерации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p>
                              </w:txbxContent>
                            </wps:txbx>
                            <wps:bodyPr wrap="square">
                              <a:spAutoFit/>
                            </wps:bodyPr>
                          </wps:wsp>
                        </a:graphicData>
                      </a:graphic>
                    </wp:anchor>
                  </w:drawing>
                </mc:Choice>
                <mc:Fallback>
                  <w:pict>
                    <v:rect w14:anchorId="4C1A753D" id="Прямоугольник 13" o:spid="_x0000_s1027" style="position:absolute;margin-left:8.05pt;margin-top:170.35pt;width:254.25pt;height:100.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WgfAIAAO4EAAAOAAAAZHJzL2Uyb0RvYy54bWysVF2O0zAQfkfiDpbfs6mdNE2rTVfb3QYh&#10;IVixcABv4mwjEjvY3v4IrYTEKxJH4BC8IH72DOmNGLtpimCFEOLFGdvzjef7ZibHJ+u6QkuudClF&#10;gsnRACMuMpmX4jrBL1+kXoyRNkzkrJKCJ3jDNT6ZPnxwvGomnMqFrHKuEAQRerJqErwwppn4vs4W&#10;vGb6SDZcwGUhVc0MbNW1nyu2guh15dPBIPJXUuWNkhnXGk7Pd5d46uIXBc/Ms6LQ3KAqwZCbcaty&#10;65Vd/ekxm1wr1izKrEuD/UMWNSsFPNqHOmeGoRtV/haqLjMltSzMUSZrXxZFmXHHAdiQwS9sLhes&#10;4Y4LiKObXib9/8JmT5cXCpU51C7ESLAaatR+3L7dfmi/tXfbd+2n9q79un3ffm8/t18QCRxLvjZP&#10;tLF8wdrxfJOmdDacp6GXguWFg1nozebh2EtpEM/pKD2jQXRr0SSaZIozAx3zON9rTqK/49RV36oV&#10;+k51l/wbQuJRNCPEoxFNvZAEsTejEfGCeBjMT+NofD4c3dpq+y7n/dex8FeNnjghbNs487K5UOBs&#10;dxpMy3RdqNp+oWZo7Rpo0zeQVSGDw4DSeDwaYpTBHaGjaBwPu0f38EZp84jLGlkjwQo61EnKlpDL&#10;Lr+9i31NyLSsKtellbDXh5ScZTYVt36VeM4LkAKSoC6emyB+Vim0ZND7+SvSJeI8LaSAwD2I3Aeq&#10;zB7U+VoYd1PVAwf3AQ+v9d7uRSlMD6xLIdWfwcXOf896x9XSNuur9a5pLSl7ciXzDTTyCiY5wfr1&#10;DVN2cBhU7/TGgIZO2oNjFxKGynVC9wOwU/vz3nkdflPTHwAAAP//AwBQSwMEFAAGAAgAAAAhADIu&#10;znDfAAAACgEAAA8AAABkcnMvZG93bnJldi54bWxMj8FOg0AQhu8mvsNmTLwYu1CREmRpjAkHL01E&#10;43nLTgHLziK7LfTtHU96mz/z5Z9viu1iB3HGyfeOFMSrCARS40xPrYKP9+o+A+GDJqMHR6jggh62&#10;5fVVoXPjZnrDcx1awSXkc62gC2HMpfRNh1b7lRuReHdwk9WB49RKM+mZy+0g11GUSqt74gudHvGl&#10;w+ZYn6wC97rL7uJq9+napar8fLzMX9+1Urc3y/MTiIBL+IPhV5/VoWSnvTuR8WLgnMZMKnhIog0I&#10;Bh7XSQpiz0MSZyDLQv5/ofwBAAD//wMAUEsBAi0AFAAGAAgAAAAhALaDOJL+AAAA4QEAABMAAAAA&#10;AAAAAAAAAAAAAAAAAFtDb250ZW50X1R5cGVzXS54bWxQSwECLQAUAAYACAAAACEAOP0h/9YAAACU&#10;AQAACwAAAAAAAAAAAAAAAAAvAQAAX3JlbHMvLnJlbHNQSwECLQAUAAYACAAAACEA4rz1oHwCAADu&#10;BAAADgAAAAAAAAAAAAAAAAAuAgAAZHJzL2Uyb0RvYy54bWxQSwECLQAUAAYACAAAACEAMi7OcN8A&#10;AAAKAQAADwAAAAAAAAAAAAAAAADWBAAAZHJzL2Rvd25yZXYueG1sUEsFBgAAAAAEAAQA8wAAAOIF&#10;AAAAAA==&#10;" filled="f" strokecolor="black [3200]" strokeweight="1pt">
                      <v:textbox style="mso-fit-shape-to-text:t">
                        <w:txbxContent>
                          <w:p w14:paraId="11372468" w14:textId="77777777" w:rsidR="00BE4EA6" w:rsidRPr="004C1FA2" w:rsidRDefault="00BE4EA6" w:rsidP="00BE4EA6">
                            <w:pPr>
                              <w:jc w:val="both"/>
                              <w:rPr>
                                <w:rFonts w:ascii="Times New Roman" w:hAnsi="Times New Roman" w:cs="Times New Roman"/>
                                <w:sz w:val="32"/>
                                <w:szCs w:val="32"/>
                              </w:rPr>
                            </w:pPr>
                            <w:r w:rsidRPr="004C1FA2">
                              <w:rPr>
                                <w:rFonts w:ascii="Times New Roman" w:hAnsi="Times New Roman" w:cs="Times New Roman"/>
                                <w:color w:val="000000" w:themeColor="dark1"/>
                                <w:kern w:val="24"/>
                                <w:sz w:val="28"/>
                                <w:szCs w:val="28"/>
                              </w:rPr>
                              <w:t xml:space="preserve">Статьей 41 Конституции Российской Федерации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p>
                        </w:txbxContent>
                      </v:textbox>
                    </v:rect>
                  </w:pict>
                </mc:Fallback>
              </mc:AlternateContent>
            </w:r>
          </w:p>
        </w:tc>
        <w:tc>
          <w:tcPr>
            <w:tcW w:w="5689" w:type="dxa"/>
            <w:tcBorders>
              <w:left w:val="single" w:sz="4" w:space="0" w:color="auto"/>
              <w:right w:val="single" w:sz="4" w:space="0" w:color="auto"/>
            </w:tcBorders>
            <w:shd w:val="clear" w:color="auto" w:fill="CEDBE6"/>
            <w:vAlign w:val="center"/>
          </w:tcPr>
          <w:p w14:paraId="1C02DA69" w14:textId="04B3ABF1" w:rsidR="00626569" w:rsidRPr="00C23EA2" w:rsidRDefault="00626569" w:rsidP="00626569">
            <w:pPr>
              <w:jc w:val="center"/>
              <w:rPr>
                <w:rFonts w:ascii="Times New Roman" w:hAnsi="Times New Roman" w:cs="Times New Roman"/>
                <w:b/>
                <w:sz w:val="28"/>
                <w:szCs w:val="28"/>
              </w:rPr>
            </w:pPr>
            <w:r w:rsidRPr="00C23EA2">
              <w:rPr>
                <w:rFonts w:ascii="Times New Roman" w:hAnsi="Times New Roman" w:cs="Times New Roman"/>
                <w:b/>
                <w:i/>
                <w:iCs/>
                <w:color w:val="000000" w:themeColor="text1"/>
                <w:kern w:val="24"/>
                <w:sz w:val="28"/>
                <w:szCs w:val="28"/>
              </w:rPr>
              <w:t>При нарушении Ваших прав следует обратиться:</w:t>
            </w:r>
            <w:bookmarkStart w:id="0" w:name="_GoBack"/>
            <w:bookmarkEnd w:id="0"/>
          </w:p>
        </w:tc>
        <w:tc>
          <w:tcPr>
            <w:tcW w:w="5610" w:type="dxa"/>
            <w:vMerge w:val="restart"/>
            <w:tcBorders>
              <w:left w:val="single" w:sz="4" w:space="0" w:color="auto"/>
            </w:tcBorders>
            <w:shd w:val="clear" w:color="auto" w:fill="CEDBE6"/>
          </w:tcPr>
          <w:p w14:paraId="22AFFBC6" w14:textId="1865D785" w:rsidR="00626569" w:rsidRDefault="00626569">
            <w:pPr>
              <w:rPr>
                <w:noProof/>
              </w:rPr>
            </w:pPr>
            <w:r w:rsidRPr="00025C40">
              <w:rPr>
                <w:noProof/>
              </w:rPr>
              <w:drawing>
                <wp:anchor distT="0" distB="0" distL="114300" distR="114300" simplePos="0" relativeHeight="251672576" behindDoc="0" locked="0" layoutInCell="1" allowOverlap="1" wp14:anchorId="1244929A" wp14:editId="09A6B692">
                  <wp:simplePos x="0" y="0"/>
                  <wp:positionH relativeFrom="column">
                    <wp:posOffset>1235710</wp:posOffset>
                  </wp:positionH>
                  <wp:positionV relativeFrom="paragraph">
                    <wp:posOffset>86146</wp:posOffset>
                  </wp:positionV>
                  <wp:extent cx="858684" cy="914400"/>
                  <wp:effectExtent l="0" t="0" r="0" b="0"/>
                  <wp:wrapNone/>
                  <wp:docPr id="3" name="Рисунок 2">
                    <a:extLst xmlns:a="http://schemas.openxmlformats.org/drawingml/2006/main">
                      <a:ext uri="{FF2B5EF4-FFF2-40B4-BE49-F238E27FC236}">
                        <a16:creationId xmlns:a16="http://schemas.microsoft.com/office/drawing/2014/main" id="{2029D623-199A-4A1F-98DD-61F52B85B7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2029D623-199A-4A1F-98DD-61F52B85B776}"/>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8684" cy="914400"/>
                          </a:xfrm>
                          <a:prstGeom prst="rect">
                            <a:avLst/>
                          </a:prstGeom>
                        </pic:spPr>
                      </pic:pic>
                    </a:graphicData>
                  </a:graphic>
                  <wp14:sizeRelH relativeFrom="margin">
                    <wp14:pctWidth>0</wp14:pctWidth>
                  </wp14:sizeRelH>
                </wp:anchor>
              </w:drawing>
            </w:r>
          </w:p>
          <w:p w14:paraId="75C225CB" w14:textId="77777777" w:rsidR="0053257F" w:rsidRDefault="0053257F">
            <w:pPr>
              <w:rPr>
                <w:noProof/>
              </w:rPr>
            </w:pPr>
          </w:p>
          <w:p w14:paraId="3481B9D3" w14:textId="050A433D" w:rsidR="00626569" w:rsidRDefault="0053257F">
            <w:r>
              <w:rPr>
                <w:noProof/>
              </w:rPr>
              <w:drawing>
                <wp:anchor distT="0" distB="0" distL="114300" distR="114300" simplePos="0" relativeHeight="251675648" behindDoc="0" locked="0" layoutInCell="1" allowOverlap="1" wp14:anchorId="05F42CB6" wp14:editId="52797495">
                  <wp:simplePos x="0" y="0"/>
                  <wp:positionH relativeFrom="column">
                    <wp:posOffset>662776</wp:posOffset>
                  </wp:positionH>
                  <wp:positionV relativeFrom="paragraph">
                    <wp:posOffset>3859530</wp:posOffset>
                  </wp:positionV>
                  <wp:extent cx="2033905" cy="2681555"/>
                  <wp:effectExtent l="0" t="0" r="4445" b="508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5637" t="2032" b="14268"/>
                          <a:stretch/>
                        </pic:blipFill>
                        <pic:spPr bwMode="auto">
                          <a:xfrm>
                            <a:off x="0" y="0"/>
                            <a:ext cx="2033905" cy="2681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6569" w:rsidRPr="00025C40">
              <w:rPr>
                <w:noProof/>
              </w:rPr>
              <mc:AlternateContent>
                <mc:Choice Requires="wps">
                  <w:drawing>
                    <wp:anchor distT="0" distB="0" distL="114300" distR="114300" simplePos="0" relativeHeight="251674624" behindDoc="0" locked="0" layoutInCell="1" allowOverlap="1" wp14:anchorId="4A3EC6BA" wp14:editId="44E75736">
                      <wp:simplePos x="0" y="0"/>
                      <wp:positionH relativeFrom="column">
                        <wp:posOffset>-72019</wp:posOffset>
                      </wp:positionH>
                      <wp:positionV relativeFrom="paragraph">
                        <wp:posOffset>1466622</wp:posOffset>
                      </wp:positionV>
                      <wp:extent cx="3554730" cy="2280863"/>
                      <wp:effectExtent l="0" t="0" r="0" b="0"/>
                      <wp:wrapNone/>
                      <wp:docPr id="13" name="TextBox 12">
                        <a:extLst xmlns:a="http://schemas.openxmlformats.org/drawingml/2006/main">
                          <a:ext uri="{FF2B5EF4-FFF2-40B4-BE49-F238E27FC236}">
                            <a16:creationId xmlns:a16="http://schemas.microsoft.com/office/drawing/2014/main" id="{1FE99767-2538-4E5B-9A29-B0DC385CA1C3}"/>
                          </a:ext>
                        </a:extLst>
                      </wp:docPr>
                      <wp:cNvGraphicFramePr/>
                      <a:graphic xmlns:a="http://schemas.openxmlformats.org/drawingml/2006/main">
                        <a:graphicData uri="http://schemas.microsoft.com/office/word/2010/wordprocessingShape">
                          <wps:wsp>
                            <wps:cNvSpPr txBox="1"/>
                            <wps:spPr>
                              <a:xfrm>
                                <a:off x="0" y="0"/>
                                <a:ext cx="3554730" cy="2280863"/>
                              </a:xfrm>
                              <a:prstGeom prst="rect">
                                <a:avLst/>
                              </a:prstGeom>
                              <a:noFill/>
                            </wps:spPr>
                            <wps:txbx>
                              <w:txbxContent>
                                <w:p w14:paraId="63EFE4E6" w14:textId="2C1F5C97" w:rsidR="00626569" w:rsidRPr="00626569" w:rsidRDefault="00626569" w:rsidP="00025C40">
                                  <w:pPr>
                                    <w:jc w:val="center"/>
                                    <w:rPr>
                                      <w:sz w:val="35"/>
                                      <w:szCs w:val="35"/>
                                    </w:rPr>
                                  </w:pPr>
                                  <w:r w:rsidRPr="00626569">
                                    <w:rPr>
                                      <w:rFonts w:ascii="Bookman Old Style" w:hAnsi="Bookman Old Style"/>
                                      <w:color w:val="385623" w:themeColor="accent6" w:themeShade="80"/>
                                      <w:kern w:val="24"/>
                                      <w:sz w:val="35"/>
                                      <w:szCs w:val="35"/>
                                    </w:rPr>
                                    <w:t>ПРАВО НА СОЦИАЛЬНОЕ ОБЕСПЕЧЕНИЕ, ОХРАНУ ЗДОРОВЬЯ И МЕДИЦИНСКУЮ ПОМОЩЬ</w:t>
                                  </w:r>
                                  <w:r w:rsidRPr="00626569">
                                    <w:rPr>
                                      <w:rFonts w:ascii="Bookman Old Style" w:hAnsi="Bookman Old Style"/>
                                      <w:color w:val="385623" w:themeColor="accent6" w:themeShade="80"/>
                                      <w:kern w:val="24"/>
                                      <w:sz w:val="35"/>
                                      <w:szCs w:val="35"/>
                                      <w:lang w:val="en-US"/>
                                    </w:rPr>
                                    <w:t> </w:t>
                                  </w:r>
                                  <w:r w:rsidRPr="00626569">
                                    <w:rPr>
                                      <w:rFonts w:ascii="Bookman Old Style" w:hAnsi="Bookman Old Style"/>
                                      <w:color w:val="385623" w:themeColor="accent6" w:themeShade="80"/>
                                      <w:kern w:val="24"/>
                                      <w:sz w:val="35"/>
                                      <w:szCs w:val="35"/>
                                    </w:rPr>
                                    <w:t xml:space="preserve">-ГАРАНТИРОВАННЫЕ КОНСТИТУЦИЕЙ </w:t>
                                  </w:r>
                                  <w:proofErr w:type="gramStart"/>
                                  <w:r w:rsidRPr="00626569">
                                    <w:rPr>
                                      <w:rFonts w:ascii="Bookman Old Style" w:hAnsi="Bookman Old Style"/>
                                      <w:color w:val="385623" w:themeColor="accent6" w:themeShade="80"/>
                                      <w:kern w:val="24"/>
                                      <w:sz w:val="35"/>
                                      <w:szCs w:val="35"/>
                                    </w:rPr>
                                    <w:t>РФ  СОЦИАЛЬНЫЕ</w:t>
                                  </w:r>
                                  <w:proofErr w:type="gramEnd"/>
                                  <w:r w:rsidRPr="00626569">
                                    <w:rPr>
                                      <w:rFonts w:ascii="Bookman Old Style" w:hAnsi="Bookman Old Style"/>
                                      <w:color w:val="385623" w:themeColor="accent6" w:themeShade="80"/>
                                      <w:kern w:val="24"/>
                                      <w:sz w:val="35"/>
                                      <w:szCs w:val="35"/>
                                    </w:rPr>
                                    <w:t xml:space="preserve"> ПРАВА ГРАЖДАН</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A3EC6BA" id="_x0000_t202" coordsize="21600,21600" o:spt="202" path="m,l,21600r21600,l21600,xe">
                      <v:stroke joinstyle="miter"/>
                      <v:path gradientshapeok="t" o:connecttype="rect"/>
                    </v:shapetype>
                    <v:shape id="TextBox 12" o:spid="_x0000_s1028" type="#_x0000_t202" style="position:absolute;margin-left:-5.65pt;margin-top:115.5pt;width:279.9pt;height:17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wPlwEAABcDAAAOAAAAZHJzL2Uyb0RvYy54bWysUsFO4zAQvSPxD5bvNGm6QBU1Rbsg9rIC&#10;JOADXMduLMUe43Gb9O8ZO6Wg5bbay9ieGT+/98arm9H2bK8CGnANn89KzpST0Bq3bfjry/3FkjOM&#10;wrWiB6caflDIb9bnZ6vB16qCDvpWBUYgDuvBN7yL0ddFgbJTVuAMvHJU1BCsiHQM26INYiB02xdV&#10;WV4VA4TWB5AKkbJ3U5GvM77WSsZHrVFF1jecuMUcQ46bFIv1StTbIHxn5JGG+AcWVhhHj56g7kQU&#10;bBfMNyhrZAAEHWcSbAFaG6myBlIzL/9S89wJr7IWMgf9ySb8f7DyYf8UmGlpdgvOnLA0oxc1xl8w&#10;snmV7Bk81tT17KkvjpSn1o88UjKpHnWwaSU9jOpk9OFkLoExScnF5eWP6wWVJNWqalkurxYJp/i8&#10;7gPG3wosS5uGB5peNlXs/2CcWj9a0msO7k3fp3ziOHFJuzhuxizpxH8D7YHoDzTnhuPbTgTFWYj9&#10;LeRvMYH93EXQJr+TUKY7R3ByPzM9/pQ03q/n3PX5n9fvAAAA//8DAFBLAwQUAAYACAAAACEAwM+L&#10;/OAAAAALAQAADwAAAGRycy9kb3ducmV2LnhtbEyPTU/DMAyG70j7D5GRdtuSdivaStNpAu0KYnxI&#10;3LLGaysap2qytfx7zAlutvzo9fMWu8l14opDaD1pSJYKBFLlbUu1hrfXw2IDIkRD1nSeUMM3BtiV&#10;s5vC5NaP9ILXY6wFh1DIjYYmxj6XMlQNOhOWvkfi29kPzkReh1rawYwc7jqZKnUnnWmJPzSmx4cG&#10;q6/jxWl4fzp/fqzVc/3osn70k5LktlLr+e20vwcRcYp/MPzqszqU7HTyF7JBdBoWSbJiVEO6SrgU&#10;E9l6k4E48bBVKciykP87lD8AAAD//wMAUEsBAi0AFAAGAAgAAAAhALaDOJL+AAAA4QEAABMAAAAA&#10;AAAAAAAAAAAAAAAAAFtDb250ZW50X1R5cGVzXS54bWxQSwECLQAUAAYACAAAACEAOP0h/9YAAACU&#10;AQAACwAAAAAAAAAAAAAAAAAvAQAAX3JlbHMvLnJlbHNQSwECLQAUAAYACAAAACEAL3KMD5cBAAAX&#10;AwAADgAAAAAAAAAAAAAAAAAuAgAAZHJzL2Uyb0RvYy54bWxQSwECLQAUAAYACAAAACEAwM+L/OAA&#10;AAALAQAADwAAAAAAAAAAAAAAAADxAwAAZHJzL2Rvd25yZXYueG1sUEsFBgAAAAAEAAQA8wAAAP4E&#10;AAAAAA==&#10;" filled="f" stroked="f">
                      <v:textbox>
                        <w:txbxContent>
                          <w:p w14:paraId="63EFE4E6" w14:textId="2C1F5C97" w:rsidR="00626569" w:rsidRPr="00626569" w:rsidRDefault="00626569" w:rsidP="00025C40">
                            <w:pPr>
                              <w:jc w:val="center"/>
                              <w:rPr>
                                <w:sz w:val="35"/>
                                <w:szCs w:val="35"/>
                              </w:rPr>
                            </w:pPr>
                            <w:r w:rsidRPr="00626569">
                              <w:rPr>
                                <w:rFonts w:ascii="Bookman Old Style" w:hAnsi="Bookman Old Style"/>
                                <w:color w:val="385623" w:themeColor="accent6" w:themeShade="80"/>
                                <w:kern w:val="24"/>
                                <w:sz w:val="35"/>
                                <w:szCs w:val="35"/>
                              </w:rPr>
                              <w:t>ПРАВО НА СОЦИАЛЬНОЕ ОБЕСПЕЧЕНИЕ, ОХРАНУ ЗДОРОВЬЯ И МЕДИЦИНСКУЮ ПОМОЩЬ</w:t>
                            </w:r>
                            <w:r w:rsidRPr="00626569">
                              <w:rPr>
                                <w:rFonts w:ascii="Bookman Old Style" w:hAnsi="Bookman Old Style"/>
                                <w:color w:val="385623" w:themeColor="accent6" w:themeShade="80"/>
                                <w:kern w:val="24"/>
                                <w:sz w:val="35"/>
                                <w:szCs w:val="35"/>
                                <w:lang w:val="en-US"/>
                              </w:rPr>
                              <w:t> </w:t>
                            </w:r>
                            <w:r w:rsidRPr="00626569">
                              <w:rPr>
                                <w:rFonts w:ascii="Bookman Old Style" w:hAnsi="Bookman Old Style"/>
                                <w:color w:val="385623" w:themeColor="accent6" w:themeShade="80"/>
                                <w:kern w:val="24"/>
                                <w:sz w:val="35"/>
                                <w:szCs w:val="35"/>
                              </w:rPr>
                              <w:t xml:space="preserve">-ГАРАНТИРОВАННЫЕ КОНСТИТУЦИЕЙ </w:t>
                            </w:r>
                            <w:proofErr w:type="gramStart"/>
                            <w:r w:rsidRPr="00626569">
                              <w:rPr>
                                <w:rFonts w:ascii="Bookman Old Style" w:hAnsi="Bookman Old Style"/>
                                <w:color w:val="385623" w:themeColor="accent6" w:themeShade="80"/>
                                <w:kern w:val="24"/>
                                <w:sz w:val="35"/>
                                <w:szCs w:val="35"/>
                              </w:rPr>
                              <w:t>РФ  СОЦИАЛЬНЫЕ</w:t>
                            </w:r>
                            <w:proofErr w:type="gramEnd"/>
                            <w:r w:rsidRPr="00626569">
                              <w:rPr>
                                <w:rFonts w:ascii="Bookman Old Style" w:hAnsi="Bookman Old Style"/>
                                <w:color w:val="385623" w:themeColor="accent6" w:themeShade="80"/>
                                <w:kern w:val="24"/>
                                <w:sz w:val="35"/>
                                <w:szCs w:val="35"/>
                              </w:rPr>
                              <w:t xml:space="preserve"> ПРАВА ГРАЖДАН</w:t>
                            </w:r>
                          </w:p>
                        </w:txbxContent>
                      </v:textbox>
                    </v:shape>
                  </w:pict>
                </mc:Fallback>
              </mc:AlternateContent>
            </w:r>
            <w:r w:rsidR="00626569" w:rsidRPr="00025C40">
              <w:rPr>
                <w:noProof/>
              </w:rPr>
              <mc:AlternateContent>
                <mc:Choice Requires="wps">
                  <w:drawing>
                    <wp:anchor distT="0" distB="0" distL="114300" distR="114300" simplePos="0" relativeHeight="251673600" behindDoc="0" locked="0" layoutInCell="1" allowOverlap="1" wp14:anchorId="2D6660FA" wp14:editId="48CE2BC8">
                      <wp:simplePos x="0" y="0"/>
                      <wp:positionH relativeFrom="column">
                        <wp:posOffset>-71755</wp:posOffset>
                      </wp:positionH>
                      <wp:positionV relativeFrom="paragraph">
                        <wp:posOffset>824651</wp:posOffset>
                      </wp:positionV>
                      <wp:extent cx="3554730" cy="421241"/>
                      <wp:effectExtent l="0" t="0" r="0" b="0"/>
                      <wp:wrapNone/>
                      <wp:docPr id="5" name="TextBox 4">
                        <a:extLst xmlns:a="http://schemas.openxmlformats.org/drawingml/2006/main">
                          <a:ext uri="{FF2B5EF4-FFF2-40B4-BE49-F238E27FC236}">
                            <a16:creationId xmlns:a16="http://schemas.microsoft.com/office/drawing/2014/main" id="{BF84D637-E3CE-4F00-80E6-E980A6DAB821}"/>
                          </a:ext>
                        </a:extLst>
                      </wp:docPr>
                      <wp:cNvGraphicFramePr/>
                      <a:graphic xmlns:a="http://schemas.openxmlformats.org/drawingml/2006/main">
                        <a:graphicData uri="http://schemas.microsoft.com/office/word/2010/wordprocessingShape">
                          <wps:wsp>
                            <wps:cNvSpPr txBox="1"/>
                            <wps:spPr>
                              <a:xfrm>
                                <a:off x="0" y="0"/>
                                <a:ext cx="3554730" cy="421241"/>
                              </a:xfrm>
                              <a:prstGeom prst="rect">
                                <a:avLst/>
                              </a:prstGeom>
                              <a:noFill/>
                            </wps:spPr>
                            <wps:txbx>
                              <w:txbxContent>
                                <w:p w14:paraId="77A0070B" w14:textId="77777777" w:rsidR="00626569" w:rsidRPr="004C1FA2" w:rsidRDefault="00626569" w:rsidP="00025C40">
                                  <w:pPr>
                                    <w:jc w:val="center"/>
                                    <w:rPr>
                                      <w:rFonts w:ascii="Times New Roman" w:hAnsi="Times New Roman" w:cs="Times New Roman"/>
                                      <w:sz w:val="36"/>
                                      <w:szCs w:val="36"/>
                                    </w:rPr>
                                  </w:pPr>
                                  <w:r w:rsidRPr="004C1FA2">
                                    <w:rPr>
                                      <w:rFonts w:ascii="Times New Roman" w:hAnsi="Times New Roman" w:cs="Times New Roman"/>
                                      <w:color w:val="000000" w:themeColor="text1"/>
                                      <w:kern w:val="24"/>
                                      <w:sz w:val="32"/>
                                      <w:szCs w:val="32"/>
                                    </w:rPr>
                                    <w:t>Прокуратура Алтайского края</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D6660FA" id="_x0000_t202" coordsize="21600,21600" o:spt="202" path="m,l,21600r21600,l21600,xe">
                      <v:stroke joinstyle="miter"/>
                      <v:path gradientshapeok="t" o:connecttype="rect"/>
                    </v:shapetype>
                    <v:shape id="TextBox 4" o:spid="_x0000_s1029" type="#_x0000_t202" style="position:absolute;margin-left:-5.65pt;margin-top:64.95pt;width:279.9pt;height:3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3XDCwIAAO8DAAAOAAAAZHJzL2Uyb0RvYy54bWysU9uO2yAUfK/Uf0C8O74Rx2vFWcWJXVWq&#10;tpV2+wEE48SSbSiQ2NFq/70HctmqfamqvmA4xwwzw7B8nPoOnbjSrRhyHM4CjPjARN0O+xx/f6m8&#10;FCNt6FDTTgw8x2eu8ePq44flKDMeiYPoaq4QgAw6G2WOD8bIzPc1O/Ce6pmQfIBmI1RPDSzV3q8V&#10;HQG97/woCBJ/FKqWSjCuNVS3lyZeOfym4cx8bRrNDepyDNyMG5Ubd3b0V0ua7RWVh5ZdadB/YNHT&#10;doBD71Bbaig6qvYPqL5lSmjRmBkTvS+apmXcaQA1YfCbmucDldxpAXO0vNuk/x8sezp9U6itczzH&#10;aKA9XNELn0whJkScIFh80cZKg9lF0mtVRcW8rIhXwcwjQUG8oiQPXhXFaRktqk0UJ292d5hkTHFq&#10;IByf65u9YfJ39K8XbY0hvjPY8XwtqpRsk3jhlfGm9EgVBF4alIlXPqTBOtmuizQK3+zF+o7z7etU&#10;+KPUmdNsE+KmzxIMMBMohvzabbauoWg1T43q7RcuCkEfEnS+p8b6waAYz+dkEUOLQY9EYUQcDJx+&#10;2y2VNp+46JGd5FhBKp239ASkLkRvv9jDBlG1XWfr71TszEy7yVkQ32juRH0G9iPkN8f6x5EqjpEy&#10;3Ua4uF/A1kcjmtadY1Eue67gkCrnz/UF2Nj+unZ/vb/T1U8AAAD//wMAUEsDBBQABgAIAAAAIQDD&#10;Ogur3wAAAAsBAAAPAAAAZHJzL2Rvd25yZXYueG1sTI/BTsMwDIbvSLxDZCRuW9KyTmtpOiEQVxAD&#10;Ju2WNV5b0ThVk63l7TEnONr/p9+fy+3senHBMXSeNCRLBQKp9rajRsPH+/NiAyJEQ9b0nlDDNwbY&#10;VtdXpSmsn+gNL7vYCC6hUBgNbYxDIWWoW3QmLP2AxNnJj85EHsdG2tFMXO56mSq1ls50xBdaM+Bj&#10;i/XX7uw0fL6cDvuVem2eXDZMflaSXC61vr2ZH+5BRJzjHwy/+qwOFTsd/ZlsEL2GRZLcMcpBmucg&#10;mMhWmwzEkTf5OgVZlfL/D9UPAAAA//8DAFBLAQItABQABgAIAAAAIQC2gziS/gAAAOEBAAATAAAA&#10;AAAAAAAAAAAAAAAAAABbQ29udGVudF9UeXBlc10ueG1sUEsBAi0AFAAGAAgAAAAhADj9If/WAAAA&#10;lAEAAAsAAAAAAAAAAAAAAAAALwEAAF9yZWxzLy5yZWxzUEsBAi0AFAAGAAgAAAAhACsjdcMLAgAA&#10;7wMAAA4AAAAAAAAAAAAAAAAALgIAAGRycy9lMm9Eb2MueG1sUEsBAi0AFAAGAAgAAAAhAMM6C6vf&#10;AAAACwEAAA8AAAAAAAAAAAAAAAAAZQQAAGRycy9kb3ducmV2LnhtbFBLBQYAAAAABAAEAPMAAABx&#10;BQAAAAA=&#10;" filled="f" stroked="f">
                      <v:textbox>
                        <w:txbxContent>
                          <w:p w14:paraId="77A0070B" w14:textId="77777777" w:rsidR="00626569" w:rsidRPr="004C1FA2" w:rsidRDefault="00626569" w:rsidP="00025C40">
                            <w:pPr>
                              <w:jc w:val="center"/>
                              <w:rPr>
                                <w:rFonts w:ascii="Times New Roman" w:hAnsi="Times New Roman" w:cs="Times New Roman"/>
                                <w:sz w:val="36"/>
                                <w:szCs w:val="36"/>
                              </w:rPr>
                            </w:pPr>
                            <w:r w:rsidRPr="004C1FA2">
                              <w:rPr>
                                <w:rFonts w:ascii="Times New Roman" w:hAnsi="Times New Roman" w:cs="Times New Roman"/>
                                <w:color w:val="000000" w:themeColor="text1"/>
                                <w:kern w:val="24"/>
                                <w:sz w:val="32"/>
                                <w:szCs w:val="32"/>
                              </w:rPr>
                              <w:t>Прокуратура Алтайского края</w:t>
                            </w:r>
                          </w:p>
                        </w:txbxContent>
                      </v:textbox>
                    </v:shape>
                  </w:pict>
                </mc:Fallback>
              </mc:AlternateContent>
            </w:r>
          </w:p>
        </w:tc>
      </w:tr>
      <w:tr w:rsidR="00626569" w:rsidRPr="00BE4EA6" w14:paraId="60180843" w14:textId="77777777" w:rsidTr="00C46541">
        <w:trPr>
          <w:trHeight w:val="9724"/>
        </w:trPr>
        <w:tc>
          <w:tcPr>
            <w:tcW w:w="5529" w:type="dxa"/>
            <w:vMerge/>
            <w:tcBorders>
              <w:right w:val="single" w:sz="4" w:space="0" w:color="auto"/>
            </w:tcBorders>
            <w:shd w:val="clear" w:color="auto" w:fill="CEDBE6"/>
          </w:tcPr>
          <w:p w14:paraId="468639FA" w14:textId="77777777" w:rsidR="00626569" w:rsidRDefault="00626569">
            <w:pPr>
              <w:rPr>
                <w:noProof/>
              </w:rPr>
            </w:pPr>
          </w:p>
        </w:tc>
        <w:tc>
          <w:tcPr>
            <w:tcW w:w="5689" w:type="dxa"/>
            <w:tcBorders>
              <w:left w:val="single" w:sz="4" w:space="0" w:color="auto"/>
              <w:right w:val="single" w:sz="4" w:space="0" w:color="auto"/>
            </w:tcBorders>
            <w:shd w:val="clear" w:color="auto" w:fill="CEDBE6"/>
          </w:tcPr>
          <w:p w14:paraId="45CA96D2" w14:textId="77777777" w:rsidR="00626569" w:rsidRPr="004C1FA2" w:rsidRDefault="00626569" w:rsidP="00BE4EA6">
            <w:pPr>
              <w:spacing w:before="120"/>
              <w:ind w:left="101" w:right="200"/>
              <w:rPr>
                <w:rFonts w:ascii="Times New Roman" w:hAnsi="Times New Roman" w:cs="Times New Roman"/>
              </w:rPr>
            </w:pPr>
            <w:r w:rsidRPr="004C1FA2">
              <w:rPr>
                <w:rFonts w:ascii="Times New Roman" w:hAnsi="Times New Roman" w:cs="Times New Roman"/>
                <w:b/>
                <w:bCs/>
              </w:rPr>
              <w:t>Прокуратура Алтайского края</w:t>
            </w:r>
          </w:p>
          <w:p w14:paraId="0808C544" w14:textId="69FC5019" w:rsidR="00626569" w:rsidRPr="004C1FA2" w:rsidRDefault="00626569" w:rsidP="00BE4EA6">
            <w:pPr>
              <w:spacing w:before="120"/>
              <w:ind w:left="101" w:right="200"/>
              <w:rPr>
                <w:rFonts w:ascii="Times New Roman" w:hAnsi="Times New Roman" w:cs="Times New Roman"/>
              </w:rPr>
            </w:pPr>
            <w:r w:rsidRPr="004C1FA2">
              <w:rPr>
                <w:rFonts w:ascii="Times New Roman" w:hAnsi="Times New Roman" w:cs="Times New Roman"/>
              </w:rPr>
              <w:t>Почтовый адрес: 656068, г. Барнаул, ул. Партизанская, д.71</w:t>
            </w:r>
          </w:p>
          <w:p w14:paraId="53848669" w14:textId="77777777" w:rsidR="00626569" w:rsidRPr="004C1FA2" w:rsidRDefault="00626569" w:rsidP="00BE4EA6">
            <w:pPr>
              <w:spacing w:before="120"/>
              <w:ind w:left="101" w:right="200"/>
              <w:rPr>
                <w:rFonts w:ascii="Times New Roman" w:hAnsi="Times New Roman" w:cs="Times New Roman"/>
              </w:rPr>
            </w:pPr>
            <w:r w:rsidRPr="004C1FA2">
              <w:rPr>
                <w:rFonts w:ascii="Times New Roman" w:hAnsi="Times New Roman" w:cs="Times New Roman"/>
              </w:rPr>
              <w:t>Телефон: 8 (3852) 222-017</w:t>
            </w:r>
          </w:p>
          <w:p w14:paraId="1E2559A4" w14:textId="77777777" w:rsidR="00626569" w:rsidRPr="004C1FA2" w:rsidRDefault="00626569" w:rsidP="00BE4EA6">
            <w:pPr>
              <w:spacing w:before="120"/>
              <w:ind w:left="101" w:right="200"/>
              <w:rPr>
                <w:rFonts w:ascii="Times New Roman" w:hAnsi="Times New Roman" w:cs="Times New Roman"/>
              </w:rPr>
            </w:pPr>
            <w:r w:rsidRPr="004C1FA2">
              <w:rPr>
                <w:rFonts w:ascii="Times New Roman" w:hAnsi="Times New Roman" w:cs="Times New Roman"/>
              </w:rPr>
              <w:t>Телефон дежурного прокурора: +7 903 947 61 57</w:t>
            </w:r>
          </w:p>
          <w:p w14:paraId="19ECA6D9" w14:textId="77777777" w:rsidR="00626569" w:rsidRPr="004C1FA2" w:rsidRDefault="00626569" w:rsidP="00BE4EA6">
            <w:pPr>
              <w:spacing w:before="120"/>
              <w:ind w:left="101" w:right="200"/>
              <w:rPr>
                <w:rFonts w:ascii="Times New Roman" w:hAnsi="Times New Roman" w:cs="Times New Roman"/>
              </w:rPr>
            </w:pPr>
            <w:r w:rsidRPr="004C1FA2">
              <w:rPr>
                <w:rFonts w:ascii="Times New Roman" w:hAnsi="Times New Roman" w:cs="Times New Roman"/>
              </w:rPr>
              <w:t>Интернет-приемная прокуратуры:</w:t>
            </w:r>
          </w:p>
          <w:p w14:paraId="26C98423" w14:textId="18229C11" w:rsidR="00626569" w:rsidRPr="004C1FA2" w:rsidRDefault="00BE4EA6" w:rsidP="00BE4EA6">
            <w:pPr>
              <w:spacing w:before="120"/>
              <w:ind w:left="101" w:right="200"/>
              <w:rPr>
                <w:rFonts w:ascii="Times New Roman" w:hAnsi="Times New Roman" w:cs="Times New Roman"/>
              </w:rPr>
            </w:pPr>
            <w:r w:rsidRPr="004C1FA2">
              <w:rPr>
                <w:rFonts w:ascii="Times New Roman" w:hAnsi="Times New Roman" w:cs="Times New Roman"/>
                <w:lang w:val="en-US"/>
              </w:rPr>
              <w:t>https</w:t>
            </w:r>
            <w:r w:rsidRPr="004C1FA2">
              <w:rPr>
                <w:rFonts w:ascii="Times New Roman" w:hAnsi="Times New Roman" w:cs="Times New Roman"/>
              </w:rPr>
              <w:t>://</w:t>
            </w:r>
            <w:proofErr w:type="spellStart"/>
            <w:r w:rsidRPr="004C1FA2">
              <w:rPr>
                <w:rFonts w:ascii="Times New Roman" w:hAnsi="Times New Roman" w:cs="Times New Roman"/>
                <w:lang w:val="en-US"/>
              </w:rPr>
              <w:t>epp</w:t>
            </w:r>
            <w:proofErr w:type="spellEnd"/>
            <w:r w:rsidRPr="004C1FA2">
              <w:rPr>
                <w:rFonts w:ascii="Times New Roman" w:hAnsi="Times New Roman" w:cs="Times New Roman"/>
              </w:rPr>
              <w:t>.</w:t>
            </w:r>
            <w:proofErr w:type="spellStart"/>
            <w:r w:rsidRPr="004C1FA2">
              <w:rPr>
                <w:rFonts w:ascii="Times New Roman" w:hAnsi="Times New Roman" w:cs="Times New Roman"/>
                <w:lang w:val="en-US"/>
              </w:rPr>
              <w:t>genproc</w:t>
            </w:r>
            <w:proofErr w:type="spellEnd"/>
            <w:r w:rsidRPr="004C1FA2">
              <w:rPr>
                <w:rFonts w:ascii="Times New Roman" w:hAnsi="Times New Roman" w:cs="Times New Roman"/>
              </w:rPr>
              <w:t>.</w:t>
            </w:r>
            <w:r w:rsidRPr="004C1FA2">
              <w:rPr>
                <w:rFonts w:ascii="Times New Roman" w:hAnsi="Times New Roman" w:cs="Times New Roman"/>
                <w:lang w:val="en-US"/>
              </w:rPr>
              <w:t>gov</w:t>
            </w:r>
            <w:r w:rsidRPr="004C1FA2">
              <w:rPr>
                <w:rFonts w:ascii="Times New Roman" w:hAnsi="Times New Roman" w:cs="Times New Roman"/>
              </w:rPr>
              <w:t>.</w:t>
            </w:r>
            <w:proofErr w:type="spellStart"/>
            <w:r w:rsidRPr="004C1FA2">
              <w:rPr>
                <w:rFonts w:ascii="Times New Roman" w:hAnsi="Times New Roman" w:cs="Times New Roman"/>
                <w:lang w:val="en-US"/>
              </w:rPr>
              <w:t>ru</w:t>
            </w:r>
            <w:proofErr w:type="spellEnd"/>
            <w:r w:rsidRPr="004C1FA2">
              <w:rPr>
                <w:rFonts w:ascii="Times New Roman" w:hAnsi="Times New Roman" w:cs="Times New Roman"/>
              </w:rPr>
              <w:t>/</w:t>
            </w:r>
            <w:r w:rsidRPr="004C1FA2">
              <w:rPr>
                <w:rFonts w:ascii="Times New Roman" w:hAnsi="Times New Roman" w:cs="Times New Roman"/>
                <w:lang w:val="en-US"/>
              </w:rPr>
              <w:t>web</w:t>
            </w:r>
            <w:r w:rsidRPr="004C1FA2">
              <w:rPr>
                <w:rFonts w:ascii="Times New Roman" w:hAnsi="Times New Roman" w:cs="Times New Roman"/>
              </w:rPr>
              <w:t>/</w:t>
            </w:r>
            <w:r w:rsidRPr="004C1FA2">
              <w:rPr>
                <w:rFonts w:ascii="Times New Roman" w:hAnsi="Times New Roman" w:cs="Times New Roman"/>
                <w:lang w:val="en-US"/>
              </w:rPr>
              <w:t>proc</w:t>
            </w:r>
            <w:r w:rsidRPr="004C1FA2">
              <w:rPr>
                <w:rFonts w:ascii="Times New Roman" w:hAnsi="Times New Roman" w:cs="Times New Roman"/>
              </w:rPr>
              <w:t>_22/</w:t>
            </w:r>
            <w:r w:rsidRPr="004C1FA2">
              <w:rPr>
                <w:rFonts w:ascii="Times New Roman" w:hAnsi="Times New Roman" w:cs="Times New Roman"/>
                <w:lang w:val="en-US"/>
              </w:rPr>
              <w:t>internet</w:t>
            </w:r>
            <w:r w:rsidRPr="004C1FA2">
              <w:rPr>
                <w:rFonts w:ascii="Times New Roman" w:hAnsi="Times New Roman" w:cs="Times New Roman"/>
              </w:rPr>
              <w:t>-</w:t>
            </w:r>
            <w:r w:rsidRPr="004C1FA2">
              <w:rPr>
                <w:rFonts w:ascii="Times New Roman" w:hAnsi="Times New Roman" w:cs="Times New Roman"/>
                <w:lang w:val="en-US"/>
              </w:rPr>
              <w:t>reception</w:t>
            </w:r>
            <w:r w:rsidRPr="004C1FA2">
              <w:rPr>
                <w:rFonts w:ascii="Times New Roman" w:hAnsi="Times New Roman" w:cs="Times New Roman"/>
              </w:rPr>
              <w:t xml:space="preserve"> </w:t>
            </w:r>
          </w:p>
          <w:p w14:paraId="03554BAE" w14:textId="77777777" w:rsidR="00626569" w:rsidRPr="004C1FA2" w:rsidRDefault="00626569" w:rsidP="00BE4EA6">
            <w:pPr>
              <w:spacing w:before="120"/>
              <w:ind w:left="101" w:right="200"/>
              <w:rPr>
                <w:rFonts w:ascii="Times New Roman" w:hAnsi="Times New Roman" w:cs="Times New Roman"/>
                <w:b/>
                <w:bCs/>
              </w:rPr>
            </w:pPr>
          </w:p>
          <w:p w14:paraId="1BDEFA20" w14:textId="208AAE81" w:rsidR="00626569" w:rsidRPr="004C1FA2" w:rsidRDefault="00626569" w:rsidP="00BE4EA6">
            <w:pPr>
              <w:spacing w:before="120"/>
              <w:ind w:left="101" w:right="200"/>
              <w:rPr>
                <w:rFonts w:ascii="Times New Roman" w:hAnsi="Times New Roman" w:cs="Times New Roman"/>
              </w:rPr>
            </w:pPr>
            <w:r w:rsidRPr="004C1FA2">
              <w:rPr>
                <w:rFonts w:ascii="Times New Roman" w:hAnsi="Times New Roman" w:cs="Times New Roman"/>
                <w:b/>
                <w:bCs/>
              </w:rPr>
              <w:t>ТО Федеральной службы по надзору в сфере здравоохранения по Алтайскому краю</w:t>
            </w:r>
          </w:p>
          <w:p w14:paraId="542E5512" w14:textId="1A1C7BEB" w:rsidR="00626569" w:rsidRPr="004C1FA2" w:rsidRDefault="00626569" w:rsidP="00BE4EA6">
            <w:pPr>
              <w:spacing w:before="120"/>
              <w:ind w:left="101" w:right="200"/>
              <w:rPr>
                <w:rFonts w:ascii="Times New Roman" w:hAnsi="Times New Roman" w:cs="Times New Roman"/>
              </w:rPr>
            </w:pPr>
            <w:r w:rsidRPr="004C1FA2">
              <w:rPr>
                <w:rFonts w:ascii="Times New Roman" w:hAnsi="Times New Roman" w:cs="Times New Roman"/>
              </w:rPr>
              <w:t>Почтовый адрес: 656038, г. Барнаул, пр.</w:t>
            </w:r>
            <w:r w:rsidR="00BE4EA6" w:rsidRPr="004C1FA2">
              <w:rPr>
                <w:rFonts w:ascii="Times New Roman" w:hAnsi="Times New Roman" w:cs="Times New Roman"/>
              </w:rPr>
              <w:t> </w:t>
            </w:r>
            <w:r w:rsidRPr="004C1FA2">
              <w:rPr>
                <w:rFonts w:ascii="Times New Roman" w:hAnsi="Times New Roman" w:cs="Times New Roman"/>
              </w:rPr>
              <w:t>Комсомольский, 118</w:t>
            </w:r>
          </w:p>
          <w:p w14:paraId="10827D44" w14:textId="77777777" w:rsidR="00626569" w:rsidRPr="004C1FA2" w:rsidRDefault="00626569" w:rsidP="00BE4EA6">
            <w:pPr>
              <w:spacing w:before="120"/>
              <w:ind w:left="101" w:right="200"/>
              <w:rPr>
                <w:rFonts w:ascii="Times New Roman" w:hAnsi="Times New Roman" w:cs="Times New Roman"/>
              </w:rPr>
            </w:pPr>
            <w:r w:rsidRPr="004C1FA2">
              <w:rPr>
                <w:rFonts w:ascii="Times New Roman" w:hAnsi="Times New Roman" w:cs="Times New Roman"/>
              </w:rPr>
              <w:t>Телефон: 8 (3852) 40-35-03</w:t>
            </w:r>
          </w:p>
          <w:p w14:paraId="790C587D" w14:textId="49FD9883" w:rsidR="00626569" w:rsidRPr="004C1FA2" w:rsidRDefault="00626569" w:rsidP="00BE4EA6">
            <w:pPr>
              <w:spacing w:before="120"/>
              <w:ind w:left="101" w:right="200"/>
              <w:rPr>
                <w:rFonts w:ascii="Times New Roman" w:hAnsi="Times New Roman" w:cs="Times New Roman"/>
              </w:rPr>
            </w:pPr>
            <w:r w:rsidRPr="004C1FA2">
              <w:rPr>
                <w:rFonts w:ascii="Times New Roman" w:hAnsi="Times New Roman" w:cs="Times New Roman"/>
                <w:lang w:val="en-US"/>
              </w:rPr>
              <w:t>E</w:t>
            </w:r>
            <w:r w:rsidRPr="004C1FA2">
              <w:rPr>
                <w:rFonts w:ascii="Times New Roman" w:hAnsi="Times New Roman" w:cs="Times New Roman"/>
              </w:rPr>
              <w:t>-</w:t>
            </w:r>
            <w:r w:rsidRPr="004C1FA2">
              <w:rPr>
                <w:rFonts w:ascii="Times New Roman" w:hAnsi="Times New Roman" w:cs="Times New Roman"/>
                <w:lang w:val="en-US"/>
              </w:rPr>
              <w:t>mail</w:t>
            </w:r>
            <w:r w:rsidRPr="004C1FA2">
              <w:rPr>
                <w:rFonts w:ascii="Times New Roman" w:hAnsi="Times New Roman" w:cs="Times New Roman"/>
              </w:rPr>
              <w:t xml:space="preserve">: </w:t>
            </w:r>
            <w:r w:rsidRPr="004C1FA2">
              <w:rPr>
                <w:rFonts w:ascii="Times New Roman" w:hAnsi="Times New Roman" w:cs="Times New Roman"/>
                <w:lang w:val="en-US"/>
              </w:rPr>
              <w:t>office</w:t>
            </w:r>
            <w:r w:rsidRPr="004C1FA2">
              <w:rPr>
                <w:rFonts w:ascii="Times New Roman" w:hAnsi="Times New Roman" w:cs="Times New Roman"/>
              </w:rPr>
              <w:t>@</w:t>
            </w:r>
            <w:r w:rsidRPr="004C1FA2">
              <w:rPr>
                <w:rFonts w:ascii="Times New Roman" w:hAnsi="Times New Roman" w:cs="Times New Roman"/>
                <w:lang w:val="en-US"/>
              </w:rPr>
              <w:t>reg</w:t>
            </w:r>
            <w:r w:rsidRPr="004C1FA2">
              <w:rPr>
                <w:rFonts w:ascii="Times New Roman" w:hAnsi="Times New Roman" w:cs="Times New Roman"/>
              </w:rPr>
              <w:t>22.</w:t>
            </w:r>
            <w:proofErr w:type="spellStart"/>
            <w:r w:rsidRPr="004C1FA2">
              <w:rPr>
                <w:rFonts w:ascii="Times New Roman" w:hAnsi="Times New Roman" w:cs="Times New Roman"/>
                <w:lang w:val="en-US"/>
              </w:rPr>
              <w:t>roszdravnadzor</w:t>
            </w:r>
            <w:proofErr w:type="spellEnd"/>
            <w:r w:rsidRPr="004C1FA2">
              <w:rPr>
                <w:rFonts w:ascii="Times New Roman" w:hAnsi="Times New Roman" w:cs="Times New Roman"/>
              </w:rPr>
              <w:t>.</w:t>
            </w:r>
            <w:r w:rsidRPr="004C1FA2">
              <w:rPr>
                <w:rFonts w:ascii="Times New Roman" w:hAnsi="Times New Roman" w:cs="Times New Roman"/>
                <w:lang w:val="en-US"/>
              </w:rPr>
              <w:t>gov</w:t>
            </w:r>
            <w:r w:rsidRPr="004C1FA2">
              <w:rPr>
                <w:rFonts w:ascii="Times New Roman" w:hAnsi="Times New Roman" w:cs="Times New Roman"/>
              </w:rPr>
              <w:t>.</w:t>
            </w:r>
            <w:proofErr w:type="spellStart"/>
            <w:r w:rsidRPr="004C1FA2">
              <w:rPr>
                <w:rFonts w:ascii="Times New Roman" w:hAnsi="Times New Roman" w:cs="Times New Roman"/>
                <w:lang w:val="en-US"/>
              </w:rPr>
              <w:t>ru</w:t>
            </w:r>
            <w:proofErr w:type="spellEnd"/>
            <w:r w:rsidR="00BE4EA6" w:rsidRPr="004C1FA2">
              <w:rPr>
                <w:rFonts w:ascii="Times New Roman" w:hAnsi="Times New Roman" w:cs="Times New Roman"/>
              </w:rPr>
              <w:t xml:space="preserve"> </w:t>
            </w:r>
          </w:p>
          <w:p w14:paraId="476096DF" w14:textId="77777777" w:rsidR="00626569" w:rsidRPr="004C1FA2" w:rsidRDefault="00626569" w:rsidP="00BE4EA6">
            <w:pPr>
              <w:spacing w:before="120"/>
              <w:ind w:left="101" w:right="200"/>
              <w:rPr>
                <w:rFonts w:ascii="Times New Roman" w:hAnsi="Times New Roman" w:cs="Times New Roman"/>
                <w:b/>
                <w:bCs/>
              </w:rPr>
            </w:pPr>
          </w:p>
          <w:p w14:paraId="69ABBBDA" w14:textId="7A4515C1" w:rsidR="00626569" w:rsidRPr="004C1FA2" w:rsidRDefault="00626569" w:rsidP="00BE4EA6">
            <w:pPr>
              <w:spacing w:before="120"/>
              <w:ind w:left="101" w:right="200"/>
              <w:rPr>
                <w:rFonts w:ascii="Times New Roman" w:hAnsi="Times New Roman" w:cs="Times New Roman"/>
              </w:rPr>
            </w:pPr>
            <w:r w:rsidRPr="004C1FA2">
              <w:rPr>
                <w:rFonts w:ascii="Times New Roman" w:hAnsi="Times New Roman" w:cs="Times New Roman"/>
                <w:b/>
                <w:bCs/>
              </w:rPr>
              <w:t xml:space="preserve">Отделение Социального фонда России по Алтайскому краю </w:t>
            </w:r>
          </w:p>
          <w:p w14:paraId="7C52918D" w14:textId="1CECF3C4" w:rsidR="00626569" w:rsidRPr="004C1FA2" w:rsidRDefault="00626569" w:rsidP="00BE4EA6">
            <w:pPr>
              <w:spacing w:before="120"/>
              <w:ind w:left="101" w:right="200"/>
              <w:rPr>
                <w:rFonts w:ascii="Times New Roman" w:hAnsi="Times New Roman" w:cs="Times New Roman"/>
              </w:rPr>
            </w:pPr>
            <w:r w:rsidRPr="004C1FA2">
              <w:rPr>
                <w:rFonts w:ascii="Times New Roman" w:hAnsi="Times New Roman" w:cs="Times New Roman"/>
              </w:rPr>
              <w:t>Почтовый адрес: 656049, г. Барнаул, ул. Партизанская, 94</w:t>
            </w:r>
          </w:p>
          <w:p w14:paraId="06A6DBFE" w14:textId="77777777" w:rsidR="00626569" w:rsidRPr="004C1FA2" w:rsidRDefault="00626569" w:rsidP="00BE4EA6">
            <w:pPr>
              <w:spacing w:before="120"/>
              <w:ind w:left="101" w:right="200"/>
              <w:rPr>
                <w:rFonts w:ascii="Times New Roman" w:hAnsi="Times New Roman" w:cs="Times New Roman"/>
              </w:rPr>
            </w:pPr>
            <w:r w:rsidRPr="004C1FA2">
              <w:rPr>
                <w:rFonts w:ascii="Times New Roman" w:hAnsi="Times New Roman" w:cs="Times New Roman"/>
              </w:rPr>
              <w:t>Телефон: 8 (3852) 63-20-90</w:t>
            </w:r>
          </w:p>
          <w:p w14:paraId="4A5245DC" w14:textId="68D21D77" w:rsidR="00626569" w:rsidRPr="004C1FA2" w:rsidRDefault="00626569" w:rsidP="00BE4EA6">
            <w:pPr>
              <w:spacing w:before="120"/>
              <w:ind w:left="101" w:right="200"/>
              <w:rPr>
                <w:rFonts w:ascii="Times New Roman" w:hAnsi="Times New Roman" w:cs="Times New Roman"/>
              </w:rPr>
            </w:pPr>
            <w:r w:rsidRPr="004C1FA2">
              <w:rPr>
                <w:rFonts w:ascii="Times New Roman" w:hAnsi="Times New Roman" w:cs="Times New Roman"/>
                <w:lang w:val="en-US"/>
              </w:rPr>
              <w:t>E</w:t>
            </w:r>
            <w:r w:rsidRPr="004C1FA2">
              <w:rPr>
                <w:rFonts w:ascii="Times New Roman" w:hAnsi="Times New Roman" w:cs="Times New Roman"/>
              </w:rPr>
              <w:t>-</w:t>
            </w:r>
            <w:r w:rsidRPr="004C1FA2">
              <w:rPr>
                <w:rFonts w:ascii="Times New Roman" w:hAnsi="Times New Roman" w:cs="Times New Roman"/>
                <w:lang w:val="en-US"/>
              </w:rPr>
              <w:t>mail</w:t>
            </w:r>
            <w:r w:rsidRPr="004C1FA2">
              <w:rPr>
                <w:rFonts w:ascii="Times New Roman" w:hAnsi="Times New Roman" w:cs="Times New Roman"/>
              </w:rPr>
              <w:t xml:space="preserve">: </w:t>
            </w:r>
            <w:proofErr w:type="spellStart"/>
            <w:r w:rsidRPr="004C1FA2">
              <w:rPr>
                <w:rFonts w:ascii="Times New Roman" w:hAnsi="Times New Roman" w:cs="Times New Roman"/>
                <w:lang w:val="en-US"/>
              </w:rPr>
              <w:t>osfr</w:t>
            </w:r>
            <w:proofErr w:type="spellEnd"/>
            <w:r w:rsidRPr="004C1FA2">
              <w:rPr>
                <w:rFonts w:ascii="Times New Roman" w:hAnsi="Times New Roman" w:cs="Times New Roman"/>
              </w:rPr>
              <w:t>@22.</w:t>
            </w:r>
            <w:proofErr w:type="spellStart"/>
            <w:r w:rsidRPr="004C1FA2">
              <w:rPr>
                <w:rFonts w:ascii="Times New Roman" w:hAnsi="Times New Roman" w:cs="Times New Roman"/>
                <w:lang w:val="en-US"/>
              </w:rPr>
              <w:t>sfr</w:t>
            </w:r>
            <w:proofErr w:type="spellEnd"/>
            <w:r w:rsidRPr="004C1FA2">
              <w:rPr>
                <w:rFonts w:ascii="Times New Roman" w:hAnsi="Times New Roman" w:cs="Times New Roman"/>
              </w:rPr>
              <w:t>.</w:t>
            </w:r>
            <w:r w:rsidRPr="004C1FA2">
              <w:rPr>
                <w:rFonts w:ascii="Times New Roman" w:hAnsi="Times New Roman" w:cs="Times New Roman"/>
                <w:lang w:val="en-US"/>
              </w:rPr>
              <w:t>gov</w:t>
            </w:r>
            <w:r w:rsidRPr="004C1FA2">
              <w:rPr>
                <w:rFonts w:ascii="Times New Roman" w:hAnsi="Times New Roman" w:cs="Times New Roman"/>
              </w:rPr>
              <w:t>.</w:t>
            </w:r>
            <w:proofErr w:type="spellStart"/>
            <w:r w:rsidRPr="004C1FA2">
              <w:rPr>
                <w:rFonts w:ascii="Times New Roman" w:hAnsi="Times New Roman" w:cs="Times New Roman"/>
                <w:lang w:val="en-US"/>
              </w:rPr>
              <w:t>ru</w:t>
            </w:r>
            <w:proofErr w:type="spellEnd"/>
          </w:p>
          <w:p w14:paraId="52950CCE" w14:textId="77777777" w:rsidR="00626569" w:rsidRPr="004C1FA2" w:rsidRDefault="00626569" w:rsidP="00BE4EA6">
            <w:pPr>
              <w:spacing w:before="120"/>
              <w:ind w:left="101" w:right="200"/>
              <w:rPr>
                <w:rFonts w:ascii="Times New Roman" w:hAnsi="Times New Roman" w:cs="Times New Roman"/>
                <w:b/>
                <w:bCs/>
              </w:rPr>
            </w:pPr>
          </w:p>
          <w:p w14:paraId="514EF7AA" w14:textId="3F37967D" w:rsidR="00626569" w:rsidRPr="004C1FA2" w:rsidRDefault="00626569" w:rsidP="00BE4EA6">
            <w:pPr>
              <w:spacing w:before="120"/>
              <w:ind w:left="101" w:right="200"/>
              <w:rPr>
                <w:rFonts w:ascii="Times New Roman" w:hAnsi="Times New Roman" w:cs="Times New Roman"/>
              </w:rPr>
            </w:pPr>
            <w:r w:rsidRPr="004C1FA2">
              <w:rPr>
                <w:rFonts w:ascii="Times New Roman" w:hAnsi="Times New Roman" w:cs="Times New Roman"/>
                <w:b/>
                <w:bCs/>
              </w:rPr>
              <w:t xml:space="preserve">Главное управление ФССП по Алтайскому краю </w:t>
            </w:r>
          </w:p>
          <w:p w14:paraId="5D80206E" w14:textId="5F88C4A6" w:rsidR="00626569" w:rsidRPr="004C1FA2" w:rsidRDefault="00626569" w:rsidP="00BE4EA6">
            <w:pPr>
              <w:spacing w:before="120"/>
              <w:ind w:left="101" w:right="200"/>
              <w:rPr>
                <w:rFonts w:ascii="Times New Roman" w:hAnsi="Times New Roman" w:cs="Times New Roman"/>
              </w:rPr>
            </w:pPr>
            <w:r w:rsidRPr="004C1FA2">
              <w:rPr>
                <w:rFonts w:ascii="Times New Roman" w:hAnsi="Times New Roman" w:cs="Times New Roman"/>
              </w:rPr>
              <w:t>Почтовый адрес: 656056, г. Барнаул, ул. Пушкина, 17</w:t>
            </w:r>
          </w:p>
          <w:p w14:paraId="1768F67A" w14:textId="77777777" w:rsidR="00626569" w:rsidRPr="004C1FA2" w:rsidRDefault="00626569" w:rsidP="00BE4EA6">
            <w:pPr>
              <w:spacing w:before="120"/>
              <w:ind w:left="101" w:right="200"/>
              <w:rPr>
                <w:rFonts w:ascii="Times New Roman" w:hAnsi="Times New Roman" w:cs="Times New Roman"/>
              </w:rPr>
            </w:pPr>
            <w:r w:rsidRPr="004C1FA2">
              <w:rPr>
                <w:rFonts w:ascii="Times New Roman" w:hAnsi="Times New Roman" w:cs="Times New Roman"/>
              </w:rPr>
              <w:t>Телефон: 8 (3852) 63-96-06</w:t>
            </w:r>
          </w:p>
          <w:p w14:paraId="266AF8D9" w14:textId="294CE0C1" w:rsidR="00626569" w:rsidRPr="004C1FA2" w:rsidRDefault="00626569" w:rsidP="00BE4EA6">
            <w:pPr>
              <w:spacing w:before="120"/>
              <w:ind w:left="101" w:right="200"/>
              <w:rPr>
                <w:rFonts w:ascii="Times New Roman" w:hAnsi="Times New Roman" w:cs="Times New Roman"/>
              </w:rPr>
            </w:pPr>
            <w:r w:rsidRPr="004C1FA2">
              <w:rPr>
                <w:rFonts w:ascii="Times New Roman" w:hAnsi="Times New Roman" w:cs="Times New Roman"/>
                <w:lang w:val="en-US"/>
              </w:rPr>
              <w:t>E</w:t>
            </w:r>
            <w:r w:rsidRPr="004C1FA2">
              <w:rPr>
                <w:rFonts w:ascii="Times New Roman" w:hAnsi="Times New Roman" w:cs="Times New Roman"/>
              </w:rPr>
              <w:t>-</w:t>
            </w:r>
            <w:r w:rsidRPr="004C1FA2">
              <w:rPr>
                <w:rFonts w:ascii="Times New Roman" w:hAnsi="Times New Roman" w:cs="Times New Roman"/>
                <w:lang w:val="en-US"/>
              </w:rPr>
              <w:t>mail</w:t>
            </w:r>
            <w:r w:rsidRPr="004C1FA2">
              <w:rPr>
                <w:rFonts w:ascii="Times New Roman" w:hAnsi="Times New Roman" w:cs="Times New Roman"/>
              </w:rPr>
              <w:t xml:space="preserve">: </w:t>
            </w:r>
            <w:r w:rsidRPr="004C1FA2">
              <w:rPr>
                <w:rFonts w:ascii="Times New Roman" w:hAnsi="Times New Roman" w:cs="Times New Roman"/>
                <w:lang w:val="en-US"/>
              </w:rPr>
              <w:t>mail</w:t>
            </w:r>
            <w:r w:rsidRPr="004C1FA2">
              <w:rPr>
                <w:rFonts w:ascii="Times New Roman" w:hAnsi="Times New Roman" w:cs="Times New Roman"/>
              </w:rPr>
              <w:t>@</w:t>
            </w:r>
            <w:r w:rsidRPr="004C1FA2">
              <w:rPr>
                <w:rFonts w:ascii="Times New Roman" w:hAnsi="Times New Roman" w:cs="Times New Roman"/>
                <w:lang w:val="en-US"/>
              </w:rPr>
              <w:t>r</w:t>
            </w:r>
            <w:r w:rsidRPr="004C1FA2">
              <w:rPr>
                <w:rFonts w:ascii="Times New Roman" w:hAnsi="Times New Roman" w:cs="Times New Roman"/>
              </w:rPr>
              <w:t>22.</w:t>
            </w:r>
            <w:proofErr w:type="spellStart"/>
            <w:r w:rsidRPr="004C1FA2">
              <w:rPr>
                <w:rFonts w:ascii="Times New Roman" w:hAnsi="Times New Roman" w:cs="Times New Roman"/>
                <w:lang w:val="en-US"/>
              </w:rPr>
              <w:t>fssp</w:t>
            </w:r>
            <w:proofErr w:type="spellEnd"/>
            <w:r w:rsidRPr="004C1FA2">
              <w:rPr>
                <w:rFonts w:ascii="Times New Roman" w:hAnsi="Times New Roman" w:cs="Times New Roman"/>
              </w:rPr>
              <w:t>.</w:t>
            </w:r>
            <w:r w:rsidRPr="004C1FA2">
              <w:rPr>
                <w:rFonts w:ascii="Times New Roman" w:hAnsi="Times New Roman" w:cs="Times New Roman"/>
                <w:lang w:val="en-US"/>
              </w:rPr>
              <w:t>gov</w:t>
            </w:r>
            <w:r w:rsidRPr="004C1FA2">
              <w:rPr>
                <w:rFonts w:ascii="Times New Roman" w:hAnsi="Times New Roman" w:cs="Times New Roman"/>
              </w:rPr>
              <w:t>.</w:t>
            </w:r>
            <w:proofErr w:type="spellStart"/>
            <w:r w:rsidRPr="004C1FA2">
              <w:rPr>
                <w:rFonts w:ascii="Times New Roman" w:hAnsi="Times New Roman" w:cs="Times New Roman"/>
                <w:lang w:val="en-US"/>
              </w:rPr>
              <w:t>ru</w:t>
            </w:r>
            <w:proofErr w:type="spellEnd"/>
          </w:p>
        </w:tc>
        <w:tc>
          <w:tcPr>
            <w:tcW w:w="5610" w:type="dxa"/>
            <w:vMerge/>
            <w:tcBorders>
              <w:left w:val="single" w:sz="4" w:space="0" w:color="auto"/>
            </w:tcBorders>
            <w:shd w:val="clear" w:color="auto" w:fill="CEDBE6"/>
          </w:tcPr>
          <w:p w14:paraId="70D96C2E" w14:textId="77777777" w:rsidR="00626569" w:rsidRPr="00C83C55" w:rsidRDefault="00626569"/>
        </w:tc>
      </w:tr>
      <w:tr w:rsidR="00025C40" w:rsidRPr="00BE4EA6" w14:paraId="774B8C6A" w14:textId="77777777" w:rsidTr="00C46541">
        <w:trPr>
          <w:trHeight w:val="445"/>
        </w:trPr>
        <w:tc>
          <w:tcPr>
            <w:tcW w:w="5529" w:type="dxa"/>
            <w:tcBorders>
              <w:right w:val="single" w:sz="4" w:space="0" w:color="auto"/>
            </w:tcBorders>
            <w:shd w:val="clear" w:color="auto" w:fill="5998BF"/>
          </w:tcPr>
          <w:p w14:paraId="3E27C422" w14:textId="77777777" w:rsidR="00025C40" w:rsidRPr="00C83C55" w:rsidRDefault="00025C40"/>
        </w:tc>
        <w:tc>
          <w:tcPr>
            <w:tcW w:w="5689" w:type="dxa"/>
            <w:tcBorders>
              <w:left w:val="single" w:sz="4" w:space="0" w:color="auto"/>
              <w:right w:val="single" w:sz="4" w:space="0" w:color="auto"/>
            </w:tcBorders>
            <w:shd w:val="clear" w:color="auto" w:fill="5998BF"/>
          </w:tcPr>
          <w:p w14:paraId="169C327B" w14:textId="77777777" w:rsidR="00025C40" w:rsidRPr="00C83C55" w:rsidRDefault="00025C40"/>
        </w:tc>
        <w:tc>
          <w:tcPr>
            <w:tcW w:w="5610" w:type="dxa"/>
            <w:tcBorders>
              <w:left w:val="single" w:sz="4" w:space="0" w:color="auto"/>
            </w:tcBorders>
            <w:shd w:val="clear" w:color="auto" w:fill="5998BF"/>
          </w:tcPr>
          <w:p w14:paraId="01496244" w14:textId="77777777" w:rsidR="00025C40" w:rsidRPr="00C83C55" w:rsidRDefault="00025C40"/>
        </w:tc>
      </w:tr>
      <w:tr w:rsidR="00BE4EA6" w:rsidRPr="00BE4EA6" w14:paraId="7930EBB7" w14:textId="77777777" w:rsidTr="00C46541">
        <w:trPr>
          <w:trHeight w:val="284"/>
        </w:trPr>
        <w:tc>
          <w:tcPr>
            <w:tcW w:w="5529" w:type="dxa"/>
            <w:shd w:val="clear" w:color="auto" w:fill="5998BF"/>
          </w:tcPr>
          <w:p w14:paraId="7AD2E073" w14:textId="77777777" w:rsidR="00BE4EA6" w:rsidRPr="00C83C55" w:rsidRDefault="00BE4EA6"/>
        </w:tc>
        <w:tc>
          <w:tcPr>
            <w:tcW w:w="5689" w:type="dxa"/>
            <w:shd w:val="clear" w:color="auto" w:fill="5998BF"/>
          </w:tcPr>
          <w:p w14:paraId="06F98E59" w14:textId="77777777" w:rsidR="00BE4EA6" w:rsidRPr="00C83C55" w:rsidRDefault="00BE4EA6"/>
        </w:tc>
        <w:tc>
          <w:tcPr>
            <w:tcW w:w="5610" w:type="dxa"/>
            <w:shd w:val="clear" w:color="auto" w:fill="5998BF"/>
          </w:tcPr>
          <w:p w14:paraId="2ED69578" w14:textId="77777777" w:rsidR="00BE4EA6" w:rsidRPr="00C83C55" w:rsidRDefault="00BE4EA6"/>
        </w:tc>
      </w:tr>
      <w:tr w:rsidR="00BE4EA6" w:rsidRPr="00AD2219" w14:paraId="321BD802" w14:textId="77777777" w:rsidTr="00C46541">
        <w:trPr>
          <w:trHeight w:val="557"/>
        </w:trPr>
        <w:tc>
          <w:tcPr>
            <w:tcW w:w="5529" w:type="dxa"/>
            <w:shd w:val="clear" w:color="auto" w:fill="CEDBE6"/>
            <w:vAlign w:val="center"/>
          </w:tcPr>
          <w:p w14:paraId="5AA3CAC9" w14:textId="77777777" w:rsidR="00AD2219" w:rsidRPr="00AC1A8A" w:rsidRDefault="00AD2219" w:rsidP="00AD2219">
            <w:pPr>
              <w:jc w:val="center"/>
              <w:rPr>
                <w:rFonts w:ascii="Times New Roman" w:hAnsi="Times New Roman" w:cs="Times New Roman"/>
                <w:b/>
                <w:bCs/>
              </w:rPr>
            </w:pPr>
            <w:r w:rsidRPr="00AC1A8A">
              <w:rPr>
                <w:rFonts w:ascii="Times New Roman" w:hAnsi="Times New Roman" w:cs="Times New Roman"/>
                <w:b/>
                <w:bCs/>
              </w:rPr>
              <w:t xml:space="preserve">Право на получение </w:t>
            </w:r>
          </w:p>
          <w:p w14:paraId="74D59844" w14:textId="705A7E14" w:rsidR="00BE4EA6" w:rsidRPr="00AC1A8A" w:rsidRDefault="00AD2219" w:rsidP="00AD2219">
            <w:pPr>
              <w:jc w:val="center"/>
              <w:rPr>
                <w:rFonts w:ascii="Times New Roman" w:hAnsi="Times New Roman" w:cs="Times New Roman"/>
              </w:rPr>
            </w:pPr>
            <w:r w:rsidRPr="00AC1A8A">
              <w:rPr>
                <w:rFonts w:ascii="Times New Roman" w:hAnsi="Times New Roman" w:cs="Times New Roman"/>
                <w:b/>
                <w:bCs/>
              </w:rPr>
              <w:t>технических средств реабилитации (ТСР)</w:t>
            </w:r>
          </w:p>
        </w:tc>
        <w:tc>
          <w:tcPr>
            <w:tcW w:w="5689" w:type="dxa"/>
            <w:shd w:val="clear" w:color="auto" w:fill="CEDBE6"/>
            <w:vAlign w:val="center"/>
          </w:tcPr>
          <w:p w14:paraId="413F696E" w14:textId="24424A63" w:rsidR="00BE4EA6" w:rsidRPr="00AC1A8A" w:rsidRDefault="00AD2219" w:rsidP="00AD2219">
            <w:pPr>
              <w:jc w:val="center"/>
              <w:rPr>
                <w:rFonts w:ascii="Times New Roman" w:hAnsi="Times New Roman" w:cs="Times New Roman"/>
              </w:rPr>
            </w:pPr>
            <w:r w:rsidRPr="00AC1A8A">
              <w:rPr>
                <w:rFonts w:ascii="Times New Roman" w:hAnsi="Times New Roman" w:cs="Times New Roman"/>
                <w:b/>
                <w:bCs/>
              </w:rPr>
              <w:t>Право на получение льготного лекарства</w:t>
            </w:r>
          </w:p>
        </w:tc>
        <w:tc>
          <w:tcPr>
            <w:tcW w:w="5610" w:type="dxa"/>
            <w:shd w:val="clear" w:color="auto" w:fill="CEDBE6"/>
            <w:vAlign w:val="center"/>
          </w:tcPr>
          <w:p w14:paraId="38BC7D33" w14:textId="249CD583" w:rsidR="00BE4EA6" w:rsidRPr="00AC1A8A" w:rsidRDefault="00AD2219" w:rsidP="00AD2219">
            <w:pPr>
              <w:jc w:val="center"/>
              <w:rPr>
                <w:rFonts w:ascii="Times New Roman" w:hAnsi="Times New Roman" w:cs="Times New Roman"/>
              </w:rPr>
            </w:pPr>
            <w:r w:rsidRPr="00AC1A8A">
              <w:rPr>
                <w:rFonts w:ascii="Times New Roman" w:hAnsi="Times New Roman" w:cs="Times New Roman"/>
                <w:b/>
                <w:bCs/>
              </w:rPr>
              <w:t>Сохранение прожиточного минимума (ПМ) при обращении взыскания на доходы</w:t>
            </w:r>
          </w:p>
        </w:tc>
      </w:tr>
      <w:tr w:rsidR="00BE4EA6" w:rsidRPr="00AD2219" w14:paraId="375F0116" w14:textId="77777777" w:rsidTr="00C46541">
        <w:trPr>
          <w:trHeight w:val="10643"/>
        </w:trPr>
        <w:tc>
          <w:tcPr>
            <w:tcW w:w="5529" w:type="dxa"/>
            <w:shd w:val="clear" w:color="auto" w:fill="CEDBE6"/>
          </w:tcPr>
          <w:p w14:paraId="5F268DDF" w14:textId="662F381B" w:rsidR="00BE4EA6" w:rsidRPr="00AD2219" w:rsidRDefault="00572806">
            <w:r>
              <w:rPr>
                <w:noProof/>
                <w:lang w:val="en-US"/>
              </w:rPr>
              <mc:AlternateContent>
                <mc:Choice Requires="wps">
                  <w:drawing>
                    <wp:anchor distT="0" distB="0" distL="114300" distR="114300" simplePos="0" relativeHeight="251679744" behindDoc="0" locked="0" layoutInCell="1" allowOverlap="1" wp14:anchorId="6CDC88A8" wp14:editId="41A296AC">
                      <wp:simplePos x="0" y="0"/>
                      <wp:positionH relativeFrom="column">
                        <wp:posOffset>54710</wp:posOffset>
                      </wp:positionH>
                      <wp:positionV relativeFrom="paragraph">
                        <wp:posOffset>19271</wp:posOffset>
                      </wp:positionV>
                      <wp:extent cx="3308072" cy="6667500"/>
                      <wp:effectExtent l="19050" t="19050" r="26035" b="19050"/>
                      <wp:wrapNone/>
                      <wp:docPr id="4" name="Прямоугольник 4"/>
                      <wp:cNvGraphicFramePr/>
                      <a:graphic xmlns:a="http://schemas.openxmlformats.org/drawingml/2006/main">
                        <a:graphicData uri="http://schemas.microsoft.com/office/word/2010/wordprocessingShape">
                          <wps:wsp>
                            <wps:cNvSpPr/>
                            <wps:spPr>
                              <a:xfrm>
                                <a:off x="0" y="0"/>
                                <a:ext cx="3308072" cy="66675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3836E8E9" w14:textId="77777777" w:rsidR="00572806" w:rsidRPr="004C1FA2" w:rsidRDefault="00572806" w:rsidP="00E514CC">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 xml:space="preserve">Для получения ТСР инвалид либо лицо, представляющее его интересы, подает заявление по месту жительства в отделение Социального фонда </w:t>
                                  </w:r>
                                  <w:proofErr w:type="gramStart"/>
                                  <w:r w:rsidRPr="004C1FA2">
                                    <w:rPr>
                                      <w:rFonts w:ascii="Times New Roman" w:hAnsi="Times New Roman" w:cs="Times New Roman"/>
                                      <w:color w:val="000000" w:themeColor="text1"/>
                                      <w:sz w:val="24"/>
                                      <w:szCs w:val="24"/>
                                    </w:rPr>
                                    <w:t>России  по</w:t>
                                  </w:r>
                                  <w:proofErr w:type="gramEnd"/>
                                  <w:r w:rsidRPr="004C1FA2">
                                    <w:rPr>
                                      <w:rFonts w:ascii="Times New Roman" w:hAnsi="Times New Roman" w:cs="Times New Roman"/>
                                      <w:color w:val="000000" w:themeColor="text1"/>
                                      <w:sz w:val="24"/>
                                      <w:szCs w:val="24"/>
                                    </w:rPr>
                                    <w:t xml:space="preserve"> Алтайском краю.</w:t>
                                  </w:r>
                                </w:p>
                                <w:p w14:paraId="2D920D89" w14:textId="77777777" w:rsidR="00572806" w:rsidRPr="004C1FA2" w:rsidRDefault="00572806" w:rsidP="00E514CC">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Срок рассмотрения заявления составляет 15 дней или 7 дней (в случае подачи заявления инвалидом, нуждающимся в оказании паллиативной медицинской помощи).</w:t>
                                  </w:r>
                                </w:p>
                                <w:p w14:paraId="571E00E8" w14:textId="77777777" w:rsidR="00572806" w:rsidRPr="004C1FA2" w:rsidRDefault="00572806" w:rsidP="00E514CC">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По результатам рассмотрения заявителю предоставляются:</w:t>
                                  </w:r>
                                </w:p>
                                <w:p w14:paraId="3515B0B4" w14:textId="77777777" w:rsidR="00572806" w:rsidRPr="004C1FA2" w:rsidRDefault="00572806" w:rsidP="00E514CC">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 уведомление о постановке на учет по обеспечению ТС (изделием);</w:t>
                                  </w:r>
                                </w:p>
                                <w:p w14:paraId="1C28BCDD" w14:textId="77777777" w:rsidR="00572806" w:rsidRPr="004C1FA2" w:rsidRDefault="00572806" w:rsidP="00E514CC">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направление на получение либо изготовление ТС (изделия). </w:t>
                                  </w:r>
                                </w:p>
                                <w:p w14:paraId="61E22B19" w14:textId="77777777" w:rsidR="00572806" w:rsidRPr="004C1FA2" w:rsidRDefault="00572806" w:rsidP="00E514CC">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Сокращенный срок выдачи уведомления действует при использовании электронного сертификата - 8 рабочих дней или 6 - в случае подачи заявления инвалидом, нуждающимся в оказании паллиативной медицинской помощи. Срок активации электронного сертификата - до 2 дней.</w:t>
                                  </w:r>
                                </w:p>
                                <w:p w14:paraId="3C9C3C7E" w14:textId="77777777" w:rsidR="00572806" w:rsidRPr="004C1FA2" w:rsidRDefault="00572806" w:rsidP="00E514CC">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Срок обеспечения инвалида (ветерана) ТС (изделием) не может превышать 30 календарных дней (в отношении ТС (изделий), изготавливаемых по индивидуальному заказу – 60 дней).</w:t>
                                  </w:r>
                                </w:p>
                                <w:p w14:paraId="50C98284" w14:textId="77777777" w:rsidR="00572806" w:rsidRPr="004C1FA2" w:rsidRDefault="00572806" w:rsidP="00E514CC">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 xml:space="preserve">Инвалиду может быть выплачена компенсация за самостоятельно приобретенное им ТСР и (или) оказанную услугу. </w:t>
                                  </w:r>
                                </w:p>
                                <w:p w14:paraId="44C2B141" w14:textId="5DA0EC80" w:rsidR="00572806" w:rsidRPr="004C1FA2" w:rsidRDefault="00572806" w:rsidP="00E514CC">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Решение о выплате компенсации принимается уполномоченным органом в течение 10 рабочих дней со дня принятия заявления о выплате компенсации. Средства на выплату инвалиду компенсации направляются органом в срок не более 5 рабочих дней с даты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C88A8" id="Прямоугольник 4" o:spid="_x0000_s1030" style="position:absolute;margin-left:4.3pt;margin-top:1.5pt;width:260.5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jQTswIAAHkFAAAOAAAAZHJzL2Uyb0RvYy54bWysVEtu2zAQ3RfoHQjuG8mOP6kRuTASpCgQ&#10;JEGTImuaIiMB/JWkLbmrAt0W6BF6iG6KfnIG+UYdUrISJEEXRTcSyZl583szh69qKdCaWVdqleHB&#10;XooRU1TnpbrJ8LurkxcHGDlPVE6EVizDG+bwq/nzZ4eVmbGhLrTImUUAotysMhkuvDezJHG0YJK4&#10;PW2YAiHXVhIPV3uT5JZUgC5FMkzTSVJpmxurKXMOXo9bIZ5HfM4Z9eecO+aRyDDE5uPXxu8yfJP5&#10;IZndWGKKknZhkH+IQpJSgdMe6ph4gla2fAQlS2q109zvUS0TzXlJWcwBshmkD7K5LIhhMRcojjN9&#10;mdz/g6Vn6wuLyjzDI4wUkdCi5uv24/ZL86u53X5qvjW3zc/t5+Z38735gUahXpVxMzC7NBe2uzk4&#10;huRrbmX4Q1qojjXe9DVmtUcUHvf304N0OsSIgmwymUzHaexCcmdurPOvmZYoHDJsoYmxtmR96jy4&#10;BNWdSvCm9EkpRGykUKjK8PBgPB2HSJMQahtcPPmNYMFCqLeMQ9IQzjAiR7qxI2HRmgBRCKVM+UEr&#10;KkjO2meItI+1t4jhRMCAzCGSHrsDCFR+jN3m0ekHUxbZ2hunfwusNe4tometfG8sS6XtUwACsuo8&#10;t/q7IrWlCVXy9bLuCAGa4WWp8w2QxOp2epyhJyV05pQ4f0EsjAsMFqwAfw4fLjR0QHcnjAptPzz1&#10;HvSBxSDFqILxy7B7vyKWYSTeKOD3y8FoFOY1Xkbj6RAu9r5keV+iVvJIQ+MGsGwMjceg78XuyK2W&#10;17ApFsEriIii4DvD1Nvd5ci3awF2DWWLRVSDGTXEn6pLQwN4qHNg3lV9Tazp6OmB2Wd6N6pk9oCl&#10;rW6wVHqx8pqXkcJ3de06APMdqdTtorBA7t+j1t3GnP8BAAD//wMAUEsDBBQABgAIAAAAIQASe53L&#10;3wAAAAgBAAAPAAAAZHJzL2Rvd25yZXYueG1sTI9PS8NAEMXvgt9hGcGb3VhtrTGbIrZFQRD6R/E4&#10;zY5JMDsbsps2+ukdT3p88x5vfi+bD65RB+pC7dnA5SgBRVx4W3NpYLddXcxAhYhssfFMBr4owDw/&#10;Pckwtf7IazpsYqmkhEOKBqoY21TrUFTkMIx8Syzeh+8cRpFdqW2HRyl3jR4nyVQ7rFk+VNjSQ0XF&#10;56Z3BvBtuXgtrher7+XT+vH9Bnt0zy/GnJ8N93egIg3xLwy/+IIOuTDtfc82qMbAbCpBA1cySNzJ&#10;+Fb0XmLJRE46z/T/AfkPAAAA//8DAFBLAQItABQABgAIAAAAIQC2gziS/gAAAOEBAAATAAAAAAAA&#10;AAAAAAAAAAAAAABbQ29udGVudF9UeXBlc10ueG1sUEsBAi0AFAAGAAgAAAAhADj9If/WAAAAlAEA&#10;AAsAAAAAAAAAAAAAAAAALwEAAF9yZWxzLy5yZWxzUEsBAi0AFAAGAAgAAAAhAC7SNBOzAgAAeQUA&#10;AA4AAAAAAAAAAAAAAAAALgIAAGRycy9lMm9Eb2MueG1sUEsBAi0AFAAGAAgAAAAhABJ7ncvfAAAA&#10;CAEAAA8AAAAAAAAAAAAAAAAADQUAAGRycy9kb3ducmV2LnhtbFBLBQYAAAAABAAEAPMAAAAZBgAA&#10;AAA=&#10;" filled="f" strokecolor="#1f3763 [1604]" strokeweight="2.25pt">
                      <v:textbox>
                        <w:txbxContent>
                          <w:p w14:paraId="3836E8E9" w14:textId="77777777" w:rsidR="00572806" w:rsidRPr="004C1FA2" w:rsidRDefault="00572806" w:rsidP="00E514CC">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 xml:space="preserve">Для получения ТСР инвалид либо лицо, представляющее его интересы, подает заявление по месту жительства в отделение Социального фонда </w:t>
                            </w:r>
                            <w:proofErr w:type="gramStart"/>
                            <w:r w:rsidRPr="004C1FA2">
                              <w:rPr>
                                <w:rFonts w:ascii="Times New Roman" w:hAnsi="Times New Roman" w:cs="Times New Roman"/>
                                <w:color w:val="000000" w:themeColor="text1"/>
                                <w:sz w:val="24"/>
                                <w:szCs w:val="24"/>
                              </w:rPr>
                              <w:t>России  по</w:t>
                            </w:r>
                            <w:proofErr w:type="gramEnd"/>
                            <w:r w:rsidRPr="004C1FA2">
                              <w:rPr>
                                <w:rFonts w:ascii="Times New Roman" w:hAnsi="Times New Roman" w:cs="Times New Roman"/>
                                <w:color w:val="000000" w:themeColor="text1"/>
                                <w:sz w:val="24"/>
                                <w:szCs w:val="24"/>
                              </w:rPr>
                              <w:t xml:space="preserve"> Алтайском краю.</w:t>
                            </w:r>
                          </w:p>
                          <w:p w14:paraId="2D920D89" w14:textId="77777777" w:rsidR="00572806" w:rsidRPr="004C1FA2" w:rsidRDefault="00572806" w:rsidP="00E514CC">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Срок рассмотрения заявления составляет 15 дней или 7 дней (в случае подачи заявления инвалидом, нуждающимся в оказании паллиативной медицинской помощи).</w:t>
                            </w:r>
                          </w:p>
                          <w:p w14:paraId="571E00E8" w14:textId="77777777" w:rsidR="00572806" w:rsidRPr="004C1FA2" w:rsidRDefault="00572806" w:rsidP="00E514CC">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По результатам рассмотрения заявителю предоставляются:</w:t>
                            </w:r>
                          </w:p>
                          <w:p w14:paraId="3515B0B4" w14:textId="77777777" w:rsidR="00572806" w:rsidRPr="004C1FA2" w:rsidRDefault="00572806" w:rsidP="00E514CC">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 уведомление о постановке на учет по обеспечению ТС (изделием);</w:t>
                            </w:r>
                          </w:p>
                          <w:p w14:paraId="1C28BCDD" w14:textId="77777777" w:rsidR="00572806" w:rsidRPr="004C1FA2" w:rsidRDefault="00572806" w:rsidP="00E514CC">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направление на получение либо изготовление ТС (изделия). </w:t>
                            </w:r>
                          </w:p>
                          <w:p w14:paraId="61E22B19" w14:textId="77777777" w:rsidR="00572806" w:rsidRPr="004C1FA2" w:rsidRDefault="00572806" w:rsidP="00E514CC">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Сокращенный срок выдачи уведомления действует при использовании электронного сертификата - 8 рабочих дней или 6 - в случае подачи заявления инвалидом, нуждающимся в оказании паллиативной медицинской помощи. Срок активации электронного сертификата - до 2 дней.</w:t>
                            </w:r>
                          </w:p>
                          <w:p w14:paraId="3C9C3C7E" w14:textId="77777777" w:rsidR="00572806" w:rsidRPr="004C1FA2" w:rsidRDefault="00572806" w:rsidP="00E514CC">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Срок обеспечения инвалида (ветерана) ТС (изделием) не может превышать 30 календарных дней (в отношении ТС (изделий), изготавливаемых по индивидуальному заказу – 60 дней).</w:t>
                            </w:r>
                          </w:p>
                          <w:p w14:paraId="50C98284" w14:textId="77777777" w:rsidR="00572806" w:rsidRPr="004C1FA2" w:rsidRDefault="00572806" w:rsidP="00E514CC">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 xml:space="preserve">Инвалиду может быть выплачена компенсация за самостоятельно приобретенное им ТСР и (или) оказанную услугу. </w:t>
                            </w:r>
                          </w:p>
                          <w:p w14:paraId="44C2B141" w14:textId="5DA0EC80" w:rsidR="00572806" w:rsidRPr="004C1FA2" w:rsidRDefault="00572806" w:rsidP="00E514CC">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Решение о выплате компенсации принимается уполномоченным органом в течение 10 рабочих дней со дня принятия заявления о выплате компенсации. Средства на выплату инвалиду компенсации направляются органом в срок не более 5 рабочих дней с даты принятия решения.</w:t>
                            </w:r>
                          </w:p>
                        </w:txbxContent>
                      </v:textbox>
                    </v:rect>
                  </w:pict>
                </mc:Fallback>
              </mc:AlternateContent>
            </w:r>
          </w:p>
        </w:tc>
        <w:tc>
          <w:tcPr>
            <w:tcW w:w="5689" w:type="dxa"/>
            <w:shd w:val="clear" w:color="auto" w:fill="CEDBE6"/>
          </w:tcPr>
          <w:p w14:paraId="651D7B14" w14:textId="4924B7E4" w:rsidR="00BE4EA6" w:rsidRPr="00AD2219" w:rsidRDefault="00572806">
            <w:r>
              <w:rPr>
                <w:noProof/>
                <w:lang w:val="en-US"/>
              </w:rPr>
              <mc:AlternateContent>
                <mc:Choice Requires="wps">
                  <w:drawing>
                    <wp:anchor distT="0" distB="0" distL="114300" distR="114300" simplePos="0" relativeHeight="251681792" behindDoc="0" locked="0" layoutInCell="1" allowOverlap="1" wp14:anchorId="1847FBE9" wp14:editId="0A1E8687">
                      <wp:simplePos x="0" y="0"/>
                      <wp:positionH relativeFrom="column">
                        <wp:posOffset>14491</wp:posOffset>
                      </wp:positionH>
                      <wp:positionV relativeFrom="paragraph">
                        <wp:posOffset>24130</wp:posOffset>
                      </wp:positionV>
                      <wp:extent cx="3432810" cy="6667500"/>
                      <wp:effectExtent l="19050" t="19050" r="15240" b="19050"/>
                      <wp:wrapNone/>
                      <wp:docPr id="7" name="Прямоугольник 7"/>
                      <wp:cNvGraphicFramePr/>
                      <a:graphic xmlns:a="http://schemas.openxmlformats.org/drawingml/2006/main">
                        <a:graphicData uri="http://schemas.microsoft.com/office/word/2010/wordprocessingShape">
                          <wps:wsp>
                            <wps:cNvSpPr/>
                            <wps:spPr>
                              <a:xfrm>
                                <a:off x="0" y="0"/>
                                <a:ext cx="3432810" cy="66675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3CE9DA27" w14:textId="77777777" w:rsidR="00572806" w:rsidRPr="004C1FA2" w:rsidRDefault="00572806" w:rsidP="00AD2219">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Категории граждан, имеющих право на получение льготных лекарственных средств определены постановлением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(инвалиды войны, участники ВОВ, ветераны боевых действий, дети до 3 лет, дети до 6 лет из многодетных семей и т.д.).</w:t>
                                  </w:r>
                                </w:p>
                                <w:p w14:paraId="7262CC07" w14:textId="77777777" w:rsidR="00572806" w:rsidRPr="004C1FA2" w:rsidRDefault="00572806" w:rsidP="00AD2219">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Не подлежат оплате за счет личных средств граждан лекарственные препараты, включенные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 утвержденными распоряжением Правительства РФ от 12.10.2019 №2406.</w:t>
                                  </w:r>
                                </w:p>
                                <w:p w14:paraId="533A1BC8" w14:textId="62198308" w:rsidR="00572806" w:rsidRPr="004C1FA2" w:rsidRDefault="00572806" w:rsidP="00AD2219">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Назначение и применение лекарственных препаратов под конкретными торговыми наименованиям допускается при наличии медицинских показаний (индивидуальная непереносимость, по жизненным показаниям) по решению врачебной комиссии (Порядок назначения лекарственных препаратов, утвержденный приказом Минздрава России от 24.11.2021 № 1094 н).</w:t>
                                  </w:r>
                                </w:p>
                                <w:p w14:paraId="7748AF94" w14:textId="77777777" w:rsidR="00572806" w:rsidRPr="004C1FA2" w:rsidRDefault="00572806" w:rsidP="00AD2219">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Граждане льготной категории вправе обратиться с иском в суд за взысканием затрат, понесенных в связи с самостоятельным приобретением лекарственных препаратов.</w:t>
                                  </w:r>
                                </w:p>
                                <w:p w14:paraId="664383A2" w14:textId="3A84BE7F" w:rsidR="00572806" w:rsidRPr="004C1FA2" w:rsidRDefault="00572806" w:rsidP="00AD2219">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За защитой нарушенного права гражданин вправе обратиться с заявлением в Минздрав региона, ТО Росздравнадзора по Алтайскому краю, в органы прокуратуры.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7FBE9" id="Прямоугольник 7" o:spid="_x0000_s1031" style="position:absolute;margin-left:1.15pt;margin-top:1.9pt;width:270.3pt;height: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zAtAIAAHkFAAAOAAAAZHJzL2Uyb0RvYy54bWysVEtu2zAQ3RfoHQjuG9mOP6kRuTASpCgQ&#10;JEGTImuaIiMBFIclacvuqkC3BXqEHqKbop+cQb5Rh5SsBEnQRdGNRHJm3vzezOGrdanISlhXgE5p&#10;f69HidAcskLfpPTd1cmLA0qcZzpjCrRI6UY4+mr2/NlhZaZiADmoTFiCINpNK5PS3HszTRLHc1Ey&#10;twdGaBRKsCXzeLU3SWZZheilSga93jipwGbGAhfO4etxI6SziC+l4P5cSic8USnF2Hz82vhdhG8y&#10;O2TTG8tMXvA2DPYPUZSs0Oi0gzpmnpGlLR5BlQW34ED6PQ5lAlIWXMQcMJt+70E2lzkzIuaCxXGm&#10;K5P7f7D8bHVhSZGldEKJZiW2qP66/bj9Uv+qb7ef6m/1bf1z+7n+XX+vf5BJqFdl3BTNLs2FbW8O&#10;jyH5tbRl+GNaZB1rvOlqLNaecHzcH+4PDvrYCo6y8Xg8GfViF5I7c2Odfy2gJOGQUotNjLVlq1Pn&#10;0SWq7lSCNw0nhVKxkUqTKqWDg9FkFCJNQqhNcPHkN0oEC6XfColJYziDiBzpJo6UJSuGRGGcC+37&#10;jShnmWieMdIu1s4ihhMBA7LESDrsFiBQ+TF2k0erH0xFZGtn3PtbYI1xZxE9g/adcVlosE8BKMyq&#10;9dzo74rUlCZUya8X60iIWMLwsoBsgySx0EyPM/ykwM6cMucvmMVxwW7iCvDn+JEKsAPQnijJwX54&#10;6j3oI4tRSkmF45dS937JrKBEvdHI75f94TDMa7wMR5MBXux9yeK+RC/LI8DG9XHZGB6PQd+r3VFa&#10;KK9xU8yDVxQxzdF3Srm3u8uRb9YC7hou5vOohjNqmD/Vl4YH8FDnwLyr9TWzpqWnR2afwW5U2fQB&#10;SxvdYKlhvvQgi0jhu7q2HcD5jlRqd1FYIPfvUetuY87+AAAA//8DAFBLAwQUAAYACAAAACEAYn0A&#10;hN8AAAAIAQAADwAAAGRycy9kb3ducmV2LnhtbEyPTUvDQBCG74L/YRnBm92Ytn7EbIrYFgVBaP3A&#10;4zQ7JsHsbMhu2uivdzzpceZ9eOeZfDG6Vu2pD41nA+eTBBRx6W3DlYGX5/XZFagQkS22nsnAFwVY&#10;FMdHOWbWH3hD+22slJRwyNBAHWOXaR3KmhyGie+IJfvwvcMoY19p2+NByl2r0yS50A4blgs1dnRX&#10;U/m5HZwBfFstX8vZcv29etjcv1/igO7xyZjTk/H2BlSkMf7B8Ksv6lCI084PbINqDaRTAQ1MxV/S&#10;+Sy9BrUTLJnLShe5/v9A8QMAAP//AwBQSwECLQAUAAYACAAAACEAtoM4kv4AAADhAQAAEwAAAAAA&#10;AAAAAAAAAAAAAAAAW0NvbnRlbnRfVHlwZXNdLnhtbFBLAQItABQABgAIAAAAIQA4/SH/1gAAAJQB&#10;AAALAAAAAAAAAAAAAAAAAC8BAABfcmVscy8ucmVsc1BLAQItABQABgAIAAAAIQBaGMzAtAIAAHkF&#10;AAAOAAAAAAAAAAAAAAAAAC4CAABkcnMvZTJvRG9jLnhtbFBLAQItABQABgAIAAAAIQBifQCE3wAA&#10;AAgBAAAPAAAAAAAAAAAAAAAAAA4FAABkcnMvZG93bnJldi54bWxQSwUGAAAAAAQABADzAAAAGgYA&#10;AAAA&#10;" filled="f" strokecolor="#1f3763 [1604]" strokeweight="2.25pt">
                      <v:textbox>
                        <w:txbxContent>
                          <w:p w14:paraId="3CE9DA27" w14:textId="77777777" w:rsidR="00572806" w:rsidRPr="004C1FA2" w:rsidRDefault="00572806" w:rsidP="00AD2219">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Категории граждан, имеющих право на получение льготных лекарственных средств определены постановлением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(инвалиды войны, участники ВОВ, ветераны боевых действий, дети до 3 лет, дети до 6 лет из многодетных семей и т.д.).</w:t>
                            </w:r>
                          </w:p>
                          <w:p w14:paraId="7262CC07" w14:textId="77777777" w:rsidR="00572806" w:rsidRPr="004C1FA2" w:rsidRDefault="00572806" w:rsidP="00AD2219">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Не подлежат оплате за счет личных средств граждан лекарственные препараты, включенные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 утвержденными распоряжением Правительства РФ от 12.10.2019 №2406.</w:t>
                            </w:r>
                          </w:p>
                          <w:p w14:paraId="533A1BC8" w14:textId="62198308" w:rsidR="00572806" w:rsidRPr="004C1FA2" w:rsidRDefault="00572806" w:rsidP="00AD2219">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Назначение и применение лекарственных препаратов под конкретными торговыми наименованиям допускается при наличии медицинских показаний (индивидуальная непереносимость, по жизненным показаниям) по решению врачебной комиссии (Порядок назначения лекарственных препаратов, утвержденный приказом Минздрава России от 24.11.2021 № 1094 н).</w:t>
                            </w:r>
                          </w:p>
                          <w:p w14:paraId="7748AF94" w14:textId="77777777" w:rsidR="00572806" w:rsidRPr="004C1FA2" w:rsidRDefault="00572806" w:rsidP="00AD2219">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Граждане льготной категории вправе обратиться с иском в суд за взысканием затрат, понесенных в связи с самостоятельным приобретением лекарственных препаратов.</w:t>
                            </w:r>
                          </w:p>
                          <w:p w14:paraId="664383A2" w14:textId="3A84BE7F" w:rsidR="00572806" w:rsidRPr="004C1FA2" w:rsidRDefault="00572806" w:rsidP="00AD2219">
                            <w:pPr>
                              <w:spacing w:after="0" w:line="26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За защитой нарушенного права гражданин вправе обратиться с заявлением в Минздрав региона, ТО Росздравнадзора по Алтайскому краю, в органы прокуратуры.</w:t>
                            </w:r>
                          </w:p>
                        </w:txbxContent>
                      </v:textbox>
                    </v:rect>
                  </w:pict>
                </mc:Fallback>
              </mc:AlternateContent>
            </w:r>
          </w:p>
        </w:tc>
        <w:tc>
          <w:tcPr>
            <w:tcW w:w="5610" w:type="dxa"/>
            <w:shd w:val="clear" w:color="auto" w:fill="CEDBE6"/>
          </w:tcPr>
          <w:p w14:paraId="37078AA7" w14:textId="2C8B757C" w:rsidR="00BE4EA6" w:rsidRPr="00AD2219" w:rsidRDefault="00572806">
            <w:r>
              <w:rPr>
                <w:noProof/>
                <w:lang w:val="en-US"/>
              </w:rPr>
              <mc:AlternateContent>
                <mc:Choice Requires="wps">
                  <w:drawing>
                    <wp:anchor distT="0" distB="0" distL="114300" distR="114300" simplePos="0" relativeHeight="251683840" behindDoc="0" locked="0" layoutInCell="1" allowOverlap="1" wp14:anchorId="7D26DCED" wp14:editId="6D3799D7">
                      <wp:simplePos x="0" y="0"/>
                      <wp:positionH relativeFrom="column">
                        <wp:posOffset>-22147</wp:posOffset>
                      </wp:positionH>
                      <wp:positionV relativeFrom="paragraph">
                        <wp:posOffset>19271</wp:posOffset>
                      </wp:positionV>
                      <wp:extent cx="3371422" cy="6667500"/>
                      <wp:effectExtent l="19050" t="19050" r="19685" b="19050"/>
                      <wp:wrapNone/>
                      <wp:docPr id="8" name="Прямоугольник 8"/>
                      <wp:cNvGraphicFramePr/>
                      <a:graphic xmlns:a="http://schemas.openxmlformats.org/drawingml/2006/main">
                        <a:graphicData uri="http://schemas.microsoft.com/office/word/2010/wordprocessingShape">
                          <wps:wsp>
                            <wps:cNvSpPr/>
                            <wps:spPr>
                              <a:xfrm>
                                <a:off x="0" y="0"/>
                                <a:ext cx="3371422" cy="66675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43F928F" w14:textId="77777777" w:rsidR="00AD2219" w:rsidRPr="004C1FA2" w:rsidRDefault="00AD2219" w:rsidP="00E514CC">
                                  <w:pPr>
                                    <w:spacing w:after="0" w:line="28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 xml:space="preserve">В силу ч.5.1 ст.69 Федерального закона от 02.10.2007 №229-ФЗ «Об исполнительном производстве» должник-гражданин вправе обратиться в подразделение судебных приставов, в котором ведется исполнительное производство, с заявлением о сохранении заработной платы и иных доходов ежемесячно в размере ПМ трудоспособного населения в целом по Российской Федерации при обращении взыскания на его доходы. </w:t>
                                  </w:r>
                                </w:p>
                                <w:p w14:paraId="35E638FD" w14:textId="77777777" w:rsidR="00AD2219" w:rsidRPr="004C1FA2" w:rsidRDefault="00AD2219" w:rsidP="00E514CC">
                                  <w:pPr>
                                    <w:spacing w:after="0" w:line="28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Обратиться с указанным заявлением можно используя услуги почтовой связи, на личном приеме, а также посредством портала государственных услуг.</w:t>
                                  </w:r>
                                </w:p>
                                <w:p w14:paraId="5C250EDC" w14:textId="77777777" w:rsidR="00AD2219" w:rsidRPr="004C1FA2" w:rsidRDefault="00AD2219" w:rsidP="00E514CC">
                                  <w:pPr>
                                    <w:spacing w:after="0" w:line="28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С 01.01.2023 величина ПМ в целом по Российской Федерации для трудоспособного населения установлена в размере 15 669 руб., с 01.01.2024 – 16844 руб.</w:t>
                                  </w:r>
                                </w:p>
                                <w:p w14:paraId="14B7FCAB" w14:textId="77777777" w:rsidR="00AD2219" w:rsidRPr="004C1FA2" w:rsidRDefault="00AD2219" w:rsidP="00E514CC">
                                  <w:pPr>
                                    <w:spacing w:after="0" w:line="28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 xml:space="preserve">Заявление, ходатайство подлежит рассмотрению </w:t>
                                  </w:r>
                                  <w:r w:rsidRPr="004C1FA2">
                                    <w:rPr>
                                      <w:rFonts w:ascii="Times New Roman" w:hAnsi="Times New Roman" w:cs="Times New Roman"/>
                                      <w:bCs/>
                                      <w:color w:val="000000" w:themeColor="text1"/>
                                      <w:sz w:val="24"/>
                                      <w:szCs w:val="24"/>
                                    </w:rPr>
                                    <w:t>в течении 10-рабочих дней</w:t>
                                  </w:r>
                                  <w:r w:rsidRPr="004C1FA2">
                                    <w:rPr>
                                      <w:rFonts w:ascii="Times New Roman" w:hAnsi="Times New Roman" w:cs="Times New Roman"/>
                                      <w:b/>
                                      <w:bCs/>
                                      <w:color w:val="000000" w:themeColor="text1"/>
                                      <w:sz w:val="24"/>
                                      <w:szCs w:val="24"/>
                                    </w:rPr>
                                    <w:t xml:space="preserve"> </w:t>
                                  </w:r>
                                  <w:r w:rsidRPr="004C1FA2">
                                    <w:rPr>
                                      <w:rFonts w:ascii="Times New Roman" w:hAnsi="Times New Roman" w:cs="Times New Roman"/>
                                      <w:color w:val="000000" w:themeColor="text1"/>
                                      <w:sz w:val="24"/>
                                      <w:szCs w:val="24"/>
                                    </w:rPr>
                                    <w:t xml:space="preserve">со дня их поступления, по результатам рассмотрения выносится постановление об удовлетворении полностью или частично либо об отказе в удовлетворении заявления. </w:t>
                                  </w:r>
                                </w:p>
                                <w:p w14:paraId="7164F16D" w14:textId="176B6B5E" w:rsidR="00AD2219" w:rsidRPr="004C1FA2" w:rsidRDefault="00AD2219" w:rsidP="00E514CC">
                                  <w:pPr>
                                    <w:spacing w:after="0" w:line="28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 xml:space="preserve">Постановление направляется лицу, выплачивающему должнику заработную плату или иные периодические платежи, а также в банк или иную организацию, в которой у должника открыт счет и на который производится зачисление периодических плат. </w:t>
                                  </w:r>
                                </w:p>
                                <w:p w14:paraId="289F9A79" w14:textId="26CD7388" w:rsidR="00572806" w:rsidRPr="004C1FA2" w:rsidRDefault="00AD2219" w:rsidP="00E514CC">
                                  <w:pPr>
                                    <w:spacing w:after="0" w:line="28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Законные требования судебного пристава-исполнителя обязательны для всех.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6DCED" id="Прямоугольник 8" o:spid="_x0000_s1032" style="position:absolute;margin-left:-1.75pt;margin-top:1.5pt;width:265.45pt;height: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mHtQIAAHkFAAAOAAAAZHJzL2Uyb0RvYy54bWysVEtu2zAQ3RfoHQjuG9mKP6kRuTASpCgQ&#10;JEGTImuaIiMB/JWkLbmrAt0W6BF6iG6KfnIG+UYdUrISJEEXRTcSyZl583szh69qKdCaWVdqleHh&#10;3gAjpqjOS3WT4XdXJy8OMHKeqJwIrViGN8zhV/Pnzw4rM2OpLrTImUUAotysMhkuvDezJHG0YJK4&#10;PW2YAiHXVhIPV3uT5JZUgC5Fkg4Gk6TSNjdWU+YcvB63QjyP+Jwz6s85d8wjkWGIzcevjd9l+Cbz&#10;QzK7scQUJe3CIP8QhSSlAqc91DHxBK1s+QhKltRqp7nfo1ommvOSspgDZDMcPMjmsiCGxVygOM70&#10;ZXL/D5aerS8sKvMMQ6MUkdCi5uv24/ZL86u53X5qvjW3zc/t5+Z38735gQ5CvSrjZmB2aS5sd3Nw&#10;DMnX3Mrwh7RQHWu86WvMao8oPO7vT4ejNMWIgmwymUzHg9iF5M7cWOdfMy1ROGTYQhNjbcn61Hlw&#10;Cao7leBN6ZNSiNhIoVCV4fRgPB2HSJMQahtcPPmNYMFCqLeMQ9IQThqRI93YkbBoTYAohFKm/LAV&#10;FSRn7TNE2sfaW8RwImBA5hBJj90BBCo/xm7z6PSDKYts7Y0HfwusNe4tometfG8sS6XtUwACsuo8&#10;t/q7IrWlCVXy9bKOhJjsmr3U+QZIYnU7Pc7QkxI6c0qcvyAWxgUGC1aAP4cPFxo6oLsTRoW2H556&#10;D/rAYpBiVMH4Zdi9XxHLMBJvFPD75XA0CvMaL6PxNIWLvS9Z3peolTzS0LghLBtD4zHoe7E7cqvl&#10;NWyKRfAKIqIo+M4w9XZ3OfLtWoBdQ9liEdVgRg3xp+rS0AAe6hyYd1VfE2s6enpg9pnejSqZPWBp&#10;qxsslV6svOZlpHCodFvXrgMw35FK3S4KC+T+PWrdbcz5HwAAAP//AwBQSwMEFAAGAAgAAAAhACWS&#10;C9DgAAAACQEAAA8AAABkcnMvZG93bnJldi54bWxMj09Lw0AQxe+C32EZwVu7sW2sxGyK2BaFgtA/&#10;isdpMibB7GzIbtrop3c86XHe+/HmvXQx2EadqPO1YwM34wgUce6KmksDh/16dAfKB+QCG8dk4Is8&#10;LLLLixSTwp15S6ddKJWEsE/QQBVCm2jt84os+rFricX7cJ3FIGdX6qLDs4TbRk+i6FZbrFk+VNjS&#10;Y0X55663BvBttXzNZ8v19+p5+/Q+xx7t5sWY66vh4R5UoCH8wfBbX6pDJp2OrufCq8bAaBoLaWAq&#10;i8SOJ/MZqKNwUSySzlL9f0H2AwAA//8DAFBLAQItABQABgAIAAAAIQC2gziS/gAAAOEBAAATAAAA&#10;AAAAAAAAAAAAAAAAAABbQ29udGVudF9UeXBlc10ueG1sUEsBAi0AFAAGAAgAAAAhADj9If/WAAAA&#10;lAEAAAsAAAAAAAAAAAAAAAAALwEAAF9yZWxzLy5yZWxzUEsBAi0AFAAGAAgAAAAhAHsUaYe1AgAA&#10;eQUAAA4AAAAAAAAAAAAAAAAALgIAAGRycy9lMm9Eb2MueG1sUEsBAi0AFAAGAAgAAAAhACWSC9Dg&#10;AAAACQEAAA8AAAAAAAAAAAAAAAAADwUAAGRycy9kb3ducmV2LnhtbFBLBQYAAAAABAAEAPMAAAAc&#10;BgAAAAA=&#10;" filled="f" strokecolor="#1f3763 [1604]" strokeweight="2.25pt">
                      <v:textbox>
                        <w:txbxContent>
                          <w:p w14:paraId="243F928F" w14:textId="77777777" w:rsidR="00AD2219" w:rsidRPr="004C1FA2" w:rsidRDefault="00AD2219" w:rsidP="00E514CC">
                            <w:pPr>
                              <w:spacing w:after="0" w:line="28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 xml:space="preserve">В силу ч.5.1 ст.69 Федерального закона от 02.10.2007 №229-ФЗ «Об исполнительном производстве» должник-гражданин вправе обратиться в подразделение судебных приставов, в котором ведется исполнительное производство, с заявлением о сохранении заработной платы и иных доходов ежемесячно в размере ПМ трудоспособного населения в целом по Российской Федерации при обращении взыскания на его доходы. </w:t>
                            </w:r>
                          </w:p>
                          <w:p w14:paraId="35E638FD" w14:textId="77777777" w:rsidR="00AD2219" w:rsidRPr="004C1FA2" w:rsidRDefault="00AD2219" w:rsidP="00E514CC">
                            <w:pPr>
                              <w:spacing w:after="0" w:line="28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Обратиться с указанным заявлением можно используя услуги почтовой связи, на личном приеме, а также посредством портала государственных услуг.</w:t>
                            </w:r>
                          </w:p>
                          <w:p w14:paraId="5C250EDC" w14:textId="77777777" w:rsidR="00AD2219" w:rsidRPr="004C1FA2" w:rsidRDefault="00AD2219" w:rsidP="00E514CC">
                            <w:pPr>
                              <w:spacing w:after="0" w:line="28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С 01.01.2023 величина ПМ в целом по Российской Федерации для трудоспособного населения установлена в размере 15 669 руб., с 01.01.2024 – 16844 руб.</w:t>
                            </w:r>
                          </w:p>
                          <w:p w14:paraId="14B7FCAB" w14:textId="77777777" w:rsidR="00AD2219" w:rsidRPr="004C1FA2" w:rsidRDefault="00AD2219" w:rsidP="00E514CC">
                            <w:pPr>
                              <w:spacing w:after="0" w:line="28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 xml:space="preserve">Заявление, ходатайство подлежит рассмотрению </w:t>
                            </w:r>
                            <w:r w:rsidRPr="004C1FA2">
                              <w:rPr>
                                <w:rFonts w:ascii="Times New Roman" w:hAnsi="Times New Roman" w:cs="Times New Roman"/>
                                <w:bCs/>
                                <w:color w:val="000000" w:themeColor="text1"/>
                                <w:sz w:val="24"/>
                                <w:szCs w:val="24"/>
                              </w:rPr>
                              <w:t>в течении 10-рабочих дней</w:t>
                            </w:r>
                            <w:r w:rsidRPr="004C1FA2">
                              <w:rPr>
                                <w:rFonts w:ascii="Times New Roman" w:hAnsi="Times New Roman" w:cs="Times New Roman"/>
                                <w:b/>
                                <w:bCs/>
                                <w:color w:val="000000" w:themeColor="text1"/>
                                <w:sz w:val="24"/>
                                <w:szCs w:val="24"/>
                              </w:rPr>
                              <w:t xml:space="preserve"> </w:t>
                            </w:r>
                            <w:r w:rsidRPr="004C1FA2">
                              <w:rPr>
                                <w:rFonts w:ascii="Times New Roman" w:hAnsi="Times New Roman" w:cs="Times New Roman"/>
                                <w:color w:val="000000" w:themeColor="text1"/>
                                <w:sz w:val="24"/>
                                <w:szCs w:val="24"/>
                              </w:rPr>
                              <w:t xml:space="preserve">со дня их поступления, по результатам рассмотрения выносится постановление об удовлетворении полностью или частично либо об отказе в удовлетворении заявления. </w:t>
                            </w:r>
                          </w:p>
                          <w:p w14:paraId="7164F16D" w14:textId="176B6B5E" w:rsidR="00AD2219" w:rsidRPr="004C1FA2" w:rsidRDefault="00AD2219" w:rsidP="00E514CC">
                            <w:pPr>
                              <w:spacing w:after="0" w:line="28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 xml:space="preserve">Постановление направляется лицу, выплачивающему должнику заработную плату или иные периодические платежи, а также в банк или иную организацию, в которой у должника открыт счет и на который производится зачисление периодических плат. </w:t>
                            </w:r>
                          </w:p>
                          <w:p w14:paraId="289F9A79" w14:textId="26CD7388" w:rsidR="00572806" w:rsidRPr="004C1FA2" w:rsidRDefault="00AD2219" w:rsidP="00E514CC">
                            <w:pPr>
                              <w:spacing w:after="0" w:line="280" w:lineRule="exact"/>
                              <w:jc w:val="both"/>
                              <w:rPr>
                                <w:rFonts w:ascii="Times New Roman" w:hAnsi="Times New Roman" w:cs="Times New Roman"/>
                                <w:color w:val="000000" w:themeColor="text1"/>
                                <w:sz w:val="24"/>
                                <w:szCs w:val="24"/>
                              </w:rPr>
                            </w:pPr>
                            <w:r w:rsidRPr="004C1FA2">
                              <w:rPr>
                                <w:rFonts w:ascii="Times New Roman" w:hAnsi="Times New Roman" w:cs="Times New Roman"/>
                                <w:color w:val="000000" w:themeColor="text1"/>
                                <w:sz w:val="24"/>
                                <w:szCs w:val="24"/>
                              </w:rPr>
                              <w:t>Законные требования судебного пристава-исполнителя обязательны для всех.</w:t>
                            </w:r>
                          </w:p>
                        </w:txbxContent>
                      </v:textbox>
                    </v:rect>
                  </w:pict>
                </mc:Fallback>
              </mc:AlternateContent>
            </w:r>
          </w:p>
        </w:tc>
      </w:tr>
      <w:tr w:rsidR="00BE4EA6" w:rsidRPr="00AD2219" w14:paraId="6F3209CE" w14:textId="77777777" w:rsidTr="00C46541">
        <w:trPr>
          <w:trHeight w:val="85"/>
        </w:trPr>
        <w:tc>
          <w:tcPr>
            <w:tcW w:w="5529" w:type="dxa"/>
            <w:shd w:val="clear" w:color="auto" w:fill="5998BF"/>
          </w:tcPr>
          <w:p w14:paraId="0C35EEBE" w14:textId="77777777" w:rsidR="00BE4EA6" w:rsidRPr="00AD2219" w:rsidRDefault="00BE4EA6">
            <w:pPr>
              <w:rPr>
                <w:sz w:val="12"/>
                <w:szCs w:val="12"/>
              </w:rPr>
            </w:pPr>
          </w:p>
        </w:tc>
        <w:tc>
          <w:tcPr>
            <w:tcW w:w="5689" w:type="dxa"/>
            <w:shd w:val="clear" w:color="auto" w:fill="5998BF"/>
          </w:tcPr>
          <w:p w14:paraId="0C14989D" w14:textId="7A206DE4" w:rsidR="00BE4EA6" w:rsidRPr="00AD2219" w:rsidRDefault="00BE4EA6">
            <w:pPr>
              <w:rPr>
                <w:sz w:val="12"/>
                <w:szCs w:val="12"/>
              </w:rPr>
            </w:pPr>
          </w:p>
        </w:tc>
        <w:tc>
          <w:tcPr>
            <w:tcW w:w="5610" w:type="dxa"/>
            <w:shd w:val="clear" w:color="auto" w:fill="5998BF"/>
          </w:tcPr>
          <w:p w14:paraId="0D2F6B3F" w14:textId="77777777" w:rsidR="00BE4EA6" w:rsidRPr="00AD2219" w:rsidRDefault="00BE4EA6">
            <w:pPr>
              <w:rPr>
                <w:sz w:val="12"/>
                <w:szCs w:val="12"/>
              </w:rPr>
            </w:pPr>
          </w:p>
        </w:tc>
      </w:tr>
    </w:tbl>
    <w:p w14:paraId="788C1C38" w14:textId="55818DF1" w:rsidR="00025C40" w:rsidRPr="00AD2219" w:rsidRDefault="00025C40"/>
    <w:sectPr w:rsidR="00025C40" w:rsidRPr="00AD2219" w:rsidSect="00025C40">
      <w:pgSz w:w="16838" w:h="11906" w:orient="landscape"/>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40"/>
    <w:rsid w:val="00025C40"/>
    <w:rsid w:val="004C1FA2"/>
    <w:rsid w:val="0053257F"/>
    <w:rsid w:val="00572806"/>
    <w:rsid w:val="00626569"/>
    <w:rsid w:val="009A5533"/>
    <w:rsid w:val="00AC1A8A"/>
    <w:rsid w:val="00AD2219"/>
    <w:rsid w:val="00BE4EA6"/>
    <w:rsid w:val="00C23EA2"/>
    <w:rsid w:val="00C46541"/>
    <w:rsid w:val="00C83C55"/>
    <w:rsid w:val="00E51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58b6c0"/>
    </o:shapedefaults>
    <o:shapelayout v:ext="edit">
      <o:idmap v:ext="edit" data="1"/>
    </o:shapelayout>
  </w:shapeDefaults>
  <w:decimalSymbol w:val=","/>
  <w:listSeparator w:val=";"/>
  <w14:docId w14:val="188A06C0"/>
  <w15:chartTrackingRefBased/>
  <w15:docId w15:val="{9423BE12-9254-425A-9A10-BA80FDEC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5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26569"/>
    <w:rPr>
      <w:color w:val="0563C1" w:themeColor="hyperlink"/>
      <w:u w:val="single"/>
    </w:rPr>
  </w:style>
  <w:style w:type="character" w:styleId="a5">
    <w:name w:val="Unresolved Mention"/>
    <w:basedOn w:val="a0"/>
    <w:uiPriority w:val="99"/>
    <w:semiHidden/>
    <w:unhideWhenUsed/>
    <w:rsid w:val="00626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7134">
      <w:bodyDiv w:val="1"/>
      <w:marLeft w:val="0"/>
      <w:marRight w:val="0"/>
      <w:marTop w:val="0"/>
      <w:marBottom w:val="0"/>
      <w:divBdr>
        <w:top w:val="none" w:sz="0" w:space="0" w:color="auto"/>
        <w:left w:val="none" w:sz="0" w:space="0" w:color="auto"/>
        <w:bottom w:val="none" w:sz="0" w:space="0" w:color="auto"/>
        <w:right w:val="none" w:sz="0" w:space="0" w:color="auto"/>
      </w:divBdr>
    </w:div>
    <w:div w:id="460465844">
      <w:bodyDiv w:val="1"/>
      <w:marLeft w:val="0"/>
      <w:marRight w:val="0"/>
      <w:marTop w:val="0"/>
      <w:marBottom w:val="0"/>
      <w:divBdr>
        <w:top w:val="none" w:sz="0" w:space="0" w:color="auto"/>
        <w:left w:val="none" w:sz="0" w:space="0" w:color="auto"/>
        <w:bottom w:val="none" w:sz="0" w:space="0" w:color="auto"/>
        <w:right w:val="none" w:sz="0" w:space="0" w:color="auto"/>
      </w:divBdr>
    </w:div>
    <w:div w:id="798063554">
      <w:bodyDiv w:val="1"/>
      <w:marLeft w:val="0"/>
      <w:marRight w:val="0"/>
      <w:marTop w:val="0"/>
      <w:marBottom w:val="0"/>
      <w:divBdr>
        <w:top w:val="none" w:sz="0" w:space="0" w:color="auto"/>
        <w:left w:val="none" w:sz="0" w:space="0" w:color="auto"/>
        <w:bottom w:val="none" w:sz="0" w:space="0" w:color="auto"/>
        <w:right w:val="none" w:sz="0" w:space="0" w:color="auto"/>
      </w:divBdr>
    </w:div>
    <w:div w:id="910429361">
      <w:bodyDiv w:val="1"/>
      <w:marLeft w:val="0"/>
      <w:marRight w:val="0"/>
      <w:marTop w:val="0"/>
      <w:marBottom w:val="0"/>
      <w:divBdr>
        <w:top w:val="none" w:sz="0" w:space="0" w:color="auto"/>
        <w:left w:val="none" w:sz="0" w:space="0" w:color="auto"/>
        <w:bottom w:val="none" w:sz="0" w:space="0" w:color="auto"/>
        <w:right w:val="none" w:sz="0" w:space="0" w:color="auto"/>
      </w:divBdr>
    </w:div>
    <w:div w:id="1208446599">
      <w:bodyDiv w:val="1"/>
      <w:marLeft w:val="0"/>
      <w:marRight w:val="0"/>
      <w:marTop w:val="0"/>
      <w:marBottom w:val="0"/>
      <w:divBdr>
        <w:top w:val="none" w:sz="0" w:space="0" w:color="auto"/>
        <w:left w:val="none" w:sz="0" w:space="0" w:color="auto"/>
        <w:bottom w:val="none" w:sz="0" w:space="0" w:color="auto"/>
        <w:right w:val="none" w:sz="0" w:space="0" w:color="auto"/>
      </w:divBdr>
    </w:div>
    <w:div w:id="135843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 Антон Владимирович</dc:creator>
  <cp:keywords/>
  <dc:description/>
  <cp:lastModifiedBy>Аксенова Юлия Юрьевна</cp:lastModifiedBy>
  <cp:revision>2</cp:revision>
  <cp:lastPrinted>2023-12-19T08:21:00Z</cp:lastPrinted>
  <dcterms:created xsi:type="dcterms:W3CDTF">2023-12-19T08:37:00Z</dcterms:created>
  <dcterms:modified xsi:type="dcterms:W3CDTF">2023-12-19T08:37:00Z</dcterms:modified>
</cp:coreProperties>
</file>