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A40" w:rsidRDefault="002E7068" w:rsidP="002E7068">
      <w:r>
        <w:rPr>
          <w:noProof/>
          <w:lang w:eastAsia="ru-RU"/>
        </w:rPr>
        <w:drawing>
          <wp:inline distT="0" distB="0" distL="0" distR="0" wp14:anchorId="0ECD3C8F" wp14:editId="6C536716">
            <wp:extent cx="9222378" cy="6156960"/>
            <wp:effectExtent l="0" t="0" r="17145" b="1524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0A7C2C" w:rsidRDefault="000A7C2C" w:rsidP="002E7068">
      <w:r>
        <w:rPr>
          <w:noProof/>
          <w:lang w:eastAsia="ru-RU"/>
        </w:rPr>
        <w:lastRenderedPageBreak/>
        <w:drawing>
          <wp:inline distT="0" distB="0" distL="0" distR="0" wp14:anchorId="3307F8CE" wp14:editId="122E2705">
            <wp:extent cx="9196252" cy="6191794"/>
            <wp:effectExtent l="0" t="0" r="24130" b="1905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A7C2C" w:rsidRDefault="000A7C2C" w:rsidP="002E7068">
      <w:r>
        <w:rPr>
          <w:noProof/>
          <w:lang w:eastAsia="ru-RU"/>
        </w:rPr>
        <w:lastRenderedPageBreak/>
        <w:drawing>
          <wp:inline distT="0" distB="0" distL="0" distR="0" wp14:anchorId="6D55BC28" wp14:editId="255E20A0">
            <wp:extent cx="9248503" cy="6148251"/>
            <wp:effectExtent l="0" t="0" r="10160" b="2413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bookmarkStart w:id="0" w:name="_GoBack"/>
      <w:bookmarkEnd w:id="0"/>
    </w:p>
    <w:sectPr w:rsidR="000A7C2C" w:rsidSect="00505287">
      <w:pgSz w:w="16838" w:h="11906" w:orient="landscape"/>
      <w:pgMar w:top="1418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7805" w:rsidRDefault="002A7805" w:rsidP="00BA1BF3">
      <w:r>
        <w:separator/>
      </w:r>
    </w:p>
  </w:endnote>
  <w:endnote w:type="continuationSeparator" w:id="0">
    <w:p w:rsidR="002A7805" w:rsidRDefault="002A7805" w:rsidP="00BA1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7805" w:rsidRDefault="002A7805" w:rsidP="00BA1BF3">
      <w:r>
        <w:separator/>
      </w:r>
    </w:p>
  </w:footnote>
  <w:footnote w:type="continuationSeparator" w:id="0">
    <w:p w:rsidR="002A7805" w:rsidRDefault="002A7805" w:rsidP="00BA1B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287"/>
    <w:rsid w:val="00033789"/>
    <w:rsid w:val="00057948"/>
    <w:rsid w:val="000A52C2"/>
    <w:rsid w:val="000A7C2C"/>
    <w:rsid w:val="00151156"/>
    <w:rsid w:val="001C2249"/>
    <w:rsid w:val="001D2854"/>
    <w:rsid w:val="002622FE"/>
    <w:rsid w:val="00284000"/>
    <w:rsid w:val="0029619E"/>
    <w:rsid w:val="002A585D"/>
    <w:rsid w:val="002A7805"/>
    <w:rsid w:val="002C1316"/>
    <w:rsid w:val="002E06FF"/>
    <w:rsid w:val="002E2AAD"/>
    <w:rsid w:val="002E7068"/>
    <w:rsid w:val="00304DA1"/>
    <w:rsid w:val="00342543"/>
    <w:rsid w:val="0035501C"/>
    <w:rsid w:val="00413CE8"/>
    <w:rsid w:val="00472DD6"/>
    <w:rsid w:val="00476303"/>
    <w:rsid w:val="004B274C"/>
    <w:rsid w:val="00505287"/>
    <w:rsid w:val="00532A09"/>
    <w:rsid w:val="005E07D9"/>
    <w:rsid w:val="006276F7"/>
    <w:rsid w:val="0065771A"/>
    <w:rsid w:val="00670A40"/>
    <w:rsid w:val="00685FDD"/>
    <w:rsid w:val="006A3FA4"/>
    <w:rsid w:val="007036D1"/>
    <w:rsid w:val="007D3EEF"/>
    <w:rsid w:val="0085615E"/>
    <w:rsid w:val="00861E7A"/>
    <w:rsid w:val="008D2B98"/>
    <w:rsid w:val="00A02FC3"/>
    <w:rsid w:val="00A072FB"/>
    <w:rsid w:val="00A85E64"/>
    <w:rsid w:val="00AC3CFA"/>
    <w:rsid w:val="00B01806"/>
    <w:rsid w:val="00B81CC5"/>
    <w:rsid w:val="00BA1BF3"/>
    <w:rsid w:val="00BD1859"/>
    <w:rsid w:val="00C161CA"/>
    <w:rsid w:val="00D930B8"/>
    <w:rsid w:val="00E55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52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528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A1BF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A1BF3"/>
  </w:style>
  <w:style w:type="paragraph" w:styleId="a7">
    <w:name w:val="footer"/>
    <w:basedOn w:val="a"/>
    <w:link w:val="a8"/>
    <w:uiPriority w:val="99"/>
    <w:unhideWhenUsed/>
    <w:rsid w:val="00BA1BF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A1B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52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528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A1BF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A1BF3"/>
  </w:style>
  <w:style w:type="paragraph" w:styleId="a7">
    <w:name w:val="footer"/>
    <w:basedOn w:val="a"/>
    <w:link w:val="a8"/>
    <w:uiPriority w:val="99"/>
    <w:unhideWhenUsed/>
    <w:rsid w:val="00BA1BF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A1B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Основные показатели работы прокуратуры Республики Саха (Якутия) по надзору</a:t>
            </a:r>
          </a:p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за исполнением законов, соблюдением прав и свобод человека и гражданина</a:t>
            </a:r>
          </a:p>
          <a:p>
            <a:pPr>
              <a:defRPr sz="1000"/>
            </a:pPr>
            <a:r>
              <a:rPr lang="ru-RU" sz="10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за 11 месяцев 2017 года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5.7459494663872512E-2"/>
          <c:y val="0.14210364377420415"/>
          <c:w val="0.71625407373229921"/>
          <c:h val="0.8014293119901331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'Осн. пок. РП ОН - законы'!$B$1</c:f>
              <c:strCache>
                <c:ptCount val="1"/>
                <c:pt idx="0">
                  <c:v>Выявлено нарушений законов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53122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6.6930357253141832E-4"/>
                  <c:y val="-2.22799084900510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законы'!$B$2</c:f>
              <c:numCache>
                <c:formatCode>General</c:formatCode>
                <c:ptCount val="1"/>
                <c:pt idx="0">
                  <c:v>14200</c:v>
                </c:pt>
              </c:numCache>
            </c:numRef>
          </c:val>
        </c:ser>
        <c:ser>
          <c:idx val="1"/>
          <c:order val="1"/>
          <c:tx>
            <c:strRef>
              <c:f>'Осн. пок. РП ОН - законы'!$C$1</c:f>
              <c:strCache>
                <c:ptCount val="1"/>
                <c:pt idx="0">
                  <c:v>Принесено протестов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3639968415418144E-3"/>
                  <c:y val="-2.7135922537542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-2.50485438808083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3639968415418019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законы'!$C$2</c:f>
              <c:numCache>
                <c:formatCode>General</c:formatCode>
                <c:ptCount val="1"/>
                <c:pt idx="0">
                  <c:v>4473</c:v>
                </c:pt>
              </c:numCache>
            </c:numRef>
          </c:val>
        </c:ser>
        <c:ser>
          <c:idx val="2"/>
          <c:order val="2"/>
          <c:tx>
            <c:strRef>
              <c:f>'Осн. пок. РП ОН - законы'!$D$1</c:f>
              <c:strCache>
                <c:ptCount val="1"/>
                <c:pt idx="0">
                  <c:v>Направлено исков в суд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законы'!$D$2</c:f>
              <c:numCache>
                <c:formatCode>General</c:formatCode>
                <c:ptCount val="1"/>
                <c:pt idx="0">
                  <c:v>11947</c:v>
                </c:pt>
              </c:numCache>
            </c:numRef>
          </c:val>
        </c:ser>
        <c:ser>
          <c:idx val="3"/>
          <c:order val="3"/>
          <c:tx>
            <c:strRef>
              <c:f>'Осн. пок. РП ОН - законы'!$E$1</c:f>
              <c:strCache>
                <c:ptCount val="1"/>
                <c:pt idx="0">
                  <c:v>Внесено представлений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законы'!$E$2</c:f>
              <c:numCache>
                <c:formatCode>General</c:formatCode>
                <c:ptCount val="1"/>
                <c:pt idx="0">
                  <c:v>11940</c:v>
                </c:pt>
              </c:numCache>
            </c:numRef>
          </c:val>
        </c:ser>
        <c:ser>
          <c:idx val="4"/>
          <c:order val="4"/>
          <c:tx>
            <c:strRef>
              <c:f>'Осн. пок. РП ОН - законы'!$F$1</c:f>
              <c:strCache>
                <c:ptCount val="1"/>
                <c:pt idx="0">
                  <c:v>Привлечено лиц к дисциплинарной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8.1839810492507856E-3"/>
                  <c:y val="-1.25242719404041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3639968415418018E-2"/>
                  <c:y val="-1.46116505971382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6.8199842077090091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законы'!$F$2</c:f>
              <c:numCache>
                <c:formatCode>General</c:formatCode>
                <c:ptCount val="1"/>
                <c:pt idx="0">
                  <c:v>6276</c:v>
                </c:pt>
              </c:numCache>
            </c:numRef>
          </c:val>
        </c:ser>
        <c:ser>
          <c:idx val="5"/>
          <c:order val="5"/>
          <c:tx>
            <c:strRef>
              <c:f>'Осн. пок. РП ОН - законы'!$G$1</c:f>
              <c:strCache>
                <c:ptCount val="1"/>
                <c:pt idx="0">
                  <c:v>Предостережено лиц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законы'!$G$2</c:f>
              <c:numCache>
                <c:formatCode>General</c:formatCode>
                <c:ptCount val="1"/>
                <c:pt idx="0">
                  <c:v>2850</c:v>
                </c:pt>
              </c:numCache>
            </c:numRef>
          </c:val>
        </c:ser>
        <c:ser>
          <c:idx val="6"/>
          <c:order val="6"/>
          <c:tx>
            <c:strRef>
              <c:f>'Осн. пок. РП ОН - законы'!$H$1</c:f>
              <c:strCache>
                <c:ptCount val="1"/>
                <c:pt idx="0">
                  <c:v>Привлечено лиц к административной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5.2984649383193971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0459952623127029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0911974732334516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законы'!$H$2</c:f>
              <c:numCache>
                <c:formatCode>General</c:formatCode>
                <c:ptCount val="1"/>
                <c:pt idx="0">
                  <c:v>2872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8657792"/>
        <c:axId val="118659328"/>
      </c:barChart>
      <c:catAx>
        <c:axId val="118657792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18659328"/>
        <c:crosses val="autoZero"/>
        <c:auto val="1"/>
        <c:lblAlgn val="ctr"/>
        <c:lblOffset val="100"/>
        <c:noMultiLvlLbl val="0"/>
      </c:catAx>
      <c:valAx>
        <c:axId val="118659328"/>
        <c:scaling>
          <c:orientation val="minMax"/>
        </c:scaling>
        <c:delete val="1"/>
        <c:axPos val="l"/>
        <c:majorGridlines/>
        <c:numFmt formatCode="General" sourceLinked="1"/>
        <c:majorTickMark val="none"/>
        <c:minorTickMark val="none"/>
        <c:tickLblPos val="nextTo"/>
        <c:crossAx val="11865779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6962157787154628"/>
          <c:y val="0.31194197547543745"/>
          <c:w val="0.22219444107920289"/>
          <c:h val="0.4576742065413516"/>
        </c:manualLayout>
      </c:layout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Основные показатели работы прокуратуры Республики Саха (Якутия) по надзору</a:t>
            </a:r>
          </a:p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за соблюдением законодательства в области охраны окружающей среды и природопользования</a:t>
            </a:r>
          </a:p>
          <a:p>
            <a:pPr>
              <a:defRPr sz="1000"/>
            </a:pPr>
            <a:r>
              <a:rPr lang="ru-RU" sz="10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за 11 месяцев 2017 года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5.7459494663872512E-2"/>
          <c:y val="0.14210364377420415"/>
          <c:w val="0.71625407373229921"/>
          <c:h val="0.8014293119901331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'Осн. пок. РП ОН - окруж. среда'!$B$1</c:f>
              <c:strCache>
                <c:ptCount val="1"/>
                <c:pt idx="0">
                  <c:v>Выявлено нарушений законов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3214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6.6930357253141832E-4"/>
                  <c:y val="-2.22799084900510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окруж. среда'!$B$2</c:f>
              <c:numCache>
                <c:formatCode>General</c:formatCode>
                <c:ptCount val="1"/>
                <c:pt idx="0">
                  <c:v>1230</c:v>
                </c:pt>
              </c:numCache>
            </c:numRef>
          </c:val>
        </c:ser>
        <c:ser>
          <c:idx val="1"/>
          <c:order val="1"/>
          <c:tx>
            <c:strRef>
              <c:f>'Осн. пок. РП ОН - окруж. среда'!$C$1</c:f>
              <c:strCache>
                <c:ptCount val="1"/>
                <c:pt idx="0">
                  <c:v>Принесено протестов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3639968415418144E-3"/>
                  <c:y val="-2.7135922537542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-2.50485438808083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3639968415418019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окруж. среда'!$C$2</c:f>
              <c:numCache>
                <c:formatCode>General</c:formatCode>
                <c:ptCount val="1"/>
                <c:pt idx="0">
                  <c:v>90</c:v>
                </c:pt>
              </c:numCache>
            </c:numRef>
          </c:val>
        </c:ser>
        <c:ser>
          <c:idx val="2"/>
          <c:order val="2"/>
          <c:tx>
            <c:strRef>
              <c:f>'Осн. пок. РП ОН - окруж. среда'!$D$1</c:f>
              <c:strCache>
                <c:ptCount val="1"/>
                <c:pt idx="0">
                  <c:v>Направлено исков, заявлений в суд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окруж. среда'!$D$2</c:f>
              <c:numCache>
                <c:formatCode>General</c:formatCode>
                <c:ptCount val="1"/>
                <c:pt idx="0">
                  <c:v>373</c:v>
                </c:pt>
              </c:numCache>
            </c:numRef>
          </c:val>
        </c:ser>
        <c:ser>
          <c:idx val="3"/>
          <c:order val="3"/>
          <c:tx>
            <c:strRef>
              <c:f>'Осн. пок. РП ОН - окруж. среда'!$E$1</c:f>
              <c:strCache>
                <c:ptCount val="1"/>
                <c:pt idx="0">
                  <c:v>Внесено представлений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окруж. среда'!$E$2</c:f>
              <c:numCache>
                <c:formatCode>General</c:formatCode>
                <c:ptCount val="1"/>
                <c:pt idx="0">
                  <c:v>943</c:v>
                </c:pt>
              </c:numCache>
            </c:numRef>
          </c:val>
        </c:ser>
        <c:ser>
          <c:idx val="4"/>
          <c:order val="4"/>
          <c:tx>
            <c:strRef>
              <c:f>'Осн. пок. РП ОН - окруж. среда'!$F$1</c:f>
              <c:strCache>
                <c:ptCount val="1"/>
                <c:pt idx="0">
                  <c:v>Привлечено лиц к дисциплинарной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8.1839810492507856E-3"/>
                  <c:y val="-1.25242719404041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3639968415418018E-2"/>
                  <c:y val="-1.46116505971382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6.8199842077090091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окруж. среда'!$F$2</c:f>
              <c:numCache>
                <c:formatCode>General</c:formatCode>
                <c:ptCount val="1"/>
                <c:pt idx="0">
                  <c:v>457</c:v>
                </c:pt>
              </c:numCache>
            </c:numRef>
          </c:val>
        </c:ser>
        <c:ser>
          <c:idx val="5"/>
          <c:order val="5"/>
          <c:tx>
            <c:strRef>
              <c:f>'Осн. пок. РП ОН - окруж. среда'!$G$1</c:f>
              <c:strCache>
                <c:ptCount val="1"/>
                <c:pt idx="0">
                  <c:v>Предостережено лиц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окруж. среда'!$G$2</c:f>
              <c:numCache>
                <c:formatCode>General</c:formatCode>
                <c:ptCount val="1"/>
                <c:pt idx="0">
                  <c:v>200</c:v>
                </c:pt>
              </c:numCache>
            </c:numRef>
          </c:val>
        </c:ser>
        <c:ser>
          <c:idx val="6"/>
          <c:order val="6"/>
          <c:tx>
            <c:strRef>
              <c:f>'Осн. пок. РП ОН - окруж. среда'!$H$1</c:f>
              <c:strCache>
                <c:ptCount val="1"/>
                <c:pt idx="0">
                  <c:v>Привлечено лиц к административной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2.182394946466883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0459952623127029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0911974732334516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окруж. среда'!$H$2</c:f>
              <c:numCache>
                <c:formatCode>General</c:formatCode>
                <c:ptCount val="1"/>
                <c:pt idx="0">
                  <c:v>454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33302144"/>
        <c:axId val="133303680"/>
      </c:barChart>
      <c:catAx>
        <c:axId val="133302144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33303680"/>
        <c:crosses val="autoZero"/>
        <c:auto val="1"/>
        <c:lblAlgn val="ctr"/>
        <c:lblOffset val="100"/>
        <c:noMultiLvlLbl val="0"/>
      </c:catAx>
      <c:valAx>
        <c:axId val="133303680"/>
        <c:scaling>
          <c:orientation val="minMax"/>
        </c:scaling>
        <c:delete val="1"/>
        <c:axPos val="l"/>
        <c:majorGridlines/>
        <c:numFmt formatCode="General" sourceLinked="1"/>
        <c:majorTickMark val="none"/>
        <c:minorTickMark val="none"/>
        <c:tickLblPos val="nextTo"/>
        <c:crossAx val="133302144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6962157787154628"/>
          <c:y val="0.31194197547543745"/>
          <c:w val="0.22219444107920289"/>
          <c:h val="0.49315964370583015"/>
        </c:manualLayout>
      </c:layout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Основные показатели работы прокуратуры Республики Саха (Якутия) по надзору</a:t>
            </a:r>
          </a:p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за соблюдением законодательства в сфере соблюдения прав и интересов</a:t>
            </a:r>
          </a:p>
          <a:p>
            <a:pPr>
              <a:defRPr sz="1000"/>
            </a:pPr>
            <a:r>
              <a:rPr lang="ru-RU" sz="10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несовершеннолетних за 11 месяцев 2017 года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5.7459494663872512E-2"/>
          <c:y val="0.14210364377420415"/>
          <c:w val="0.71625407373229921"/>
          <c:h val="0.8014293119901331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'Осн. пок. РП ОН - несовер-летн.'!$B$1</c:f>
              <c:strCache>
                <c:ptCount val="1"/>
                <c:pt idx="0">
                  <c:v>Выявлено нарушений законов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0"/>
                  <c:y val="-4.1778865124828968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13413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6.6930357253141832E-4"/>
                  <c:y val="-2.22799084900510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несовер-летн.'!$B$2</c:f>
              <c:numCache>
                <c:formatCode>General</c:formatCode>
                <c:ptCount val="1"/>
                <c:pt idx="0">
                  <c:v>4200</c:v>
                </c:pt>
              </c:numCache>
            </c:numRef>
          </c:val>
        </c:ser>
        <c:ser>
          <c:idx val="1"/>
          <c:order val="1"/>
          <c:tx>
            <c:strRef>
              <c:f>'Осн. пок. РП ОН - несовер-летн.'!$C$1</c:f>
              <c:strCache>
                <c:ptCount val="1"/>
                <c:pt idx="0">
                  <c:v>Принесено протестов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3640271305834155E-3"/>
                  <c:y val="-1.25132635560492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-2.50485438808083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3639968415418019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несовер-летн.'!$C$2</c:f>
              <c:numCache>
                <c:formatCode>General</c:formatCode>
                <c:ptCount val="1"/>
                <c:pt idx="0">
                  <c:v>1150</c:v>
                </c:pt>
              </c:numCache>
            </c:numRef>
          </c:val>
        </c:ser>
        <c:ser>
          <c:idx val="2"/>
          <c:order val="2"/>
          <c:tx>
            <c:strRef>
              <c:f>'Осн. пок. РП ОН - несовер-летн.'!$D$1</c:f>
              <c:strCache>
                <c:ptCount val="1"/>
                <c:pt idx="0">
                  <c:v>Направлено исков в суд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0"/>
                  <c:y val="-8.355773024965831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несовер-летн.'!$D$2</c:f>
              <c:numCache>
                <c:formatCode>General</c:formatCode>
                <c:ptCount val="1"/>
                <c:pt idx="0">
                  <c:v>3415</c:v>
                </c:pt>
              </c:numCache>
            </c:numRef>
          </c:val>
        </c:ser>
        <c:ser>
          <c:idx val="3"/>
          <c:order val="3"/>
          <c:tx>
            <c:strRef>
              <c:f>'Осн. пок. РП ОН - несовер-летн.'!$E$1</c:f>
              <c:strCache>
                <c:ptCount val="1"/>
                <c:pt idx="0">
                  <c:v>Внесено представлений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0"/>
                  <c:y val="6.266829768724374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несовер-летн.'!$E$2</c:f>
              <c:numCache>
                <c:formatCode>General</c:formatCode>
                <c:ptCount val="1"/>
                <c:pt idx="0">
                  <c:v>2830</c:v>
                </c:pt>
              </c:numCache>
            </c:numRef>
          </c:val>
        </c:ser>
        <c:ser>
          <c:idx val="4"/>
          <c:order val="4"/>
          <c:tx>
            <c:strRef>
              <c:f>'Осн. пок. РП ОН - несовер-летн.'!$F$1</c:f>
              <c:strCache>
                <c:ptCount val="1"/>
                <c:pt idx="0">
                  <c:v>Привлечено лиц к дисциплинарной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5.4554639985674386E-3"/>
                  <c:y val="-4.168675424108938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3639968415418018E-2"/>
                  <c:y val="-1.46116505971382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6.8199842077090091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несовер-летн.'!$F$2</c:f>
              <c:numCache>
                <c:formatCode>General</c:formatCode>
                <c:ptCount val="1"/>
                <c:pt idx="0">
                  <c:v>1773</c:v>
                </c:pt>
              </c:numCache>
            </c:numRef>
          </c:val>
        </c:ser>
        <c:ser>
          <c:idx val="5"/>
          <c:order val="5"/>
          <c:tx>
            <c:strRef>
              <c:f>'Осн. пок. РП ОН - несовер-летн.'!$G$1</c:f>
              <c:strCache>
                <c:ptCount val="1"/>
                <c:pt idx="0">
                  <c:v>Предостережено лиц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несовер-летн.'!$G$2</c:f>
              <c:numCache>
                <c:formatCode>General</c:formatCode>
                <c:ptCount val="1"/>
                <c:pt idx="0">
                  <c:v>778</c:v>
                </c:pt>
              </c:numCache>
            </c:numRef>
          </c:val>
        </c:ser>
        <c:ser>
          <c:idx val="6"/>
          <c:order val="6"/>
          <c:tx>
            <c:strRef>
              <c:f>'Осн. пок. РП ОН - несовер-летн.'!$H$1</c:f>
              <c:strCache>
                <c:ptCount val="1"/>
                <c:pt idx="0">
                  <c:v>Привлечено лиц к административной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2.182394946466883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0459952623127029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0911974732334516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несовер-летн.'!$H$2</c:f>
              <c:numCache>
                <c:formatCode>General</c:formatCode>
                <c:ptCount val="1"/>
                <c:pt idx="0">
                  <c:v>552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8320128"/>
        <c:axId val="118330112"/>
      </c:barChart>
      <c:catAx>
        <c:axId val="118320128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18330112"/>
        <c:crosses val="autoZero"/>
        <c:auto val="1"/>
        <c:lblAlgn val="ctr"/>
        <c:lblOffset val="100"/>
        <c:noMultiLvlLbl val="0"/>
      </c:catAx>
      <c:valAx>
        <c:axId val="118330112"/>
        <c:scaling>
          <c:orientation val="minMax"/>
        </c:scaling>
        <c:delete val="1"/>
        <c:axPos val="l"/>
        <c:majorGridlines/>
        <c:numFmt formatCode="General" sourceLinked="1"/>
        <c:majorTickMark val="none"/>
        <c:minorTickMark val="none"/>
        <c:tickLblPos val="nextTo"/>
        <c:crossAx val="118320128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6962157787154628"/>
          <c:y val="0.31194197547543745"/>
          <c:w val="0.22219444107920289"/>
          <c:h val="0.47437323579522389"/>
        </c:manualLayout>
      </c:layout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</dc:creator>
  <cp:lastModifiedBy>Вадим</cp:lastModifiedBy>
  <cp:revision>7</cp:revision>
  <dcterms:created xsi:type="dcterms:W3CDTF">2018-03-06T08:43:00Z</dcterms:created>
  <dcterms:modified xsi:type="dcterms:W3CDTF">2018-03-19T08:32:00Z</dcterms:modified>
</cp:coreProperties>
</file>