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CD" w:rsidRDefault="00F32FCD" w:rsidP="00F32FCD">
      <w:pPr>
        <w:autoSpaceDE w:val="0"/>
        <w:autoSpaceDN w:val="0"/>
        <w:adjustRightInd w:val="0"/>
        <w:ind w:left="567" w:right="-1"/>
        <w:jc w:val="center"/>
        <w:rPr>
          <w:b/>
          <w:sz w:val="20"/>
          <w:szCs w:val="20"/>
        </w:rPr>
      </w:pPr>
    </w:p>
    <w:p w:rsidR="00486471" w:rsidRPr="00F32FCD" w:rsidRDefault="00486471" w:rsidP="00F32FCD">
      <w:pPr>
        <w:pStyle w:val="a4"/>
        <w:numPr>
          <w:ilvl w:val="0"/>
          <w:numId w:val="12"/>
        </w:numPr>
        <w:autoSpaceDE w:val="0"/>
        <w:autoSpaceDN w:val="0"/>
        <w:adjustRightInd w:val="0"/>
        <w:ind w:left="0" w:right="-1" w:firstLine="0"/>
        <w:jc w:val="center"/>
        <w:rPr>
          <w:b/>
          <w:sz w:val="20"/>
          <w:szCs w:val="20"/>
        </w:rPr>
      </w:pPr>
      <w:r w:rsidRPr="00F32FCD">
        <w:rPr>
          <w:b/>
          <w:sz w:val="20"/>
          <w:szCs w:val="20"/>
        </w:rPr>
        <w:t>Требования к застройщику.</w:t>
      </w:r>
    </w:p>
    <w:p w:rsidR="00486471" w:rsidRPr="00A8494A" w:rsidRDefault="00486471" w:rsidP="00FD74AC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Право на привлечение денежных средств участников долевого строительства для строительства (создания) многоквартирного дома на основании договора участия в долевом строительстве имеет застройщик, отвечающий следующим требованиям:</w:t>
      </w:r>
    </w:p>
    <w:p w:rsidR="00D74821" w:rsidRPr="00A8494A" w:rsidRDefault="00216D3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>наличие проектной документации и положительного заключения экспертизы проектной документации;</w:t>
      </w:r>
    </w:p>
    <w:p w:rsidR="00D74821" w:rsidRPr="00A8494A" w:rsidRDefault="00216D3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 xml:space="preserve">размер собственных средств застройщика должен составлять не менее чем </w:t>
      </w:r>
      <w:r w:rsidRPr="00A8494A">
        <w:rPr>
          <w:sz w:val="20"/>
          <w:szCs w:val="20"/>
        </w:rPr>
        <w:t>10 %</w:t>
      </w:r>
      <w:r w:rsidR="00D74821" w:rsidRPr="00A8494A">
        <w:rPr>
          <w:sz w:val="20"/>
          <w:szCs w:val="20"/>
        </w:rPr>
        <w:t xml:space="preserve"> от планируемой стоимости строительства (создания) многоквартирных домов и (или) иных объектов недвижимости, указанной в проектной декларации</w:t>
      </w:r>
      <w:r w:rsidR="00DC00A0" w:rsidRPr="00A8494A">
        <w:rPr>
          <w:sz w:val="20"/>
          <w:szCs w:val="20"/>
        </w:rPr>
        <w:t xml:space="preserve"> (с 01.07.2018)</w:t>
      </w:r>
      <w:r w:rsidR="00D74821" w:rsidRPr="00A8494A">
        <w:rPr>
          <w:sz w:val="20"/>
          <w:szCs w:val="20"/>
        </w:rPr>
        <w:t>;</w:t>
      </w:r>
    </w:p>
    <w:p w:rsidR="00D74821" w:rsidRPr="00A8494A" w:rsidRDefault="00216D3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 xml:space="preserve">наличие на дату направления проектной декларации в </w:t>
      </w:r>
      <w:r w:rsidRPr="00A8494A">
        <w:rPr>
          <w:sz w:val="20"/>
          <w:szCs w:val="20"/>
        </w:rPr>
        <w:t>Управление государственного жилищного надзора Республики Саха (Якутия) (далее – УГСЖН Р</w:t>
      </w:r>
      <w:proofErr w:type="gramStart"/>
      <w:r w:rsidRPr="00A8494A">
        <w:rPr>
          <w:sz w:val="20"/>
          <w:szCs w:val="20"/>
        </w:rPr>
        <w:t>С(</w:t>
      </w:r>
      <w:proofErr w:type="gramEnd"/>
      <w:r w:rsidRPr="00A8494A">
        <w:rPr>
          <w:sz w:val="20"/>
          <w:szCs w:val="20"/>
        </w:rPr>
        <w:t>Я))</w:t>
      </w:r>
      <w:r w:rsidR="00D74821" w:rsidRPr="00A8494A">
        <w:rPr>
          <w:sz w:val="20"/>
          <w:szCs w:val="20"/>
        </w:rPr>
        <w:t xml:space="preserve"> денежных средств в размере не менее </w:t>
      </w:r>
      <w:r w:rsidRPr="00A8494A">
        <w:rPr>
          <w:sz w:val="20"/>
          <w:szCs w:val="20"/>
        </w:rPr>
        <w:t>10 %</w:t>
      </w:r>
      <w:r w:rsidR="00D74821" w:rsidRPr="00A8494A">
        <w:rPr>
          <w:sz w:val="20"/>
          <w:szCs w:val="20"/>
        </w:rPr>
        <w:t xml:space="preserve"> от проектной стоимости строительства на банковском </w:t>
      </w:r>
      <w:proofErr w:type="spellStart"/>
      <w:r w:rsidR="00D74821" w:rsidRPr="00A8494A">
        <w:rPr>
          <w:sz w:val="20"/>
          <w:szCs w:val="20"/>
        </w:rPr>
        <w:t>счете</w:t>
      </w:r>
      <w:proofErr w:type="spellEnd"/>
      <w:r w:rsidR="00D74821" w:rsidRPr="00A8494A">
        <w:rPr>
          <w:sz w:val="20"/>
          <w:szCs w:val="20"/>
        </w:rPr>
        <w:t xml:space="preserve"> застройщика, открытом в уполномоченном банке,</w:t>
      </w:r>
      <w:r w:rsidR="00D74821" w:rsidRPr="00A8494A">
        <w:rPr>
          <w:sz w:val="20"/>
          <w:szCs w:val="20"/>
          <w:lang w:eastAsia="ru-RU"/>
        </w:rPr>
        <w:t xml:space="preserve"> либо наличие </w:t>
      </w:r>
      <w:r w:rsidRPr="00A8494A">
        <w:rPr>
          <w:sz w:val="20"/>
          <w:szCs w:val="20"/>
          <w:lang w:eastAsia="ru-RU"/>
        </w:rPr>
        <w:t xml:space="preserve">у застройщика </w:t>
      </w:r>
      <w:r w:rsidR="00D74821" w:rsidRPr="00A8494A">
        <w:rPr>
          <w:sz w:val="20"/>
          <w:szCs w:val="20"/>
          <w:lang w:eastAsia="ru-RU"/>
        </w:rPr>
        <w:t>кредитного договора, заключ</w:t>
      </w:r>
      <w:r w:rsidR="001E07DF" w:rsidRPr="00A8494A">
        <w:rPr>
          <w:sz w:val="20"/>
          <w:szCs w:val="20"/>
          <w:lang w:eastAsia="ru-RU"/>
        </w:rPr>
        <w:t>ё</w:t>
      </w:r>
      <w:r w:rsidR="00D74821" w:rsidRPr="00A8494A">
        <w:rPr>
          <w:sz w:val="20"/>
          <w:szCs w:val="20"/>
          <w:lang w:eastAsia="ru-RU"/>
        </w:rPr>
        <w:t xml:space="preserve">нного с уполномоченным банком, предусматривающего предоставление целевого кредита на строительство (создание) многоквартирного дома и (или) иного объекта недвижимости, в состав которых входят объекты долевого строительства, в размере не менее </w:t>
      </w:r>
      <w:r w:rsidRPr="00A8494A">
        <w:rPr>
          <w:sz w:val="20"/>
          <w:szCs w:val="20"/>
          <w:lang w:eastAsia="ru-RU"/>
        </w:rPr>
        <w:t xml:space="preserve">40 % </w:t>
      </w:r>
      <w:r w:rsidR="00D74821" w:rsidRPr="00A8494A">
        <w:rPr>
          <w:sz w:val="20"/>
          <w:szCs w:val="20"/>
          <w:lang w:eastAsia="ru-RU"/>
        </w:rPr>
        <w:t>от проектной стоимости строительства;</w:t>
      </w:r>
    </w:p>
    <w:p w:rsidR="00D74821" w:rsidRPr="00A8494A" w:rsidRDefault="00216D3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proofErr w:type="gramStart"/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>отсутствие обязательств по кредитам, займам, ссудам, за исключением целевых кредитов, связанных с привлечением денежных средств участников долевого строительства и со строительством (созданием) многоквартирных домов и (или) иных объектов недвижимости в пределах одного разрешения на строительство либо нескольких разрешений на строительство, и (или) предоставленных основным обществом застройщика целевых займов на предусмотренные настоящей частью цели в размере, не превышающем двадцати процентов от</w:t>
      </w:r>
      <w:proofErr w:type="gramEnd"/>
      <w:r w:rsidR="00D74821" w:rsidRPr="00A8494A">
        <w:rPr>
          <w:sz w:val="20"/>
          <w:szCs w:val="20"/>
        </w:rPr>
        <w:t xml:space="preserve"> проектной стоимости строительства по каждому из выданных разрешений на строительство, при условии, что проценты по такому займу не превышают действовавшую на дату заключения договора займа ключевую ставку Ц</w:t>
      </w:r>
      <w:r w:rsidRPr="00A8494A">
        <w:rPr>
          <w:sz w:val="20"/>
          <w:szCs w:val="20"/>
        </w:rPr>
        <w:t>Б Р</w:t>
      </w:r>
      <w:r w:rsidR="007F29D6" w:rsidRPr="00A8494A">
        <w:rPr>
          <w:sz w:val="20"/>
          <w:szCs w:val="20"/>
        </w:rPr>
        <w:t>Ф</w:t>
      </w:r>
      <w:r w:rsidR="00D74821" w:rsidRPr="00A8494A">
        <w:rPr>
          <w:sz w:val="20"/>
          <w:szCs w:val="20"/>
        </w:rPr>
        <w:t xml:space="preserve">, увеличенную на </w:t>
      </w:r>
      <w:r w:rsidRPr="00A8494A">
        <w:rPr>
          <w:sz w:val="20"/>
          <w:szCs w:val="20"/>
        </w:rPr>
        <w:t xml:space="preserve">2 </w:t>
      </w:r>
      <w:r w:rsidR="006732CF" w:rsidRPr="00A8494A">
        <w:rPr>
          <w:sz w:val="20"/>
          <w:szCs w:val="20"/>
        </w:rPr>
        <w:t xml:space="preserve">% </w:t>
      </w:r>
      <w:r w:rsidR="00D74821" w:rsidRPr="00A8494A">
        <w:rPr>
          <w:sz w:val="20"/>
          <w:szCs w:val="20"/>
        </w:rPr>
        <w:t>пункта;</w:t>
      </w:r>
    </w:p>
    <w:p w:rsidR="00D74821" w:rsidRPr="00A8494A" w:rsidRDefault="00216D3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 xml:space="preserve">застройщиком не </w:t>
      </w:r>
      <w:proofErr w:type="gramStart"/>
      <w:r w:rsidR="00D74821" w:rsidRPr="00A8494A">
        <w:rPr>
          <w:sz w:val="20"/>
          <w:szCs w:val="20"/>
        </w:rPr>
        <w:t>осуществлены</w:t>
      </w:r>
      <w:proofErr w:type="gramEnd"/>
      <w:r w:rsidR="00D74821" w:rsidRPr="00A8494A">
        <w:rPr>
          <w:sz w:val="20"/>
          <w:szCs w:val="20"/>
        </w:rPr>
        <w:t xml:space="preserve"> выпуск или выдача ценных бумаг, за исключением акций;</w:t>
      </w:r>
    </w:p>
    <w:p w:rsidR="00D74821" w:rsidRPr="00A8494A" w:rsidRDefault="00216D3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 xml:space="preserve">обязательства застройщика, не связанные с привлечением денежных средств участников долевого строительства и со строительством  многоквартирных домов в пределах одного разрешения на строительство либо нескольких разрешений, на дату направления проектной декларации в </w:t>
      </w:r>
      <w:r w:rsidR="006732CF" w:rsidRPr="00A8494A">
        <w:rPr>
          <w:sz w:val="20"/>
          <w:szCs w:val="20"/>
        </w:rPr>
        <w:t>УГСЖН Р</w:t>
      </w:r>
      <w:proofErr w:type="gramStart"/>
      <w:r w:rsidR="006732CF" w:rsidRPr="00A8494A">
        <w:rPr>
          <w:sz w:val="20"/>
          <w:szCs w:val="20"/>
        </w:rPr>
        <w:t>С(</w:t>
      </w:r>
      <w:proofErr w:type="gramEnd"/>
      <w:r w:rsidR="006732CF" w:rsidRPr="00A8494A">
        <w:rPr>
          <w:sz w:val="20"/>
          <w:szCs w:val="20"/>
        </w:rPr>
        <w:t xml:space="preserve">Я) </w:t>
      </w:r>
      <w:r w:rsidR="00D74821" w:rsidRPr="00A8494A">
        <w:rPr>
          <w:sz w:val="20"/>
          <w:szCs w:val="20"/>
        </w:rPr>
        <w:t xml:space="preserve">не превышают </w:t>
      </w:r>
      <w:r w:rsidR="006732CF" w:rsidRPr="00A8494A">
        <w:rPr>
          <w:sz w:val="20"/>
          <w:szCs w:val="20"/>
        </w:rPr>
        <w:t xml:space="preserve">1 % </w:t>
      </w:r>
      <w:r w:rsidR="00D74821" w:rsidRPr="00A8494A">
        <w:rPr>
          <w:sz w:val="20"/>
          <w:szCs w:val="20"/>
        </w:rPr>
        <w:t>от проектной стоимости строительства;</w:t>
      </w:r>
    </w:p>
    <w:p w:rsidR="00D74821" w:rsidRPr="00A8494A" w:rsidRDefault="00216D3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 xml:space="preserve">имущество, принадлежащее застройщику, не используется для обеспечения исполнения обязательств третьих лиц, а также для обеспечения исполнения собственных обязательств застройщика, не связанных  с привлечением денежных средств участников долевого строительства  и </w:t>
      </w:r>
      <w:proofErr w:type="gramStart"/>
      <w:r w:rsidR="00D74821" w:rsidRPr="00A8494A">
        <w:rPr>
          <w:sz w:val="20"/>
          <w:szCs w:val="20"/>
        </w:rPr>
        <w:t>со</w:t>
      </w:r>
      <w:proofErr w:type="gramEnd"/>
      <w:r w:rsidR="00D74821" w:rsidRPr="00A8494A">
        <w:rPr>
          <w:sz w:val="20"/>
          <w:szCs w:val="20"/>
        </w:rPr>
        <w:t xml:space="preserve"> </w:t>
      </w:r>
      <w:r w:rsidR="00D74821" w:rsidRPr="00A8494A">
        <w:rPr>
          <w:sz w:val="20"/>
          <w:szCs w:val="20"/>
        </w:rPr>
        <w:lastRenderedPageBreak/>
        <w:t>строительством многоквартирных домов в пределах одного разрешения  на строительство либо нескольких разрешений на строительство;</w:t>
      </w:r>
    </w:p>
    <w:p w:rsidR="00D74821" w:rsidRPr="00A8494A" w:rsidRDefault="00216D3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>отсутствие обязательств по обеспечению исполнения обязатель</w:t>
      </w:r>
      <w:proofErr w:type="gramStart"/>
      <w:r w:rsidR="00D74821" w:rsidRPr="00A8494A">
        <w:rPr>
          <w:sz w:val="20"/>
          <w:szCs w:val="20"/>
        </w:rPr>
        <w:t>ств тр</w:t>
      </w:r>
      <w:proofErr w:type="gramEnd"/>
      <w:r w:rsidR="00D74821" w:rsidRPr="00A8494A">
        <w:rPr>
          <w:sz w:val="20"/>
          <w:szCs w:val="20"/>
        </w:rPr>
        <w:t>етьих лиц;</w:t>
      </w:r>
    </w:p>
    <w:p w:rsidR="00D74821" w:rsidRPr="00A8494A" w:rsidRDefault="00216D3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>застройщик соблюдает нормативы финансовой устойчивости;</w:t>
      </w:r>
    </w:p>
    <w:p w:rsidR="00D74821" w:rsidRPr="00A8494A" w:rsidRDefault="00216D3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>в отношении застройщика не проводятся процедуры ликвидации юридического лица - застройщика;</w:t>
      </w:r>
    </w:p>
    <w:p w:rsidR="00D74821" w:rsidRPr="00A8494A" w:rsidRDefault="00216D3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>в отношении застройщика не принято решение суда о введении одной из процедур, применяемых в деле о банкротстве;</w:t>
      </w:r>
    </w:p>
    <w:p w:rsidR="00D74821" w:rsidRPr="00A8494A" w:rsidRDefault="00216D3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>деятельность застройщика не приостановлена вступившим в силу решением суда;</w:t>
      </w:r>
    </w:p>
    <w:p w:rsidR="00D74821" w:rsidRPr="00A8494A" w:rsidRDefault="00216D3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 xml:space="preserve">сведения о застройщике (в том числе о генеральном директоре) </w:t>
      </w:r>
      <w:r w:rsidR="00D74821" w:rsidRPr="00A8494A">
        <w:rPr>
          <w:sz w:val="20"/>
          <w:szCs w:val="20"/>
        </w:rPr>
        <w:br/>
        <w:t>не внесены в реестр недобросовестных поставщиков, реестр недобросовестных поставщиков (подрядчиков, исполнителей), реестр недобросовестных участников аукциона по продаже земельного участка либо аукциона на право заключения договора аренды земельного участка, находящегося в государственной или муниципальной собственности;</w:t>
      </w:r>
    </w:p>
    <w:p w:rsidR="00D74821" w:rsidRPr="00A8494A" w:rsidRDefault="00216D3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proofErr w:type="gramStart"/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>у юридического лица - застройщика отсутствует 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="00D74821" w:rsidRPr="00A8494A">
        <w:rPr>
          <w:sz w:val="20"/>
          <w:szCs w:val="20"/>
        </w:rPr>
        <w:t xml:space="preserve"> обязанности </w:t>
      </w:r>
      <w:proofErr w:type="gramStart"/>
      <w:r w:rsidR="00D74821" w:rsidRPr="00A8494A">
        <w:rPr>
          <w:sz w:val="20"/>
          <w:szCs w:val="20"/>
        </w:rPr>
        <w:t>заявителя</w:t>
      </w:r>
      <w:proofErr w:type="gramEnd"/>
      <w:r w:rsidR="00D74821" w:rsidRPr="00A8494A">
        <w:rPr>
          <w:sz w:val="20"/>
          <w:szCs w:val="20"/>
        </w:rPr>
        <w:t xml:space="preserve"> по уплате этих сумм исполненной или которые признаны </w:t>
      </w:r>
      <w:proofErr w:type="spellStart"/>
      <w:r w:rsidR="00D74821" w:rsidRPr="00A8494A">
        <w:rPr>
          <w:sz w:val="20"/>
          <w:szCs w:val="20"/>
        </w:rPr>
        <w:t>безнадежными</w:t>
      </w:r>
      <w:proofErr w:type="spellEnd"/>
      <w:r w:rsidR="00D74821" w:rsidRPr="00A8494A">
        <w:rPr>
          <w:sz w:val="20"/>
          <w:szCs w:val="20"/>
        </w:rPr>
        <w:t xml:space="preserve"> к взысканию в соответствии с законодательством Российской Федерации о налогах и сборах) за прошедший календарный год, размер которых на последнюю </w:t>
      </w:r>
      <w:proofErr w:type="spellStart"/>
      <w:r w:rsidR="00D74821" w:rsidRPr="00A8494A">
        <w:rPr>
          <w:sz w:val="20"/>
          <w:szCs w:val="20"/>
        </w:rPr>
        <w:t>отчетную</w:t>
      </w:r>
      <w:proofErr w:type="spellEnd"/>
      <w:r w:rsidR="00D74821" w:rsidRPr="00A8494A">
        <w:rPr>
          <w:sz w:val="20"/>
          <w:szCs w:val="20"/>
        </w:rPr>
        <w:t xml:space="preserve"> дату равен совокупному размеру требований к должнику - юридическому лицу или превышает его, что является условием для возбуждения производства по делу о банкротстве в соответствии с Федеральным законом от 26.10.2002 № 127-ФЗ "О несостоятельности (банкротстве)". Застройщик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="00D74821" w:rsidRPr="00A8494A">
        <w:rPr>
          <w:sz w:val="20"/>
          <w:szCs w:val="20"/>
        </w:rPr>
        <w:t>указанных</w:t>
      </w:r>
      <w:proofErr w:type="gramEnd"/>
      <w:r w:rsidR="00D74821" w:rsidRPr="00A8494A">
        <w:rPr>
          <w:sz w:val="20"/>
          <w:szCs w:val="20"/>
        </w:rPr>
        <w:t xml:space="preserve"> недоимки, задолженности и решение по такому заявлению не принято либо не </w:t>
      </w:r>
      <w:proofErr w:type="spellStart"/>
      <w:r w:rsidR="00D74821" w:rsidRPr="00A8494A">
        <w:rPr>
          <w:sz w:val="20"/>
          <w:szCs w:val="20"/>
        </w:rPr>
        <w:t>истек</w:t>
      </w:r>
      <w:proofErr w:type="spellEnd"/>
      <w:r w:rsidR="00D74821" w:rsidRPr="00A8494A">
        <w:rPr>
          <w:sz w:val="20"/>
          <w:szCs w:val="20"/>
        </w:rPr>
        <w:t xml:space="preserve"> установленный законодательством Российской Федерации срок обжалования указанных недоимки, задолженности. Данное правило не применяется в случаях, предусмотренных Федеральным законом от 26.10.2002 № 127-ФЗ "О несостоятельности (банкротстве)"</w:t>
      </w:r>
    </w:p>
    <w:p w:rsidR="00D74821" w:rsidRPr="00A8494A" w:rsidRDefault="00216D3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  <w:lang w:eastAsia="ru-RU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 xml:space="preserve">у генерального директора и главного бухгалтера (иного должностного лица, осуществляющего ведение бухгалтерского </w:t>
      </w:r>
      <w:proofErr w:type="spellStart"/>
      <w:r w:rsidR="00D74821" w:rsidRPr="00A8494A">
        <w:rPr>
          <w:sz w:val="20"/>
          <w:szCs w:val="20"/>
        </w:rPr>
        <w:t>учета</w:t>
      </w:r>
      <w:proofErr w:type="spellEnd"/>
      <w:r w:rsidR="00D74821" w:rsidRPr="00A8494A">
        <w:rPr>
          <w:sz w:val="20"/>
          <w:szCs w:val="20"/>
        </w:rPr>
        <w:t xml:space="preserve"> застройщика) отсутствует судимость (неснятая или непогашенная) за преступления в сфере </w:t>
      </w:r>
      <w:r w:rsidR="00D74821" w:rsidRPr="00A8494A">
        <w:rPr>
          <w:sz w:val="20"/>
          <w:szCs w:val="20"/>
          <w:lang w:eastAsia="ru-RU"/>
        </w:rPr>
        <w:t>экономической деятельности или преступления против государственной власти;</w:t>
      </w:r>
    </w:p>
    <w:p w:rsidR="00D74821" w:rsidRPr="00A8494A" w:rsidRDefault="00216D3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lastRenderedPageBreak/>
        <w:t xml:space="preserve">- </w:t>
      </w:r>
      <w:r w:rsidR="00D74821" w:rsidRPr="00A8494A">
        <w:rPr>
          <w:sz w:val="20"/>
          <w:szCs w:val="20"/>
        </w:rPr>
        <w:t xml:space="preserve">наличие выданного до заключения застройщиком договора с первым участником долевого строительства </w:t>
      </w:r>
      <w:r w:rsidR="00D74821" w:rsidRPr="00A8494A">
        <w:rPr>
          <w:b/>
          <w:sz w:val="20"/>
          <w:szCs w:val="20"/>
        </w:rPr>
        <w:t xml:space="preserve">заключения </w:t>
      </w:r>
      <w:r w:rsidR="006732CF" w:rsidRPr="00A8494A">
        <w:rPr>
          <w:b/>
          <w:sz w:val="20"/>
          <w:szCs w:val="20"/>
        </w:rPr>
        <w:t>УГСЖН Р</w:t>
      </w:r>
      <w:proofErr w:type="gramStart"/>
      <w:r w:rsidR="006732CF" w:rsidRPr="00A8494A">
        <w:rPr>
          <w:b/>
          <w:sz w:val="20"/>
          <w:szCs w:val="20"/>
        </w:rPr>
        <w:t>С(</w:t>
      </w:r>
      <w:proofErr w:type="gramEnd"/>
      <w:r w:rsidR="006732CF" w:rsidRPr="00A8494A">
        <w:rPr>
          <w:b/>
          <w:sz w:val="20"/>
          <w:szCs w:val="20"/>
        </w:rPr>
        <w:t xml:space="preserve">Я) </w:t>
      </w:r>
      <w:r w:rsidR="00D74821" w:rsidRPr="00A8494A">
        <w:rPr>
          <w:b/>
          <w:sz w:val="20"/>
          <w:szCs w:val="20"/>
        </w:rPr>
        <w:t xml:space="preserve">о соответствии застройщика и проектной декларации </w:t>
      </w:r>
      <w:r w:rsidR="00D74821" w:rsidRPr="00A8494A">
        <w:rPr>
          <w:sz w:val="20"/>
          <w:szCs w:val="20"/>
        </w:rPr>
        <w:t>требованиям федерального законодательства.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 Застройщик, не удовлетворяющий указанным требованиям </w:t>
      </w:r>
      <w:r w:rsidRPr="00A8494A">
        <w:rPr>
          <w:bCs/>
          <w:sz w:val="20"/>
          <w:szCs w:val="20"/>
        </w:rPr>
        <w:t>на дату направления проектной декларации</w:t>
      </w:r>
      <w:r w:rsidRPr="00A8494A">
        <w:rPr>
          <w:sz w:val="20"/>
          <w:szCs w:val="20"/>
        </w:rPr>
        <w:t xml:space="preserve"> в </w:t>
      </w:r>
      <w:r w:rsidR="006732CF" w:rsidRPr="00A8494A">
        <w:rPr>
          <w:sz w:val="20"/>
          <w:szCs w:val="20"/>
        </w:rPr>
        <w:t>УГСЖН Р</w:t>
      </w:r>
      <w:proofErr w:type="gramStart"/>
      <w:r w:rsidR="006732CF" w:rsidRPr="00A8494A">
        <w:rPr>
          <w:sz w:val="20"/>
          <w:szCs w:val="20"/>
        </w:rPr>
        <w:t>С(</w:t>
      </w:r>
      <w:proofErr w:type="gramEnd"/>
      <w:r w:rsidR="006732CF" w:rsidRPr="00A8494A">
        <w:rPr>
          <w:sz w:val="20"/>
          <w:szCs w:val="20"/>
        </w:rPr>
        <w:t>Я)</w:t>
      </w:r>
      <w:r w:rsidRPr="00A8494A">
        <w:rPr>
          <w:sz w:val="20"/>
          <w:szCs w:val="20"/>
        </w:rPr>
        <w:t>, не имеет права привлекать денежные средства граждан</w:t>
      </w:r>
      <w:r w:rsidR="006732CF" w:rsidRPr="00A8494A">
        <w:rPr>
          <w:sz w:val="20"/>
          <w:szCs w:val="20"/>
        </w:rPr>
        <w:t>!</w:t>
      </w:r>
    </w:p>
    <w:p w:rsidR="00D74821" w:rsidRPr="00A8494A" w:rsidRDefault="006732CF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Нарушение данного требования </w:t>
      </w:r>
      <w:r w:rsidR="00D74821" w:rsidRPr="00A8494A">
        <w:rPr>
          <w:sz w:val="20"/>
          <w:szCs w:val="20"/>
          <w:lang w:eastAsia="ru-RU"/>
        </w:rPr>
        <w:t>влеч</w:t>
      </w:r>
      <w:r w:rsidRPr="00A8494A">
        <w:rPr>
          <w:sz w:val="20"/>
          <w:szCs w:val="20"/>
          <w:lang w:eastAsia="ru-RU"/>
        </w:rPr>
        <w:t>ё</w:t>
      </w:r>
      <w:r w:rsidR="00D74821" w:rsidRPr="00A8494A">
        <w:rPr>
          <w:sz w:val="20"/>
          <w:szCs w:val="20"/>
          <w:lang w:eastAsia="ru-RU"/>
        </w:rPr>
        <w:t>т административную ответственность по ч. 1 ст. 14.28 КоАП РФ либо уголовную ответственность по ст. 200.3 Уголовного кодекса Российской Федерации.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</w:p>
    <w:p w:rsidR="00B21AD2" w:rsidRPr="00A8494A" w:rsidRDefault="00B21AD2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b/>
          <w:sz w:val="20"/>
          <w:szCs w:val="20"/>
        </w:rPr>
        <w:t>С 01.07.2019</w:t>
      </w:r>
      <w:r w:rsidRPr="00A8494A">
        <w:rPr>
          <w:sz w:val="20"/>
          <w:szCs w:val="20"/>
        </w:rPr>
        <w:t xml:space="preserve"> вступят в силу изменения, которые коснуться только новых жилых комплексов, </w:t>
      </w:r>
      <w:proofErr w:type="gramStart"/>
      <w:r w:rsidRPr="00A8494A">
        <w:rPr>
          <w:sz w:val="20"/>
          <w:szCs w:val="20"/>
        </w:rPr>
        <w:t>разрешения</w:t>
      </w:r>
      <w:proofErr w:type="gramEnd"/>
      <w:r w:rsidRPr="00A8494A">
        <w:rPr>
          <w:sz w:val="20"/>
          <w:szCs w:val="20"/>
        </w:rPr>
        <w:t xml:space="preserve"> на строительство которых </w:t>
      </w:r>
      <w:r w:rsidR="00033FD6" w:rsidRPr="00A8494A">
        <w:rPr>
          <w:sz w:val="20"/>
          <w:szCs w:val="20"/>
        </w:rPr>
        <w:t>получено после 1 июля 2018 года</w:t>
      </w:r>
      <w:r w:rsidR="00E32450" w:rsidRPr="00A8494A">
        <w:rPr>
          <w:sz w:val="20"/>
          <w:szCs w:val="20"/>
        </w:rPr>
        <w:t>,</w:t>
      </w:r>
      <w:r w:rsidR="00033FD6" w:rsidRPr="00A8494A">
        <w:rPr>
          <w:sz w:val="20"/>
          <w:szCs w:val="20"/>
        </w:rPr>
        <w:t xml:space="preserve"> </w:t>
      </w:r>
      <w:r w:rsidRPr="00A8494A">
        <w:rPr>
          <w:sz w:val="20"/>
          <w:szCs w:val="20"/>
        </w:rPr>
        <w:t xml:space="preserve">в финансовые взаимоотношения между застройщиком и покупателем «вклинятся» банки. После заключения договора купли-продажи деньги покупателей будут аккумулироваться </w:t>
      </w:r>
      <w:proofErr w:type="gramStart"/>
      <w:r w:rsidRPr="00A8494A">
        <w:rPr>
          <w:sz w:val="20"/>
          <w:szCs w:val="20"/>
        </w:rPr>
        <w:t>на</w:t>
      </w:r>
      <w:proofErr w:type="gramEnd"/>
      <w:r w:rsidRPr="00A8494A">
        <w:rPr>
          <w:sz w:val="20"/>
          <w:szCs w:val="20"/>
        </w:rPr>
        <w:t xml:space="preserve"> </w:t>
      </w:r>
      <w:proofErr w:type="gramStart"/>
      <w:r w:rsidRPr="00A8494A">
        <w:rPr>
          <w:sz w:val="20"/>
          <w:szCs w:val="20"/>
        </w:rPr>
        <w:t>специальных</w:t>
      </w:r>
      <w:proofErr w:type="gramEnd"/>
      <w:r w:rsidRPr="00A8494A">
        <w:rPr>
          <w:sz w:val="20"/>
          <w:szCs w:val="20"/>
        </w:rPr>
        <w:t xml:space="preserve"> </w:t>
      </w:r>
      <w:proofErr w:type="spellStart"/>
      <w:r w:rsidRPr="00A8494A">
        <w:rPr>
          <w:sz w:val="20"/>
          <w:szCs w:val="20"/>
        </w:rPr>
        <w:t>эскроу</w:t>
      </w:r>
      <w:proofErr w:type="spellEnd"/>
      <w:r w:rsidRPr="00A8494A">
        <w:rPr>
          <w:sz w:val="20"/>
          <w:szCs w:val="20"/>
        </w:rPr>
        <w:t xml:space="preserve">-счетах в банковских учреждениях, и забрать их застройщик сможет только после сдачи дома в эксплуатацию. Если строительная компания задержит сдачу или обанкротится, то деньги несостоявшимся владельцам квартир вернут. </w:t>
      </w:r>
      <w:r w:rsidR="00E32450" w:rsidRPr="00A8494A">
        <w:rPr>
          <w:sz w:val="20"/>
          <w:szCs w:val="20"/>
        </w:rPr>
        <w:t xml:space="preserve">Деньги покупателей недвижимости на </w:t>
      </w:r>
      <w:proofErr w:type="spellStart"/>
      <w:r w:rsidR="00E32450" w:rsidRPr="00A8494A">
        <w:rPr>
          <w:sz w:val="20"/>
          <w:szCs w:val="20"/>
        </w:rPr>
        <w:t>эскроу</w:t>
      </w:r>
      <w:proofErr w:type="spellEnd"/>
      <w:r w:rsidR="00E32450" w:rsidRPr="00A8494A">
        <w:rPr>
          <w:sz w:val="20"/>
          <w:szCs w:val="20"/>
        </w:rPr>
        <w:t>-счетах на случай банкротства банков будут страховаться Ассоциацией страхования вкладов. При этом</w:t>
      </w:r>
      <w:proofErr w:type="gramStart"/>
      <w:r w:rsidR="00E32450" w:rsidRPr="00A8494A">
        <w:rPr>
          <w:sz w:val="20"/>
          <w:szCs w:val="20"/>
        </w:rPr>
        <w:t>,</w:t>
      </w:r>
      <w:proofErr w:type="gramEnd"/>
      <w:r w:rsidR="00E32450" w:rsidRPr="00A8494A">
        <w:rPr>
          <w:sz w:val="20"/>
          <w:szCs w:val="20"/>
        </w:rPr>
        <w:t xml:space="preserve"> страховкой будет защищена только сумма </w:t>
      </w:r>
      <w:r w:rsidR="0043120D" w:rsidRPr="00A8494A">
        <w:rPr>
          <w:sz w:val="20"/>
          <w:szCs w:val="20"/>
        </w:rPr>
        <w:t xml:space="preserve">до </w:t>
      </w:r>
      <w:r w:rsidR="00E32450" w:rsidRPr="00A8494A">
        <w:rPr>
          <w:sz w:val="20"/>
          <w:szCs w:val="20"/>
        </w:rPr>
        <w:t>10</w:t>
      </w:r>
      <w:r w:rsidR="0043120D" w:rsidRPr="00A8494A">
        <w:rPr>
          <w:sz w:val="20"/>
          <w:szCs w:val="20"/>
        </w:rPr>
        <w:t xml:space="preserve"> </w:t>
      </w:r>
      <w:r w:rsidR="00E32450" w:rsidRPr="00A8494A">
        <w:rPr>
          <w:sz w:val="20"/>
          <w:szCs w:val="20"/>
        </w:rPr>
        <w:t>млн. рублей.</w:t>
      </w:r>
    </w:p>
    <w:p w:rsidR="00B21AD2" w:rsidRPr="00A8494A" w:rsidRDefault="0043120D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proofErr w:type="gramStart"/>
      <w:r w:rsidRPr="00A8494A">
        <w:rPr>
          <w:sz w:val="20"/>
          <w:szCs w:val="20"/>
        </w:rPr>
        <w:t xml:space="preserve">Применение счетов </w:t>
      </w:r>
      <w:proofErr w:type="spellStart"/>
      <w:r w:rsidRPr="00A8494A">
        <w:rPr>
          <w:sz w:val="20"/>
          <w:szCs w:val="20"/>
        </w:rPr>
        <w:t>эскроу</w:t>
      </w:r>
      <w:proofErr w:type="spellEnd"/>
      <w:r w:rsidRPr="00A8494A">
        <w:rPr>
          <w:sz w:val="20"/>
          <w:szCs w:val="20"/>
        </w:rPr>
        <w:t xml:space="preserve"> отменяет для застройщика необходимость соблюдения каких-либо требований к застройщику, кроме необходимых для дачи заключения контролирующим органом:</w:t>
      </w:r>
      <w:proofErr w:type="gramEnd"/>
    </w:p>
    <w:p w:rsidR="0043120D" w:rsidRPr="00A8494A" w:rsidRDefault="0043120D" w:rsidP="00D761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1) наличие проектной документации и положительного заключения экспертизы проектной документации;</w:t>
      </w:r>
    </w:p>
    <w:p w:rsidR="0043120D" w:rsidRPr="00A8494A" w:rsidRDefault="0043120D" w:rsidP="00D761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2) отсутствие процедур ликвидации застройщика;</w:t>
      </w:r>
    </w:p>
    <w:p w:rsidR="0043120D" w:rsidRPr="00A8494A" w:rsidRDefault="0043120D" w:rsidP="00D761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3) отсутствие решения арбитражного суда о введении одной из процедур банкротства; </w:t>
      </w:r>
    </w:p>
    <w:p w:rsidR="0043120D" w:rsidRPr="00A8494A" w:rsidRDefault="0043120D" w:rsidP="00D761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4) отсутствует решение арбитражного суда о приостановлении  деятельности застройщика;</w:t>
      </w:r>
    </w:p>
    <w:p w:rsidR="0043120D" w:rsidRPr="00A8494A" w:rsidRDefault="0043120D" w:rsidP="00D761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5) в реестрах недобросовестных поставщиков (подрядчиков, исполнителей), недобросовестных участников аукциона по продаже земельного участка,  либо на право заключения договора аренды земельного участка, находящегося в государственной или муниципальной собственности, отсутствуют сведения о застройщике или его руководителе в части исполнения ими обязатель</w:t>
      </w:r>
      <w:proofErr w:type="gramStart"/>
      <w:r w:rsidRPr="00A8494A">
        <w:rPr>
          <w:sz w:val="20"/>
          <w:szCs w:val="20"/>
        </w:rPr>
        <w:t>ств  в сф</w:t>
      </w:r>
      <w:proofErr w:type="gramEnd"/>
      <w:r w:rsidRPr="00A8494A">
        <w:rPr>
          <w:sz w:val="20"/>
          <w:szCs w:val="20"/>
        </w:rPr>
        <w:t>ере строительства;</w:t>
      </w:r>
    </w:p>
    <w:p w:rsidR="0043120D" w:rsidRPr="00A8494A" w:rsidRDefault="0043120D" w:rsidP="00D761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6) у руководителя, члена коллегиального исполнительного органа, </w:t>
      </w:r>
      <w:proofErr w:type="spellStart"/>
      <w:r w:rsidRPr="00A8494A">
        <w:rPr>
          <w:sz w:val="20"/>
          <w:szCs w:val="20"/>
        </w:rPr>
        <w:t>совладелеца</w:t>
      </w:r>
      <w:proofErr w:type="spellEnd"/>
      <w:r w:rsidRPr="00A8494A">
        <w:rPr>
          <w:sz w:val="20"/>
          <w:szCs w:val="20"/>
        </w:rPr>
        <w:t xml:space="preserve"> более 5 %,  главного бухгалтера застройщика отсутствуют  факты судимости, дисквалификации, привлечения к субсидиарной ответственности или взыскания убытков, выполнение в течени</w:t>
      </w:r>
      <w:proofErr w:type="gramStart"/>
      <w:r w:rsidRPr="00A8494A">
        <w:rPr>
          <w:sz w:val="20"/>
          <w:szCs w:val="20"/>
        </w:rPr>
        <w:t>и</w:t>
      </w:r>
      <w:proofErr w:type="gramEnd"/>
      <w:r w:rsidRPr="00A8494A">
        <w:rPr>
          <w:sz w:val="20"/>
          <w:szCs w:val="20"/>
        </w:rPr>
        <w:t xml:space="preserve"> 5 лет функций руководителя признанной банкротом организации, в течении 3 лет владение более 5 % признанной банкротом организации);</w:t>
      </w:r>
    </w:p>
    <w:p w:rsidR="0043120D" w:rsidRPr="00A8494A" w:rsidRDefault="0043120D" w:rsidP="00D761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lastRenderedPageBreak/>
        <w:t>7) наличие полной информации о застройщике (ст. 20) и проекте строительства (ст. 21).</w:t>
      </w:r>
    </w:p>
    <w:p w:rsidR="0043120D" w:rsidRPr="00A8494A" w:rsidRDefault="0043120D" w:rsidP="00D761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3120D" w:rsidRPr="00A8494A" w:rsidRDefault="0043120D" w:rsidP="00D761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В случае размещения средств дольщиков на счетах </w:t>
      </w:r>
      <w:proofErr w:type="spellStart"/>
      <w:r w:rsidRPr="00A8494A">
        <w:rPr>
          <w:sz w:val="20"/>
          <w:szCs w:val="20"/>
        </w:rPr>
        <w:t>эскроу</w:t>
      </w:r>
      <w:proofErr w:type="spellEnd"/>
      <w:r w:rsidRPr="00A8494A">
        <w:rPr>
          <w:sz w:val="20"/>
          <w:szCs w:val="20"/>
        </w:rPr>
        <w:t>, дополнительными основаниями для одностороннего отказа дольщика от ДДУ являются:</w:t>
      </w:r>
    </w:p>
    <w:p w:rsidR="0043120D" w:rsidRPr="00A8494A" w:rsidRDefault="0043120D" w:rsidP="00D761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- требования кредитора (банка) о досрочном исполнении обязательств по кредитному договору и об обращении взыскания на земельный участок и строящийся объект;</w:t>
      </w:r>
    </w:p>
    <w:p w:rsidR="0043120D" w:rsidRPr="00A8494A" w:rsidRDefault="0043120D" w:rsidP="00D761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- признание застройщика банкротом и открытие конкурсного производства;</w:t>
      </w:r>
    </w:p>
    <w:p w:rsidR="0043120D" w:rsidRPr="00A8494A" w:rsidRDefault="0043120D" w:rsidP="00D761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- вступление в силу решения суда о ликвидации застройщика.</w:t>
      </w:r>
    </w:p>
    <w:p w:rsidR="0043120D" w:rsidRPr="00A8494A" w:rsidRDefault="0043120D" w:rsidP="00D761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С момента передачи дольщику жилого помещения, право залога уполномоченного банка на это помещение </w:t>
      </w:r>
      <w:r w:rsidR="009073F0" w:rsidRPr="00A8494A">
        <w:rPr>
          <w:sz w:val="20"/>
          <w:szCs w:val="20"/>
        </w:rPr>
        <w:t xml:space="preserve">и земельный участок </w:t>
      </w:r>
      <w:r w:rsidRPr="00A8494A">
        <w:rPr>
          <w:sz w:val="20"/>
          <w:szCs w:val="20"/>
        </w:rPr>
        <w:t>прекращается.</w:t>
      </w:r>
    </w:p>
    <w:p w:rsidR="0043120D" w:rsidRPr="00A8494A" w:rsidRDefault="0043120D" w:rsidP="00D761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С даты </w:t>
      </w:r>
      <w:proofErr w:type="spellStart"/>
      <w:r w:rsidRPr="00A8494A">
        <w:rPr>
          <w:sz w:val="20"/>
          <w:szCs w:val="20"/>
        </w:rPr>
        <w:t>госрегистрации</w:t>
      </w:r>
      <w:proofErr w:type="spellEnd"/>
      <w:r w:rsidRPr="00A8494A">
        <w:rPr>
          <w:sz w:val="20"/>
          <w:szCs w:val="20"/>
        </w:rPr>
        <w:t xml:space="preserve"> права собственности застр</w:t>
      </w:r>
      <w:r w:rsidR="009073F0" w:rsidRPr="00A8494A">
        <w:rPr>
          <w:sz w:val="20"/>
          <w:szCs w:val="20"/>
        </w:rPr>
        <w:t>о</w:t>
      </w:r>
      <w:r w:rsidRPr="00A8494A">
        <w:rPr>
          <w:sz w:val="20"/>
          <w:szCs w:val="20"/>
        </w:rPr>
        <w:t>йщика на объе</w:t>
      </w:r>
      <w:proofErr w:type="gramStart"/>
      <w:r w:rsidRPr="00A8494A">
        <w:rPr>
          <w:sz w:val="20"/>
          <w:szCs w:val="20"/>
        </w:rPr>
        <w:t>кт стр</w:t>
      </w:r>
      <w:proofErr w:type="gramEnd"/>
      <w:r w:rsidRPr="00A8494A">
        <w:rPr>
          <w:sz w:val="20"/>
          <w:szCs w:val="20"/>
        </w:rPr>
        <w:t xml:space="preserve">оительства объект считается находящимся в залоге у залогодержателя по целевому кредиту (уполномоченного банка, который ведёт счета </w:t>
      </w:r>
      <w:proofErr w:type="spellStart"/>
      <w:r w:rsidRPr="00A8494A">
        <w:rPr>
          <w:sz w:val="20"/>
          <w:szCs w:val="20"/>
        </w:rPr>
        <w:t>эскроу</w:t>
      </w:r>
      <w:proofErr w:type="spellEnd"/>
      <w:r w:rsidRPr="00A8494A">
        <w:rPr>
          <w:sz w:val="20"/>
          <w:szCs w:val="20"/>
        </w:rPr>
        <w:t xml:space="preserve">).  </w:t>
      </w:r>
    </w:p>
    <w:p w:rsidR="0043120D" w:rsidRPr="00A8494A" w:rsidRDefault="0043120D" w:rsidP="00D7610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В случае наступления страхового случая в отношении банка застройщик и дольщик обязаны заключить договор </w:t>
      </w:r>
      <w:proofErr w:type="spellStart"/>
      <w:r w:rsidRPr="00A8494A">
        <w:rPr>
          <w:sz w:val="20"/>
          <w:szCs w:val="20"/>
        </w:rPr>
        <w:t>эскроу</w:t>
      </w:r>
      <w:proofErr w:type="spellEnd"/>
      <w:r w:rsidRPr="00A8494A">
        <w:rPr>
          <w:sz w:val="20"/>
          <w:szCs w:val="20"/>
        </w:rPr>
        <w:t xml:space="preserve"> счета с другим уполномоченным банком (ст. 15.4 закона). </w:t>
      </w:r>
    </w:p>
    <w:p w:rsidR="0043120D" w:rsidRPr="00A8494A" w:rsidRDefault="0043120D" w:rsidP="00D76102">
      <w:pPr>
        <w:autoSpaceDE w:val="0"/>
        <w:autoSpaceDN w:val="0"/>
        <w:adjustRightInd w:val="0"/>
        <w:ind w:right="-1" w:firstLine="567"/>
        <w:jc w:val="both"/>
        <w:rPr>
          <w:bCs/>
          <w:sz w:val="20"/>
          <w:szCs w:val="20"/>
        </w:rPr>
      </w:pPr>
    </w:p>
    <w:p w:rsidR="001C471E" w:rsidRPr="00A8494A" w:rsidRDefault="001C471E" w:rsidP="00D76102">
      <w:pPr>
        <w:autoSpaceDE w:val="0"/>
        <w:autoSpaceDN w:val="0"/>
        <w:adjustRightInd w:val="0"/>
        <w:ind w:right="-1" w:firstLine="567"/>
        <w:jc w:val="both"/>
        <w:rPr>
          <w:bCs/>
          <w:sz w:val="20"/>
          <w:szCs w:val="20"/>
        </w:rPr>
      </w:pPr>
      <w:r w:rsidRPr="00A8494A">
        <w:rPr>
          <w:bCs/>
          <w:sz w:val="20"/>
          <w:szCs w:val="20"/>
        </w:rPr>
        <w:t>Кроме того, прежде чем заключать договор долевого участия в строительстве, необходимо ознакомиться на сайте УГСЖН Р</w:t>
      </w:r>
      <w:proofErr w:type="gramStart"/>
      <w:r w:rsidRPr="00A8494A">
        <w:rPr>
          <w:bCs/>
          <w:sz w:val="20"/>
          <w:szCs w:val="20"/>
        </w:rPr>
        <w:t>С(</w:t>
      </w:r>
      <w:proofErr w:type="gramEnd"/>
      <w:r w:rsidRPr="00A8494A">
        <w:rPr>
          <w:bCs/>
          <w:sz w:val="20"/>
          <w:szCs w:val="20"/>
        </w:rPr>
        <w:t xml:space="preserve">Я) </w:t>
      </w:r>
      <w:hyperlink r:id="rId8" w:history="1">
        <w:r w:rsidRPr="00A8494A">
          <w:rPr>
            <w:rStyle w:val="a3"/>
            <w:b/>
            <w:bCs/>
            <w:sz w:val="20"/>
            <w:szCs w:val="20"/>
            <w:lang w:val="en-US"/>
          </w:rPr>
          <w:t>https</w:t>
        </w:r>
        <w:r w:rsidRPr="00A8494A">
          <w:rPr>
            <w:rStyle w:val="a3"/>
            <w:b/>
            <w:bCs/>
            <w:sz w:val="20"/>
            <w:szCs w:val="20"/>
          </w:rPr>
          <w:t>://</w:t>
        </w:r>
        <w:proofErr w:type="spellStart"/>
        <w:r w:rsidRPr="00A8494A">
          <w:rPr>
            <w:rStyle w:val="a3"/>
            <w:b/>
            <w:bCs/>
            <w:sz w:val="20"/>
            <w:szCs w:val="20"/>
            <w:lang w:val="en-US"/>
          </w:rPr>
          <w:t>upr</w:t>
        </w:r>
        <w:proofErr w:type="spellEnd"/>
        <w:r w:rsidRPr="00A8494A">
          <w:rPr>
            <w:rStyle w:val="a3"/>
            <w:b/>
            <w:bCs/>
            <w:sz w:val="20"/>
            <w:szCs w:val="20"/>
          </w:rPr>
          <w:t>-</w:t>
        </w:r>
        <w:proofErr w:type="spellStart"/>
        <w:r w:rsidRPr="00A8494A">
          <w:rPr>
            <w:rStyle w:val="a3"/>
            <w:b/>
            <w:bCs/>
            <w:sz w:val="20"/>
            <w:szCs w:val="20"/>
            <w:lang w:val="en-US"/>
          </w:rPr>
          <w:t>gszgn</w:t>
        </w:r>
        <w:proofErr w:type="spellEnd"/>
        <w:r w:rsidRPr="00A8494A">
          <w:rPr>
            <w:rStyle w:val="a3"/>
            <w:b/>
            <w:bCs/>
            <w:sz w:val="20"/>
            <w:szCs w:val="20"/>
          </w:rPr>
          <w:t>.</w:t>
        </w:r>
        <w:proofErr w:type="spellStart"/>
        <w:r w:rsidRPr="00A8494A">
          <w:rPr>
            <w:rStyle w:val="a3"/>
            <w:b/>
            <w:bCs/>
            <w:sz w:val="20"/>
            <w:szCs w:val="20"/>
            <w:lang w:val="en-US"/>
          </w:rPr>
          <w:t>sakha</w:t>
        </w:r>
        <w:proofErr w:type="spellEnd"/>
        <w:r w:rsidRPr="00A8494A">
          <w:rPr>
            <w:rStyle w:val="a3"/>
            <w:b/>
            <w:bCs/>
            <w:sz w:val="20"/>
            <w:szCs w:val="20"/>
          </w:rPr>
          <w:t>.</w:t>
        </w:r>
        <w:proofErr w:type="spellStart"/>
        <w:r w:rsidRPr="00A8494A">
          <w:rPr>
            <w:rStyle w:val="a3"/>
            <w:b/>
            <w:bCs/>
            <w:sz w:val="20"/>
            <w:szCs w:val="20"/>
            <w:lang w:val="en-US"/>
          </w:rPr>
          <w:t>gov</w:t>
        </w:r>
        <w:proofErr w:type="spellEnd"/>
        <w:r w:rsidRPr="00A8494A">
          <w:rPr>
            <w:rStyle w:val="a3"/>
            <w:b/>
            <w:bCs/>
            <w:sz w:val="20"/>
            <w:szCs w:val="20"/>
          </w:rPr>
          <w:t>.</w:t>
        </w:r>
        <w:proofErr w:type="spellStart"/>
        <w:r w:rsidRPr="00A8494A">
          <w:rPr>
            <w:rStyle w:val="a3"/>
            <w:b/>
            <w:bCs/>
            <w:sz w:val="20"/>
            <w:szCs w:val="20"/>
            <w:lang w:val="en-US"/>
          </w:rPr>
          <w:t>ru</w:t>
        </w:r>
        <w:proofErr w:type="spellEnd"/>
        <w:r w:rsidRPr="00A8494A">
          <w:rPr>
            <w:rStyle w:val="a3"/>
            <w:b/>
            <w:bCs/>
            <w:sz w:val="20"/>
            <w:szCs w:val="20"/>
          </w:rPr>
          <w:t>/</w:t>
        </w:r>
      </w:hyperlink>
      <w:r w:rsidRPr="00A8494A">
        <w:rPr>
          <w:b/>
          <w:bCs/>
          <w:sz w:val="20"/>
          <w:szCs w:val="20"/>
        </w:rPr>
        <w:t xml:space="preserve"> </w:t>
      </w:r>
      <w:r w:rsidRPr="00A8494A">
        <w:rPr>
          <w:bCs/>
          <w:sz w:val="20"/>
          <w:szCs w:val="20"/>
        </w:rPr>
        <w:t>с информацией о приостановленных строительством домах, а также о застройщиках, участники строительства жилых домов которых включены в реестр пострадавших граждан, чьи денежные средства привлечены для строительства многоквартирных домов и чьи права нарушены.</w:t>
      </w:r>
    </w:p>
    <w:p w:rsidR="001C471E" w:rsidRPr="00A8494A" w:rsidRDefault="001C471E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i/>
          <w:sz w:val="20"/>
          <w:szCs w:val="20"/>
        </w:rPr>
      </w:pPr>
      <w:r w:rsidRPr="00A8494A">
        <w:rPr>
          <w:sz w:val="20"/>
          <w:szCs w:val="20"/>
        </w:rPr>
        <w:t xml:space="preserve">Застройщик обязан представить для ознакомления </w:t>
      </w:r>
      <w:r w:rsidRPr="00A8494A">
        <w:rPr>
          <w:i/>
          <w:sz w:val="20"/>
          <w:szCs w:val="20"/>
        </w:rPr>
        <w:t>любому обратившемуся к нему лицу:</w:t>
      </w:r>
    </w:p>
    <w:p w:rsidR="00D74821" w:rsidRPr="00A8494A" w:rsidRDefault="006732CF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>учредительные документы застройщика;</w:t>
      </w:r>
    </w:p>
    <w:p w:rsidR="00D74821" w:rsidRPr="00A8494A" w:rsidRDefault="006732CF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>свидетельство о государственной регистрации застройщика;</w:t>
      </w:r>
    </w:p>
    <w:p w:rsidR="00D74821" w:rsidRPr="00A8494A" w:rsidRDefault="006732CF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 xml:space="preserve">свидетельство о постановке на </w:t>
      </w:r>
      <w:proofErr w:type="spellStart"/>
      <w:r w:rsidR="00D74821" w:rsidRPr="00A8494A">
        <w:rPr>
          <w:sz w:val="20"/>
          <w:szCs w:val="20"/>
        </w:rPr>
        <w:t>учет</w:t>
      </w:r>
      <w:proofErr w:type="spellEnd"/>
      <w:r w:rsidR="00D74821" w:rsidRPr="00A8494A">
        <w:rPr>
          <w:sz w:val="20"/>
          <w:szCs w:val="20"/>
        </w:rPr>
        <w:t xml:space="preserve"> в налоговом органе;</w:t>
      </w:r>
    </w:p>
    <w:p w:rsidR="00D74821" w:rsidRPr="00A8494A" w:rsidRDefault="006732CF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proofErr w:type="gramStart"/>
      <w:r w:rsidRPr="00A8494A">
        <w:rPr>
          <w:sz w:val="20"/>
          <w:szCs w:val="20"/>
        </w:rPr>
        <w:t xml:space="preserve">- </w:t>
      </w:r>
      <w:proofErr w:type="spellStart"/>
      <w:r w:rsidR="00D74821" w:rsidRPr="00A8494A">
        <w:rPr>
          <w:sz w:val="20"/>
          <w:szCs w:val="20"/>
        </w:rPr>
        <w:t>утвержденные</w:t>
      </w:r>
      <w:proofErr w:type="spellEnd"/>
      <w:r w:rsidR="00D74821" w:rsidRPr="00A8494A">
        <w:rPr>
          <w:sz w:val="20"/>
          <w:szCs w:val="20"/>
        </w:rPr>
        <w:t xml:space="preserve"> годовые </w:t>
      </w:r>
      <w:proofErr w:type="spellStart"/>
      <w:r w:rsidR="00D74821" w:rsidRPr="00A8494A">
        <w:rPr>
          <w:sz w:val="20"/>
          <w:szCs w:val="20"/>
        </w:rPr>
        <w:t>отчеты</w:t>
      </w:r>
      <w:proofErr w:type="spellEnd"/>
      <w:r w:rsidR="00D74821" w:rsidRPr="00A8494A">
        <w:rPr>
          <w:sz w:val="20"/>
          <w:szCs w:val="20"/>
        </w:rPr>
        <w:t xml:space="preserve">, бухгалтерскую (финансовую) </w:t>
      </w:r>
      <w:proofErr w:type="spellStart"/>
      <w:r w:rsidR="00D74821" w:rsidRPr="00A8494A">
        <w:rPr>
          <w:sz w:val="20"/>
          <w:szCs w:val="20"/>
        </w:rPr>
        <w:t>отчетность</w:t>
      </w:r>
      <w:proofErr w:type="spellEnd"/>
      <w:r w:rsidR="00D74821" w:rsidRPr="00A8494A">
        <w:rPr>
          <w:sz w:val="20"/>
          <w:szCs w:val="20"/>
        </w:rPr>
        <w:t xml:space="preserve"> и аудиторские заключения за период осуществления деятельности застройщиком, но не более чем за </w:t>
      </w:r>
      <w:r w:rsidRPr="00A8494A">
        <w:rPr>
          <w:sz w:val="20"/>
          <w:szCs w:val="20"/>
        </w:rPr>
        <w:t xml:space="preserve">3 </w:t>
      </w:r>
      <w:r w:rsidR="00D74821" w:rsidRPr="00A8494A">
        <w:rPr>
          <w:sz w:val="20"/>
          <w:szCs w:val="20"/>
        </w:rPr>
        <w:t xml:space="preserve">года осуществления застройщиком предпринимательской деятельности или при осуществлении застройщиком такой деятельности менее чем </w:t>
      </w:r>
      <w:r w:rsidRPr="00A8494A">
        <w:rPr>
          <w:sz w:val="20"/>
          <w:szCs w:val="20"/>
        </w:rPr>
        <w:t>3</w:t>
      </w:r>
      <w:r w:rsidR="00D74821" w:rsidRPr="00A8494A">
        <w:rPr>
          <w:sz w:val="20"/>
          <w:szCs w:val="20"/>
        </w:rPr>
        <w:t xml:space="preserve"> года за фактический период предпринимательской деятельности либо при применении застройщиком </w:t>
      </w:r>
      <w:proofErr w:type="spellStart"/>
      <w:r w:rsidR="00D74821" w:rsidRPr="00A8494A">
        <w:rPr>
          <w:sz w:val="20"/>
          <w:szCs w:val="20"/>
        </w:rPr>
        <w:t>упрощенной</w:t>
      </w:r>
      <w:proofErr w:type="spellEnd"/>
      <w:r w:rsidR="00D74821" w:rsidRPr="00A8494A">
        <w:rPr>
          <w:sz w:val="20"/>
          <w:szCs w:val="20"/>
        </w:rPr>
        <w:t xml:space="preserve"> системы налогообложения книги </w:t>
      </w:r>
      <w:proofErr w:type="spellStart"/>
      <w:r w:rsidR="00D74821" w:rsidRPr="00A8494A">
        <w:rPr>
          <w:sz w:val="20"/>
          <w:szCs w:val="20"/>
        </w:rPr>
        <w:t>учета</w:t>
      </w:r>
      <w:proofErr w:type="spellEnd"/>
      <w:r w:rsidR="00D74821" w:rsidRPr="00A8494A">
        <w:rPr>
          <w:sz w:val="20"/>
          <w:szCs w:val="20"/>
        </w:rPr>
        <w:t xml:space="preserve"> доходов и расходов застройщика за </w:t>
      </w:r>
      <w:proofErr w:type="spellStart"/>
      <w:r w:rsidR="00D74821" w:rsidRPr="00A8494A">
        <w:rPr>
          <w:sz w:val="20"/>
          <w:szCs w:val="20"/>
        </w:rPr>
        <w:t>указанныйв</w:t>
      </w:r>
      <w:proofErr w:type="spellEnd"/>
      <w:r w:rsidR="00D74821" w:rsidRPr="00A8494A">
        <w:rPr>
          <w:sz w:val="20"/>
          <w:szCs w:val="20"/>
        </w:rPr>
        <w:t xml:space="preserve"> настоящем пункте период.</w:t>
      </w:r>
      <w:proofErr w:type="gramEnd"/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i/>
          <w:sz w:val="20"/>
          <w:szCs w:val="20"/>
        </w:rPr>
      </w:pP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По требованию </w:t>
      </w:r>
      <w:r w:rsidRPr="00A8494A">
        <w:rPr>
          <w:i/>
          <w:sz w:val="20"/>
          <w:szCs w:val="20"/>
        </w:rPr>
        <w:t>участника долевого строительства</w:t>
      </w:r>
      <w:r w:rsidRPr="00A8494A">
        <w:rPr>
          <w:sz w:val="20"/>
          <w:szCs w:val="20"/>
        </w:rPr>
        <w:t xml:space="preserve"> застройщик обязан представить для ознакомления:</w:t>
      </w:r>
    </w:p>
    <w:p w:rsidR="00D74821" w:rsidRPr="00A8494A" w:rsidRDefault="006732CF" w:rsidP="00D76102">
      <w:pPr>
        <w:pStyle w:val="a4"/>
        <w:autoSpaceDE w:val="0"/>
        <w:autoSpaceDN w:val="0"/>
        <w:adjustRightInd w:val="0"/>
        <w:ind w:left="0"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>разрешение на строительство;</w:t>
      </w:r>
    </w:p>
    <w:p w:rsidR="00D74821" w:rsidRPr="00A8494A" w:rsidRDefault="006732CF" w:rsidP="00D76102">
      <w:pPr>
        <w:pStyle w:val="a4"/>
        <w:autoSpaceDE w:val="0"/>
        <w:autoSpaceDN w:val="0"/>
        <w:adjustRightInd w:val="0"/>
        <w:ind w:left="0"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>технико-экономическое обоснование проекта строительства многоквартирного дома и (или) иного объекта недвижимости;</w:t>
      </w:r>
    </w:p>
    <w:p w:rsidR="00D74821" w:rsidRPr="00A8494A" w:rsidRDefault="006732CF" w:rsidP="00D76102">
      <w:pPr>
        <w:pStyle w:val="a4"/>
        <w:autoSpaceDE w:val="0"/>
        <w:autoSpaceDN w:val="0"/>
        <w:adjustRightInd w:val="0"/>
        <w:ind w:left="0"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 xml:space="preserve">заключение экспертизы проектной документации, если проведение такой экспертизы установлено федеральным </w:t>
      </w:r>
      <w:r w:rsidR="00C8458D">
        <w:fldChar w:fldCharType="begin"/>
      </w:r>
      <w:r w:rsidR="00C8458D">
        <w:instrText xml:space="preserve"> HYPERLINK "consultantplus://offline/ref=5B56D669D0AD6E883C15395FD9DE253E18D1220E7DF12CA8B3FF1766ACD0DEC3D47987946735M2O" </w:instrText>
      </w:r>
      <w:r w:rsidR="00C8458D">
        <w:fldChar w:fldCharType="separate"/>
      </w:r>
      <w:r w:rsidR="00D74821" w:rsidRPr="00A8494A">
        <w:rPr>
          <w:rStyle w:val="a3"/>
          <w:color w:val="auto"/>
          <w:sz w:val="20"/>
          <w:szCs w:val="20"/>
          <w:u w:val="none"/>
        </w:rPr>
        <w:t>законом</w:t>
      </w:r>
      <w:r w:rsidR="00C8458D">
        <w:rPr>
          <w:rStyle w:val="a3"/>
          <w:color w:val="auto"/>
          <w:sz w:val="20"/>
          <w:szCs w:val="20"/>
          <w:u w:val="none"/>
        </w:rPr>
        <w:fldChar w:fldCharType="end"/>
      </w:r>
      <w:r w:rsidR="00D74821" w:rsidRPr="00A8494A">
        <w:rPr>
          <w:sz w:val="20"/>
          <w:szCs w:val="20"/>
        </w:rPr>
        <w:t>;</w:t>
      </w:r>
    </w:p>
    <w:p w:rsidR="00D74821" w:rsidRPr="00A8494A" w:rsidRDefault="006732CF" w:rsidP="00D76102">
      <w:pPr>
        <w:pStyle w:val="a4"/>
        <w:tabs>
          <w:tab w:val="left" w:pos="142"/>
        </w:tabs>
        <w:autoSpaceDE w:val="0"/>
        <w:autoSpaceDN w:val="0"/>
        <w:adjustRightInd w:val="0"/>
        <w:ind w:left="0"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 xml:space="preserve">проектную документацию, включающую в себя все </w:t>
      </w:r>
      <w:proofErr w:type="spellStart"/>
      <w:r w:rsidR="00D74821" w:rsidRPr="00A8494A">
        <w:rPr>
          <w:sz w:val="20"/>
          <w:szCs w:val="20"/>
        </w:rPr>
        <w:t>внесенные</w:t>
      </w:r>
      <w:proofErr w:type="spellEnd"/>
      <w:r w:rsidR="00D74821" w:rsidRPr="00A8494A">
        <w:rPr>
          <w:sz w:val="20"/>
          <w:szCs w:val="20"/>
        </w:rPr>
        <w:t xml:space="preserve"> в </w:t>
      </w:r>
      <w:proofErr w:type="spellStart"/>
      <w:r w:rsidR="00D74821" w:rsidRPr="00A8494A">
        <w:rPr>
          <w:sz w:val="20"/>
          <w:szCs w:val="20"/>
        </w:rPr>
        <w:t>нее</w:t>
      </w:r>
      <w:proofErr w:type="spellEnd"/>
      <w:r w:rsidR="00D74821" w:rsidRPr="00A8494A">
        <w:rPr>
          <w:sz w:val="20"/>
          <w:szCs w:val="20"/>
        </w:rPr>
        <w:t xml:space="preserve"> изменения;</w:t>
      </w:r>
    </w:p>
    <w:p w:rsidR="00D74821" w:rsidRPr="00A8494A" w:rsidRDefault="006732CF" w:rsidP="00D76102">
      <w:pPr>
        <w:pStyle w:val="a4"/>
        <w:autoSpaceDE w:val="0"/>
        <w:autoSpaceDN w:val="0"/>
        <w:adjustRightInd w:val="0"/>
        <w:ind w:left="0"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>документы, подтверждающие права застройщика на земельный участок.</w:t>
      </w:r>
    </w:p>
    <w:p w:rsidR="00D74821" w:rsidRPr="00A8494A" w:rsidRDefault="00D74821" w:rsidP="00D76102">
      <w:pPr>
        <w:ind w:right="-1" w:firstLine="567"/>
        <w:jc w:val="both"/>
        <w:rPr>
          <w:rFonts w:eastAsia="Times New Roman"/>
          <w:i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Застройщик, привлекающий денежные средства участников долевого строительства, </w:t>
      </w:r>
      <w:r w:rsidRPr="00A8494A">
        <w:rPr>
          <w:rFonts w:eastAsia="Times New Roman"/>
          <w:b/>
          <w:sz w:val="20"/>
          <w:szCs w:val="20"/>
          <w:lang w:eastAsia="ru-RU"/>
        </w:rPr>
        <w:t>обеспечивает свободный доступ к информации</w:t>
      </w:r>
      <w:r w:rsidRPr="00A8494A">
        <w:rPr>
          <w:rFonts w:eastAsia="Times New Roman"/>
          <w:sz w:val="20"/>
          <w:szCs w:val="20"/>
          <w:lang w:eastAsia="ru-RU"/>
        </w:rPr>
        <w:t xml:space="preserve"> (</w:t>
      </w:r>
      <w:r w:rsidRPr="00A8494A">
        <w:rPr>
          <w:rFonts w:eastAsia="Times New Roman"/>
          <w:b/>
          <w:sz w:val="20"/>
          <w:szCs w:val="20"/>
          <w:lang w:eastAsia="ru-RU"/>
        </w:rPr>
        <w:t>раскрывает информацию</w:t>
      </w:r>
      <w:r w:rsidRPr="00A8494A">
        <w:rPr>
          <w:rFonts w:eastAsia="Times New Roman"/>
          <w:sz w:val="20"/>
          <w:szCs w:val="20"/>
          <w:lang w:eastAsia="ru-RU"/>
        </w:rPr>
        <w:t>), пут</w:t>
      </w:r>
      <w:r w:rsidR="006732CF" w:rsidRPr="00A8494A">
        <w:rPr>
          <w:rFonts w:eastAsia="Times New Roman"/>
          <w:sz w:val="20"/>
          <w:szCs w:val="20"/>
          <w:lang w:eastAsia="ru-RU"/>
        </w:rPr>
        <w:t>ё</w:t>
      </w:r>
      <w:r w:rsidRPr="00A8494A">
        <w:rPr>
          <w:rFonts w:eastAsia="Times New Roman"/>
          <w:sz w:val="20"/>
          <w:szCs w:val="20"/>
          <w:lang w:eastAsia="ru-RU"/>
        </w:rPr>
        <w:t>м размещения е</w:t>
      </w:r>
      <w:r w:rsidR="006732CF" w:rsidRPr="00A8494A">
        <w:rPr>
          <w:rFonts w:eastAsia="Times New Roman"/>
          <w:sz w:val="20"/>
          <w:szCs w:val="20"/>
          <w:lang w:eastAsia="ru-RU"/>
        </w:rPr>
        <w:t>ё</w:t>
      </w:r>
      <w:r w:rsidRPr="00A8494A">
        <w:rPr>
          <w:rFonts w:eastAsia="Times New Roman"/>
          <w:sz w:val="20"/>
          <w:szCs w:val="20"/>
          <w:lang w:eastAsia="ru-RU"/>
        </w:rPr>
        <w:t xml:space="preserve"> в </w:t>
      </w:r>
      <w:r w:rsidRPr="00A8494A">
        <w:rPr>
          <w:rFonts w:eastAsia="Times New Roman"/>
          <w:i/>
          <w:sz w:val="20"/>
          <w:szCs w:val="20"/>
          <w:lang w:eastAsia="ru-RU"/>
        </w:rPr>
        <w:t>единой информационной системе жилищного строительства (</w:t>
      </w:r>
      <w:proofErr w:type="spellStart"/>
      <w:r w:rsidRPr="00A8494A">
        <w:rPr>
          <w:rFonts w:eastAsia="Times New Roman"/>
          <w:i/>
          <w:sz w:val="20"/>
          <w:szCs w:val="20"/>
          <w:lang w:eastAsia="ru-RU"/>
        </w:rPr>
        <w:t>наш</w:t>
      </w:r>
      <w:proofErr w:type="gramStart"/>
      <w:r w:rsidRPr="00A8494A">
        <w:rPr>
          <w:rFonts w:eastAsia="Times New Roman"/>
          <w:i/>
          <w:sz w:val="20"/>
          <w:szCs w:val="20"/>
          <w:lang w:eastAsia="ru-RU"/>
        </w:rPr>
        <w:t>.д</w:t>
      </w:r>
      <w:proofErr w:type="gramEnd"/>
      <w:r w:rsidRPr="00A8494A">
        <w:rPr>
          <w:rFonts w:eastAsia="Times New Roman"/>
          <w:i/>
          <w:sz w:val="20"/>
          <w:szCs w:val="20"/>
          <w:lang w:eastAsia="ru-RU"/>
        </w:rPr>
        <w:t>ом.рф</w:t>
      </w:r>
      <w:proofErr w:type="spellEnd"/>
      <w:r w:rsidRPr="00A8494A">
        <w:rPr>
          <w:rFonts w:eastAsia="Times New Roman"/>
          <w:i/>
          <w:sz w:val="20"/>
          <w:szCs w:val="20"/>
          <w:lang w:eastAsia="ru-RU"/>
        </w:rPr>
        <w:t>)</w:t>
      </w:r>
      <w:r w:rsidR="00194FD8" w:rsidRPr="00A8494A">
        <w:rPr>
          <w:rFonts w:eastAsia="Times New Roman"/>
          <w:i/>
          <w:sz w:val="20"/>
          <w:szCs w:val="20"/>
          <w:lang w:eastAsia="ru-RU"/>
        </w:rPr>
        <w:t>:</w:t>
      </w:r>
    </w:p>
    <w:p w:rsidR="00D74821" w:rsidRPr="00A8494A" w:rsidRDefault="00194FD8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- </w:t>
      </w:r>
      <w:r w:rsidR="00D74821" w:rsidRPr="00A8494A">
        <w:rPr>
          <w:rFonts w:eastAsia="Times New Roman"/>
          <w:sz w:val="20"/>
          <w:szCs w:val="20"/>
          <w:lang w:eastAsia="ru-RU"/>
        </w:rPr>
        <w:t xml:space="preserve">разрешения на ввод в эксплуатацию объектов капитального строительства, в которых принимал участие в течение </w:t>
      </w:r>
      <w:r w:rsidRPr="00A8494A">
        <w:rPr>
          <w:rFonts w:eastAsia="Times New Roman"/>
          <w:sz w:val="20"/>
          <w:szCs w:val="20"/>
          <w:lang w:eastAsia="ru-RU"/>
        </w:rPr>
        <w:t xml:space="preserve">3 </w:t>
      </w:r>
      <w:r w:rsidR="00D74821" w:rsidRPr="00A8494A">
        <w:rPr>
          <w:rFonts w:eastAsia="Times New Roman"/>
          <w:sz w:val="20"/>
          <w:szCs w:val="20"/>
          <w:lang w:eastAsia="ru-RU"/>
        </w:rPr>
        <w:t>лет, предшествующих опубликованию проектной декларации, с указанием места нахождения указанных объектов недвижимости, сроков ввода их в эксплуатацию;</w:t>
      </w:r>
    </w:p>
    <w:p w:rsidR="00D74821" w:rsidRPr="00A8494A" w:rsidRDefault="00194FD8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- </w:t>
      </w:r>
      <w:r w:rsidR="00D74821" w:rsidRPr="00A8494A">
        <w:rPr>
          <w:rFonts w:eastAsia="Times New Roman"/>
          <w:sz w:val="20"/>
          <w:szCs w:val="20"/>
          <w:lang w:eastAsia="ru-RU"/>
        </w:rPr>
        <w:t>разрешение на строительство, заключение экспертизы проектной документации, если проведение такой экспертизы установлено федеральным законом, документы, подтверждающие права застройщика на земельный участок;</w:t>
      </w:r>
    </w:p>
    <w:p w:rsidR="00D74821" w:rsidRPr="00A8494A" w:rsidRDefault="00194FD8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- </w:t>
      </w:r>
      <w:r w:rsidR="00D74821" w:rsidRPr="00A8494A">
        <w:rPr>
          <w:rFonts w:eastAsia="Times New Roman"/>
          <w:sz w:val="20"/>
          <w:szCs w:val="20"/>
          <w:lang w:eastAsia="ru-RU"/>
        </w:rPr>
        <w:t>проектная декларация;</w:t>
      </w:r>
    </w:p>
    <w:p w:rsidR="00D74821" w:rsidRPr="00A8494A" w:rsidRDefault="00194FD8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- </w:t>
      </w:r>
      <w:r w:rsidR="00D74821" w:rsidRPr="00A8494A">
        <w:rPr>
          <w:rFonts w:eastAsia="Times New Roman"/>
          <w:sz w:val="20"/>
          <w:szCs w:val="20"/>
          <w:lang w:eastAsia="ru-RU"/>
        </w:rPr>
        <w:t xml:space="preserve">заключение уполномоченного органа исполнительной власти субъекта Российской Федерации </w:t>
      </w:r>
      <w:r w:rsidRPr="00A8494A">
        <w:rPr>
          <w:rFonts w:eastAsia="Times New Roman"/>
          <w:sz w:val="20"/>
          <w:szCs w:val="20"/>
          <w:lang w:eastAsia="ru-RU"/>
        </w:rPr>
        <w:t>– УГСЖН Р</w:t>
      </w:r>
      <w:proofErr w:type="gramStart"/>
      <w:r w:rsidRPr="00A8494A">
        <w:rPr>
          <w:rFonts w:eastAsia="Times New Roman"/>
          <w:sz w:val="20"/>
          <w:szCs w:val="20"/>
          <w:lang w:eastAsia="ru-RU"/>
        </w:rPr>
        <w:t>С(</w:t>
      </w:r>
      <w:proofErr w:type="gramEnd"/>
      <w:r w:rsidRPr="00A8494A">
        <w:rPr>
          <w:rFonts w:eastAsia="Times New Roman"/>
          <w:sz w:val="20"/>
          <w:szCs w:val="20"/>
          <w:lang w:eastAsia="ru-RU"/>
        </w:rPr>
        <w:t>Я)</w:t>
      </w:r>
      <w:r w:rsidR="00D74821" w:rsidRPr="00A8494A">
        <w:rPr>
          <w:rFonts w:eastAsia="Times New Roman"/>
          <w:sz w:val="20"/>
          <w:szCs w:val="20"/>
          <w:lang w:eastAsia="ru-RU"/>
        </w:rPr>
        <w:t xml:space="preserve"> о соответствии застройщика и проектной декларации требованиям закона;</w:t>
      </w:r>
    </w:p>
    <w:p w:rsidR="00D74821" w:rsidRPr="00A8494A" w:rsidRDefault="00194FD8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- </w:t>
      </w:r>
      <w:r w:rsidR="00D74821" w:rsidRPr="00A8494A">
        <w:rPr>
          <w:rFonts w:eastAsia="Times New Roman"/>
          <w:sz w:val="20"/>
          <w:szCs w:val="20"/>
          <w:lang w:eastAsia="ru-RU"/>
        </w:rPr>
        <w:t>проект договора участия в долевом строительстве или проекты таких договоров, используемые застройщиком для привлечения денежных средств участников долевого строительства для строительства (создания) многоквартирного дома и (или) иных объектов недвижимости;</w:t>
      </w:r>
    </w:p>
    <w:p w:rsidR="00D74821" w:rsidRPr="00A8494A" w:rsidRDefault="00194FD8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- </w:t>
      </w:r>
      <w:r w:rsidR="00D74821" w:rsidRPr="00A8494A">
        <w:rPr>
          <w:rFonts w:eastAsia="Times New Roman"/>
          <w:sz w:val="20"/>
          <w:szCs w:val="20"/>
          <w:lang w:eastAsia="ru-RU"/>
        </w:rPr>
        <w:t xml:space="preserve">условия привлечения денежных средств участников долевого строительства по договору участия в долевом строительстве в соответствии с требованиями статей 15.4 и 15.5 </w:t>
      </w:r>
      <w:r w:rsidR="00D74821" w:rsidRPr="00A8494A">
        <w:rPr>
          <w:sz w:val="20"/>
          <w:szCs w:val="20"/>
        </w:rPr>
        <w:t xml:space="preserve">Федерального закона от 30.12.2004 № 214-ФЗ </w:t>
      </w:r>
      <w:r w:rsidR="00D74821" w:rsidRPr="00A8494A">
        <w:rPr>
          <w:rFonts w:eastAsia="Times New Roman"/>
          <w:sz w:val="20"/>
          <w:szCs w:val="20"/>
          <w:lang w:eastAsia="ru-RU"/>
        </w:rPr>
        <w:t xml:space="preserve">в случае размещения таких средств на счетах </w:t>
      </w:r>
      <w:proofErr w:type="spellStart"/>
      <w:r w:rsidR="00D74821" w:rsidRPr="00A8494A">
        <w:rPr>
          <w:rFonts w:eastAsia="Times New Roman"/>
          <w:sz w:val="20"/>
          <w:szCs w:val="20"/>
          <w:lang w:eastAsia="ru-RU"/>
        </w:rPr>
        <w:t>эскроу</w:t>
      </w:r>
      <w:proofErr w:type="spellEnd"/>
      <w:r w:rsidR="00D74821" w:rsidRPr="00A8494A">
        <w:rPr>
          <w:rFonts w:eastAsia="Times New Roman"/>
          <w:sz w:val="20"/>
          <w:szCs w:val="20"/>
          <w:lang w:eastAsia="ru-RU"/>
        </w:rPr>
        <w:t>;</w:t>
      </w:r>
    </w:p>
    <w:p w:rsidR="00D74821" w:rsidRPr="00A8494A" w:rsidRDefault="00194FD8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- </w:t>
      </w:r>
      <w:r w:rsidR="00D74821" w:rsidRPr="00A8494A">
        <w:rPr>
          <w:rFonts w:eastAsia="Times New Roman"/>
          <w:sz w:val="20"/>
          <w:szCs w:val="20"/>
          <w:lang w:eastAsia="ru-RU"/>
        </w:rPr>
        <w:t xml:space="preserve">сведения об уплате застройщиком обязательных отчислений (взносов) в компенсационный фонд или </w:t>
      </w:r>
      <w:r w:rsidR="009073F0" w:rsidRPr="00A8494A">
        <w:rPr>
          <w:rFonts w:eastAsia="Times New Roman"/>
          <w:sz w:val="20"/>
          <w:szCs w:val="20"/>
          <w:lang w:eastAsia="ru-RU"/>
        </w:rPr>
        <w:t xml:space="preserve">о </w:t>
      </w:r>
      <w:r w:rsidR="00D74821" w:rsidRPr="00A8494A">
        <w:rPr>
          <w:rFonts w:eastAsia="Times New Roman"/>
          <w:sz w:val="20"/>
          <w:szCs w:val="20"/>
          <w:lang w:eastAsia="ru-RU"/>
        </w:rPr>
        <w:t>размещени</w:t>
      </w:r>
      <w:r w:rsidR="009073F0" w:rsidRPr="00A8494A">
        <w:rPr>
          <w:rFonts w:eastAsia="Times New Roman"/>
          <w:sz w:val="20"/>
          <w:szCs w:val="20"/>
          <w:lang w:eastAsia="ru-RU"/>
        </w:rPr>
        <w:t>и</w:t>
      </w:r>
      <w:r w:rsidR="00D74821" w:rsidRPr="00A8494A">
        <w:rPr>
          <w:rFonts w:eastAsia="Times New Roman"/>
          <w:sz w:val="20"/>
          <w:szCs w:val="20"/>
          <w:lang w:eastAsia="ru-RU"/>
        </w:rPr>
        <w:t xml:space="preserve"> средств участников долевого строительства на счетах </w:t>
      </w:r>
      <w:proofErr w:type="spellStart"/>
      <w:r w:rsidR="00D74821" w:rsidRPr="00A8494A">
        <w:rPr>
          <w:rFonts w:eastAsia="Times New Roman"/>
          <w:sz w:val="20"/>
          <w:szCs w:val="20"/>
          <w:lang w:eastAsia="ru-RU"/>
        </w:rPr>
        <w:t>эскроу</w:t>
      </w:r>
      <w:proofErr w:type="spellEnd"/>
      <w:r w:rsidR="00D74821" w:rsidRPr="00A8494A">
        <w:rPr>
          <w:rFonts w:eastAsia="Times New Roman"/>
          <w:sz w:val="20"/>
          <w:szCs w:val="20"/>
          <w:lang w:eastAsia="ru-RU"/>
        </w:rPr>
        <w:t>;</w:t>
      </w:r>
    </w:p>
    <w:p w:rsidR="00D74821" w:rsidRPr="00A8494A" w:rsidRDefault="00194FD8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A8494A">
        <w:rPr>
          <w:rFonts w:eastAsia="Times New Roman"/>
          <w:sz w:val="20"/>
          <w:szCs w:val="20"/>
          <w:lang w:eastAsia="ru-RU"/>
        </w:rPr>
        <w:t xml:space="preserve">- </w:t>
      </w:r>
      <w:r w:rsidR="00D74821" w:rsidRPr="00A8494A">
        <w:rPr>
          <w:rFonts w:eastAsia="Times New Roman"/>
          <w:sz w:val="20"/>
          <w:szCs w:val="20"/>
          <w:lang w:eastAsia="ru-RU"/>
        </w:rPr>
        <w:t xml:space="preserve">годовую бухгалтерская (финансовая) </w:t>
      </w:r>
      <w:proofErr w:type="spellStart"/>
      <w:r w:rsidR="00D74821" w:rsidRPr="00A8494A">
        <w:rPr>
          <w:rFonts w:eastAsia="Times New Roman"/>
          <w:sz w:val="20"/>
          <w:szCs w:val="20"/>
          <w:lang w:eastAsia="ru-RU"/>
        </w:rPr>
        <w:t>отчетность</w:t>
      </w:r>
      <w:proofErr w:type="spellEnd"/>
      <w:r w:rsidR="00D74821" w:rsidRPr="00A8494A">
        <w:rPr>
          <w:rFonts w:eastAsia="Times New Roman"/>
          <w:sz w:val="20"/>
          <w:szCs w:val="20"/>
          <w:lang w:eastAsia="ru-RU"/>
        </w:rPr>
        <w:t xml:space="preserve"> застройщика;</w:t>
      </w:r>
      <w:proofErr w:type="gramEnd"/>
    </w:p>
    <w:p w:rsidR="00D74821" w:rsidRPr="00A8494A" w:rsidRDefault="00194FD8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- </w:t>
      </w:r>
      <w:r w:rsidR="00D74821" w:rsidRPr="00A8494A">
        <w:rPr>
          <w:rFonts w:eastAsia="Times New Roman"/>
          <w:sz w:val="20"/>
          <w:szCs w:val="20"/>
          <w:lang w:eastAsia="ru-RU"/>
        </w:rPr>
        <w:t xml:space="preserve">фотографии строящихся (создаваемых) застройщиком с привлечением денежных средств участников долевого строительства многоквартирного дома и (или) иного объекта недвижимости, отражающие текущее состояние </w:t>
      </w:r>
      <w:r w:rsidR="00D74821" w:rsidRPr="00A8494A">
        <w:rPr>
          <w:rFonts w:eastAsia="Times New Roman"/>
          <w:sz w:val="20"/>
          <w:szCs w:val="20"/>
          <w:lang w:eastAsia="ru-RU"/>
        </w:rPr>
        <w:br/>
        <w:t>их строительства (создания);</w:t>
      </w:r>
    </w:p>
    <w:p w:rsidR="00D74821" w:rsidRPr="00A8494A" w:rsidRDefault="00194FD8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- </w:t>
      </w:r>
      <w:r w:rsidR="00D74821" w:rsidRPr="00A8494A">
        <w:rPr>
          <w:rFonts w:eastAsia="Times New Roman"/>
          <w:sz w:val="20"/>
          <w:szCs w:val="20"/>
          <w:lang w:eastAsia="ru-RU"/>
        </w:rPr>
        <w:t>градостроительный план земельного участка;</w:t>
      </w:r>
    </w:p>
    <w:p w:rsidR="00D74821" w:rsidRPr="00A8494A" w:rsidRDefault="00194FD8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- </w:t>
      </w:r>
      <w:r w:rsidR="00D74821" w:rsidRPr="00A8494A">
        <w:rPr>
          <w:rFonts w:eastAsia="Times New Roman"/>
          <w:sz w:val="20"/>
          <w:szCs w:val="20"/>
          <w:lang w:eastAsia="ru-RU"/>
        </w:rPr>
        <w:t xml:space="preserve">схему планировочной организации земельного участка, </w:t>
      </w:r>
      <w:proofErr w:type="gramStart"/>
      <w:r w:rsidR="00D74821" w:rsidRPr="00A8494A">
        <w:rPr>
          <w:rFonts w:eastAsia="Times New Roman"/>
          <w:sz w:val="20"/>
          <w:szCs w:val="20"/>
          <w:lang w:eastAsia="ru-RU"/>
        </w:rPr>
        <w:t>выполненная</w:t>
      </w:r>
      <w:proofErr w:type="gramEnd"/>
      <w:r w:rsidR="00D74821" w:rsidRPr="00A8494A">
        <w:rPr>
          <w:rFonts w:eastAsia="Times New Roman"/>
          <w:sz w:val="20"/>
          <w:szCs w:val="20"/>
          <w:lang w:eastAsia="ru-RU"/>
        </w:rPr>
        <w:t xml:space="preserve">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74821" w:rsidRPr="00A8494A" w:rsidRDefault="00194FD8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- </w:t>
      </w:r>
      <w:r w:rsidR="00D74821" w:rsidRPr="00A8494A">
        <w:rPr>
          <w:rFonts w:eastAsia="Times New Roman"/>
          <w:sz w:val="20"/>
          <w:szCs w:val="20"/>
          <w:lang w:eastAsia="ru-RU"/>
        </w:rPr>
        <w:t xml:space="preserve">документ, содержащий информацию о </w:t>
      </w:r>
      <w:proofErr w:type="spellStart"/>
      <w:r w:rsidR="00D74821" w:rsidRPr="00A8494A">
        <w:rPr>
          <w:rFonts w:eastAsia="Times New Roman"/>
          <w:sz w:val="20"/>
          <w:szCs w:val="20"/>
          <w:lang w:eastAsia="ru-RU"/>
        </w:rPr>
        <w:t>расчете</w:t>
      </w:r>
      <w:proofErr w:type="spellEnd"/>
      <w:r w:rsidR="00D74821" w:rsidRPr="00A8494A">
        <w:rPr>
          <w:rFonts w:eastAsia="Times New Roman"/>
          <w:sz w:val="20"/>
          <w:szCs w:val="20"/>
          <w:lang w:eastAsia="ru-RU"/>
        </w:rPr>
        <w:t xml:space="preserve"> размера собственных средств и нормативах финансовой устойчивости застройщика;</w:t>
      </w:r>
    </w:p>
    <w:p w:rsidR="00D74821" w:rsidRPr="00A8494A" w:rsidRDefault="00194FD8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- </w:t>
      </w:r>
      <w:r w:rsidR="00D74821" w:rsidRPr="00A8494A">
        <w:rPr>
          <w:rFonts w:eastAsia="Times New Roman"/>
          <w:sz w:val="20"/>
          <w:szCs w:val="20"/>
          <w:lang w:eastAsia="ru-RU"/>
        </w:rPr>
        <w:t>сведения о введении одной из процедур, применяемых в деле о банкротстве в соответствии с Федеральным законом от 26.10.2002 N 127-ФЗ "О несостоятельности (банкротстве)";</w:t>
      </w:r>
    </w:p>
    <w:p w:rsidR="00D74821" w:rsidRPr="00A8494A" w:rsidRDefault="00194FD8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- </w:t>
      </w:r>
      <w:r w:rsidR="00D74821" w:rsidRPr="00A8494A">
        <w:rPr>
          <w:rFonts w:eastAsia="Times New Roman"/>
          <w:sz w:val="20"/>
          <w:szCs w:val="20"/>
          <w:lang w:eastAsia="ru-RU"/>
        </w:rPr>
        <w:t>извещение о начале строительства, реконструкции объекта капитального строительства, направленное в соответствии с законодательством о градостроительной деятельности;</w:t>
      </w:r>
    </w:p>
    <w:p w:rsidR="00D74821" w:rsidRPr="00A8494A" w:rsidRDefault="00194FD8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- </w:t>
      </w:r>
      <w:r w:rsidR="00D74821" w:rsidRPr="00A8494A">
        <w:rPr>
          <w:rFonts w:eastAsia="Times New Roman"/>
          <w:sz w:val="20"/>
          <w:szCs w:val="20"/>
          <w:lang w:eastAsia="ru-RU"/>
        </w:rPr>
        <w:t xml:space="preserve">сведения об открытии или о закрытии </w:t>
      </w:r>
      <w:proofErr w:type="spellStart"/>
      <w:r w:rsidR="00D74821" w:rsidRPr="00A8494A">
        <w:rPr>
          <w:rFonts w:eastAsia="Times New Roman"/>
          <w:sz w:val="20"/>
          <w:szCs w:val="20"/>
          <w:lang w:eastAsia="ru-RU"/>
        </w:rPr>
        <w:t>расчетного</w:t>
      </w:r>
      <w:proofErr w:type="spellEnd"/>
      <w:r w:rsidR="00D74821" w:rsidRPr="00A8494A">
        <w:rPr>
          <w:rFonts w:eastAsia="Times New Roman"/>
          <w:sz w:val="20"/>
          <w:szCs w:val="20"/>
          <w:lang w:eastAsia="ru-RU"/>
        </w:rPr>
        <w:t xml:space="preserve"> счета застройщика с указанием номера такого счета, наименования уполномоченного банка и его идентификаторов (идентификационный номер налогоплательщика, основной государственный регистрационный номер).</w:t>
      </w:r>
    </w:p>
    <w:p w:rsidR="00D74821" w:rsidRPr="00A8494A" w:rsidRDefault="00D74821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>При этом с 01.10.2018 за нарушение порядка,</w:t>
      </w:r>
      <w:r w:rsidRPr="00A8494A">
        <w:rPr>
          <w:iCs/>
          <w:sz w:val="20"/>
          <w:szCs w:val="20"/>
          <w:lang w:eastAsia="ru-RU"/>
        </w:rPr>
        <w:t xml:space="preserve"> способов, сроков и (или) периодичности</w:t>
      </w:r>
      <w:r w:rsidRPr="00A8494A">
        <w:rPr>
          <w:rFonts w:eastAsia="Times New Roman"/>
          <w:sz w:val="20"/>
          <w:szCs w:val="20"/>
          <w:lang w:eastAsia="ru-RU"/>
        </w:rPr>
        <w:t xml:space="preserve"> размещения </w:t>
      </w:r>
      <w:r w:rsidRPr="00A8494A">
        <w:rPr>
          <w:sz w:val="20"/>
          <w:szCs w:val="20"/>
          <w:lang w:eastAsia="ru-RU"/>
        </w:rPr>
        <w:t xml:space="preserve">информации в единой информационной системе жилищного строительства застройщик может быть </w:t>
      </w:r>
      <w:proofErr w:type="spellStart"/>
      <w:r w:rsidRPr="00A8494A">
        <w:rPr>
          <w:sz w:val="20"/>
          <w:szCs w:val="20"/>
          <w:lang w:eastAsia="ru-RU"/>
        </w:rPr>
        <w:t>привлечен</w:t>
      </w:r>
      <w:proofErr w:type="spellEnd"/>
      <w:r w:rsidRPr="00A8494A">
        <w:rPr>
          <w:sz w:val="20"/>
          <w:szCs w:val="20"/>
          <w:lang w:eastAsia="ru-RU"/>
        </w:rPr>
        <w:t xml:space="preserve"> к административной ответственности по ст. 13.19.3 КоАП РФ. </w:t>
      </w:r>
    </w:p>
    <w:p w:rsidR="00D74821" w:rsidRPr="00A8494A" w:rsidRDefault="00D74821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</w:p>
    <w:p w:rsidR="00D74821" w:rsidRPr="00A8494A" w:rsidRDefault="00D74821" w:rsidP="00D76102">
      <w:pPr>
        <w:tabs>
          <w:tab w:val="left" w:pos="142"/>
          <w:tab w:val="left" w:pos="284"/>
        </w:tabs>
        <w:ind w:right="-1" w:firstLine="567"/>
        <w:jc w:val="both"/>
        <w:rPr>
          <w:rFonts w:eastAsia="Times New Roman"/>
          <w:b/>
          <w:i/>
          <w:sz w:val="20"/>
          <w:szCs w:val="20"/>
          <w:lang w:eastAsia="ru-RU"/>
        </w:rPr>
      </w:pPr>
      <w:r w:rsidRPr="00A8494A">
        <w:rPr>
          <w:rFonts w:eastAsia="Times New Roman"/>
          <w:b/>
          <w:sz w:val="20"/>
          <w:szCs w:val="20"/>
          <w:lang w:eastAsia="ru-RU"/>
        </w:rPr>
        <w:t xml:space="preserve">Таким образом, с целью получения </w:t>
      </w:r>
      <w:r w:rsidRPr="00A8494A">
        <w:rPr>
          <w:rFonts w:eastAsia="Times New Roman"/>
          <w:b/>
          <w:i/>
          <w:sz w:val="20"/>
          <w:szCs w:val="20"/>
          <w:lang w:eastAsia="ru-RU"/>
        </w:rPr>
        <w:t>исчерпывающей информации</w:t>
      </w:r>
      <w:r w:rsidRPr="00A8494A">
        <w:rPr>
          <w:rFonts w:eastAsia="Times New Roman"/>
          <w:b/>
          <w:sz w:val="20"/>
          <w:szCs w:val="20"/>
          <w:lang w:eastAsia="ru-RU"/>
        </w:rPr>
        <w:t xml:space="preserve"> о всех застройщиках, осуществляющих строительство многоквартирных жилых домов, следует обратиться к </w:t>
      </w:r>
      <w:proofErr w:type="spellStart"/>
      <w:r w:rsidRPr="00A8494A">
        <w:rPr>
          <w:rFonts w:eastAsia="Times New Roman"/>
          <w:b/>
          <w:sz w:val="20"/>
          <w:szCs w:val="20"/>
          <w:lang w:eastAsia="ru-RU"/>
        </w:rPr>
        <w:t>интернет-ресурсу</w:t>
      </w:r>
      <w:proofErr w:type="spellEnd"/>
      <w:r w:rsidRPr="00A8494A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A8494A">
        <w:rPr>
          <w:rFonts w:eastAsia="Times New Roman"/>
          <w:b/>
          <w:i/>
          <w:sz w:val="20"/>
          <w:szCs w:val="20"/>
          <w:lang w:eastAsia="ru-RU"/>
        </w:rPr>
        <w:t>https://наш</w:t>
      </w:r>
      <w:proofErr w:type="gramStart"/>
      <w:r w:rsidRPr="00A8494A">
        <w:rPr>
          <w:rFonts w:eastAsia="Times New Roman"/>
          <w:b/>
          <w:i/>
          <w:sz w:val="20"/>
          <w:szCs w:val="20"/>
          <w:lang w:eastAsia="ru-RU"/>
        </w:rPr>
        <w:t>.д</w:t>
      </w:r>
      <w:proofErr w:type="gramEnd"/>
      <w:r w:rsidRPr="00A8494A">
        <w:rPr>
          <w:rFonts w:eastAsia="Times New Roman"/>
          <w:b/>
          <w:i/>
          <w:sz w:val="20"/>
          <w:szCs w:val="20"/>
          <w:lang w:eastAsia="ru-RU"/>
        </w:rPr>
        <w:t xml:space="preserve">ом.рф/ </w:t>
      </w:r>
      <w:proofErr w:type="spellStart"/>
      <w:r w:rsidRPr="00A8494A">
        <w:rPr>
          <w:rFonts w:eastAsia="Times New Roman"/>
          <w:b/>
          <w:i/>
          <w:sz w:val="20"/>
          <w:szCs w:val="20"/>
          <w:lang w:eastAsia="ru-RU"/>
        </w:rPr>
        <w:t>единый_реестр_застройщиков</w:t>
      </w:r>
      <w:proofErr w:type="spellEnd"/>
      <w:r w:rsidRPr="00A8494A">
        <w:rPr>
          <w:rFonts w:eastAsia="Times New Roman"/>
          <w:b/>
          <w:i/>
          <w:sz w:val="20"/>
          <w:szCs w:val="20"/>
          <w:lang w:eastAsia="ru-RU"/>
        </w:rPr>
        <w:t>.</w:t>
      </w:r>
    </w:p>
    <w:p w:rsidR="00D74821" w:rsidRPr="00A8494A" w:rsidRDefault="00D74821" w:rsidP="00D76102">
      <w:pPr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</w:p>
    <w:p w:rsidR="00D74821" w:rsidRPr="00A8494A" w:rsidRDefault="00D74821" w:rsidP="00D76102">
      <w:pPr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Кроме того, с целью </w:t>
      </w:r>
      <w:r w:rsidRPr="00A8494A">
        <w:rPr>
          <w:rFonts w:eastAsia="Times New Roman"/>
          <w:i/>
          <w:sz w:val="20"/>
          <w:szCs w:val="20"/>
          <w:lang w:eastAsia="ru-RU"/>
        </w:rPr>
        <w:t>определения финансового положения застройщика</w:t>
      </w:r>
      <w:r w:rsidRPr="00A8494A">
        <w:rPr>
          <w:rFonts w:eastAsia="Times New Roman"/>
          <w:sz w:val="20"/>
          <w:szCs w:val="20"/>
          <w:lang w:eastAsia="ru-RU"/>
        </w:rPr>
        <w:t xml:space="preserve"> рекомендуется узнать </w:t>
      </w:r>
      <w:proofErr w:type="gramStart"/>
      <w:r w:rsidRPr="00A8494A">
        <w:rPr>
          <w:rFonts w:eastAsia="Times New Roman"/>
          <w:sz w:val="20"/>
          <w:szCs w:val="20"/>
          <w:lang w:eastAsia="ru-RU"/>
        </w:rPr>
        <w:t>о</w:t>
      </w:r>
      <w:proofErr w:type="gramEnd"/>
      <w:r w:rsidRPr="00A8494A">
        <w:rPr>
          <w:rFonts w:eastAsia="Times New Roman"/>
          <w:sz w:val="20"/>
          <w:szCs w:val="20"/>
          <w:lang w:eastAsia="ru-RU"/>
        </w:rPr>
        <w:t xml:space="preserve"> имеющейся непогашенной задолженности по исполнительным документам посредством Интернет-сервиса «Банк данных исполнительных производств», </w:t>
      </w:r>
      <w:proofErr w:type="spellStart"/>
      <w:r w:rsidRPr="00A8494A">
        <w:rPr>
          <w:rFonts w:eastAsia="Times New Roman"/>
          <w:sz w:val="20"/>
          <w:szCs w:val="20"/>
          <w:lang w:eastAsia="ru-RU"/>
        </w:rPr>
        <w:t>размещенном</w:t>
      </w:r>
      <w:proofErr w:type="spellEnd"/>
      <w:r w:rsidRPr="00A8494A">
        <w:rPr>
          <w:rFonts w:eastAsia="Times New Roman"/>
          <w:sz w:val="20"/>
          <w:szCs w:val="20"/>
          <w:lang w:eastAsia="ru-RU"/>
        </w:rPr>
        <w:t xml:space="preserve"> на официальном сайте УФССП России по</w:t>
      </w:r>
      <w:r w:rsidR="00011775" w:rsidRPr="00A8494A">
        <w:rPr>
          <w:rFonts w:eastAsia="Times New Roman"/>
          <w:sz w:val="20"/>
          <w:szCs w:val="20"/>
          <w:lang w:eastAsia="ru-RU"/>
        </w:rPr>
        <w:t xml:space="preserve"> Республике Саха (Якутия)</w:t>
      </w:r>
      <w:r w:rsidRPr="00A8494A">
        <w:rPr>
          <w:rFonts w:eastAsia="Times New Roman"/>
          <w:sz w:val="20"/>
          <w:szCs w:val="20"/>
          <w:lang w:eastAsia="ru-RU"/>
        </w:rPr>
        <w:t xml:space="preserve"> (</w:t>
      </w:r>
      <w:r w:rsidR="00B639D3" w:rsidRPr="00A8494A">
        <w:rPr>
          <w:rFonts w:eastAsia="Times New Roman"/>
          <w:sz w:val="20"/>
          <w:szCs w:val="20"/>
          <w:lang w:eastAsia="ru-RU"/>
        </w:rPr>
        <w:t>http://r14.fssprus.ru/</w:t>
      </w:r>
      <w:r w:rsidRPr="00A8494A">
        <w:rPr>
          <w:rFonts w:eastAsia="Times New Roman"/>
          <w:sz w:val="20"/>
          <w:szCs w:val="20"/>
          <w:lang w:eastAsia="ru-RU"/>
        </w:rPr>
        <w:t>), а также о наличии в Арбитражных судах Российской Федерации заявлений о признании застройщика банкротом (</w:t>
      </w:r>
      <w:r w:rsidR="00B639D3" w:rsidRPr="00A8494A">
        <w:rPr>
          <w:rFonts w:eastAsia="Times New Roman"/>
          <w:sz w:val="20"/>
          <w:szCs w:val="20"/>
          <w:lang w:eastAsia="ru-RU"/>
        </w:rPr>
        <w:t>http://kad.arbitr.ru/</w:t>
      </w:r>
      <w:r w:rsidRPr="00A8494A">
        <w:rPr>
          <w:rFonts w:eastAsia="Times New Roman"/>
          <w:sz w:val="20"/>
          <w:szCs w:val="20"/>
          <w:lang w:eastAsia="ru-RU"/>
        </w:rPr>
        <w:t>).</w:t>
      </w:r>
    </w:p>
    <w:p w:rsidR="00D74821" w:rsidRPr="00A8494A" w:rsidRDefault="00D74821" w:rsidP="00D76102">
      <w:pPr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center"/>
        <w:rPr>
          <w:b/>
          <w:sz w:val="20"/>
          <w:szCs w:val="20"/>
        </w:rPr>
      </w:pPr>
      <w:r w:rsidRPr="00A8494A">
        <w:rPr>
          <w:b/>
          <w:sz w:val="20"/>
          <w:szCs w:val="20"/>
        </w:rPr>
        <w:t>2. Заключение договора участия в долевом строительстве.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center"/>
        <w:rPr>
          <w:b/>
          <w:sz w:val="20"/>
          <w:szCs w:val="20"/>
        </w:rPr>
      </w:pP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Договор долевого участия в строительстве должен содержать следующие обязательные условия:</w:t>
      </w:r>
    </w:p>
    <w:p w:rsidR="00D74821" w:rsidRPr="00A8494A" w:rsidRDefault="00D74821" w:rsidP="00D76102">
      <w:pPr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A8494A">
        <w:rPr>
          <w:sz w:val="20"/>
          <w:szCs w:val="20"/>
        </w:rPr>
        <w:t xml:space="preserve">1)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(или) иного объекта недвижимости, </w:t>
      </w:r>
      <w:r w:rsidRPr="00A8494A">
        <w:rPr>
          <w:rFonts w:eastAsia="Times New Roman"/>
          <w:sz w:val="20"/>
          <w:szCs w:val="20"/>
          <w:lang w:eastAsia="ru-RU"/>
        </w:rPr>
        <w:t xml:space="preserve">в том числе план объекта долевого строительства, отображающий в графической форме (схема, </w:t>
      </w:r>
      <w:proofErr w:type="spellStart"/>
      <w:r w:rsidRPr="00A8494A">
        <w:rPr>
          <w:rFonts w:eastAsia="Times New Roman"/>
          <w:sz w:val="20"/>
          <w:szCs w:val="20"/>
          <w:lang w:eastAsia="ru-RU"/>
        </w:rPr>
        <w:t>чертеж</w:t>
      </w:r>
      <w:proofErr w:type="spellEnd"/>
      <w:r w:rsidRPr="00A8494A">
        <w:rPr>
          <w:rFonts w:eastAsia="Times New Roman"/>
          <w:sz w:val="20"/>
          <w:szCs w:val="20"/>
          <w:lang w:eastAsia="ru-RU"/>
        </w:rPr>
        <w:t>)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лоджий</w:t>
      </w:r>
      <w:proofErr w:type="gramEnd"/>
      <w:r w:rsidRPr="00A8494A">
        <w:rPr>
          <w:rFonts w:eastAsia="Times New Roman"/>
          <w:sz w:val="20"/>
          <w:szCs w:val="20"/>
          <w:lang w:eastAsia="ru-RU"/>
        </w:rPr>
        <w:t xml:space="preserve">, </w:t>
      </w:r>
      <w:proofErr w:type="gramStart"/>
      <w:r w:rsidRPr="00A8494A">
        <w:rPr>
          <w:rFonts w:eastAsia="Times New Roman"/>
          <w:sz w:val="20"/>
          <w:szCs w:val="20"/>
          <w:lang w:eastAsia="ru-RU"/>
        </w:rPr>
        <w:t xml:space="preserve">веранд, балконов, террас) или частей являющегося объектом долевого строительства нежилого помещения, местоположение объекта долевого строительства на этаже строящихся (создаваемых) многоквартирного дома и (или) иного объекта недвижимости, с указанием сведений в соответствии с проектной документацией о виде, назначении, об этажности, общей площади многоквартирного дома и (или) иного объекта недвижимости, о материале наружных стен и поэтажных перекрытий, классе </w:t>
      </w:r>
      <w:proofErr w:type="spellStart"/>
      <w:r w:rsidRPr="00A8494A">
        <w:rPr>
          <w:rFonts w:eastAsia="Times New Roman"/>
          <w:sz w:val="20"/>
          <w:szCs w:val="20"/>
          <w:lang w:eastAsia="ru-RU"/>
        </w:rPr>
        <w:t>энергоэффективности</w:t>
      </w:r>
      <w:proofErr w:type="spellEnd"/>
      <w:r w:rsidRPr="00A8494A">
        <w:rPr>
          <w:rFonts w:eastAsia="Times New Roman"/>
          <w:sz w:val="20"/>
          <w:szCs w:val="20"/>
          <w:lang w:eastAsia="ru-RU"/>
        </w:rPr>
        <w:t>, сейсмостойкости (далее - основные</w:t>
      </w:r>
      <w:proofErr w:type="gramEnd"/>
      <w:r w:rsidRPr="00A8494A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A8494A">
        <w:rPr>
          <w:rFonts w:eastAsia="Times New Roman"/>
          <w:sz w:val="20"/>
          <w:szCs w:val="20"/>
          <w:lang w:eastAsia="ru-RU"/>
        </w:rPr>
        <w:t>характеристики многоквартирного дома</w:t>
      </w:r>
      <w:r w:rsidR="0047750C" w:rsidRPr="00A8494A">
        <w:rPr>
          <w:rFonts w:eastAsia="Times New Roman"/>
          <w:sz w:val="20"/>
          <w:szCs w:val="20"/>
          <w:lang w:eastAsia="ru-RU"/>
        </w:rPr>
        <w:t xml:space="preserve"> </w:t>
      </w:r>
      <w:r w:rsidRPr="00A8494A">
        <w:rPr>
          <w:rFonts w:eastAsia="Times New Roman"/>
          <w:sz w:val="20"/>
          <w:szCs w:val="20"/>
          <w:lang w:eastAsia="ru-RU"/>
        </w:rPr>
        <w:t xml:space="preserve">и (или) иного объекта недвижимости), назначении объекта долевого строительства (жилое помещение, нежилое помещение), об этаже, на котором расположен такой объект долевого строительства, о его общей площади (для жилого помещения) или площади (для нежилого помещения), количестве </w:t>
      </w:r>
      <w:r w:rsidRPr="00A8494A">
        <w:rPr>
          <w:rFonts w:eastAsia="Times New Roman"/>
          <w:sz w:val="20"/>
          <w:szCs w:val="20"/>
          <w:lang w:eastAsia="ru-RU"/>
        </w:rPr>
        <w:br/>
        <w:t>и площади комнат, помещений вспомогательного использования, лоджий, веранд, балконов, террас в жилом помещении, наличии и площади частей нежилого помещения (далее - основные характеристики</w:t>
      </w:r>
      <w:proofErr w:type="gramEnd"/>
      <w:r w:rsidRPr="00A8494A">
        <w:rPr>
          <w:rFonts w:eastAsia="Times New Roman"/>
          <w:sz w:val="20"/>
          <w:szCs w:val="20"/>
          <w:lang w:eastAsia="ru-RU"/>
        </w:rPr>
        <w:t xml:space="preserve"> жилого или нежилого помещения);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2) срок передачи застройщиком объекта долевого строительства участнику долевого строительства;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3) цену договора, сроки и порядок </w:t>
      </w:r>
      <w:proofErr w:type="spellStart"/>
      <w:r w:rsidRPr="00A8494A">
        <w:rPr>
          <w:sz w:val="20"/>
          <w:szCs w:val="20"/>
        </w:rPr>
        <w:t>ее</w:t>
      </w:r>
      <w:proofErr w:type="spellEnd"/>
      <w:r w:rsidRPr="00A8494A">
        <w:rPr>
          <w:sz w:val="20"/>
          <w:szCs w:val="20"/>
        </w:rPr>
        <w:t xml:space="preserve"> уплаты;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4) гарантийный срок на объект долевого строительства;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5) способы обеспечения исполнения застройщиком обязательств по договору.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b/>
          <w:sz w:val="20"/>
          <w:szCs w:val="20"/>
        </w:rPr>
      </w:pPr>
      <w:r w:rsidRPr="00A8494A">
        <w:rPr>
          <w:b/>
          <w:sz w:val="20"/>
          <w:szCs w:val="20"/>
        </w:rPr>
        <w:t>При отсутствии в договоре хотя бы одного из вышеуказанных условий, договор считается незаключ</w:t>
      </w:r>
      <w:r w:rsidR="00D03CA3" w:rsidRPr="00A8494A">
        <w:rPr>
          <w:b/>
          <w:sz w:val="20"/>
          <w:szCs w:val="20"/>
        </w:rPr>
        <w:t>ё</w:t>
      </w:r>
      <w:r w:rsidRPr="00A8494A">
        <w:rPr>
          <w:b/>
          <w:sz w:val="20"/>
          <w:szCs w:val="20"/>
        </w:rPr>
        <w:t>нным</w:t>
      </w:r>
      <w:r w:rsidR="00B639D3" w:rsidRPr="00A8494A">
        <w:rPr>
          <w:b/>
          <w:sz w:val="20"/>
          <w:szCs w:val="20"/>
        </w:rPr>
        <w:t>!</w:t>
      </w:r>
    </w:p>
    <w:p w:rsidR="00D74821" w:rsidRPr="00A8494A" w:rsidRDefault="00D74821" w:rsidP="00D76102">
      <w:pPr>
        <w:ind w:right="-1" w:firstLine="567"/>
        <w:jc w:val="both"/>
        <w:rPr>
          <w:rFonts w:eastAsia="Times New Roman"/>
          <w:sz w:val="20"/>
          <w:szCs w:val="20"/>
          <w:lang w:eastAsia="ru-RU"/>
        </w:rPr>
      </w:pPr>
      <w:r w:rsidRPr="00A8494A">
        <w:rPr>
          <w:rFonts w:eastAsia="Times New Roman"/>
          <w:sz w:val="20"/>
          <w:szCs w:val="20"/>
          <w:lang w:eastAsia="ru-RU"/>
        </w:rPr>
        <w:t xml:space="preserve">Условия договора должны соответствовать информации, </w:t>
      </w:r>
      <w:proofErr w:type="spellStart"/>
      <w:r w:rsidRPr="00A8494A">
        <w:rPr>
          <w:rFonts w:eastAsia="Times New Roman"/>
          <w:sz w:val="20"/>
          <w:szCs w:val="20"/>
          <w:lang w:eastAsia="ru-RU"/>
        </w:rPr>
        <w:t>включенной</w:t>
      </w:r>
      <w:proofErr w:type="spellEnd"/>
      <w:r w:rsidRPr="00A8494A">
        <w:rPr>
          <w:rFonts w:eastAsia="Times New Roman"/>
          <w:sz w:val="20"/>
          <w:szCs w:val="20"/>
          <w:lang w:eastAsia="ru-RU"/>
        </w:rPr>
        <w:t xml:space="preserve"> в проектную декларацию на момент заключения договора. </w:t>
      </w:r>
      <w:r w:rsidR="00D03CA3" w:rsidRPr="00A8494A">
        <w:rPr>
          <w:rFonts w:eastAsia="Times New Roman"/>
          <w:sz w:val="20"/>
          <w:szCs w:val="20"/>
          <w:lang w:eastAsia="ru-RU"/>
        </w:rPr>
        <w:t xml:space="preserve">В случае нарушения данного требования договор </w:t>
      </w:r>
      <w:r w:rsidRPr="00A8494A">
        <w:rPr>
          <w:rFonts w:eastAsia="Times New Roman"/>
          <w:sz w:val="20"/>
          <w:szCs w:val="20"/>
          <w:lang w:eastAsia="ru-RU"/>
        </w:rPr>
        <w:t>может быть признан судом недействительным по иску участника долевого строительства, заключившего такой договор.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Договор участия в долевом строительстве заключается в письменной форме, подлежит государственной регистрации и считается </w:t>
      </w:r>
      <w:proofErr w:type="spellStart"/>
      <w:r w:rsidRPr="00A8494A">
        <w:rPr>
          <w:sz w:val="20"/>
          <w:szCs w:val="20"/>
        </w:rPr>
        <w:t>заключенным</w:t>
      </w:r>
      <w:proofErr w:type="spellEnd"/>
      <w:r w:rsidRPr="00A8494A">
        <w:rPr>
          <w:sz w:val="20"/>
          <w:szCs w:val="20"/>
        </w:rPr>
        <w:t xml:space="preserve"> с момента такой регистрации.</w:t>
      </w:r>
    </w:p>
    <w:p w:rsidR="00D03CA3" w:rsidRPr="00A8494A" w:rsidRDefault="00D03CA3" w:rsidP="00D76102">
      <w:pPr>
        <w:autoSpaceDE w:val="0"/>
        <w:autoSpaceDN w:val="0"/>
        <w:adjustRightInd w:val="0"/>
        <w:ind w:right="-1" w:firstLine="567"/>
        <w:jc w:val="both"/>
        <w:rPr>
          <w:b/>
          <w:sz w:val="20"/>
          <w:szCs w:val="20"/>
        </w:rPr>
      </w:pPr>
      <w:r w:rsidRPr="00A8494A">
        <w:rPr>
          <w:b/>
          <w:sz w:val="20"/>
          <w:szCs w:val="20"/>
        </w:rPr>
        <w:t>Застройщик вправе требовать денежные средства только после заключения договора в письменной форме и его государственной регистрации!</w:t>
      </w:r>
    </w:p>
    <w:p w:rsidR="00D74821" w:rsidRPr="00A8494A" w:rsidRDefault="00D03CA3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Заключение договоров иного вида (</w:t>
      </w:r>
      <w:r w:rsidR="00D74821" w:rsidRPr="00A8494A">
        <w:rPr>
          <w:sz w:val="20"/>
          <w:szCs w:val="20"/>
        </w:rPr>
        <w:t>предварительный договор купли-продажи, договор бронирования, договор о совместно деятельности, договор займа и др</w:t>
      </w:r>
      <w:r w:rsidR="009073F0" w:rsidRPr="00A8494A">
        <w:rPr>
          <w:sz w:val="20"/>
          <w:szCs w:val="20"/>
        </w:rPr>
        <w:t>.</w:t>
      </w:r>
      <w:r w:rsidRPr="00A8494A">
        <w:rPr>
          <w:sz w:val="20"/>
          <w:szCs w:val="20"/>
        </w:rPr>
        <w:t>) не предоставляет дольщику гарантий, предусмотренных Федеральным законом от 30.12.2004 № 214-ФЗ «Об участии в долевом строительстве многоквартирных домов и иных объектов недвижимости …»</w:t>
      </w:r>
      <w:r w:rsidR="00D74821" w:rsidRPr="00A8494A">
        <w:rPr>
          <w:sz w:val="20"/>
          <w:szCs w:val="20"/>
        </w:rPr>
        <w:t>.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center"/>
        <w:rPr>
          <w:b/>
          <w:sz w:val="20"/>
          <w:szCs w:val="20"/>
        </w:rPr>
      </w:pPr>
    </w:p>
    <w:p w:rsidR="00F32FCD" w:rsidRDefault="00F32FCD" w:rsidP="00D76102">
      <w:pPr>
        <w:autoSpaceDE w:val="0"/>
        <w:autoSpaceDN w:val="0"/>
        <w:adjustRightInd w:val="0"/>
        <w:ind w:right="-1" w:firstLine="567"/>
        <w:jc w:val="center"/>
        <w:rPr>
          <w:b/>
          <w:sz w:val="20"/>
          <w:szCs w:val="20"/>
        </w:rPr>
      </w:pP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center"/>
        <w:rPr>
          <w:b/>
          <w:sz w:val="20"/>
          <w:szCs w:val="20"/>
        </w:rPr>
      </w:pPr>
      <w:r w:rsidRPr="00A8494A">
        <w:rPr>
          <w:b/>
          <w:sz w:val="20"/>
          <w:szCs w:val="20"/>
        </w:rPr>
        <w:t>3. Передача объекта строительства гражданам.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center"/>
        <w:rPr>
          <w:b/>
          <w:sz w:val="20"/>
          <w:szCs w:val="20"/>
        </w:rPr>
      </w:pP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  <w:lang w:eastAsia="ru-RU"/>
        </w:rPr>
      </w:pPr>
      <w:r w:rsidRPr="00A8494A">
        <w:rPr>
          <w:sz w:val="20"/>
          <w:szCs w:val="20"/>
          <w:lang w:eastAsia="ru-RU"/>
        </w:rPr>
        <w:tab/>
        <w:t>Застройщик обязан передать участнику долевого строительства объект долевого строительства не позднее срока, который предусмотрен договором и должен быть единым для участников долевого строительства, которым застройщик обязан передать объекты долевого строительства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bCs/>
          <w:sz w:val="20"/>
          <w:szCs w:val="20"/>
        </w:rPr>
      </w:pPr>
      <w:r w:rsidRPr="00A8494A">
        <w:rPr>
          <w:bCs/>
          <w:sz w:val="20"/>
          <w:szCs w:val="20"/>
          <w:u w:val="single"/>
        </w:rPr>
        <w:t xml:space="preserve">Не менее чем за </w:t>
      </w:r>
      <w:r w:rsidR="004448E8" w:rsidRPr="00A8494A">
        <w:rPr>
          <w:bCs/>
          <w:sz w:val="20"/>
          <w:szCs w:val="20"/>
          <w:u w:val="single"/>
        </w:rPr>
        <w:t xml:space="preserve">1 </w:t>
      </w:r>
      <w:r w:rsidRPr="00A8494A">
        <w:rPr>
          <w:bCs/>
          <w:sz w:val="20"/>
          <w:szCs w:val="20"/>
          <w:u w:val="single"/>
        </w:rPr>
        <w:t>месяц</w:t>
      </w:r>
      <w:r w:rsidRPr="00A8494A">
        <w:rPr>
          <w:bCs/>
          <w:sz w:val="20"/>
          <w:szCs w:val="20"/>
        </w:rPr>
        <w:t xml:space="preserve"> до </w:t>
      </w:r>
      <w:proofErr w:type="gramStart"/>
      <w:r w:rsidRPr="00A8494A">
        <w:rPr>
          <w:bCs/>
          <w:sz w:val="20"/>
          <w:szCs w:val="20"/>
        </w:rPr>
        <w:t>наступления</w:t>
      </w:r>
      <w:proofErr w:type="gramEnd"/>
      <w:r w:rsidRPr="00A8494A">
        <w:rPr>
          <w:bCs/>
          <w:sz w:val="20"/>
          <w:szCs w:val="20"/>
        </w:rPr>
        <w:t xml:space="preserve"> установленного договором срока передачи объекта долевого строительства (в случае, если договором предусмотрен срок начала передачи и принятия объекта долевого строительства, </w:t>
      </w:r>
      <w:r w:rsidRPr="00A8494A">
        <w:rPr>
          <w:bCs/>
          <w:sz w:val="20"/>
          <w:szCs w:val="20"/>
          <w:u w:val="single"/>
        </w:rPr>
        <w:t xml:space="preserve">не менее чем за </w:t>
      </w:r>
      <w:r w:rsidR="004448E8" w:rsidRPr="00A8494A">
        <w:rPr>
          <w:bCs/>
          <w:sz w:val="20"/>
          <w:szCs w:val="20"/>
          <w:u w:val="single"/>
        </w:rPr>
        <w:t xml:space="preserve">14 </w:t>
      </w:r>
      <w:r w:rsidRPr="00A8494A">
        <w:rPr>
          <w:bCs/>
          <w:sz w:val="20"/>
          <w:szCs w:val="20"/>
          <w:u w:val="single"/>
        </w:rPr>
        <w:t>рабочих дней</w:t>
      </w:r>
      <w:r w:rsidRPr="00A8494A">
        <w:rPr>
          <w:bCs/>
          <w:sz w:val="20"/>
          <w:szCs w:val="20"/>
        </w:rPr>
        <w:t xml:space="preserve"> до наступления срока начала передачи и принятия) застройщик обязан направить дольщику сообщение </w:t>
      </w:r>
      <w:r w:rsidRPr="00A8494A">
        <w:rPr>
          <w:bCs/>
          <w:sz w:val="20"/>
          <w:szCs w:val="20"/>
        </w:rPr>
        <w:br/>
        <w:t>о завершении строительства многоквартирного дома в соответствии с договором и о готовности объекта долевого строительства к передаче.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  <w:lang w:eastAsia="ru-RU"/>
        </w:rPr>
      </w:pPr>
      <w:r w:rsidRPr="00A8494A">
        <w:rPr>
          <w:bCs/>
          <w:sz w:val="20"/>
          <w:szCs w:val="20"/>
        </w:rPr>
        <w:t xml:space="preserve">Одновременно с этим </w:t>
      </w:r>
      <w:r w:rsidRPr="00A8494A">
        <w:rPr>
          <w:sz w:val="20"/>
          <w:szCs w:val="20"/>
          <w:lang w:eastAsia="ru-RU"/>
        </w:rPr>
        <w:t xml:space="preserve">в случае, если строительство (создание) многоквартирного дома и (или) иного объекта недвижимости не может быть завершено в предусмотренный договором срок, застройщик </w:t>
      </w:r>
      <w:r w:rsidRPr="00A8494A">
        <w:rPr>
          <w:sz w:val="20"/>
          <w:szCs w:val="20"/>
          <w:u w:val="single"/>
          <w:lang w:eastAsia="ru-RU"/>
        </w:rPr>
        <w:t xml:space="preserve">не </w:t>
      </w:r>
      <w:proofErr w:type="gramStart"/>
      <w:r w:rsidRPr="00A8494A">
        <w:rPr>
          <w:sz w:val="20"/>
          <w:szCs w:val="20"/>
          <w:u w:val="single"/>
          <w:lang w:eastAsia="ru-RU"/>
        </w:rPr>
        <w:t>позднее</w:t>
      </w:r>
      <w:proofErr w:type="gramEnd"/>
      <w:r w:rsidRPr="00A8494A">
        <w:rPr>
          <w:sz w:val="20"/>
          <w:szCs w:val="20"/>
          <w:u w:val="single"/>
          <w:lang w:eastAsia="ru-RU"/>
        </w:rPr>
        <w:t xml:space="preserve"> чем за </w:t>
      </w:r>
      <w:r w:rsidR="004448E8" w:rsidRPr="00A8494A">
        <w:rPr>
          <w:sz w:val="20"/>
          <w:szCs w:val="20"/>
          <w:u w:val="single"/>
          <w:lang w:eastAsia="ru-RU"/>
        </w:rPr>
        <w:t>2</w:t>
      </w:r>
      <w:r w:rsidRPr="00A8494A">
        <w:rPr>
          <w:sz w:val="20"/>
          <w:szCs w:val="20"/>
          <w:u w:val="single"/>
          <w:lang w:eastAsia="ru-RU"/>
        </w:rPr>
        <w:t xml:space="preserve"> месяца до истечения указанного срока</w:t>
      </w:r>
      <w:r w:rsidRPr="00A8494A">
        <w:rPr>
          <w:sz w:val="20"/>
          <w:szCs w:val="20"/>
          <w:lang w:eastAsia="ru-RU"/>
        </w:rPr>
        <w:t xml:space="preserve"> обязан направить участнику долевого строительства соответствующую информацию и предложение об изменении договора.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bCs/>
          <w:sz w:val="20"/>
          <w:szCs w:val="20"/>
        </w:rPr>
      </w:pPr>
      <w:r w:rsidRPr="00A8494A">
        <w:rPr>
          <w:bCs/>
          <w:sz w:val="20"/>
          <w:szCs w:val="20"/>
        </w:rPr>
        <w:t xml:space="preserve">Участник долевого строительства, получивший сообщение застройщика о завершении строительства дома, обязан приступить к его принятию в предусмотренный договором срок или, если такой срок не установлен, </w:t>
      </w:r>
      <w:r w:rsidRPr="00A8494A">
        <w:rPr>
          <w:bCs/>
          <w:sz w:val="20"/>
          <w:szCs w:val="20"/>
          <w:u w:val="single"/>
        </w:rPr>
        <w:t xml:space="preserve">в течение </w:t>
      </w:r>
      <w:r w:rsidR="004448E8" w:rsidRPr="00A8494A">
        <w:rPr>
          <w:bCs/>
          <w:sz w:val="20"/>
          <w:szCs w:val="20"/>
          <w:u w:val="single"/>
        </w:rPr>
        <w:t>7</w:t>
      </w:r>
      <w:r w:rsidRPr="00A8494A">
        <w:rPr>
          <w:bCs/>
          <w:sz w:val="20"/>
          <w:szCs w:val="20"/>
          <w:u w:val="single"/>
        </w:rPr>
        <w:t xml:space="preserve"> рабочих дней</w:t>
      </w:r>
      <w:r w:rsidRPr="00A8494A">
        <w:rPr>
          <w:bCs/>
          <w:sz w:val="20"/>
          <w:szCs w:val="20"/>
        </w:rPr>
        <w:t xml:space="preserve"> со дня получения указанного сообщения.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bCs/>
          <w:sz w:val="20"/>
          <w:szCs w:val="20"/>
        </w:rPr>
      </w:pPr>
      <w:r w:rsidRPr="00A8494A">
        <w:rPr>
          <w:bCs/>
          <w:sz w:val="20"/>
          <w:szCs w:val="20"/>
        </w:rPr>
        <w:t>Передача жилых помещений застройщиком и принятие его участником долевого строительства осуществляются по передаточному акту или иному документу о передаче, который подписывается обеими сторонами.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bCs/>
          <w:sz w:val="20"/>
          <w:szCs w:val="20"/>
        </w:rPr>
      </w:pPr>
      <w:r w:rsidRPr="00A8494A">
        <w:rPr>
          <w:bCs/>
          <w:sz w:val="20"/>
          <w:szCs w:val="20"/>
        </w:rPr>
        <w:t>При этом передача объекта долевого строительства не может быть осуществлена раньше, чем застройщику выдано разрешение на ввод объекта</w:t>
      </w:r>
      <w:r w:rsidR="0047750C" w:rsidRPr="00A8494A">
        <w:rPr>
          <w:bCs/>
          <w:sz w:val="20"/>
          <w:szCs w:val="20"/>
        </w:rPr>
        <w:t xml:space="preserve"> </w:t>
      </w:r>
      <w:r w:rsidRPr="00A8494A">
        <w:rPr>
          <w:bCs/>
          <w:sz w:val="20"/>
          <w:szCs w:val="20"/>
        </w:rPr>
        <w:t>в эксплуатацию.</w:t>
      </w:r>
    </w:p>
    <w:p w:rsidR="000142D7" w:rsidRPr="00A8494A" w:rsidRDefault="000142D7" w:rsidP="00D76102">
      <w:pPr>
        <w:autoSpaceDE w:val="0"/>
        <w:autoSpaceDN w:val="0"/>
        <w:adjustRightInd w:val="0"/>
        <w:ind w:right="-1" w:firstLine="567"/>
        <w:jc w:val="both"/>
        <w:rPr>
          <w:bCs/>
          <w:sz w:val="20"/>
          <w:szCs w:val="20"/>
        </w:rPr>
      </w:pPr>
      <w:proofErr w:type="gramStart"/>
      <w:r w:rsidRPr="00A8494A">
        <w:rPr>
          <w:bCs/>
          <w:sz w:val="20"/>
          <w:szCs w:val="20"/>
        </w:rPr>
        <w:t xml:space="preserve">В случае </w:t>
      </w:r>
      <w:r w:rsidRPr="00A8494A">
        <w:rPr>
          <w:bCs/>
          <w:i/>
          <w:sz w:val="20"/>
          <w:szCs w:val="20"/>
        </w:rPr>
        <w:t>несоответствия объекта строительства</w:t>
      </w:r>
      <w:r w:rsidRPr="00A8494A">
        <w:rPr>
          <w:bCs/>
          <w:sz w:val="20"/>
          <w:szCs w:val="20"/>
        </w:rPr>
        <w:t xml:space="preserve"> установленным требованиям,</w:t>
      </w:r>
      <w:bookmarkStart w:id="0" w:name="Par2"/>
      <w:bookmarkStart w:id="1" w:name="Par4"/>
      <w:bookmarkStart w:id="2" w:name="Par6"/>
      <w:bookmarkEnd w:id="0"/>
      <w:bookmarkEnd w:id="1"/>
      <w:bookmarkEnd w:id="2"/>
      <w:r w:rsidRPr="00A8494A">
        <w:rPr>
          <w:bCs/>
          <w:sz w:val="20"/>
          <w:szCs w:val="20"/>
        </w:rPr>
        <w:t xml:space="preserve"> участник долевого строительства до подписания передаточного акта вправе потребовать от застройщика составления акта о выявленных недостатках, отказаться от подписания передаточного акта до устранения выявленных недостатков.</w:t>
      </w:r>
      <w:proofErr w:type="gramEnd"/>
    </w:p>
    <w:p w:rsidR="000142D7" w:rsidRPr="00A8494A" w:rsidRDefault="000142D7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  <w:u w:val="single"/>
          <w:lang w:eastAsia="ru-RU"/>
        </w:rPr>
      </w:pPr>
      <w:r w:rsidRPr="00A8494A">
        <w:rPr>
          <w:sz w:val="20"/>
          <w:szCs w:val="20"/>
          <w:lang w:eastAsia="ru-RU"/>
        </w:rPr>
        <w:t xml:space="preserve">Условия в договоре об освобождении застройщика от ответственности за недостатки объекта долевого строительства являются </w:t>
      </w:r>
      <w:r w:rsidRPr="00A8494A">
        <w:rPr>
          <w:sz w:val="20"/>
          <w:szCs w:val="20"/>
          <w:u w:val="single"/>
          <w:lang w:eastAsia="ru-RU"/>
        </w:rPr>
        <w:t>ничтожными.</w:t>
      </w:r>
    </w:p>
    <w:p w:rsidR="000142D7" w:rsidRPr="00A8494A" w:rsidRDefault="000142D7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  <w:u w:val="single"/>
          <w:lang w:eastAsia="ru-RU"/>
        </w:rPr>
      </w:pPr>
      <w:r w:rsidRPr="00A8494A">
        <w:rPr>
          <w:sz w:val="20"/>
          <w:szCs w:val="20"/>
          <w:lang w:eastAsia="ru-RU"/>
        </w:rPr>
        <w:t xml:space="preserve">Существенное нарушение требований к качеству объекта долевого строительства также является </w:t>
      </w:r>
      <w:r w:rsidRPr="00A8494A">
        <w:rPr>
          <w:b/>
          <w:sz w:val="20"/>
          <w:szCs w:val="20"/>
          <w:lang w:eastAsia="ru-RU"/>
        </w:rPr>
        <w:t>основанием для расторжения договора</w:t>
      </w:r>
      <w:r w:rsidRPr="00A8494A">
        <w:rPr>
          <w:sz w:val="20"/>
          <w:szCs w:val="20"/>
          <w:lang w:eastAsia="ru-RU"/>
        </w:rPr>
        <w:t xml:space="preserve"> по требованию участника долевого строительства в одностороннем порядке. </w:t>
      </w:r>
    </w:p>
    <w:p w:rsidR="000142D7" w:rsidRPr="00A8494A" w:rsidRDefault="000142D7" w:rsidP="00D76102">
      <w:pPr>
        <w:autoSpaceDE w:val="0"/>
        <w:autoSpaceDN w:val="0"/>
        <w:adjustRightInd w:val="0"/>
        <w:ind w:right="-1" w:firstLine="567"/>
        <w:jc w:val="both"/>
        <w:rPr>
          <w:bCs/>
          <w:sz w:val="20"/>
          <w:szCs w:val="20"/>
        </w:rPr>
      </w:pPr>
      <w:bookmarkStart w:id="3" w:name="Par7"/>
      <w:bookmarkEnd w:id="3"/>
      <w:proofErr w:type="gramStart"/>
      <w:r w:rsidRPr="00A8494A">
        <w:rPr>
          <w:bCs/>
          <w:sz w:val="20"/>
          <w:szCs w:val="20"/>
        </w:rPr>
        <w:t xml:space="preserve">Если иное не установлено договором, при </w:t>
      </w:r>
      <w:r w:rsidRPr="00A8494A">
        <w:rPr>
          <w:bCs/>
          <w:i/>
          <w:sz w:val="20"/>
          <w:szCs w:val="20"/>
        </w:rPr>
        <w:t>уклонении участника долевого строительства от принятия объекта</w:t>
      </w:r>
      <w:r w:rsidRPr="00A8494A">
        <w:rPr>
          <w:bCs/>
          <w:sz w:val="20"/>
          <w:szCs w:val="20"/>
        </w:rPr>
        <w:t xml:space="preserve"> долевого строительства</w:t>
      </w:r>
      <w:r w:rsidR="0047750C" w:rsidRPr="00A8494A">
        <w:rPr>
          <w:bCs/>
          <w:sz w:val="20"/>
          <w:szCs w:val="20"/>
        </w:rPr>
        <w:t xml:space="preserve"> </w:t>
      </w:r>
      <w:r w:rsidRPr="00A8494A">
        <w:rPr>
          <w:bCs/>
          <w:sz w:val="20"/>
          <w:szCs w:val="20"/>
        </w:rPr>
        <w:t>в предусмотренный срок или при отказе участника долевого строительства</w:t>
      </w:r>
      <w:r w:rsidR="0047750C" w:rsidRPr="00A8494A">
        <w:rPr>
          <w:bCs/>
          <w:sz w:val="20"/>
          <w:szCs w:val="20"/>
        </w:rPr>
        <w:t xml:space="preserve"> </w:t>
      </w:r>
      <w:r w:rsidRPr="00A8494A">
        <w:rPr>
          <w:bCs/>
          <w:sz w:val="20"/>
          <w:szCs w:val="20"/>
        </w:rPr>
        <w:t xml:space="preserve">от принятия объекта долевого строительства, застройщик по истечении двух месяцев со дня, предусмотренного договором для передачи объекта долевого строительства участнику долевого строительства, вправе составить односторонний акт или иной документ о передаче объекта долевого строительства. </w:t>
      </w:r>
      <w:proofErr w:type="gramEnd"/>
    </w:p>
    <w:p w:rsidR="000142D7" w:rsidRPr="00A8494A" w:rsidRDefault="000142D7" w:rsidP="00D76102">
      <w:pPr>
        <w:autoSpaceDE w:val="0"/>
        <w:autoSpaceDN w:val="0"/>
        <w:adjustRightInd w:val="0"/>
        <w:ind w:right="-1" w:firstLine="567"/>
        <w:jc w:val="both"/>
        <w:rPr>
          <w:bCs/>
          <w:sz w:val="20"/>
          <w:szCs w:val="20"/>
        </w:rPr>
      </w:pPr>
      <w:r w:rsidRPr="00A8494A">
        <w:rPr>
          <w:bCs/>
          <w:sz w:val="20"/>
          <w:szCs w:val="20"/>
        </w:rPr>
        <w:t xml:space="preserve">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о передаче объекта долевого строительства. </w:t>
      </w:r>
    </w:p>
    <w:p w:rsidR="000142D7" w:rsidRPr="00A8494A" w:rsidRDefault="000142D7" w:rsidP="00D76102">
      <w:pPr>
        <w:autoSpaceDE w:val="0"/>
        <w:autoSpaceDN w:val="0"/>
        <w:adjustRightInd w:val="0"/>
        <w:ind w:right="-1" w:firstLine="567"/>
        <w:jc w:val="both"/>
        <w:rPr>
          <w:bCs/>
          <w:sz w:val="20"/>
          <w:szCs w:val="20"/>
        </w:rPr>
      </w:pPr>
      <w:r w:rsidRPr="00A8494A">
        <w:rPr>
          <w:bCs/>
          <w:sz w:val="20"/>
          <w:szCs w:val="20"/>
        </w:rPr>
        <w:t>Указанные меры могут применяться только в случае, если застройщик обладает сведениями о получении участником долевого строительства сообщения о завершении строительства дома.</w:t>
      </w:r>
    </w:p>
    <w:p w:rsidR="000142D7" w:rsidRPr="00A8494A" w:rsidRDefault="000142D7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Право собственности дольщика на объект долевого строительства подлежит государственной регистрации в установленном законом порядке.</w:t>
      </w:r>
    </w:p>
    <w:p w:rsidR="000142D7" w:rsidRPr="00A8494A" w:rsidRDefault="000142D7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Государственная регистрации права собственности на объект долевого строительства осуществляется на основании:</w:t>
      </w:r>
    </w:p>
    <w:p w:rsidR="000142D7" w:rsidRPr="00A8494A" w:rsidRDefault="009073F0" w:rsidP="00D76102">
      <w:pPr>
        <w:pStyle w:val="a4"/>
        <w:autoSpaceDE w:val="0"/>
        <w:autoSpaceDN w:val="0"/>
        <w:adjustRightInd w:val="0"/>
        <w:ind w:left="0"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0142D7" w:rsidRPr="00A8494A">
        <w:rPr>
          <w:sz w:val="20"/>
          <w:szCs w:val="20"/>
        </w:rPr>
        <w:t>разрешения на ввод в эксплуатацию  дома;</w:t>
      </w:r>
    </w:p>
    <w:p w:rsidR="000142D7" w:rsidRPr="00A8494A" w:rsidRDefault="009073F0" w:rsidP="00D76102">
      <w:pPr>
        <w:pStyle w:val="a4"/>
        <w:autoSpaceDE w:val="0"/>
        <w:autoSpaceDN w:val="0"/>
        <w:adjustRightInd w:val="0"/>
        <w:ind w:left="0"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0142D7" w:rsidRPr="00A8494A">
        <w:rPr>
          <w:sz w:val="20"/>
          <w:szCs w:val="20"/>
        </w:rPr>
        <w:t>передаточного акта (иного документа о передаче объекта долевого строительства).</w:t>
      </w:r>
    </w:p>
    <w:p w:rsidR="000142D7" w:rsidRPr="00A8494A" w:rsidRDefault="000142D7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При этом застройщик самостоятельно переда</w:t>
      </w:r>
      <w:r w:rsidR="009073F0" w:rsidRPr="00A8494A">
        <w:rPr>
          <w:sz w:val="20"/>
          <w:szCs w:val="20"/>
        </w:rPr>
        <w:t>ё</w:t>
      </w:r>
      <w:r w:rsidRPr="00A8494A">
        <w:rPr>
          <w:sz w:val="20"/>
          <w:szCs w:val="20"/>
        </w:rPr>
        <w:t>т разрешение на ввод</w:t>
      </w:r>
      <w:r w:rsidR="0047750C" w:rsidRPr="00A8494A">
        <w:rPr>
          <w:sz w:val="20"/>
          <w:szCs w:val="20"/>
        </w:rPr>
        <w:t xml:space="preserve"> </w:t>
      </w:r>
      <w:r w:rsidRPr="00A8494A">
        <w:rPr>
          <w:sz w:val="20"/>
          <w:szCs w:val="20"/>
        </w:rPr>
        <w:t>в эксплуатацию дома в органы, осуществляющие государственную регистрацию прав на недвижимое имущество и сделок с ним, не позднее чем через 10 рабочих дней после получения такого разрешения.</w:t>
      </w:r>
    </w:p>
    <w:p w:rsidR="000142D7" w:rsidRPr="00A8494A" w:rsidRDefault="000142D7" w:rsidP="00D76102">
      <w:pPr>
        <w:autoSpaceDE w:val="0"/>
        <w:autoSpaceDN w:val="0"/>
        <w:adjustRightInd w:val="0"/>
        <w:ind w:right="-1" w:firstLine="567"/>
        <w:jc w:val="both"/>
        <w:rPr>
          <w:b/>
          <w:bCs/>
          <w:sz w:val="20"/>
          <w:szCs w:val="20"/>
        </w:rPr>
      </w:pPr>
      <w:r w:rsidRPr="00A8494A">
        <w:rPr>
          <w:sz w:val="20"/>
          <w:szCs w:val="20"/>
        </w:rPr>
        <w:t xml:space="preserve">Следует обратить внимание, что </w:t>
      </w:r>
      <w:r w:rsidRPr="00A8494A">
        <w:rPr>
          <w:b/>
          <w:sz w:val="20"/>
          <w:szCs w:val="20"/>
        </w:rPr>
        <w:t xml:space="preserve">обязанность по внесению платы за жилое помещение и коммунальные услуги возникает у дольщика с момента подписания </w:t>
      </w:r>
      <w:r w:rsidRPr="00A8494A">
        <w:rPr>
          <w:b/>
          <w:bCs/>
          <w:sz w:val="20"/>
          <w:szCs w:val="20"/>
        </w:rPr>
        <w:t>передаточного акта или иному документу о передаче!</w:t>
      </w:r>
    </w:p>
    <w:p w:rsidR="000142D7" w:rsidRPr="00A8494A" w:rsidRDefault="000142D7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  <w:lang w:eastAsia="ru-RU"/>
        </w:rPr>
      </w:pP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center"/>
        <w:rPr>
          <w:b/>
          <w:sz w:val="20"/>
          <w:szCs w:val="20"/>
        </w:rPr>
      </w:pPr>
      <w:r w:rsidRPr="00A8494A">
        <w:rPr>
          <w:b/>
          <w:sz w:val="20"/>
          <w:szCs w:val="20"/>
        </w:rPr>
        <w:t xml:space="preserve">4. </w:t>
      </w:r>
      <w:r w:rsidR="000142D7" w:rsidRPr="00A8494A">
        <w:rPr>
          <w:b/>
          <w:sz w:val="20"/>
          <w:szCs w:val="20"/>
        </w:rPr>
        <w:t xml:space="preserve">Гарантии </w:t>
      </w:r>
      <w:r w:rsidRPr="00A8494A">
        <w:rPr>
          <w:b/>
          <w:sz w:val="20"/>
          <w:szCs w:val="20"/>
        </w:rPr>
        <w:t>участников долевого строительства.</w:t>
      </w:r>
    </w:p>
    <w:p w:rsidR="00F32FCD" w:rsidRDefault="00F32FCD" w:rsidP="00D7610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bCs/>
          <w:sz w:val="20"/>
          <w:szCs w:val="20"/>
        </w:rPr>
      </w:pPr>
    </w:p>
    <w:p w:rsidR="00A65CAE" w:rsidRPr="00A8494A" w:rsidRDefault="00A65CAE" w:rsidP="00D7610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b/>
          <w:bCs/>
          <w:sz w:val="20"/>
          <w:szCs w:val="20"/>
        </w:rPr>
      </w:pPr>
      <w:r w:rsidRPr="00A8494A">
        <w:rPr>
          <w:rFonts w:eastAsiaTheme="minorHAnsi"/>
          <w:bCs/>
          <w:sz w:val="20"/>
          <w:szCs w:val="20"/>
        </w:rPr>
        <w:t xml:space="preserve">В обеспечение исполнения обязательств застройщика с момента государственной регистрации договора </w:t>
      </w:r>
      <w:r w:rsidRPr="00A8494A">
        <w:rPr>
          <w:rFonts w:eastAsiaTheme="minorHAnsi"/>
          <w:b/>
          <w:bCs/>
          <w:sz w:val="20"/>
          <w:szCs w:val="20"/>
        </w:rPr>
        <w:t>у участников долевого строительства находятся в залоге:</w:t>
      </w:r>
    </w:p>
    <w:p w:rsidR="00A65CAE" w:rsidRPr="00A8494A" w:rsidRDefault="00A65CAE" w:rsidP="00D7610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bCs/>
          <w:sz w:val="20"/>
          <w:szCs w:val="20"/>
        </w:rPr>
      </w:pPr>
      <w:r w:rsidRPr="00A8494A">
        <w:rPr>
          <w:rFonts w:eastAsiaTheme="minorHAnsi"/>
          <w:bCs/>
          <w:sz w:val="20"/>
          <w:szCs w:val="20"/>
        </w:rPr>
        <w:t xml:space="preserve">- предоставленный для строительства объекта долевого строительства </w:t>
      </w:r>
      <w:r w:rsidRPr="00A8494A">
        <w:rPr>
          <w:rFonts w:eastAsiaTheme="minorHAnsi"/>
          <w:bCs/>
          <w:sz w:val="20"/>
          <w:szCs w:val="20"/>
          <w:u w:val="single"/>
        </w:rPr>
        <w:t>земельный участок</w:t>
      </w:r>
      <w:r w:rsidRPr="00A8494A">
        <w:rPr>
          <w:rFonts w:eastAsiaTheme="minorHAnsi"/>
          <w:bCs/>
          <w:sz w:val="20"/>
          <w:szCs w:val="20"/>
        </w:rPr>
        <w:t xml:space="preserve"> застройщика или </w:t>
      </w:r>
      <w:r w:rsidRPr="00A8494A">
        <w:rPr>
          <w:rFonts w:eastAsiaTheme="minorHAnsi"/>
          <w:bCs/>
          <w:sz w:val="20"/>
          <w:szCs w:val="20"/>
          <w:u w:val="single"/>
        </w:rPr>
        <w:t>право аренды</w:t>
      </w:r>
      <w:r w:rsidRPr="00A8494A">
        <w:rPr>
          <w:rFonts w:eastAsiaTheme="minorHAnsi"/>
          <w:bCs/>
          <w:sz w:val="20"/>
          <w:szCs w:val="20"/>
        </w:rPr>
        <w:t xml:space="preserve"> (субаренды) на него; </w:t>
      </w:r>
    </w:p>
    <w:p w:rsidR="00A65CAE" w:rsidRPr="00A8494A" w:rsidRDefault="00A65CAE" w:rsidP="00D7610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bCs/>
          <w:sz w:val="20"/>
          <w:szCs w:val="20"/>
        </w:rPr>
      </w:pPr>
      <w:r w:rsidRPr="00A8494A">
        <w:rPr>
          <w:rFonts w:eastAsiaTheme="minorHAnsi"/>
          <w:bCs/>
          <w:sz w:val="20"/>
          <w:szCs w:val="20"/>
        </w:rPr>
        <w:t xml:space="preserve">- строящиеся </w:t>
      </w:r>
      <w:r w:rsidRPr="00A8494A">
        <w:rPr>
          <w:rFonts w:eastAsiaTheme="minorHAnsi"/>
          <w:bCs/>
          <w:sz w:val="20"/>
          <w:szCs w:val="20"/>
          <w:u w:val="single"/>
        </w:rPr>
        <w:t>объект долевого строительства</w:t>
      </w:r>
      <w:r w:rsidR="001C5982" w:rsidRPr="00A8494A">
        <w:rPr>
          <w:rFonts w:eastAsiaTheme="minorHAnsi"/>
          <w:bCs/>
          <w:sz w:val="20"/>
          <w:szCs w:val="20"/>
          <w:u w:val="single"/>
        </w:rPr>
        <w:t xml:space="preserve">, объект незавершённого строительства </w:t>
      </w:r>
      <w:r w:rsidRPr="00A8494A">
        <w:rPr>
          <w:rFonts w:eastAsiaTheme="minorHAnsi"/>
          <w:bCs/>
          <w:sz w:val="20"/>
          <w:szCs w:val="20"/>
        </w:rPr>
        <w:t xml:space="preserve"> (ст. 13).</w:t>
      </w:r>
    </w:p>
    <w:p w:rsidR="008A7F06" w:rsidRPr="00A8494A" w:rsidRDefault="008A7F06" w:rsidP="00D7610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bCs/>
          <w:sz w:val="20"/>
          <w:szCs w:val="20"/>
        </w:rPr>
      </w:pPr>
      <w:r w:rsidRPr="00A8494A">
        <w:rPr>
          <w:rFonts w:eastAsiaTheme="minorHAnsi"/>
          <w:bCs/>
          <w:sz w:val="20"/>
          <w:szCs w:val="20"/>
        </w:rPr>
        <w:t>По договорам, зарегистрированным после 01.01.2014,  данным залогом обеспечиваются по всем ДДУ на основании одного разрешения на строительство:</w:t>
      </w:r>
    </w:p>
    <w:p w:rsidR="008A7F06" w:rsidRPr="00A8494A" w:rsidRDefault="008A7F06" w:rsidP="00D7610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bCs/>
          <w:sz w:val="20"/>
          <w:szCs w:val="20"/>
        </w:rPr>
      </w:pPr>
      <w:r w:rsidRPr="00A8494A">
        <w:rPr>
          <w:rFonts w:eastAsiaTheme="minorHAnsi"/>
          <w:bCs/>
          <w:sz w:val="20"/>
          <w:szCs w:val="20"/>
        </w:rPr>
        <w:t>1) возврат денежных средств, внесённых дольщиками, в случаях, предусмотренных законом 214-ФЗ и (или) договором;</w:t>
      </w:r>
    </w:p>
    <w:p w:rsidR="008A7F06" w:rsidRPr="00A8494A" w:rsidRDefault="008A7F06" w:rsidP="00D7610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bCs/>
          <w:sz w:val="20"/>
          <w:szCs w:val="20"/>
        </w:rPr>
      </w:pPr>
      <w:r w:rsidRPr="00A8494A">
        <w:rPr>
          <w:rFonts w:eastAsiaTheme="minorHAnsi"/>
          <w:bCs/>
          <w:sz w:val="20"/>
          <w:szCs w:val="20"/>
        </w:rPr>
        <w:t>2) уплата убытков, неустойки (штрафа, пеней) и иных причитающихся дольщику выплат в соответствии с договором и (или) федеральными законами (ст. 12.1).</w:t>
      </w:r>
    </w:p>
    <w:p w:rsidR="00A65CAE" w:rsidRPr="00A8494A" w:rsidRDefault="00A65CAE" w:rsidP="00D76102">
      <w:pPr>
        <w:autoSpaceDE w:val="0"/>
        <w:autoSpaceDN w:val="0"/>
        <w:adjustRightInd w:val="0"/>
        <w:ind w:right="-1" w:firstLine="567"/>
        <w:jc w:val="both"/>
        <w:rPr>
          <w:b/>
          <w:sz w:val="20"/>
          <w:szCs w:val="20"/>
        </w:rPr>
      </w:pP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proofErr w:type="gramStart"/>
      <w:r w:rsidRPr="00A8494A">
        <w:rPr>
          <w:sz w:val="20"/>
          <w:szCs w:val="20"/>
        </w:rPr>
        <w:t xml:space="preserve">Несмотря на то, что в связи с принятием Федерального закона от 29.07.2017 № 218-ФЗ статьи 15.1 - 15.3 Федерального закона от 30.12.2004 № 214-ФЗ «Об участии в долевом строительстве многоквартирных домов и иных объектов недвижимости», предусматривающие такие способы обеспечения застройщиком исполнения обязательств по передаче жилого помещения как </w:t>
      </w:r>
      <w:r w:rsidRPr="00A8494A">
        <w:rPr>
          <w:sz w:val="20"/>
          <w:szCs w:val="20"/>
          <w:u w:val="single"/>
        </w:rPr>
        <w:t>поручительство банка</w:t>
      </w:r>
      <w:r w:rsidRPr="00A8494A">
        <w:rPr>
          <w:sz w:val="20"/>
          <w:szCs w:val="20"/>
        </w:rPr>
        <w:t xml:space="preserve"> и </w:t>
      </w:r>
      <w:r w:rsidRPr="00A8494A">
        <w:rPr>
          <w:sz w:val="20"/>
          <w:szCs w:val="20"/>
          <w:u w:val="single"/>
        </w:rPr>
        <w:t>страхование</w:t>
      </w:r>
      <w:r w:rsidR="001227F9" w:rsidRPr="00A8494A">
        <w:rPr>
          <w:sz w:val="20"/>
          <w:szCs w:val="20"/>
          <w:u w:val="single"/>
        </w:rPr>
        <w:t>,</w:t>
      </w:r>
      <w:r w:rsidRPr="00A8494A">
        <w:rPr>
          <w:sz w:val="20"/>
          <w:szCs w:val="20"/>
        </w:rPr>
        <w:t xml:space="preserve"> утратили силу, в случае государственной регистрации первого договора участия в долевом строительстве</w:t>
      </w:r>
      <w:proofErr w:type="gramEnd"/>
      <w:r w:rsidRPr="00A8494A">
        <w:rPr>
          <w:sz w:val="20"/>
          <w:szCs w:val="20"/>
        </w:rPr>
        <w:t xml:space="preserve"> до создания и государственной регистрации публично-правовой компании «Фонд защиты прав граждан - участников долевого строительства» </w:t>
      </w:r>
      <w:r w:rsidR="00904D44" w:rsidRPr="00A8494A">
        <w:rPr>
          <w:sz w:val="20"/>
          <w:szCs w:val="20"/>
        </w:rPr>
        <w:t xml:space="preserve">(07.10.2017) </w:t>
      </w:r>
      <w:r w:rsidRPr="00A8494A">
        <w:rPr>
          <w:sz w:val="20"/>
          <w:szCs w:val="20"/>
        </w:rPr>
        <w:t>обязательства застройщика по передаче жилого помещения участнику долевого строительства должны обеспечиваться по выбору застройщика указанными способами.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Информацию о страховой организации, имеющей лицензию </w:t>
      </w:r>
      <w:r w:rsidRPr="00A8494A">
        <w:rPr>
          <w:sz w:val="20"/>
          <w:szCs w:val="20"/>
        </w:rPr>
        <w:br/>
        <w:t xml:space="preserve">на осуществление данного вида страхования, можно получить на сайте </w:t>
      </w:r>
      <w:r w:rsidR="00C8458D">
        <w:fldChar w:fldCharType="begin"/>
      </w:r>
      <w:r w:rsidR="00C8458D">
        <w:instrText xml:space="preserve"> HYPERLINK "http://www.cbr.ru" </w:instrText>
      </w:r>
      <w:r w:rsidR="00C8458D">
        <w:fldChar w:fldCharType="separate"/>
      </w:r>
      <w:r w:rsidRPr="00A8494A">
        <w:rPr>
          <w:rStyle w:val="a3"/>
          <w:b/>
          <w:sz w:val="20"/>
          <w:szCs w:val="20"/>
          <w:u w:val="none"/>
        </w:rPr>
        <w:t>www.cbr.ru</w:t>
      </w:r>
      <w:r w:rsidR="00C8458D">
        <w:rPr>
          <w:rStyle w:val="a3"/>
          <w:b/>
          <w:sz w:val="20"/>
          <w:szCs w:val="20"/>
          <w:u w:val="none"/>
        </w:rPr>
        <w:fldChar w:fldCharType="end"/>
      </w:r>
      <w:r w:rsidRPr="00A8494A">
        <w:rPr>
          <w:sz w:val="20"/>
          <w:szCs w:val="20"/>
        </w:rPr>
        <w:t xml:space="preserve"> Банка России.</w:t>
      </w:r>
    </w:p>
    <w:p w:rsidR="001227F9" w:rsidRPr="00A8494A" w:rsidRDefault="001227F9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</w:p>
    <w:p w:rsidR="003B5D4B" w:rsidRPr="00A8494A" w:rsidRDefault="003B5D4B" w:rsidP="00D76102">
      <w:pPr>
        <w:autoSpaceDE w:val="0"/>
        <w:autoSpaceDN w:val="0"/>
        <w:adjustRightInd w:val="0"/>
        <w:ind w:right="-1" w:firstLine="567"/>
        <w:jc w:val="both"/>
        <w:rPr>
          <w:b/>
          <w:sz w:val="20"/>
          <w:szCs w:val="20"/>
        </w:rPr>
      </w:pPr>
      <w:r w:rsidRPr="00A8494A">
        <w:rPr>
          <w:sz w:val="20"/>
          <w:szCs w:val="20"/>
        </w:rPr>
        <w:t xml:space="preserve">На территории Республики Саха (Якутия), органом, осуществляющим государственный контроль в области долевого строительства многоквартирных домов и (или) иных объектов недвижимости, является </w:t>
      </w:r>
      <w:r w:rsidRPr="00A8494A">
        <w:rPr>
          <w:b/>
          <w:sz w:val="20"/>
          <w:szCs w:val="20"/>
        </w:rPr>
        <w:t>УГСЖН Р</w:t>
      </w:r>
      <w:proofErr w:type="gramStart"/>
      <w:r w:rsidRPr="00A8494A">
        <w:rPr>
          <w:b/>
          <w:sz w:val="20"/>
          <w:szCs w:val="20"/>
        </w:rPr>
        <w:t>С(</w:t>
      </w:r>
      <w:proofErr w:type="gramEnd"/>
      <w:r w:rsidRPr="00A8494A">
        <w:rPr>
          <w:b/>
          <w:sz w:val="20"/>
          <w:szCs w:val="20"/>
        </w:rPr>
        <w:t>Я).</w:t>
      </w:r>
    </w:p>
    <w:p w:rsidR="003B5D4B" w:rsidRPr="00A8494A" w:rsidRDefault="003B5D4B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</w:p>
    <w:p w:rsidR="003B5D4B" w:rsidRPr="00A8494A" w:rsidRDefault="003B5D4B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С 01.07.2018 сделки застройщиков по каждому строительному объекту должны проводиться через </w:t>
      </w:r>
      <w:r w:rsidRPr="00A8494A">
        <w:rPr>
          <w:i/>
          <w:sz w:val="20"/>
          <w:szCs w:val="20"/>
        </w:rPr>
        <w:t>отдельные банковские счета</w:t>
      </w:r>
      <w:r w:rsidRPr="00A8494A">
        <w:rPr>
          <w:sz w:val="20"/>
          <w:szCs w:val="20"/>
        </w:rPr>
        <w:t xml:space="preserve">. При этом банк  контролировать нецелевое использование средств и в случае возникновения «подозрений», приостановит денежные операции. </w:t>
      </w:r>
    </w:p>
    <w:p w:rsidR="003B5D4B" w:rsidRPr="00A8494A" w:rsidRDefault="003B5D4B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В соответствии со статьей 23.2 Федерального закона от 30.12.2004 № 214-ФЗ Правительством Российской Федерации создан </w:t>
      </w:r>
      <w:r w:rsidRPr="00A8494A">
        <w:rPr>
          <w:i/>
          <w:sz w:val="20"/>
          <w:szCs w:val="20"/>
        </w:rPr>
        <w:t>компенсационный фонд долевого строительства</w:t>
      </w:r>
      <w:r w:rsidRPr="00A8494A">
        <w:rPr>
          <w:sz w:val="20"/>
          <w:szCs w:val="20"/>
        </w:rPr>
        <w:t xml:space="preserve">, средства которого формируются за </w:t>
      </w:r>
      <w:proofErr w:type="spellStart"/>
      <w:r w:rsidRPr="00A8494A">
        <w:rPr>
          <w:sz w:val="20"/>
          <w:szCs w:val="20"/>
        </w:rPr>
        <w:t>счет</w:t>
      </w:r>
      <w:proofErr w:type="spellEnd"/>
      <w:r w:rsidRPr="00A8494A">
        <w:rPr>
          <w:sz w:val="20"/>
          <w:szCs w:val="20"/>
        </w:rPr>
        <w:t xml:space="preserve"> обязательных отчислений (взносов) застройщиков, привлекающих для строительства (создания) многоквартирных домов и (или) иных объектов недвижимости денежные средства участников долевого строительства.</w:t>
      </w:r>
    </w:p>
    <w:p w:rsidR="001227F9" w:rsidRPr="00A8494A" w:rsidRDefault="001227F9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С октября 2017 года по всем объектам, разрешение на строительство которых получено после 27.10.2017, все застройщики перечисляют в фонд  1,2 % от стоимости договора долевого участия. 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Функции по формированию компенсационного фонда в соответствии с постановлением Правительства Российской Федерации осуществляет некоммерческая организация «Фонд защиты прав граждан – участников долевого строительства».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>Функции Фонда:</w:t>
      </w:r>
    </w:p>
    <w:p w:rsidR="00D74821" w:rsidRPr="00A8494A" w:rsidRDefault="00904D44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 xml:space="preserve">формирование компенсационного фонда за </w:t>
      </w:r>
      <w:proofErr w:type="spellStart"/>
      <w:r w:rsidR="00D74821" w:rsidRPr="00A8494A">
        <w:rPr>
          <w:sz w:val="20"/>
          <w:szCs w:val="20"/>
        </w:rPr>
        <w:t>счет</w:t>
      </w:r>
      <w:proofErr w:type="spellEnd"/>
      <w:r w:rsidR="00D74821" w:rsidRPr="00A8494A">
        <w:rPr>
          <w:sz w:val="20"/>
          <w:szCs w:val="20"/>
        </w:rPr>
        <w:t xml:space="preserve"> обязательных отчислений (взносов) застройщиков, а также имущества, </w:t>
      </w:r>
      <w:proofErr w:type="spellStart"/>
      <w:r w:rsidR="00D74821" w:rsidRPr="00A8494A">
        <w:rPr>
          <w:sz w:val="20"/>
          <w:szCs w:val="20"/>
        </w:rPr>
        <w:t>приобретенного</w:t>
      </w:r>
      <w:proofErr w:type="spellEnd"/>
      <w:r w:rsidR="00D74821" w:rsidRPr="00A8494A">
        <w:rPr>
          <w:sz w:val="20"/>
          <w:szCs w:val="20"/>
        </w:rPr>
        <w:t xml:space="preserve"> за </w:t>
      </w:r>
      <w:proofErr w:type="spellStart"/>
      <w:r w:rsidR="00D74821" w:rsidRPr="00A8494A">
        <w:rPr>
          <w:sz w:val="20"/>
          <w:szCs w:val="20"/>
        </w:rPr>
        <w:t>счет</w:t>
      </w:r>
      <w:proofErr w:type="spellEnd"/>
      <w:r w:rsidR="00D74821" w:rsidRPr="00A8494A">
        <w:rPr>
          <w:sz w:val="20"/>
          <w:szCs w:val="20"/>
        </w:rPr>
        <w:t xml:space="preserve"> размещения и инвестирования денежных средств фонда;</w:t>
      </w:r>
    </w:p>
    <w:p w:rsidR="00D74821" w:rsidRPr="00A8494A" w:rsidRDefault="00904D44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proofErr w:type="gramStart"/>
      <w:r w:rsidR="00D74821" w:rsidRPr="00A8494A">
        <w:rPr>
          <w:sz w:val="20"/>
          <w:szCs w:val="20"/>
        </w:rPr>
        <w:t>контроль за</w:t>
      </w:r>
      <w:proofErr w:type="gramEnd"/>
      <w:r w:rsidR="00D74821" w:rsidRPr="00A8494A">
        <w:rPr>
          <w:sz w:val="20"/>
          <w:szCs w:val="20"/>
        </w:rPr>
        <w:t xml:space="preserve"> поступлением взносов застройщиков в компенсационный фонд;</w:t>
      </w:r>
    </w:p>
    <w:p w:rsidR="00D74821" w:rsidRPr="00A8494A" w:rsidRDefault="00904D44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 xml:space="preserve">осуществление за </w:t>
      </w:r>
      <w:proofErr w:type="spellStart"/>
      <w:r w:rsidR="00D74821" w:rsidRPr="00A8494A">
        <w:rPr>
          <w:sz w:val="20"/>
          <w:szCs w:val="20"/>
        </w:rPr>
        <w:t>счет</w:t>
      </w:r>
      <w:proofErr w:type="spellEnd"/>
      <w:r w:rsidR="00D74821" w:rsidRPr="00A8494A">
        <w:rPr>
          <w:sz w:val="20"/>
          <w:szCs w:val="20"/>
        </w:rPr>
        <w:t xml:space="preserve"> средств компенсационного фонда выплаты возмещения гражданам – участникам долевого строительства по договорам участия в долевом строительстве при банкротстве застройщика в соответствии с Законом о банкротстве;</w:t>
      </w:r>
    </w:p>
    <w:p w:rsidR="00D74821" w:rsidRPr="00A8494A" w:rsidRDefault="00904D44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 xml:space="preserve">осуществление финансирования мероприятий по завершению строительства объектов </w:t>
      </w:r>
      <w:proofErr w:type="spellStart"/>
      <w:r w:rsidR="00D74821" w:rsidRPr="00A8494A">
        <w:rPr>
          <w:sz w:val="20"/>
          <w:szCs w:val="20"/>
        </w:rPr>
        <w:t>незавершенного</w:t>
      </w:r>
      <w:proofErr w:type="spellEnd"/>
      <w:r w:rsidR="00D74821" w:rsidRPr="00A8494A">
        <w:rPr>
          <w:sz w:val="20"/>
          <w:szCs w:val="20"/>
        </w:rPr>
        <w:t xml:space="preserve"> строительства;</w:t>
      </w:r>
    </w:p>
    <w:p w:rsidR="00D74821" w:rsidRPr="00A8494A" w:rsidRDefault="00904D44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="00D74821" w:rsidRPr="00A8494A">
        <w:rPr>
          <w:sz w:val="20"/>
          <w:szCs w:val="20"/>
        </w:rPr>
        <w:t>аккредитация арбитражных управляющих;</w:t>
      </w:r>
    </w:p>
    <w:p w:rsidR="00B420B6" w:rsidRPr="00A8494A" w:rsidRDefault="00B420B6" w:rsidP="00D7610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0"/>
          <w:szCs w:val="20"/>
        </w:rPr>
      </w:pPr>
      <w:r w:rsidRPr="00A8494A">
        <w:rPr>
          <w:sz w:val="20"/>
          <w:szCs w:val="20"/>
        </w:rPr>
        <w:t xml:space="preserve">- </w:t>
      </w:r>
      <w:r w:rsidRPr="00A8494A">
        <w:rPr>
          <w:rFonts w:eastAsiaTheme="minorHAnsi"/>
          <w:sz w:val="20"/>
          <w:szCs w:val="20"/>
        </w:rPr>
        <w:t xml:space="preserve">финансирование мероприятий по завершению строительства объектов </w:t>
      </w:r>
      <w:proofErr w:type="spellStart"/>
      <w:r w:rsidRPr="00A8494A">
        <w:rPr>
          <w:rFonts w:eastAsiaTheme="minorHAnsi"/>
          <w:sz w:val="20"/>
          <w:szCs w:val="20"/>
        </w:rPr>
        <w:t>незавершенного</w:t>
      </w:r>
      <w:proofErr w:type="spellEnd"/>
      <w:r w:rsidRPr="00A8494A">
        <w:rPr>
          <w:rFonts w:eastAsiaTheme="minorHAnsi"/>
          <w:sz w:val="20"/>
          <w:szCs w:val="20"/>
        </w:rPr>
        <w:t xml:space="preserve"> строительства за </w:t>
      </w:r>
      <w:proofErr w:type="spellStart"/>
      <w:r w:rsidRPr="00A8494A">
        <w:rPr>
          <w:rFonts w:eastAsiaTheme="minorHAnsi"/>
          <w:sz w:val="20"/>
          <w:szCs w:val="20"/>
        </w:rPr>
        <w:t>счет</w:t>
      </w:r>
      <w:proofErr w:type="spellEnd"/>
      <w:r w:rsidRPr="00A8494A">
        <w:rPr>
          <w:rFonts w:eastAsiaTheme="minorHAnsi"/>
          <w:sz w:val="20"/>
          <w:szCs w:val="20"/>
        </w:rPr>
        <w:t xml:space="preserve"> средств компенсационного фонда.</w:t>
      </w:r>
    </w:p>
    <w:p w:rsidR="00D74821" w:rsidRPr="00A8494A" w:rsidRDefault="00D74821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Для получения подробной информации о деятельности фонда необходимо посетить </w:t>
      </w:r>
      <w:proofErr w:type="spellStart"/>
      <w:r w:rsidRPr="00A8494A">
        <w:rPr>
          <w:i/>
          <w:sz w:val="20"/>
          <w:szCs w:val="20"/>
        </w:rPr>
        <w:t>интернет-ресурс</w:t>
      </w:r>
      <w:proofErr w:type="spellEnd"/>
      <w:r w:rsidRPr="00A8494A">
        <w:rPr>
          <w:i/>
          <w:sz w:val="20"/>
          <w:szCs w:val="20"/>
        </w:rPr>
        <w:t xml:space="preserve"> https://фонд214.рф</w:t>
      </w:r>
    </w:p>
    <w:p w:rsidR="00D74821" w:rsidRPr="00A8494A" w:rsidRDefault="001227F9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A8494A">
        <w:rPr>
          <w:sz w:val="20"/>
          <w:szCs w:val="20"/>
        </w:rPr>
        <w:t xml:space="preserve">Фонд не финансирует деятельность каждого застройщика и не выделяет средства на все существующие проблемные стройки, он призван ликвидировать долгострои и помочь конкретным дольщикам, появившимся после октября 2017 года. </w:t>
      </w:r>
    </w:p>
    <w:p w:rsidR="003B5D4B" w:rsidRPr="00A8494A" w:rsidRDefault="003B5D4B" w:rsidP="00D76102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</w:p>
    <w:p w:rsidR="003B5D4B" w:rsidRPr="00A8494A" w:rsidRDefault="003B5D4B" w:rsidP="00D7610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0"/>
          <w:szCs w:val="20"/>
        </w:rPr>
      </w:pPr>
      <w:r w:rsidRPr="00A8494A">
        <w:rPr>
          <w:rFonts w:eastAsiaTheme="minorHAnsi"/>
          <w:sz w:val="20"/>
          <w:szCs w:val="20"/>
        </w:rPr>
        <w:t xml:space="preserve">Выплата возмещения гражданам - участникам долевого строительства по договорам участия в долевом строительстве, предусматривающим передачу жилых помещений, осуществляется в соответствии с Федеральным </w:t>
      </w:r>
      <w:r w:rsidR="00C8458D">
        <w:fldChar w:fldCharType="begin"/>
      </w:r>
      <w:r w:rsidR="00C8458D">
        <w:instrText xml:space="preserve"> HYPERLINK "consultantplus://offline/ref=B4831F81D304183B67E1632A8414A8D69E62AB0167463EBFBAEAA6793EC1A08B95E066B0790DB50C942E3113B8L3e4G" </w:instrText>
      </w:r>
      <w:r w:rsidR="00C8458D">
        <w:fldChar w:fldCharType="separate"/>
      </w:r>
      <w:r w:rsidRPr="00A8494A">
        <w:rPr>
          <w:rFonts w:eastAsiaTheme="minorHAnsi"/>
          <w:color w:val="0000FF"/>
          <w:sz w:val="20"/>
          <w:szCs w:val="20"/>
        </w:rPr>
        <w:t>законом</w:t>
      </w:r>
      <w:r w:rsidR="00C8458D">
        <w:rPr>
          <w:rFonts w:eastAsiaTheme="minorHAnsi"/>
          <w:color w:val="0000FF"/>
          <w:sz w:val="20"/>
          <w:szCs w:val="20"/>
        </w:rPr>
        <w:fldChar w:fldCharType="end"/>
      </w:r>
      <w:r w:rsidRPr="00A8494A">
        <w:rPr>
          <w:rFonts w:eastAsiaTheme="minorHAnsi"/>
          <w:sz w:val="20"/>
          <w:szCs w:val="20"/>
        </w:rPr>
        <w:t xml:space="preserve">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Федерации".</w:t>
      </w:r>
    </w:p>
    <w:p w:rsidR="003B5D4B" w:rsidRDefault="003B5D4B" w:rsidP="00D7610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0"/>
          <w:szCs w:val="20"/>
        </w:rPr>
      </w:pPr>
      <w:r w:rsidRPr="00A8494A">
        <w:rPr>
          <w:rFonts w:eastAsiaTheme="minorHAnsi"/>
          <w:sz w:val="20"/>
          <w:szCs w:val="20"/>
        </w:rPr>
        <w:t xml:space="preserve">Лицо, в том числе </w:t>
      </w:r>
      <w:proofErr w:type="spellStart"/>
      <w:r w:rsidRPr="00A8494A">
        <w:rPr>
          <w:rFonts w:eastAsiaTheme="minorHAnsi"/>
          <w:sz w:val="20"/>
          <w:szCs w:val="20"/>
        </w:rPr>
        <w:t>бенефициарный</w:t>
      </w:r>
      <w:proofErr w:type="spellEnd"/>
      <w:r w:rsidRPr="00A8494A">
        <w:rPr>
          <w:rFonts w:eastAsiaTheme="minorHAnsi"/>
          <w:sz w:val="20"/>
          <w:szCs w:val="20"/>
        </w:rPr>
        <w:t xml:space="preserve"> владелец, имеющее фактическую возможность определять действия застройщика, в том числе возможность давать указания лицу, осуществляющему функции единоличного исполнительного органа, или члену коллегиальных органов управления застройщика, </w:t>
      </w:r>
      <w:proofErr w:type="spellStart"/>
      <w:r w:rsidRPr="00A8494A">
        <w:rPr>
          <w:rFonts w:eastAsiaTheme="minorHAnsi"/>
          <w:sz w:val="20"/>
          <w:szCs w:val="20"/>
        </w:rPr>
        <w:t>несет</w:t>
      </w:r>
      <w:proofErr w:type="spellEnd"/>
      <w:r w:rsidRPr="00A8494A">
        <w:rPr>
          <w:rFonts w:eastAsiaTheme="minorHAnsi"/>
          <w:sz w:val="20"/>
          <w:szCs w:val="20"/>
        </w:rPr>
        <w:t xml:space="preserve"> солидарную ответственность с застройщиком за убытки, </w:t>
      </w:r>
      <w:proofErr w:type="spellStart"/>
      <w:r w:rsidRPr="00A8494A">
        <w:rPr>
          <w:rFonts w:eastAsiaTheme="minorHAnsi"/>
          <w:sz w:val="20"/>
          <w:szCs w:val="20"/>
        </w:rPr>
        <w:t>причиненные</w:t>
      </w:r>
      <w:proofErr w:type="spellEnd"/>
      <w:r w:rsidRPr="00A8494A">
        <w:rPr>
          <w:rFonts w:eastAsiaTheme="minorHAnsi"/>
          <w:sz w:val="20"/>
          <w:szCs w:val="20"/>
        </w:rPr>
        <w:t xml:space="preserve"> по их вине гражданам - участникам долевого строительства.</w:t>
      </w:r>
    </w:p>
    <w:p w:rsidR="00D76102" w:rsidRDefault="00D76102" w:rsidP="00D76102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0"/>
          <w:szCs w:val="20"/>
        </w:rPr>
      </w:pPr>
    </w:p>
    <w:p w:rsidR="00D76102" w:rsidRPr="00D76102" w:rsidRDefault="00D76102" w:rsidP="000F7BCC">
      <w:pPr>
        <w:jc w:val="center"/>
        <w:rPr>
          <w:b/>
          <w:bCs/>
          <w:sz w:val="20"/>
          <w:szCs w:val="20"/>
        </w:rPr>
      </w:pPr>
      <w:r w:rsidRPr="00D76102">
        <w:rPr>
          <w:b/>
          <w:bCs/>
          <w:sz w:val="20"/>
          <w:szCs w:val="20"/>
        </w:rPr>
        <w:t xml:space="preserve">5. </w:t>
      </w:r>
      <w:r w:rsidR="000F7BCC">
        <w:rPr>
          <w:b/>
          <w:bCs/>
          <w:sz w:val="20"/>
          <w:szCs w:val="20"/>
        </w:rPr>
        <w:t>Полезная информация</w:t>
      </w:r>
      <w:bookmarkStart w:id="4" w:name="_GoBack"/>
      <w:bookmarkEnd w:id="4"/>
    </w:p>
    <w:p w:rsidR="00D76102" w:rsidRPr="00D97DCD" w:rsidRDefault="00D76102" w:rsidP="00D76102">
      <w:pPr>
        <w:ind w:firstLine="567"/>
        <w:jc w:val="both"/>
        <w:rPr>
          <w:bCs/>
          <w:sz w:val="20"/>
          <w:szCs w:val="20"/>
        </w:rPr>
      </w:pPr>
    </w:p>
    <w:p w:rsidR="00D76102" w:rsidRPr="00D97DCD" w:rsidRDefault="00D76102" w:rsidP="00D76102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D97DCD">
        <w:rPr>
          <w:bCs/>
          <w:sz w:val="20"/>
          <w:szCs w:val="20"/>
        </w:rPr>
        <w:t>В</w:t>
      </w:r>
      <w:r w:rsidRPr="00D97DCD">
        <w:rPr>
          <w:rFonts w:eastAsia="Times New Roman"/>
          <w:sz w:val="20"/>
          <w:szCs w:val="20"/>
          <w:lang w:eastAsia="ru-RU"/>
        </w:rPr>
        <w:t xml:space="preserve"> случае нарушения Ваших прав в сфере долевого строительства,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D97DCD">
        <w:rPr>
          <w:rFonts w:eastAsia="Times New Roman"/>
          <w:sz w:val="20"/>
          <w:szCs w:val="20"/>
          <w:lang w:eastAsia="ru-RU"/>
        </w:rPr>
        <w:t xml:space="preserve">а также по всем возникающим вопросам в указанной сфере Вы вправе обратиться в уполномоченный орган по осуществлению государственного строительного надзора, а также контроля (надзора) в сфере долевого строительства: </w:t>
      </w:r>
    </w:p>
    <w:p w:rsidR="00D76102" w:rsidRPr="00D97DCD" w:rsidRDefault="00D76102" w:rsidP="00D76102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D97DCD">
        <w:rPr>
          <w:rFonts w:eastAsia="Times New Roman"/>
          <w:b/>
          <w:sz w:val="20"/>
          <w:szCs w:val="20"/>
          <w:lang w:eastAsia="ru-RU"/>
        </w:rPr>
        <w:t>Управление государственного жилищного и строительного надзора Республики Саха (Якутия)</w:t>
      </w:r>
      <w:r w:rsidRPr="00D97DCD">
        <w:rPr>
          <w:rFonts w:eastAsia="Times New Roman"/>
          <w:sz w:val="20"/>
          <w:szCs w:val="20"/>
          <w:lang w:eastAsia="ru-RU"/>
        </w:rPr>
        <w:t xml:space="preserve">, 677018, г. Якутск, ул. </w:t>
      </w:r>
      <w:proofErr w:type="spellStart"/>
      <w:r w:rsidRPr="00D97DCD">
        <w:rPr>
          <w:rFonts w:eastAsia="Times New Roman"/>
          <w:sz w:val="20"/>
          <w:szCs w:val="20"/>
          <w:lang w:eastAsia="ru-RU"/>
        </w:rPr>
        <w:t>Аммосова</w:t>
      </w:r>
      <w:proofErr w:type="spellEnd"/>
      <w:r w:rsidRPr="00D97DCD">
        <w:rPr>
          <w:rFonts w:eastAsia="Times New Roman"/>
          <w:sz w:val="20"/>
          <w:szCs w:val="20"/>
          <w:lang w:eastAsia="ru-RU"/>
        </w:rPr>
        <w:t xml:space="preserve">, д.8, тел. 8(41112) 342-249, 342-644, </w:t>
      </w:r>
      <w:hyperlink r:id="rId9" w:history="1">
        <w:r w:rsidRPr="00D97DCD">
          <w:rPr>
            <w:rStyle w:val="a3"/>
            <w:rFonts w:eastAsia="Times New Roman"/>
            <w:sz w:val="20"/>
            <w:szCs w:val="20"/>
            <w:lang w:val="en-US" w:eastAsia="ru-RU"/>
          </w:rPr>
          <w:t>ugszhn</w:t>
        </w:r>
        <w:r w:rsidRPr="00D97DCD">
          <w:rPr>
            <w:rStyle w:val="a3"/>
            <w:rFonts w:eastAsia="Times New Roman"/>
            <w:sz w:val="20"/>
            <w:szCs w:val="20"/>
            <w:lang w:eastAsia="ru-RU"/>
          </w:rPr>
          <w:t>@</w:t>
        </w:r>
        <w:r w:rsidRPr="00D97DCD">
          <w:rPr>
            <w:rStyle w:val="a3"/>
            <w:rFonts w:eastAsia="Times New Roman"/>
            <w:sz w:val="20"/>
            <w:szCs w:val="20"/>
            <w:lang w:val="en-US" w:eastAsia="ru-RU"/>
          </w:rPr>
          <w:t>sakha</w:t>
        </w:r>
        <w:r w:rsidRPr="00D97DCD">
          <w:rPr>
            <w:rStyle w:val="a3"/>
            <w:rFonts w:eastAsia="Times New Roman"/>
            <w:sz w:val="20"/>
            <w:szCs w:val="20"/>
            <w:lang w:eastAsia="ru-RU"/>
          </w:rPr>
          <w:t>.</w:t>
        </w:r>
        <w:proofErr w:type="spellStart"/>
        <w:r w:rsidRPr="00D97DCD">
          <w:rPr>
            <w:rStyle w:val="a3"/>
            <w:rFonts w:eastAsia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D97DCD">
        <w:rPr>
          <w:rFonts w:eastAsia="Times New Roman"/>
          <w:sz w:val="20"/>
          <w:szCs w:val="20"/>
          <w:lang w:eastAsia="ru-RU"/>
        </w:rPr>
        <w:t xml:space="preserve"> </w:t>
      </w:r>
    </w:p>
    <w:p w:rsidR="00D76102" w:rsidRPr="00D97DCD" w:rsidRDefault="00D76102" w:rsidP="00D76102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D76102" w:rsidRPr="00D97DCD" w:rsidRDefault="00D76102" w:rsidP="00D76102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D97DCD">
        <w:rPr>
          <w:rFonts w:eastAsia="Times New Roman"/>
          <w:sz w:val="20"/>
          <w:szCs w:val="20"/>
          <w:lang w:eastAsia="ru-RU"/>
        </w:rPr>
        <w:t>По вопросам неисполнения застройщиком решения суда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D97DCD">
        <w:rPr>
          <w:rFonts w:eastAsia="Times New Roman"/>
          <w:sz w:val="20"/>
          <w:szCs w:val="20"/>
          <w:lang w:eastAsia="ru-RU"/>
        </w:rPr>
        <w:t xml:space="preserve">и бездействия судебных приставов по взысканию задолженности: </w:t>
      </w:r>
    </w:p>
    <w:p w:rsidR="00D76102" w:rsidRPr="00D97DCD" w:rsidRDefault="00D76102" w:rsidP="00D76102">
      <w:pPr>
        <w:ind w:firstLine="567"/>
        <w:jc w:val="both"/>
        <w:rPr>
          <w:color w:val="000000"/>
          <w:sz w:val="20"/>
          <w:szCs w:val="20"/>
        </w:rPr>
      </w:pPr>
      <w:r w:rsidRPr="00D97DCD">
        <w:rPr>
          <w:rFonts w:eastAsia="Times New Roman"/>
          <w:b/>
          <w:sz w:val="20"/>
          <w:szCs w:val="20"/>
          <w:lang w:eastAsia="ru-RU"/>
        </w:rPr>
        <w:t>Управление Федеральной службы судебных приставов по Республике Саха (Якутия)</w:t>
      </w:r>
      <w:r w:rsidRPr="00D97DCD">
        <w:rPr>
          <w:rFonts w:eastAsia="Times New Roman"/>
          <w:sz w:val="20"/>
          <w:szCs w:val="20"/>
          <w:lang w:eastAsia="ru-RU"/>
        </w:rPr>
        <w:t xml:space="preserve">: </w:t>
      </w:r>
      <w:r w:rsidRPr="00D97DCD">
        <w:rPr>
          <w:color w:val="000000"/>
          <w:sz w:val="20"/>
          <w:szCs w:val="20"/>
        </w:rPr>
        <w:t xml:space="preserve">677005, </w:t>
      </w:r>
      <w:proofErr w:type="spellStart"/>
      <w:r w:rsidRPr="00D97DCD">
        <w:rPr>
          <w:color w:val="000000"/>
          <w:sz w:val="20"/>
          <w:szCs w:val="20"/>
        </w:rPr>
        <w:t>г</w:t>
      </w:r>
      <w:proofErr w:type="gramStart"/>
      <w:r w:rsidRPr="00D97DCD">
        <w:rPr>
          <w:color w:val="000000"/>
          <w:sz w:val="20"/>
          <w:szCs w:val="20"/>
        </w:rPr>
        <w:t>.Я</w:t>
      </w:r>
      <w:proofErr w:type="gramEnd"/>
      <w:r w:rsidRPr="00D97DCD">
        <w:rPr>
          <w:color w:val="000000"/>
          <w:sz w:val="20"/>
          <w:szCs w:val="20"/>
        </w:rPr>
        <w:t>кутск</w:t>
      </w:r>
      <w:proofErr w:type="spellEnd"/>
      <w:r w:rsidRPr="00D97DCD">
        <w:rPr>
          <w:color w:val="000000"/>
          <w:sz w:val="20"/>
          <w:szCs w:val="20"/>
        </w:rPr>
        <w:t>, ул. Лермонтова 25, 6 этаж.</w:t>
      </w:r>
      <w:r>
        <w:rPr>
          <w:color w:val="000000"/>
          <w:sz w:val="20"/>
          <w:szCs w:val="20"/>
        </w:rPr>
        <w:t xml:space="preserve"> </w:t>
      </w:r>
      <w:proofErr w:type="spellStart"/>
      <w:r w:rsidRPr="00D97DCD">
        <w:rPr>
          <w:color w:val="000000"/>
          <w:sz w:val="20"/>
          <w:szCs w:val="20"/>
        </w:rPr>
        <w:t>Приемная</w:t>
      </w:r>
      <w:proofErr w:type="spellEnd"/>
      <w:r w:rsidRPr="00D97DCD">
        <w:rPr>
          <w:color w:val="000000"/>
          <w:sz w:val="20"/>
          <w:szCs w:val="20"/>
        </w:rPr>
        <w:t>: +7 (4112) 22-63-97, факс +7 (4112) 22-34-81</w:t>
      </w:r>
      <w:r>
        <w:rPr>
          <w:color w:val="000000"/>
          <w:sz w:val="20"/>
          <w:szCs w:val="20"/>
        </w:rPr>
        <w:t xml:space="preserve"> </w:t>
      </w:r>
      <w:r w:rsidRPr="00D97DCD">
        <w:rPr>
          <w:color w:val="000000"/>
          <w:sz w:val="20"/>
          <w:szCs w:val="20"/>
        </w:rPr>
        <w:t>Телефон доверия: +7 (4112) 22-36-14</w:t>
      </w:r>
      <w:r>
        <w:rPr>
          <w:color w:val="000000"/>
          <w:sz w:val="20"/>
          <w:szCs w:val="20"/>
        </w:rPr>
        <w:t xml:space="preserve"> </w:t>
      </w:r>
      <w:r w:rsidRPr="00D97DCD">
        <w:rPr>
          <w:color w:val="000000"/>
          <w:sz w:val="20"/>
          <w:szCs w:val="20"/>
        </w:rPr>
        <w:t>Телефон автоинформатора: +7 (4112) 22-69-35</w:t>
      </w:r>
      <w:r>
        <w:rPr>
          <w:color w:val="000000"/>
          <w:sz w:val="20"/>
          <w:szCs w:val="20"/>
        </w:rPr>
        <w:t xml:space="preserve"> </w:t>
      </w:r>
      <w:r w:rsidRPr="00D97DCD">
        <w:rPr>
          <w:color w:val="000000"/>
          <w:sz w:val="20"/>
          <w:szCs w:val="20"/>
        </w:rPr>
        <w:t>Центр телефонного обслуживания ФССП России</w:t>
      </w:r>
      <w:proofErr w:type="gramStart"/>
      <w:r w:rsidRPr="00D97DCD">
        <w:rPr>
          <w:color w:val="000000"/>
          <w:sz w:val="20"/>
          <w:szCs w:val="20"/>
        </w:rPr>
        <w:t xml:space="preserve"> :</w:t>
      </w:r>
      <w:proofErr w:type="gramEnd"/>
      <w:r w:rsidRPr="00D97DCD">
        <w:rPr>
          <w:color w:val="000000"/>
          <w:sz w:val="20"/>
          <w:szCs w:val="20"/>
        </w:rPr>
        <w:t>8 800 5506640 (Звонок бесплатный), e-</w:t>
      </w:r>
      <w:proofErr w:type="spellStart"/>
      <w:r w:rsidRPr="00D97DCD">
        <w:rPr>
          <w:color w:val="000000"/>
          <w:sz w:val="20"/>
          <w:szCs w:val="20"/>
        </w:rPr>
        <w:t>mail</w:t>
      </w:r>
      <w:proofErr w:type="spellEnd"/>
      <w:r w:rsidRPr="00D97DCD">
        <w:rPr>
          <w:color w:val="000000"/>
          <w:sz w:val="20"/>
          <w:szCs w:val="20"/>
        </w:rPr>
        <w:t>: mail@r14.fssprus.ru</w:t>
      </w:r>
    </w:p>
    <w:p w:rsidR="00D76102" w:rsidRPr="00D97DCD" w:rsidRDefault="00D76102" w:rsidP="00D76102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D76102" w:rsidRPr="00D97DCD" w:rsidRDefault="00D76102" w:rsidP="00D76102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D97DCD">
        <w:rPr>
          <w:rFonts w:eastAsia="Times New Roman"/>
          <w:sz w:val="20"/>
          <w:szCs w:val="20"/>
          <w:lang w:eastAsia="ru-RU"/>
        </w:rPr>
        <w:t>О совершении в отношении Вас преступления в сфере долевого строительства многоквартирных жилых домов и иных объектов недвижимости:</w:t>
      </w:r>
    </w:p>
    <w:p w:rsidR="00D76102" w:rsidRPr="00D97DCD" w:rsidRDefault="00D76102" w:rsidP="00D76102">
      <w:pPr>
        <w:ind w:firstLine="567"/>
        <w:jc w:val="both"/>
        <w:rPr>
          <w:sz w:val="20"/>
          <w:szCs w:val="20"/>
          <w:shd w:val="clear" w:color="auto" w:fill="FFFFFF"/>
        </w:rPr>
      </w:pPr>
      <w:r w:rsidRPr="00D97DCD">
        <w:rPr>
          <w:b/>
          <w:sz w:val="20"/>
          <w:szCs w:val="20"/>
        </w:rPr>
        <w:t>Министерства внутренних дел Республики Саха (Якутия)</w:t>
      </w:r>
      <w:r w:rsidRPr="00D97DCD">
        <w:rPr>
          <w:sz w:val="20"/>
          <w:szCs w:val="20"/>
        </w:rPr>
        <w:t xml:space="preserve">: </w:t>
      </w:r>
      <w:r w:rsidRPr="00D97DCD">
        <w:rPr>
          <w:sz w:val="20"/>
          <w:szCs w:val="20"/>
          <w:shd w:val="clear" w:color="auto" w:fill="FFFFFF"/>
        </w:rPr>
        <w:t xml:space="preserve">677000 </w:t>
      </w:r>
      <w:proofErr w:type="spellStart"/>
      <w:r w:rsidRPr="00D97DCD">
        <w:rPr>
          <w:sz w:val="20"/>
          <w:szCs w:val="20"/>
          <w:shd w:val="clear" w:color="auto" w:fill="FFFFFF"/>
        </w:rPr>
        <w:t>г</w:t>
      </w:r>
      <w:proofErr w:type="gramStart"/>
      <w:r w:rsidRPr="00D97DCD">
        <w:rPr>
          <w:sz w:val="20"/>
          <w:szCs w:val="20"/>
          <w:shd w:val="clear" w:color="auto" w:fill="FFFFFF"/>
        </w:rPr>
        <w:t>.Я</w:t>
      </w:r>
      <w:proofErr w:type="gramEnd"/>
      <w:r w:rsidRPr="00D97DCD">
        <w:rPr>
          <w:sz w:val="20"/>
          <w:szCs w:val="20"/>
          <w:shd w:val="clear" w:color="auto" w:fill="FFFFFF"/>
        </w:rPr>
        <w:t>кутск</w:t>
      </w:r>
      <w:proofErr w:type="spellEnd"/>
      <w:r w:rsidRPr="00D97DCD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D97DCD">
        <w:rPr>
          <w:sz w:val="20"/>
          <w:szCs w:val="20"/>
          <w:shd w:val="clear" w:color="auto" w:fill="FFFFFF"/>
        </w:rPr>
        <w:t>ул.Дзержинского</w:t>
      </w:r>
      <w:proofErr w:type="spellEnd"/>
      <w:r w:rsidRPr="00D97DCD">
        <w:rPr>
          <w:sz w:val="20"/>
          <w:szCs w:val="20"/>
          <w:shd w:val="clear" w:color="auto" w:fill="FFFFFF"/>
        </w:rPr>
        <w:t xml:space="preserve">, 14, (4112)454-406, </w:t>
      </w:r>
      <w:hyperlink r:id="rId10" w:history="1">
        <w:r w:rsidRPr="00D97DCD">
          <w:rPr>
            <w:rStyle w:val="a3"/>
            <w:color w:val="auto"/>
            <w:sz w:val="20"/>
            <w:szCs w:val="20"/>
            <w:shd w:val="clear" w:color="auto" w:fill="FFFFFF"/>
          </w:rPr>
          <w:t>https://14.xn--b1aew.xn--p1ai/</w:t>
        </w:r>
        <w:proofErr w:type="spellStart"/>
        <w:r w:rsidRPr="00D97DCD">
          <w:rPr>
            <w:rStyle w:val="a3"/>
            <w:color w:val="auto"/>
            <w:sz w:val="20"/>
            <w:szCs w:val="20"/>
            <w:shd w:val="clear" w:color="auto" w:fill="FFFFFF"/>
          </w:rPr>
          <w:t>request_main</w:t>
        </w:r>
        <w:proofErr w:type="spellEnd"/>
      </w:hyperlink>
    </w:p>
    <w:p w:rsidR="00D76102" w:rsidRPr="00D97DCD" w:rsidRDefault="00D76102" w:rsidP="00D76102">
      <w:pPr>
        <w:ind w:firstLine="567"/>
        <w:jc w:val="both"/>
        <w:rPr>
          <w:sz w:val="20"/>
          <w:szCs w:val="20"/>
          <w:shd w:val="clear" w:color="auto" w:fill="FFFFFF"/>
        </w:rPr>
      </w:pPr>
    </w:p>
    <w:p w:rsidR="00D76102" w:rsidRPr="00D97DCD" w:rsidRDefault="00D76102" w:rsidP="00D76102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D97DCD">
        <w:rPr>
          <w:rFonts w:eastAsia="Times New Roman"/>
          <w:sz w:val="20"/>
          <w:szCs w:val="20"/>
          <w:lang w:eastAsia="ru-RU"/>
        </w:rPr>
        <w:t>При возникновении вопросов, связанных с условиями договоров долевого участия в строительстве жилого объекта или иного объекта недвижимости:</w:t>
      </w:r>
    </w:p>
    <w:p w:rsidR="00D76102" w:rsidRPr="00D97DCD" w:rsidRDefault="00D76102" w:rsidP="00D76102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D97DCD">
        <w:rPr>
          <w:rFonts w:eastAsia="Times New Roman"/>
          <w:b/>
          <w:sz w:val="20"/>
          <w:szCs w:val="20"/>
          <w:lang w:eastAsia="ru-RU"/>
        </w:rPr>
        <w:t xml:space="preserve">Управление </w:t>
      </w:r>
      <w:proofErr w:type="spellStart"/>
      <w:r w:rsidRPr="00D97DCD">
        <w:rPr>
          <w:rFonts w:eastAsia="Times New Roman"/>
          <w:b/>
          <w:sz w:val="20"/>
          <w:szCs w:val="20"/>
          <w:lang w:eastAsia="ru-RU"/>
        </w:rPr>
        <w:t>Роспотребнадзора</w:t>
      </w:r>
      <w:proofErr w:type="spellEnd"/>
      <w:r w:rsidRPr="00D97DCD">
        <w:rPr>
          <w:rFonts w:eastAsia="Times New Roman"/>
          <w:b/>
          <w:sz w:val="20"/>
          <w:szCs w:val="20"/>
          <w:lang w:eastAsia="ru-RU"/>
        </w:rPr>
        <w:t xml:space="preserve"> по Республике Саха (Якутия)</w:t>
      </w:r>
      <w:r w:rsidRPr="00D97DCD">
        <w:rPr>
          <w:rFonts w:eastAsia="Times New Roman"/>
          <w:sz w:val="20"/>
          <w:szCs w:val="20"/>
          <w:lang w:eastAsia="ru-RU"/>
        </w:rPr>
        <w:t xml:space="preserve">: </w:t>
      </w:r>
      <w:r w:rsidRPr="00D97DCD">
        <w:rPr>
          <w:sz w:val="20"/>
          <w:szCs w:val="20"/>
        </w:rPr>
        <w:t xml:space="preserve">677027, Республика Саха (Якутия), г. Якутск, ул. </w:t>
      </w:r>
      <w:proofErr w:type="spellStart"/>
      <w:r w:rsidRPr="00D97DCD">
        <w:rPr>
          <w:sz w:val="20"/>
          <w:szCs w:val="20"/>
        </w:rPr>
        <w:t>Ойунского</w:t>
      </w:r>
      <w:proofErr w:type="spellEnd"/>
      <w:r w:rsidRPr="00D97DCD">
        <w:rPr>
          <w:sz w:val="20"/>
          <w:szCs w:val="20"/>
        </w:rPr>
        <w:t>, 9. Тел.: +7 (4112) </w:t>
      </w:r>
      <w:r w:rsidRPr="00D97DCD">
        <w:rPr>
          <w:rStyle w:val="footerphone"/>
          <w:bCs/>
          <w:sz w:val="20"/>
          <w:szCs w:val="20"/>
        </w:rPr>
        <w:t>35-16-45</w:t>
      </w:r>
      <w:r w:rsidRPr="00D97DCD">
        <w:rPr>
          <w:sz w:val="20"/>
          <w:szCs w:val="20"/>
        </w:rPr>
        <w:t> факс: 35-09-55. Эл</w:t>
      </w:r>
      <w:proofErr w:type="gramStart"/>
      <w:r w:rsidRPr="00D97DCD">
        <w:rPr>
          <w:sz w:val="20"/>
          <w:szCs w:val="20"/>
        </w:rPr>
        <w:t>.</w:t>
      </w:r>
      <w:proofErr w:type="gramEnd"/>
      <w:r w:rsidRPr="00D97DCD">
        <w:rPr>
          <w:sz w:val="20"/>
          <w:szCs w:val="20"/>
        </w:rPr>
        <w:t xml:space="preserve"> </w:t>
      </w:r>
      <w:proofErr w:type="gramStart"/>
      <w:r w:rsidRPr="00D97DCD">
        <w:rPr>
          <w:sz w:val="20"/>
          <w:szCs w:val="20"/>
        </w:rPr>
        <w:t>п</w:t>
      </w:r>
      <w:proofErr w:type="gramEnd"/>
      <w:r w:rsidRPr="00D97DCD">
        <w:rPr>
          <w:sz w:val="20"/>
          <w:szCs w:val="20"/>
        </w:rPr>
        <w:t>очта: </w:t>
      </w:r>
      <w:hyperlink r:id="rId11" w:history="1">
        <w:r w:rsidRPr="00D97DCD">
          <w:rPr>
            <w:rStyle w:val="a3"/>
            <w:color w:val="auto"/>
            <w:sz w:val="20"/>
            <w:szCs w:val="20"/>
            <w:u w:val="none"/>
          </w:rPr>
          <w:t>yakutia@14.rospotrebnadzor.ru</w:t>
        </w:r>
      </w:hyperlink>
      <w:r w:rsidRPr="00D97DCD">
        <w:rPr>
          <w:sz w:val="20"/>
          <w:szCs w:val="20"/>
        </w:rPr>
        <w:t xml:space="preserve">. Сайт: </w:t>
      </w:r>
      <w:r w:rsidRPr="00D97DCD">
        <w:rPr>
          <w:rFonts w:eastAsia="Times New Roman"/>
          <w:sz w:val="20"/>
          <w:szCs w:val="20"/>
          <w:lang w:eastAsia="ru-RU"/>
        </w:rPr>
        <w:t>http://14.rospotrebnadzor.ru/</w:t>
      </w:r>
    </w:p>
    <w:p w:rsidR="00D76102" w:rsidRPr="00D97DCD" w:rsidRDefault="00D76102" w:rsidP="00D76102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D76102" w:rsidRPr="00D97DCD" w:rsidRDefault="00D76102" w:rsidP="00D76102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D97DCD">
        <w:rPr>
          <w:rFonts w:eastAsia="Times New Roman"/>
          <w:sz w:val="20"/>
          <w:szCs w:val="20"/>
          <w:lang w:eastAsia="ru-RU"/>
        </w:rPr>
        <w:t>По вопросам регистрации договора долевого участия в строительстве жилого объекта, а также права собственности на объект долевого строительства:</w:t>
      </w:r>
    </w:p>
    <w:p w:rsidR="00D76102" w:rsidRPr="00D97DCD" w:rsidRDefault="00D76102" w:rsidP="00D76102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D97DCD">
        <w:rPr>
          <w:rFonts w:eastAsia="Times New Roman"/>
          <w:b/>
          <w:sz w:val="20"/>
          <w:szCs w:val="20"/>
          <w:lang w:eastAsia="ru-RU"/>
        </w:rPr>
        <w:t xml:space="preserve">Управление </w:t>
      </w:r>
      <w:proofErr w:type="spellStart"/>
      <w:r w:rsidRPr="00D97DCD">
        <w:rPr>
          <w:rFonts w:eastAsia="Times New Roman"/>
          <w:b/>
          <w:sz w:val="20"/>
          <w:szCs w:val="20"/>
          <w:lang w:eastAsia="ru-RU"/>
        </w:rPr>
        <w:t>Росреестра</w:t>
      </w:r>
      <w:proofErr w:type="spellEnd"/>
      <w:r w:rsidRPr="00D97DCD">
        <w:rPr>
          <w:rFonts w:eastAsia="Times New Roman"/>
          <w:b/>
          <w:sz w:val="20"/>
          <w:szCs w:val="20"/>
          <w:lang w:eastAsia="ru-RU"/>
        </w:rPr>
        <w:t xml:space="preserve"> по Республике Саха (Якутия)</w:t>
      </w:r>
      <w:r w:rsidRPr="00D97DCD">
        <w:rPr>
          <w:rFonts w:eastAsia="Times New Roman"/>
          <w:sz w:val="20"/>
          <w:szCs w:val="20"/>
          <w:lang w:eastAsia="ru-RU"/>
        </w:rPr>
        <w:t xml:space="preserve">: </w:t>
      </w:r>
      <w:r w:rsidRPr="00D97DCD">
        <w:rPr>
          <w:sz w:val="20"/>
          <w:szCs w:val="20"/>
          <w:shd w:val="clear" w:color="auto" w:fill="FFFFFF"/>
        </w:rPr>
        <w:t xml:space="preserve">677007, г. Якутск, ул. Ярославского, д. 37, тел. 8(4112)31-80-34, </w:t>
      </w:r>
      <w:r w:rsidRPr="00D97DCD">
        <w:rPr>
          <w:sz w:val="20"/>
          <w:szCs w:val="20"/>
          <w:shd w:val="clear" w:color="auto" w:fill="FFFFFF"/>
          <w:lang w:val="en-US"/>
        </w:rPr>
        <w:t>e</w:t>
      </w:r>
      <w:r w:rsidRPr="00D97DCD">
        <w:rPr>
          <w:rStyle w:val="a6"/>
          <w:sz w:val="20"/>
          <w:szCs w:val="20"/>
          <w:shd w:val="clear" w:color="auto" w:fill="FFFFFF"/>
        </w:rPr>
        <w:t>-</w:t>
      </w:r>
      <w:proofErr w:type="spellStart"/>
      <w:r w:rsidRPr="00D97DCD">
        <w:rPr>
          <w:rStyle w:val="a6"/>
          <w:sz w:val="20"/>
          <w:szCs w:val="20"/>
          <w:shd w:val="clear" w:color="auto" w:fill="FFFFFF"/>
        </w:rPr>
        <w:t>mail</w:t>
      </w:r>
      <w:proofErr w:type="spellEnd"/>
      <w:r w:rsidRPr="00D97DCD">
        <w:rPr>
          <w:sz w:val="20"/>
          <w:szCs w:val="20"/>
          <w:shd w:val="clear" w:color="auto" w:fill="FFFFFF"/>
        </w:rPr>
        <w:t>: 14_upr@rosreestr.ru </w:t>
      </w:r>
    </w:p>
    <w:p w:rsidR="00D76102" w:rsidRPr="00D97DCD" w:rsidRDefault="00D76102" w:rsidP="00D76102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D76102" w:rsidRPr="00D97DCD" w:rsidRDefault="00D76102" w:rsidP="00D76102">
      <w:pPr>
        <w:ind w:firstLine="567"/>
        <w:jc w:val="both"/>
        <w:rPr>
          <w:sz w:val="20"/>
          <w:szCs w:val="20"/>
        </w:rPr>
      </w:pPr>
      <w:r w:rsidRPr="00D97DCD">
        <w:rPr>
          <w:sz w:val="20"/>
          <w:szCs w:val="20"/>
        </w:rPr>
        <w:t>По вопросам распространения рекламы, связанной с привлечением денежных средств участников долевого строительства:</w:t>
      </w:r>
    </w:p>
    <w:p w:rsidR="00D76102" w:rsidRPr="00D97DCD" w:rsidRDefault="00D76102" w:rsidP="00D76102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D97DCD">
        <w:rPr>
          <w:rFonts w:eastAsia="Times New Roman"/>
          <w:b/>
          <w:sz w:val="20"/>
          <w:szCs w:val="20"/>
          <w:lang w:eastAsia="ru-RU"/>
        </w:rPr>
        <w:t>Управление Федеральной антимонопольной службы по Республике Саха (Якутия)</w:t>
      </w:r>
      <w:r w:rsidRPr="00D97DCD">
        <w:rPr>
          <w:rFonts w:eastAsia="Times New Roman"/>
          <w:sz w:val="20"/>
          <w:szCs w:val="20"/>
          <w:lang w:eastAsia="ru-RU"/>
        </w:rPr>
        <w:t>:  677000, г. Якутск, ул. Октябрьская, 22, 2-й этаж,</w:t>
      </w:r>
      <w:r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D97DCD">
        <w:rPr>
          <w:rFonts w:eastAsia="Times New Roman"/>
          <w:sz w:val="20"/>
          <w:szCs w:val="20"/>
          <w:lang w:eastAsia="ru-RU"/>
        </w:rPr>
        <w:t>каб</w:t>
      </w:r>
      <w:proofErr w:type="spellEnd"/>
      <w:r w:rsidRPr="00D97DCD">
        <w:rPr>
          <w:rFonts w:eastAsia="Times New Roman"/>
          <w:sz w:val="20"/>
          <w:szCs w:val="20"/>
          <w:lang w:eastAsia="ru-RU"/>
        </w:rPr>
        <w:t xml:space="preserve">. 213, Телефон: (4112) 500-567, факс: (4112) 42-80-46, </w:t>
      </w:r>
      <w:r w:rsidRPr="00D97DCD">
        <w:rPr>
          <w:rFonts w:eastAsia="Times New Roman"/>
          <w:sz w:val="20"/>
          <w:szCs w:val="20"/>
          <w:bdr w:val="none" w:sz="0" w:space="0" w:color="auto" w:frame="1"/>
          <w:lang w:eastAsia="ru-RU"/>
        </w:rPr>
        <w:t>E-</w:t>
      </w:r>
      <w:proofErr w:type="spellStart"/>
      <w:r w:rsidRPr="00D97DCD">
        <w:rPr>
          <w:rFonts w:eastAsia="Times New Roman"/>
          <w:sz w:val="20"/>
          <w:szCs w:val="20"/>
          <w:bdr w:val="none" w:sz="0" w:space="0" w:color="auto" w:frame="1"/>
          <w:lang w:eastAsia="ru-RU"/>
        </w:rPr>
        <w:t>mail</w:t>
      </w:r>
      <w:proofErr w:type="spellEnd"/>
      <w:r w:rsidRPr="00D97DCD">
        <w:rPr>
          <w:rFonts w:eastAsia="Times New Roman"/>
          <w:sz w:val="20"/>
          <w:szCs w:val="20"/>
          <w:bdr w:val="none" w:sz="0" w:space="0" w:color="auto" w:frame="1"/>
          <w:lang w:eastAsia="ru-RU"/>
        </w:rPr>
        <w:t>:</w:t>
      </w:r>
      <w:r w:rsidRPr="00D97DCD">
        <w:rPr>
          <w:rFonts w:eastAsia="Times New Roman"/>
          <w:sz w:val="20"/>
          <w:szCs w:val="20"/>
          <w:lang w:eastAsia="ru-RU"/>
        </w:rPr>
        <w:t> </w:t>
      </w:r>
      <w:hyperlink r:id="rId12" w:history="1">
        <w:r w:rsidRPr="00D97DCD">
          <w:rPr>
            <w:rFonts w:eastAsia="Times New Roman"/>
            <w:sz w:val="20"/>
            <w:szCs w:val="20"/>
            <w:bdr w:val="none" w:sz="0" w:space="0" w:color="auto" w:frame="1"/>
            <w:lang w:eastAsia="ru-RU"/>
          </w:rPr>
          <w:t>to14@fas.gov.ru</w:t>
        </w:r>
      </w:hyperlink>
    </w:p>
    <w:p w:rsidR="00D76102" w:rsidRPr="00D97DCD" w:rsidRDefault="00D76102" w:rsidP="00D76102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D76102" w:rsidRPr="00D97DCD" w:rsidRDefault="00D76102" w:rsidP="00D76102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D97DCD">
        <w:rPr>
          <w:rFonts w:eastAsia="Times New Roman"/>
          <w:sz w:val="20"/>
          <w:szCs w:val="20"/>
          <w:lang w:eastAsia="ru-RU"/>
        </w:rPr>
        <w:t xml:space="preserve">В случае бездействия соответствующих уполномоченных органов власти и </w:t>
      </w:r>
      <w:proofErr w:type="gramStart"/>
      <w:r w:rsidRPr="00D97DCD">
        <w:rPr>
          <w:rFonts w:eastAsia="Times New Roman"/>
          <w:sz w:val="20"/>
          <w:szCs w:val="20"/>
          <w:lang w:eastAsia="ru-RU"/>
        </w:rPr>
        <w:t>непринятия</w:t>
      </w:r>
      <w:proofErr w:type="gramEnd"/>
      <w:r w:rsidRPr="00D97DCD">
        <w:rPr>
          <w:rFonts w:eastAsia="Times New Roman"/>
          <w:sz w:val="20"/>
          <w:szCs w:val="20"/>
          <w:lang w:eastAsia="ru-RU"/>
        </w:rPr>
        <w:t xml:space="preserve"> должных мер к восстановлению нарушенных прав Вы также вправе обратиться:</w:t>
      </w:r>
    </w:p>
    <w:p w:rsidR="00D76102" w:rsidRPr="00D97DCD" w:rsidRDefault="00D76102" w:rsidP="00D76102">
      <w:pPr>
        <w:ind w:firstLine="567"/>
        <w:jc w:val="both"/>
        <w:rPr>
          <w:sz w:val="20"/>
          <w:szCs w:val="20"/>
        </w:rPr>
      </w:pPr>
      <w:r w:rsidRPr="00D97DCD">
        <w:rPr>
          <w:b/>
          <w:sz w:val="20"/>
          <w:szCs w:val="20"/>
        </w:rPr>
        <w:t>Уполномоченный по правам человека в Республике Саха (Якутия)</w:t>
      </w:r>
      <w:r w:rsidRPr="00D97DCD">
        <w:rPr>
          <w:sz w:val="20"/>
          <w:szCs w:val="20"/>
        </w:rPr>
        <w:t xml:space="preserve">, 677000, г. Якутск, ул. </w:t>
      </w:r>
      <w:proofErr w:type="spellStart"/>
      <w:r w:rsidRPr="00D97DCD">
        <w:rPr>
          <w:sz w:val="20"/>
          <w:szCs w:val="20"/>
        </w:rPr>
        <w:t>Курашова</w:t>
      </w:r>
      <w:proofErr w:type="spellEnd"/>
      <w:r w:rsidRPr="00D97DCD">
        <w:rPr>
          <w:sz w:val="20"/>
          <w:szCs w:val="20"/>
        </w:rPr>
        <w:t xml:space="preserve">, 24, </w:t>
      </w:r>
      <w:proofErr w:type="spellStart"/>
      <w:r w:rsidRPr="00D97DCD">
        <w:rPr>
          <w:sz w:val="20"/>
          <w:szCs w:val="20"/>
        </w:rPr>
        <w:t>каб</w:t>
      </w:r>
      <w:proofErr w:type="spellEnd"/>
      <w:r w:rsidRPr="00D97DCD">
        <w:rPr>
          <w:sz w:val="20"/>
          <w:szCs w:val="20"/>
        </w:rPr>
        <w:t xml:space="preserve">. 509, тел. +7(4112) 405-507, электронная почта: </w:t>
      </w:r>
      <w:hyperlink r:id="rId13" w:history="1">
        <w:r w:rsidRPr="00D97DCD">
          <w:rPr>
            <w:rStyle w:val="a3"/>
            <w:sz w:val="20"/>
            <w:szCs w:val="20"/>
            <w:lang w:val="en-US"/>
          </w:rPr>
          <w:t>upsakha</w:t>
        </w:r>
        <w:r w:rsidRPr="00D97DCD">
          <w:rPr>
            <w:rStyle w:val="a3"/>
            <w:sz w:val="20"/>
            <w:szCs w:val="20"/>
          </w:rPr>
          <w:t>@</w:t>
        </w:r>
        <w:r w:rsidRPr="00D97DCD">
          <w:rPr>
            <w:rStyle w:val="a3"/>
            <w:sz w:val="20"/>
            <w:szCs w:val="20"/>
            <w:lang w:val="en-US"/>
          </w:rPr>
          <w:t>sakha</w:t>
        </w:r>
        <w:r w:rsidRPr="00D97DCD">
          <w:rPr>
            <w:rStyle w:val="a3"/>
            <w:sz w:val="20"/>
            <w:szCs w:val="20"/>
          </w:rPr>
          <w:t>.</w:t>
        </w:r>
        <w:r w:rsidRPr="00D97DCD">
          <w:rPr>
            <w:rStyle w:val="a3"/>
            <w:sz w:val="20"/>
            <w:szCs w:val="20"/>
            <w:lang w:val="en-US"/>
          </w:rPr>
          <w:t>gov</w:t>
        </w:r>
        <w:r w:rsidRPr="00D97DCD">
          <w:rPr>
            <w:rStyle w:val="a3"/>
            <w:sz w:val="20"/>
            <w:szCs w:val="20"/>
          </w:rPr>
          <w:t>.</w:t>
        </w:r>
        <w:proofErr w:type="spellStart"/>
        <w:r w:rsidRPr="00D97DCD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D97DCD">
        <w:rPr>
          <w:sz w:val="20"/>
          <w:szCs w:val="20"/>
        </w:rPr>
        <w:t xml:space="preserve"> </w:t>
      </w:r>
    </w:p>
    <w:p w:rsidR="00D76102" w:rsidRPr="00D97DCD" w:rsidRDefault="00D76102" w:rsidP="00D76102">
      <w:pPr>
        <w:ind w:firstLine="567"/>
        <w:jc w:val="both"/>
        <w:rPr>
          <w:rFonts w:eastAsia="Times New Roman"/>
          <w:b/>
          <w:sz w:val="20"/>
          <w:szCs w:val="20"/>
          <w:lang w:eastAsia="ru-RU"/>
        </w:rPr>
      </w:pPr>
      <w:r w:rsidRPr="00D97DCD">
        <w:rPr>
          <w:rFonts w:eastAsia="Times New Roman"/>
          <w:b/>
          <w:sz w:val="20"/>
          <w:szCs w:val="20"/>
          <w:lang w:eastAsia="ru-RU"/>
        </w:rPr>
        <w:t xml:space="preserve">Городскому (районному) прокурору </w:t>
      </w:r>
    </w:p>
    <w:p w:rsidR="00D76102" w:rsidRPr="00D97DCD" w:rsidRDefault="00D76102" w:rsidP="00D76102">
      <w:pPr>
        <w:ind w:firstLine="567"/>
        <w:jc w:val="both"/>
        <w:rPr>
          <w:rFonts w:eastAsia="Times New Roman"/>
          <w:spacing w:val="-2"/>
          <w:sz w:val="20"/>
          <w:szCs w:val="20"/>
          <w:lang w:eastAsia="ru-RU"/>
        </w:rPr>
      </w:pPr>
    </w:p>
    <w:p w:rsidR="00D76102" w:rsidRPr="00D97DCD" w:rsidRDefault="00D76102" w:rsidP="00D76102">
      <w:pPr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D97DCD">
        <w:rPr>
          <w:rFonts w:eastAsia="Times New Roman"/>
          <w:sz w:val="20"/>
          <w:szCs w:val="20"/>
          <w:lang w:eastAsia="ru-RU"/>
        </w:rPr>
        <w:t>В случае непринятия мер городскими или районными прокурорами:</w:t>
      </w:r>
    </w:p>
    <w:p w:rsidR="00D76102" w:rsidRPr="00A8494A" w:rsidRDefault="00D76102" w:rsidP="00440BB4">
      <w:pPr>
        <w:ind w:firstLine="567"/>
        <w:jc w:val="both"/>
        <w:rPr>
          <w:rFonts w:eastAsiaTheme="minorHAnsi"/>
          <w:sz w:val="20"/>
          <w:szCs w:val="20"/>
        </w:rPr>
      </w:pPr>
      <w:r w:rsidRPr="00D97DCD">
        <w:rPr>
          <w:rFonts w:eastAsia="Times New Roman"/>
          <w:sz w:val="20"/>
          <w:szCs w:val="20"/>
          <w:lang w:eastAsia="ru-RU"/>
        </w:rPr>
        <w:t xml:space="preserve"> </w:t>
      </w:r>
      <w:r w:rsidRPr="00D97DCD">
        <w:rPr>
          <w:rFonts w:eastAsia="Times New Roman"/>
          <w:b/>
          <w:sz w:val="20"/>
          <w:szCs w:val="20"/>
          <w:lang w:eastAsia="ru-RU"/>
        </w:rPr>
        <w:t>Прокуратура Республики Саха (Якутия):</w:t>
      </w:r>
      <w:r w:rsidRPr="00D97DCD">
        <w:rPr>
          <w:rFonts w:eastAsia="Times New Roman"/>
          <w:sz w:val="20"/>
          <w:szCs w:val="20"/>
          <w:lang w:eastAsia="ru-RU"/>
        </w:rPr>
        <w:t xml:space="preserve"> 677890, г. Якутск, пр. Ленина, 48, +7(4112) 36-45-94, электронный адрес: </w:t>
      </w:r>
      <w:hyperlink r:id="rId14" w:history="1">
        <w:r w:rsidRPr="00D97DCD">
          <w:rPr>
            <w:rFonts w:eastAsia="Times New Roman"/>
            <w:color w:val="000000"/>
            <w:sz w:val="20"/>
            <w:szCs w:val="20"/>
            <w:u w:val="single"/>
            <w:bdr w:val="none" w:sz="0" w:space="0" w:color="auto" w:frame="1"/>
            <w:lang w:eastAsia="ru-RU"/>
          </w:rPr>
          <w:t>resp_prok@sakha.ru</w:t>
        </w:r>
      </w:hyperlink>
      <w:r w:rsidRPr="00D97DCD">
        <w:rPr>
          <w:rFonts w:eastAsia="Times New Roman"/>
          <w:color w:val="000000"/>
          <w:sz w:val="20"/>
          <w:szCs w:val="20"/>
          <w:bdr w:val="none" w:sz="0" w:space="0" w:color="auto" w:frame="1"/>
          <w:lang w:eastAsia="ru-RU"/>
        </w:rPr>
        <w:t>, сайт: http://proksakha.ru/</w:t>
      </w:r>
    </w:p>
    <w:sectPr w:rsidR="00D76102" w:rsidRPr="00A8494A" w:rsidSect="00A8494A">
      <w:headerReference w:type="default" r:id="rId15"/>
      <w:pgSz w:w="8419" w:h="11906" w:orient="landscape"/>
      <w:pgMar w:top="567" w:right="567" w:bottom="567" w:left="567" w:header="397" w:footer="709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36" w:rsidRDefault="009F6E36" w:rsidP="00FD74AC">
      <w:r>
        <w:separator/>
      </w:r>
    </w:p>
  </w:endnote>
  <w:endnote w:type="continuationSeparator" w:id="0">
    <w:p w:rsidR="009F6E36" w:rsidRDefault="009F6E36" w:rsidP="00FD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36" w:rsidRDefault="009F6E36" w:rsidP="00FD74AC">
      <w:r>
        <w:separator/>
      </w:r>
    </w:p>
  </w:footnote>
  <w:footnote w:type="continuationSeparator" w:id="0">
    <w:p w:rsidR="009F6E36" w:rsidRDefault="009F6E36" w:rsidP="00FD7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28529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FD74AC" w:rsidRPr="00A8494A" w:rsidRDefault="00FD74AC">
        <w:pPr>
          <w:pStyle w:val="a7"/>
          <w:jc w:val="center"/>
          <w:rPr>
            <w:sz w:val="16"/>
            <w:szCs w:val="16"/>
          </w:rPr>
        </w:pPr>
        <w:r w:rsidRPr="00A8494A">
          <w:rPr>
            <w:sz w:val="16"/>
            <w:szCs w:val="16"/>
          </w:rPr>
          <w:fldChar w:fldCharType="begin"/>
        </w:r>
        <w:r w:rsidRPr="00A8494A">
          <w:rPr>
            <w:sz w:val="16"/>
            <w:szCs w:val="16"/>
          </w:rPr>
          <w:instrText>PAGE   \* MERGEFORMAT</w:instrText>
        </w:r>
        <w:r w:rsidRPr="00A8494A">
          <w:rPr>
            <w:sz w:val="16"/>
            <w:szCs w:val="16"/>
          </w:rPr>
          <w:fldChar w:fldCharType="separate"/>
        </w:r>
        <w:r w:rsidR="00C8458D">
          <w:rPr>
            <w:noProof/>
            <w:sz w:val="16"/>
            <w:szCs w:val="16"/>
          </w:rPr>
          <w:t>12</w:t>
        </w:r>
        <w:r w:rsidRPr="00A8494A">
          <w:rPr>
            <w:sz w:val="16"/>
            <w:szCs w:val="16"/>
          </w:rPr>
          <w:fldChar w:fldCharType="end"/>
        </w:r>
      </w:p>
    </w:sdtContent>
  </w:sdt>
  <w:p w:rsidR="00FD74AC" w:rsidRDefault="00FD74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ECF"/>
    <w:multiLevelType w:val="hybridMultilevel"/>
    <w:tmpl w:val="41084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F37A3"/>
    <w:multiLevelType w:val="hybridMultilevel"/>
    <w:tmpl w:val="471EA6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72777B"/>
    <w:multiLevelType w:val="hybridMultilevel"/>
    <w:tmpl w:val="767E6610"/>
    <w:lvl w:ilvl="0" w:tplc="87F8A8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872B3B"/>
    <w:multiLevelType w:val="hybridMultilevel"/>
    <w:tmpl w:val="734EDF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3532336"/>
    <w:multiLevelType w:val="hybridMultilevel"/>
    <w:tmpl w:val="F5D0D4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B1261"/>
    <w:multiLevelType w:val="hybridMultilevel"/>
    <w:tmpl w:val="DE26FE0A"/>
    <w:lvl w:ilvl="0" w:tplc="25FA3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CF6187"/>
    <w:multiLevelType w:val="multilevel"/>
    <w:tmpl w:val="A166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26901"/>
    <w:multiLevelType w:val="hybridMultilevel"/>
    <w:tmpl w:val="2C1EFC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87C0E17"/>
    <w:multiLevelType w:val="multilevel"/>
    <w:tmpl w:val="74EC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A1A67"/>
    <w:multiLevelType w:val="hybridMultilevel"/>
    <w:tmpl w:val="21C62B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4D5F16"/>
    <w:multiLevelType w:val="hybridMultilevel"/>
    <w:tmpl w:val="1A9C29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EC52E9C"/>
    <w:multiLevelType w:val="hybridMultilevel"/>
    <w:tmpl w:val="1472BBF4"/>
    <w:lvl w:ilvl="0" w:tplc="26A05540">
      <w:start w:val="411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21"/>
    <w:rsid w:val="00001CDC"/>
    <w:rsid w:val="00011775"/>
    <w:rsid w:val="000142D7"/>
    <w:rsid w:val="00014829"/>
    <w:rsid w:val="00033FD6"/>
    <w:rsid w:val="000A421A"/>
    <w:rsid w:val="000F7BCC"/>
    <w:rsid w:val="00100DFD"/>
    <w:rsid w:val="001227F9"/>
    <w:rsid w:val="00194FD8"/>
    <w:rsid w:val="001C471E"/>
    <w:rsid w:val="001C5982"/>
    <w:rsid w:val="001E07DF"/>
    <w:rsid w:val="00211ABC"/>
    <w:rsid w:val="00216D32"/>
    <w:rsid w:val="00267BC0"/>
    <w:rsid w:val="003B5D4B"/>
    <w:rsid w:val="0043120D"/>
    <w:rsid w:val="00440BB4"/>
    <w:rsid w:val="004448E8"/>
    <w:rsid w:val="0047519A"/>
    <w:rsid w:val="0047750C"/>
    <w:rsid w:val="00486471"/>
    <w:rsid w:val="004D753C"/>
    <w:rsid w:val="005A2350"/>
    <w:rsid w:val="006732CF"/>
    <w:rsid w:val="00796A0C"/>
    <w:rsid w:val="007F29D6"/>
    <w:rsid w:val="008A7F06"/>
    <w:rsid w:val="00904D44"/>
    <w:rsid w:val="009073F0"/>
    <w:rsid w:val="009872AD"/>
    <w:rsid w:val="009F6E36"/>
    <w:rsid w:val="00A65CAE"/>
    <w:rsid w:val="00A8494A"/>
    <w:rsid w:val="00B21AD2"/>
    <w:rsid w:val="00B25479"/>
    <w:rsid w:val="00B420B6"/>
    <w:rsid w:val="00B639D3"/>
    <w:rsid w:val="00C8458D"/>
    <w:rsid w:val="00CD439F"/>
    <w:rsid w:val="00D03CA3"/>
    <w:rsid w:val="00D74821"/>
    <w:rsid w:val="00D76102"/>
    <w:rsid w:val="00DC00A0"/>
    <w:rsid w:val="00E32450"/>
    <w:rsid w:val="00E46E05"/>
    <w:rsid w:val="00ED0B49"/>
    <w:rsid w:val="00F32FCD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2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48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482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47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oterphone">
    <w:name w:val="footer_phone"/>
    <w:basedOn w:val="a0"/>
    <w:rsid w:val="00E46E05"/>
  </w:style>
  <w:style w:type="character" w:styleId="a6">
    <w:name w:val="Strong"/>
    <w:basedOn w:val="a0"/>
    <w:uiPriority w:val="22"/>
    <w:qFormat/>
    <w:rsid w:val="00E46E05"/>
    <w:rPr>
      <w:b/>
      <w:bCs/>
    </w:rPr>
  </w:style>
  <w:style w:type="paragraph" w:styleId="a7">
    <w:name w:val="header"/>
    <w:basedOn w:val="a"/>
    <w:link w:val="a8"/>
    <w:uiPriority w:val="99"/>
    <w:unhideWhenUsed/>
    <w:rsid w:val="00FD74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74AC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FD74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74AC"/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775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5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2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48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482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47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oterphone">
    <w:name w:val="footer_phone"/>
    <w:basedOn w:val="a0"/>
    <w:rsid w:val="00E46E05"/>
  </w:style>
  <w:style w:type="character" w:styleId="a6">
    <w:name w:val="Strong"/>
    <w:basedOn w:val="a0"/>
    <w:uiPriority w:val="22"/>
    <w:qFormat/>
    <w:rsid w:val="00E46E05"/>
    <w:rPr>
      <w:b/>
      <w:bCs/>
    </w:rPr>
  </w:style>
  <w:style w:type="paragraph" w:styleId="a7">
    <w:name w:val="header"/>
    <w:basedOn w:val="a"/>
    <w:link w:val="a8"/>
    <w:uiPriority w:val="99"/>
    <w:unhideWhenUsed/>
    <w:rsid w:val="00FD74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74AC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FD74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74AC"/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775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5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07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r-gszgn.sakha.gov.ru/" TargetMode="External"/><Relationship Id="rId13" Type="http://schemas.openxmlformats.org/officeDocument/2006/relationships/hyperlink" Target="mailto:upsakha@sakha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o14@fas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akutia@14.rospotrebnadzo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14.xn--b1aew.xn--p1ai/request_ma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szhn@sakha.ru" TargetMode="External"/><Relationship Id="rId14" Type="http://schemas.openxmlformats.org/officeDocument/2006/relationships/hyperlink" Target="mailto:resp_prok@sak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4471</Words>
  <Characters>25488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Кулаковская</dc:creator>
  <cp:lastModifiedBy>Кулаковская</cp:lastModifiedBy>
  <cp:revision>3</cp:revision>
  <cp:lastPrinted>2018-12-14T01:00:00Z</cp:lastPrinted>
  <dcterms:created xsi:type="dcterms:W3CDTF">2018-12-14T01:00:00Z</dcterms:created>
  <dcterms:modified xsi:type="dcterms:W3CDTF">2018-12-14T01:02:00Z</dcterms:modified>
</cp:coreProperties>
</file>