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D6" w:rsidRPr="00DF51D6" w:rsidRDefault="00DF51D6" w:rsidP="00DF51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51D6">
        <w:rPr>
          <w:rFonts w:ascii="Times New Roman" w:hAnsi="Times New Roman" w:cs="Times New Roman"/>
          <w:b/>
          <w:sz w:val="28"/>
          <w:szCs w:val="28"/>
        </w:rPr>
        <w:t>Каковы критерии отбора первоочередности включения многоквартирных домов в региональные программы капитального ремонта</w:t>
      </w:r>
      <w:bookmarkEnd w:id="0"/>
      <w:r w:rsidRPr="00DF51D6">
        <w:rPr>
          <w:rFonts w:ascii="Times New Roman" w:hAnsi="Times New Roman" w:cs="Times New Roman"/>
          <w:b/>
          <w:sz w:val="28"/>
          <w:szCs w:val="28"/>
        </w:rPr>
        <w:t>?</w:t>
      </w:r>
    </w:p>
    <w:p w:rsidR="00DF51D6" w:rsidRPr="00DF51D6" w:rsidRDefault="00DF51D6" w:rsidP="00DF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D6">
        <w:rPr>
          <w:rFonts w:ascii="Times New Roman" w:hAnsi="Times New Roman" w:cs="Times New Roman"/>
          <w:sz w:val="28"/>
          <w:szCs w:val="28"/>
        </w:rPr>
        <w:t>Согласно ч. 3 статьи 168 Ж</w:t>
      </w:r>
      <w:r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DF51D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F51D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F51D6">
        <w:rPr>
          <w:rFonts w:ascii="Times New Roman" w:hAnsi="Times New Roman" w:cs="Times New Roman"/>
          <w:sz w:val="28"/>
          <w:szCs w:val="28"/>
        </w:rPr>
        <w:t xml:space="preserve">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критериев, которые установлены законом субъекта Российской Федерации и могут быть дифференцированы по муниципальным образованиям. </w:t>
      </w:r>
    </w:p>
    <w:p w:rsidR="00DF51D6" w:rsidRPr="00DF51D6" w:rsidRDefault="00DF51D6" w:rsidP="00DF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D6">
        <w:rPr>
          <w:rFonts w:ascii="Times New Roman" w:hAnsi="Times New Roman" w:cs="Times New Roman"/>
          <w:sz w:val="28"/>
          <w:szCs w:val="28"/>
        </w:rPr>
        <w:t xml:space="preserve">Так, соответствующие критерии оценки состояния многоквартирных домов, на основании которых определяется очередность проведения капитального ремонта многоквартирных домов на территории Приморского края, определены в статье 16 Закона № 227-КЗ. </w:t>
      </w:r>
    </w:p>
    <w:p w:rsidR="00DF51D6" w:rsidRPr="00DF51D6" w:rsidRDefault="00DF51D6" w:rsidP="00DF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D6">
        <w:rPr>
          <w:rFonts w:ascii="Times New Roman" w:hAnsi="Times New Roman" w:cs="Times New Roman"/>
          <w:sz w:val="28"/>
          <w:szCs w:val="28"/>
        </w:rPr>
        <w:t>Согласно части 2 указанной статьи, определение очередности проведения капитального ремонта для целей формирования и актуализации региональной программы капитального ремонта должно осуществляться органами местного самоуправления, исходя из следующих критериев:</w:t>
      </w:r>
    </w:p>
    <w:p w:rsidR="00DF51D6" w:rsidRPr="00DF51D6" w:rsidRDefault="00DF51D6" w:rsidP="00DF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D6">
        <w:rPr>
          <w:rFonts w:ascii="Times New Roman" w:hAnsi="Times New Roman" w:cs="Times New Roman"/>
          <w:sz w:val="28"/>
          <w:szCs w:val="28"/>
        </w:rPr>
        <w:t>1) наличие судебных решений в части обязательного проведения капитального ремонта по конкретному виду работ за счет средств местного бюджета;</w:t>
      </w:r>
    </w:p>
    <w:p w:rsidR="00DF51D6" w:rsidRPr="00DF51D6" w:rsidRDefault="00DF51D6" w:rsidP="00DF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D6">
        <w:rPr>
          <w:rFonts w:ascii="Times New Roman" w:hAnsi="Times New Roman" w:cs="Times New Roman"/>
          <w:sz w:val="28"/>
          <w:szCs w:val="28"/>
        </w:rPr>
        <w:t>2) продолжительность эксплуатации многоквартирного дома после ввода в эксплуатацию или последнего капитального ремонта;</w:t>
      </w:r>
    </w:p>
    <w:p w:rsidR="00DF51D6" w:rsidRPr="00DF51D6" w:rsidRDefault="00DF51D6" w:rsidP="00DF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D6">
        <w:rPr>
          <w:rFonts w:ascii="Times New Roman" w:hAnsi="Times New Roman" w:cs="Times New Roman"/>
          <w:sz w:val="28"/>
          <w:szCs w:val="28"/>
        </w:rPr>
        <w:t>3) техническое состояние общего имущества в многоквартирном доме: наличие угрозы безопасности жизни или здоровью граждан, сохранности общего имущества и имущества граждан;</w:t>
      </w:r>
    </w:p>
    <w:p w:rsidR="00DF51D6" w:rsidRPr="00DF51D6" w:rsidRDefault="00DF51D6" w:rsidP="00DF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D6">
        <w:rPr>
          <w:rFonts w:ascii="Times New Roman" w:hAnsi="Times New Roman" w:cs="Times New Roman"/>
          <w:sz w:val="28"/>
          <w:szCs w:val="28"/>
        </w:rPr>
        <w:t>4) необходимость приведения в надлежащее противопожарное состояние многоквартирных домов с этажностью выше пяти этажей, а именно: выполнение капитального ремонта и (или) комплектования системы внутреннего противопожарного водопровода, ремонта лифтового оборудования, лифтовых шахт и устройств подпора воздуха в шахты лифтов, ремонта системы электроснабжения;</w:t>
      </w:r>
    </w:p>
    <w:p w:rsidR="00DF51D6" w:rsidRPr="00DF51D6" w:rsidRDefault="00DF51D6" w:rsidP="00DF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D6">
        <w:rPr>
          <w:rFonts w:ascii="Times New Roman" w:hAnsi="Times New Roman" w:cs="Times New Roman"/>
          <w:sz w:val="28"/>
          <w:szCs w:val="28"/>
        </w:rPr>
        <w:t>5) полнота поступлений взносов на капитальный ремонт собственников помещений в многоквартирном доме;</w:t>
      </w:r>
    </w:p>
    <w:p w:rsidR="00DF51D6" w:rsidRPr="00DF51D6" w:rsidRDefault="00DF51D6" w:rsidP="00DF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D6">
        <w:rPr>
          <w:rFonts w:ascii="Times New Roman" w:hAnsi="Times New Roman" w:cs="Times New Roman"/>
          <w:sz w:val="28"/>
          <w:szCs w:val="28"/>
        </w:rPr>
        <w:t>6) степень готовности многоквартирного дома к капитальному ремонту (наличие проектной или сметной документации, положительных заключений специализированной экспертной организации в области проектирования и строительства, наличие результатов энергетического обследования (энергетического паспорта многоквартирного дома);</w:t>
      </w:r>
    </w:p>
    <w:p w:rsidR="00DF51D6" w:rsidRPr="00DF51D6" w:rsidRDefault="00DF51D6" w:rsidP="00DF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D6">
        <w:rPr>
          <w:rFonts w:ascii="Times New Roman" w:hAnsi="Times New Roman" w:cs="Times New Roman"/>
          <w:sz w:val="28"/>
          <w:szCs w:val="28"/>
        </w:rPr>
        <w:t xml:space="preserve">7) качественное улучшение технических характеристик многоквартирного дома в результате планируемого капитального ремонта (приоритет повышения </w:t>
      </w:r>
      <w:proofErr w:type="spellStart"/>
      <w:r w:rsidRPr="00DF51D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F51D6">
        <w:rPr>
          <w:rFonts w:ascii="Times New Roman" w:hAnsi="Times New Roman" w:cs="Times New Roman"/>
          <w:sz w:val="28"/>
          <w:szCs w:val="28"/>
        </w:rPr>
        <w:t>, включая мероприятия по энергосбережению, установку и (или) замену общедомовых приборов учета потребления коммунальных ресурсов и систем регулирования теплопотребления).</w:t>
      </w:r>
    </w:p>
    <w:p w:rsidR="00DF51D6" w:rsidRPr="00DF51D6" w:rsidRDefault="00DF51D6" w:rsidP="00DF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D6">
        <w:rPr>
          <w:rFonts w:ascii="Times New Roman" w:hAnsi="Times New Roman" w:cs="Times New Roman"/>
          <w:sz w:val="28"/>
          <w:szCs w:val="28"/>
        </w:rPr>
        <w:lastRenderedPageBreak/>
        <w:t>Наряду с этим, согласно частям 4, 5 ст. 16 Закона № 227-КЗ необходимость проведения капитального ремонта определяется также на основании актов о техническом состоянии конструктивных элементов и инженерных систем многоквартирного дома, составленных по результатам весенних и осенних осмотров. Весенние и осенние осмотры проводятся управляющими либо обслуживающими организациями в соответствии с нормами жилищного законодательства по заданию собственников помещений в многоквартирном доме, товариществ собственников жилья, жилищных, жилищно-строительных или других специализированных кооперативов, органов местного самоуправления. По результатам весенних и осенних осмотров составляется соответствующий акт.</w:t>
      </w:r>
    </w:p>
    <w:p w:rsidR="00DF51D6" w:rsidRDefault="00DF51D6" w:rsidP="00DF51D6">
      <w:pPr>
        <w:spacing w:after="0" w:line="240" w:lineRule="auto"/>
        <w:ind w:firstLine="709"/>
        <w:jc w:val="both"/>
      </w:pPr>
    </w:p>
    <w:p w:rsidR="00F4467B" w:rsidRPr="00DF51D6" w:rsidRDefault="00DF51D6" w:rsidP="00DF51D6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</w:t>
      </w:r>
      <w:r w:rsidRPr="00DF51D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надзору за исполнением законов </w:t>
      </w:r>
      <w:r w:rsidRPr="00DF51D6">
        <w:rPr>
          <w:rFonts w:ascii="Times New Roman" w:hAnsi="Times New Roman" w:cs="Times New Roman"/>
          <w:b/>
          <w:sz w:val="28"/>
          <w:szCs w:val="28"/>
        </w:rPr>
        <w:t>в сфере экономики и экологии управления по надзору за соблюдением федерального и краевого законодательства</w:t>
      </w:r>
    </w:p>
    <w:sectPr w:rsidR="00F4467B" w:rsidRPr="00DF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3308D"/>
    <w:multiLevelType w:val="multilevel"/>
    <w:tmpl w:val="B6B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7"/>
    <w:rsid w:val="00045DFC"/>
    <w:rsid w:val="000C5618"/>
    <w:rsid w:val="00164028"/>
    <w:rsid w:val="001C3E9E"/>
    <w:rsid w:val="00205BEF"/>
    <w:rsid w:val="0023124D"/>
    <w:rsid w:val="00254F90"/>
    <w:rsid w:val="002E334F"/>
    <w:rsid w:val="002F5939"/>
    <w:rsid w:val="00341CF9"/>
    <w:rsid w:val="003B1799"/>
    <w:rsid w:val="00437C66"/>
    <w:rsid w:val="00634164"/>
    <w:rsid w:val="00664DE9"/>
    <w:rsid w:val="00720068"/>
    <w:rsid w:val="007D5B87"/>
    <w:rsid w:val="0091398C"/>
    <w:rsid w:val="00A659CB"/>
    <w:rsid w:val="00AE0586"/>
    <w:rsid w:val="00BA77F0"/>
    <w:rsid w:val="00C10BAD"/>
    <w:rsid w:val="00DF51D6"/>
    <w:rsid w:val="00E21783"/>
    <w:rsid w:val="00F220B5"/>
    <w:rsid w:val="00F45E98"/>
    <w:rsid w:val="00F7122E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4D749-4687-4F3F-8BE3-B8192E1A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3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3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9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1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1398C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2F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7122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712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71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48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31283190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360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4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764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6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3077162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148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77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516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718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8596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5613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8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73966909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606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088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588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3072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6134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874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3032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Ольховская Екатерина Станиславовна</cp:lastModifiedBy>
  <cp:revision>2</cp:revision>
  <cp:lastPrinted>2020-02-13T00:05:00Z</cp:lastPrinted>
  <dcterms:created xsi:type="dcterms:W3CDTF">2020-02-13T00:07:00Z</dcterms:created>
  <dcterms:modified xsi:type="dcterms:W3CDTF">2020-02-13T00:07:00Z</dcterms:modified>
</cp:coreProperties>
</file>