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CE" w:rsidRDefault="006736CE" w:rsidP="0012470E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p w:rsidR="006736CE" w:rsidRDefault="006736CE" w:rsidP="0012470E">
      <w:pPr>
        <w:spacing w:line="240" w:lineRule="exact"/>
        <w:jc w:val="center"/>
        <w:rPr>
          <w:b/>
          <w:sz w:val="28"/>
          <w:szCs w:val="28"/>
        </w:rPr>
      </w:pPr>
    </w:p>
    <w:p w:rsidR="006736CE" w:rsidRDefault="006736CE" w:rsidP="0012470E">
      <w:pPr>
        <w:spacing w:line="240" w:lineRule="exact"/>
        <w:jc w:val="center"/>
        <w:rPr>
          <w:b/>
          <w:sz w:val="28"/>
          <w:szCs w:val="28"/>
        </w:rPr>
      </w:pPr>
    </w:p>
    <w:p w:rsidR="006736CE" w:rsidRDefault="006736CE" w:rsidP="0012470E">
      <w:pPr>
        <w:spacing w:line="240" w:lineRule="exact"/>
        <w:jc w:val="center"/>
        <w:rPr>
          <w:b/>
          <w:sz w:val="28"/>
          <w:szCs w:val="28"/>
        </w:rPr>
      </w:pPr>
    </w:p>
    <w:p w:rsidR="006736CE" w:rsidRDefault="006736CE" w:rsidP="0012470E">
      <w:pPr>
        <w:spacing w:line="240" w:lineRule="exact"/>
        <w:jc w:val="center"/>
        <w:rPr>
          <w:b/>
          <w:sz w:val="28"/>
          <w:szCs w:val="28"/>
        </w:rPr>
      </w:pPr>
    </w:p>
    <w:p w:rsidR="006736CE" w:rsidRDefault="006736CE" w:rsidP="0012470E">
      <w:pPr>
        <w:spacing w:line="240" w:lineRule="exact"/>
        <w:jc w:val="center"/>
        <w:rPr>
          <w:b/>
          <w:sz w:val="28"/>
          <w:szCs w:val="28"/>
        </w:rPr>
      </w:pPr>
    </w:p>
    <w:p w:rsidR="006736CE" w:rsidRDefault="006736CE" w:rsidP="0012470E">
      <w:pPr>
        <w:spacing w:line="240" w:lineRule="exact"/>
        <w:jc w:val="center"/>
        <w:rPr>
          <w:b/>
          <w:sz w:val="28"/>
          <w:szCs w:val="28"/>
        </w:rPr>
      </w:pPr>
    </w:p>
    <w:p w:rsidR="006736CE" w:rsidRDefault="006736CE" w:rsidP="0012470E">
      <w:pPr>
        <w:spacing w:line="240" w:lineRule="exact"/>
        <w:jc w:val="center"/>
        <w:rPr>
          <w:b/>
          <w:sz w:val="28"/>
          <w:szCs w:val="28"/>
        </w:rPr>
      </w:pPr>
    </w:p>
    <w:p w:rsidR="006736CE" w:rsidRDefault="006736CE" w:rsidP="0012470E">
      <w:pPr>
        <w:spacing w:line="240" w:lineRule="exact"/>
        <w:jc w:val="center"/>
        <w:rPr>
          <w:b/>
          <w:sz w:val="28"/>
          <w:szCs w:val="28"/>
        </w:rPr>
      </w:pPr>
    </w:p>
    <w:p w:rsidR="006736CE" w:rsidRDefault="006736CE" w:rsidP="0012470E">
      <w:pPr>
        <w:spacing w:line="240" w:lineRule="exact"/>
        <w:jc w:val="center"/>
        <w:rPr>
          <w:b/>
          <w:sz w:val="28"/>
          <w:szCs w:val="28"/>
        </w:rPr>
      </w:pPr>
    </w:p>
    <w:p w:rsidR="006736CE" w:rsidRDefault="006736CE" w:rsidP="0012470E">
      <w:pPr>
        <w:spacing w:line="240" w:lineRule="exact"/>
        <w:jc w:val="center"/>
        <w:rPr>
          <w:b/>
          <w:sz w:val="28"/>
          <w:szCs w:val="28"/>
        </w:rPr>
      </w:pPr>
    </w:p>
    <w:p w:rsidR="006736CE" w:rsidRDefault="006736CE" w:rsidP="0012470E">
      <w:pPr>
        <w:spacing w:line="240" w:lineRule="exact"/>
        <w:jc w:val="center"/>
        <w:rPr>
          <w:b/>
          <w:sz w:val="28"/>
          <w:szCs w:val="28"/>
        </w:rPr>
      </w:pPr>
    </w:p>
    <w:p w:rsidR="006736CE" w:rsidRDefault="006736CE" w:rsidP="0012470E">
      <w:pPr>
        <w:spacing w:line="240" w:lineRule="exact"/>
        <w:jc w:val="center"/>
        <w:rPr>
          <w:b/>
          <w:sz w:val="28"/>
          <w:szCs w:val="28"/>
        </w:rPr>
      </w:pPr>
    </w:p>
    <w:p w:rsidR="0012470E" w:rsidRDefault="0012470E" w:rsidP="0012470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Инструкцию </w:t>
      </w:r>
      <w:r w:rsidR="006736CE">
        <w:rPr>
          <w:b/>
          <w:sz w:val="28"/>
          <w:szCs w:val="28"/>
        </w:rPr>
        <w:t xml:space="preserve">о порядке </w:t>
      </w:r>
      <w:r>
        <w:rPr>
          <w:b/>
          <w:sz w:val="28"/>
          <w:szCs w:val="28"/>
        </w:rPr>
        <w:t>рассмотрени</w:t>
      </w:r>
      <w:r w:rsidR="006736C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обращений и прием</w:t>
      </w:r>
      <w:r w:rsidR="006736C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граждан</w:t>
      </w:r>
      <w:r w:rsidR="008112C4">
        <w:rPr>
          <w:b/>
          <w:sz w:val="28"/>
          <w:szCs w:val="28"/>
        </w:rPr>
        <w:t xml:space="preserve"> в органах прокуратуры Российской Федерации</w:t>
      </w:r>
      <w:r>
        <w:rPr>
          <w:b/>
          <w:sz w:val="28"/>
          <w:szCs w:val="28"/>
        </w:rPr>
        <w:t xml:space="preserve">, утвержденную приказом Генерального прокурора Российской Федерации от 30.01.2013 № 45 </w:t>
      </w:r>
    </w:p>
    <w:p w:rsidR="0012470E" w:rsidRDefault="0012470E" w:rsidP="0012470E">
      <w:pPr>
        <w:spacing w:line="240" w:lineRule="exact"/>
        <w:jc w:val="center"/>
        <w:rPr>
          <w:sz w:val="28"/>
          <w:szCs w:val="28"/>
        </w:rPr>
      </w:pPr>
    </w:p>
    <w:p w:rsidR="0012470E" w:rsidRPr="00CE4389" w:rsidRDefault="00A20179" w:rsidP="001A4F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работы по рассмотрению обращений и приему граждан в органах прокуратуры Российской Федерации, руководствуясь статьей 17 Федерального закона «О прокуратуре Российской Федерации</w:t>
      </w:r>
      <w:r w:rsidR="0012470E">
        <w:rPr>
          <w:sz w:val="28"/>
          <w:szCs w:val="28"/>
        </w:rPr>
        <w:t>»,</w:t>
      </w:r>
    </w:p>
    <w:p w:rsidR="0012470E" w:rsidRDefault="0012470E" w:rsidP="001A4F85">
      <w:pPr>
        <w:jc w:val="both"/>
        <w:rPr>
          <w:sz w:val="28"/>
          <w:szCs w:val="28"/>
        </w:rPr>
      </w:pPr>
    </w:p>
    <w:p w:rsidR="0012470E" w:rsidRDefault="0012470E" w:rsidP="00124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:rsidR="0012470E" w:rsidRDefault="0012470E" w:rsidP="0012470E">
      <w:pPr>
        <w:ind w:firstLine="720"/>
        <w:jc w:val="both"/>
        <w:rPr>
          <w:sz w:val="28"/>
          <w:szCs w:val="28"/>
        </w:rPr>
      </w:pPr>
    </w:p>
    <w:p w:rsidR="0012470E" w:rsidRDefault="0012470E" w:rsidP="00124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Инструкцию </w:t>
      </w:r>
      <w:r w:rsidR="006736CE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>рассмотрени</w:t>
      </w:r>
      <w:r w:rsidR="006736CE">
        <w:rPr>
          <w:sz w:val="28"/>
          <w:szCs w:val="28"/>
        </w:rPr>
        <w:t>я</w:t>
      </w:r>
      <w:r>
        <w:rPr>
          <w:sz w:val="28"/>
          <w:szCs w:val="28"/>
        </w:rPr>
        <w:t xml:space="preserve"> обращений и прием</w:t>
      </w:r>
      <w:r w:rsidR="006736CE">
        <w:rPr>
          <w:sz w:val="28"/>
          <w:szCs w:val="28"/>
        </w:rPr>
        <w:t>а</w:t>
      </w:r>
      <w:r>
        <w:rPr>
          <w:sz w:val="28"/>
          <w:szCs w:val="28"/>
        </w:rPr>
        <w:t xml:space="preserve"> граждан в органах прокуратуры Российской Федерации, утвержденную </w:t>
      </w:r>
      <w:r w:rsidR="006736CE">
        <w:rPr>
          <w:sz w:val="28"/>
          <w:szCs w:val="28"/>
        </w:rPr>
        <w:t>п</w:t>
      </w:r>
      <w:r>
        <w:rPr>
          <w:sz w:val="28"/>
          <w:szCs w:val="28"/>
        </w:rPr>
        <w:t>риказом Генерального прокурора Российской Федерации от 30.01.2013 № 45, следующие изменения:</w:t>
      </w:r>
    </w:p>
    <w:p w:rsidR="0012470E" w:rsidRDefault="006736CE" w:rsidP="00961C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12470E">
        <w:rPr>
          <w:sz w:val="28"/>
          <w:szCs w:val="28"/>
        </w:rPr>
        <w:t xml:space="preserve"> абзаце 3 пункта 3.8 исключить слова «</w:t>
      </w:r>
      <w:r w:rsidR="00482B49">
        <w:rPr>
          <w:sz w:val="28"/>
          <w:szCs w:val="28"/>
        </w:rPr>
        <w:t xml:space="preserve">, </w:t>
      </w:r>
      <w:r w:rsidR="00961CB7">
        <w:rPr>
          <w:rFonts w:eastAsiaTheme="minorHAnsi"/>
          <w:sz w:val="28"/>
          <w:szCs w:val="28"/>
          <w:lang w:eastAsia="en-US"/>
        </w:rPr>
        <w:t xml:space="preserve">а также обращения и запросы,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="00961CB7">
        <w:rPr>
          <w:rFonts w:eastAsiaTheme="minorHAnsi"/>
          <w:sz w:val="28"/>
          <w:szCs w:val="28"/>
          <w:lang w:eastAsia="en-US"/>
        </w:rPr>
        <w:t>в которых обжалуются решения заместителей Генерального прокурора Российской Федерации, Председателя Следственного комитета Российской Федерации либо содержатся сведения о злоупотреблениях и иных правонарушениях, допущенных работниками Генеральной прокуратуры Российской Федерации и руководителями прокуратур субъектов Российской Федерации</w:t>
      </w:r>
      <w:r w:rsidR="0012470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2470E" w:rsidRDefault="0012470E" w:rsidP="00961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4 пункта 3.8 </w:t>
      </w:r>
      <w:r w:rsidR="00CE4389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следующей редакции:  </w:t>
      </w:r>
    </w:p>
    <w:p w:rsidR="0012470E" w:rsidRDefault="0012470E" w:rsidP="00961C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961CB7">
        <w:rPr>
          <w:rFonts w:eastAsiaTheme="minorHAnsi"/>
          <w:sz w:val="28"/>
          <w:szCs w:val="28"/>
          <w:lang w:eastAsia="en-US"/>
        </w:rPr>
        <w:t xml:space="preserve">обращения и запросы, в которых обжалуются решения заместителей Генерального прокурора Российской Федерации, Председателя Следственного комитета Российской Федерации либо содержатся сведения </w:t>
      </w:r>
      <w:r w:rsidR="006736CE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961CB7">
        <w:rPr>
          <w:rFonts w:eastAsiaTheme="minorHAnsi"/>
          <w:sz w:val="28"/>
          <w:szCs w:val="28"/>
          <w:lang w:eastAsia="en-US"/>
        </w:rPr>
        <w:t>о фактах коррупции, злоупотреблени</w:t>
      </w:r>
      <w:r w:rsidR="00615C47">
        <w:rPr>
          <w:rFonts w:eastAsiaTheme="minorHAnsi"/>
          <w:sz w:val="28"/>
          <w:szCs w:val="28"/>
          <w:lang w:eastAsia="en-US"/>
        </w:rPr>
        <w:t>я</w:t>
      </w:r>
      <w:r w:rsidR="00961CB7">
        <w:rPr>
          <w:rFonts w:eastAsiaTheme="minorHAnsi"/>
          <w:sz w:val="28"/>
          <w:szCs w:val="28"/>
          <w:lang w:eastAsia="en-US"/>
        </w:rPr>
        <w:t xml:space="preserve"> служебным положением и иных правонарушениях, </w:t>
      </w:r>
      <w:r>
        <w:rPr>
          <w:rFonts w:eastAsiaTheme="minorHAnsi"/>
          <w:sz w:val="28"/>
          <w:szCs w:val="28"/>
          <w:lang w:eastAsia="en-US"/>
        </w:rPr>
        <w:t xml:space="preserve">допущенных работниками Генеральной прокуратуры Российской Федерации, руководителями прокуратур субъектов Российской Федерации и </w:t>
      </w:r>
      <w:r>
        <w:rPr>
          <w:sz w:val="28"/>
          <w:szCs w:val="28"/>
        </w:rPr>
        <w:t>приравненных к ним военных и иных специализированных прокуратур</w:t>
      </w:r>
      <w:r>
        <w:rPr>
          <w:rFonts w:eastAsiaTheme="minorHAnsi"/>
          <w:sz w:val="28"/>
          <w:szCs w:val="28"/>
          <w:lang w:eastAsia="en-US"/>
        </w:rPr>
        <w:t>, высшими должностными лицами Российской Федерации, руководителями территориальных органов федеральных органов исполнительной власти, руководство деятельностью которых осуществляет Президент Российской Федерации</w:t>
      </w:r>
      <w:r w:rsidR="00482B49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12470E" w:rsidRDefault="0012470E" w:rsidP="001247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2. Приказ опубликовать в журнале «Законность» и разместить </w:t>
      </w:r>
      <w:r w:rsidR="00FA447E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на официальном сайте Генеральной прокуратуры Российской Федерации </w:t>
      </w:r>
      <w:r w:rsidR="00FA447E">
        <w:rPr>
          <w:rFonts w:eastAsiaTheme="minorHAnsi"/>
          <w:sz w:val="28"/>
          <w:szCs w:val="28"/>
          <w:lang w:eastAsia="en-US"/>
        </w:rPr>
        <w:t xml:space="preserve">                            </w:t>
      </w:r>
      <w:r>
        <w:rPr>
          <w:rFonts w:eastAsiaTheme="minorHAns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12470E" w:rsidRDefault="0012470E" w:rsidP="0012470E">
      <w:pPr>
        <w:tabs>
          <w:tab w:val="left" w:pos="720"/>
        </w:tabs>
        <w:ind w:left="1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приказа возложить на заместителей Генерального прокурора Российской Федерации по направлениям деятельности. </w:t>
      </w:r>
    </w:p>
    <w:p w:rsidR="0012470E" w:rsidRDefault="0012470E" w:rsidP="0012470E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направить заместителям Генерального прокурора Российской Федерации, </w:t>
      </w:r>
      <w:r w:rsidR="00067B2F">
        <w:rPr>
          <w:sz w:val="28"/>
          <w:szCs w:val="28"/>
        </w:rPr>
        <w:t xml:space="preserve">советникам Генерального прокурора Российской Федерации, старшим помощникам Генерального прокурора Российской Федерации по особым поручениям, помощникам заместителей Генерального прокурора Российской Федерации по особым поручениям, </w:t>
      </w:r>
      <w:r>
        <w:rPr>
          <w:sz w:val="28"/>
          <w:szCs w:val="28"/>
        </w:rPr>
        <w:t>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и иным специализированным прокурорам, которым довести его содержание до сведения подчиненных работников.</w:t>
      </w:r>
    </w:p>
    <w:p w:rsidR="0012470E" w:rsidRDefault="0012470E" w:rsidP="0012470E">
      <w:pPr>
        <w:jc w:val="both"/>
        <w:rPr>
          <w:sz w:val="28"/>
          <w:szCs w:val="28"/>
        </w:rPr>
      </w:pPr>
    </w:p>
    <w:p w:rsidR="00FA447E" w:rsidRDefault="00FA447E" w:rsidP="0012470E">
      <w:pPr>
        <w:jc w:val="both"/>
        <w:rPr>
          <w:sz w:val="28"/>
          <w:szCs w:val="28"/>
        </w:rPr>
      </w:pPr>
    </w:p>
    <w:p w:rsidR="0012470E" w:rsidRDefault="0012470E" w:rsidP="0012470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прокурор</w:t>
      </w:r>
    </w:p>
    <w:p w:rsidR="0012470E" w:rsidRDefault="0012470E" w:rsidP="0012470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12470E" w:rsidRDefault="0012470E" w:rsidP="0012470E">
      <w:pPr>
        <w:jc w:val="both"/>
        <w:rPr>
          <w:sz w:val="28"/>
          <w:szCs w:val="28"/>
        </w:rPr>
      </w:pPr>
    </w:p>
    <w:p w:rsidR="0012470E" w:rsidRDefault="0012470E" w:rsidP="0012470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действительный государственный </w:t>
      </w:r>
    </w:p>
    <w:p w:rsidR="0012470E" w:rsidRDefault="0012470E" w:rsidP="0012470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Краснов</w:t>
      </w:r>
    </w:p>
    <w:p w:rsidR="00717181" w:rsidRDefault="00717181"/>
    <w:sectPr w:rsidR="00717181" w:rsidSect="00E27C37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A97" w:rsidRDefault="00320A97" w:rsidP="006736CE">
      <w:r>
        <w:separator/>
      </w:r>
    </w:p>
  </w:endnote>
  <w:endnote w:type="continuationSeparator" w:id="0">
    <w:p w:rsidR="00320A97" w:rsidRDefault="00320A97" w:rsidP="0067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A97" w:rsidRDefault="00320A97" w:rsidP="006736CE">
      <w:r>
        <w:separator/>
      </w:r>
    </w:p>
  </w:footnote>
  <w:footnote w:type="continuationSeparator" w:id="0">
    <w:p w:rsidR="00320A97" w:rsidRDefault="00320A97" w:rsidP="0067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927227"/>
      <w:docPartObj>
        <w:docPartGallery w:val="Page Numbers (Top of Page)"/>
        <w:docPartUnique/>
      </w:docPartObj>
    </w:sdtPr>
    <w:sdtEndPr/>
    <w:sdtContent>
      <w:p w:rsidR="00E27C37" w:rsidRDefault="00E27C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D4B">
          <w:rPr>
            <w:noProof/>
          </w:rPr>
          <w:t>2</w:t>
        </w:r>
        <w:r>
          <w:fldChar w:fldCharType="end"/>
        </w:r>
      </w:p>
    </w:sdtContent>
  </w:sdt>
  <w:p w:rsidR="006736CE" w:rsidRDefault="006736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C37" w:rsidRDefault="00E27C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A6"/>
    <w:rsid w:val="00067B2F"/>
    <w:rsid w:val="0012470E"/>
    <w:rsid w:val="00150831"/>
    <w:rsid w:val="001A4F85"/>
    <w:rsid w:val="00216556"/>
    <w:rsid w:val="00320A97"/>
    <w:rsid w:val="003644C7"/>
    <w:rsid w:val="003A5BB1"/>
    <w:rsid w:val="004044F5"/>
    <w:rsid w:val="00482B49"/>
    <w:rsid w:val="004C1E1E"/>
    <w:rsid w:val="005325CB"/>
    <w:rsid w:val="005E28A6"/>
    <w:rsid w:val="00615C47"/>
    <w:rsid w:val="006162B1"/>
    <w:rsid w:val="006736CE"/>
    <w:rsid w:val="00717181"/>
    <w:rsid w:val="008112C4"/>
    <w:rsid w:val="008E5B7D"/>
    <w:rsid w:val="00961CB7"/>
    <w:rsid w:val="00975D4B"/>
    <w:rsid w:val="00A20179"/>
    <w:rsid w:val="00A60370"/>
    <w:rsid w:val="00CE4389"/>
    <w:rsid w:val="00E00263"/>
    <w:rsid w:val="00E27C37"/>
    <w:rsid w:val="00F851BC"/>
    <w:rsid w:val="00FA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5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25C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736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36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6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5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25C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736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36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6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2546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2020-03-31T11:12:00Z</cp:lastPrinted>
  <dcterms:created xsi:type="dcterms:W3CDTF">2020-04-06T07:35:00Z</dcterms:created>
  <dcterms:modified xsi:type="dcterms:W3CDTF">2020-04-06T07:35:00Z</dcterms:modified>
</cp:coreProperties>
</file>