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D0" w:rsidRPr="00766813" w:rsidRDefault="002F43D0" w:rsidP="00766813">
      <w:pPr>
        <w:shd w:val="clear" w:color="auto" w:fill="FFFFFF"/>
        <w:spacing w:before="192" w:after="216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 </w:t>
      </w:r>
      <w:proofErr w:type="gramStart"/>
      <w:r w:rsidR="0098523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</w:t>
      </w:r>
      <w:r w:rsid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8523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мая</w:t>
      </w:r>
      <w:proofErr w:type="gramEnd"/>
      <w:r w:rsidR="00E05A7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2022</w:t>
      </w: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года прокуратура Белгородской области проводит конкурс на замещение вакантной должности федеральной гос</w:t>
      </w:r>
      <w:r w:rsidR="00B2515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ударственной гражданской службы</w:t>
      </w:r>
      <w:r w:rsidR="0098523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главного</w:t>
      </w:r>
      <w:r w:rsidR="00E05A7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515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специалиста </w:t>
      </w:r>
      <w:r w:rsidR="0098523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отдела планирования, труда, финансового, бухгалтерского учета и отчетности </w:t>
      </w:r>
      <w:r w:rsidRPr="00B251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прокуратуры</w:t>
      </w:r>
      <w:r w:rsidR="00B251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251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Белгородской области.</w:t>
      </w:r>
    </w:p>
    <w:p w:rsidR="00B25159" w:rsidRPr="00923E57" w:rsidRDefault="002F43D0" w:rsidP="00923E57">
      <w:pPr>
        <w:pStyle w:val="Default"/>
        <w:ind w:firstLine="720"/>
        <w:jc w:val="both"/>
        <w:rPr>
          <w:sz w:val="28"/>
          <w:szCs w:val="28"/>
        </w:rPr>
      </w:pPr>
      <w:r w:rsidRPr="00D542D3">
        <w:rPr>
          <w:color w:val="333333"/>
          <w:sz w:val="28"/>
          <w:szCs w:val="28"/>
        </w:rPr>
        <w:t xml:space="preserve">Квалификационные требования: </w:t>
      </w:r>
      <w:r w:rsidRPr="000C794E">
        <w:rPr>
          <w:color w:val="333333"/>
          <w:sz w:val="28"/>
          <w:szCs w:val="28"/>
        </w:rPr>
        <w:t>высшее образование</w:t>
      </w:r>
      <w:r w:rsidR="000C794E" w:rsidRPr="000C794E">
        <w:rPr>
          <w:color w:val="333333"/>
          <w:sz w:val="28"/>
          <w:szCs w:val="28"/>
        </w:rPr>
        <w:t>.</w:t>
      </w:r>
      <w:r w:rsidR="00D542D3">
        <w:rPr>
          <w:b/>
          <w:color w:val="333333"/>
          <w:sz w:val="28"/>
          <w:szCs w:val="28"/>
        </w:rPr>
        <w:t xml:space="preserve"> </w:t>
      </w:r>
    </w:p>
    <w:p w:rsidR="00D542D3" w:rsidRPr="00D542D3" w:rsidRDefault="00D542D3" w:rsidP="00766813">
      <w:pPr>
        <w:shd w:val="clear" w:color="auto" w:fill="FFFFFF"/>
        <w:spacing w:before="192" w:after="216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84D8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Эффективность и результативность професси</w:t>
      </w:r>
      <w:r w:rsidR="00684D8F" w:rsidRPr="00684D8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ональной служебной деятельности ведущего специалиста </w:t>
      </w:r>
      <w:r w:rsidRPr="00684D8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оценивается по количественным и качественным показателям подготовленных и рассмотренных служебных документов, наличию жалоб на результаты исполнения служебных функций, своевременности и качеству выполнения возложенных задач.</w:t>
      </w:r>
    </w:p>
    <w:p w:rsidR="002F43D0" w:rsidRPr="00607E93" w:rsidRDefault="002F43D0" w:rsidP="00D542D3">
      <w:pPr>
        <w:shd w:val="clear" w:color="auto" w:fill="FFFFFF"/>
        <w:spacing w:before="192" w:after="216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607E93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Для участия в конкурсе гражданин (гражданский служащий) представляет следующие документы:</w:t>
      </w:r>
    </w:p>
    <w:p w:rsidR="002F43D0" w:rsidRPr="00766813" w:rsidRDefault="003A6AAA" w:rsidP="00D7144F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2F43D0"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личное заявление;</w:t>
      </w:r>
    </w:p>
    <w:p w:rsidR="002F43D0" w:rsidRPr="00766813" w:rsidRDefault="003A6AAA" w:rsidP="00D7144F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2F43D0"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собственноручно заполненная и подписанная анкета по форме, утвержденной распоряжением Правительства Российской Федерации от 26.05.2005 № 667-р;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четыре цветных фотографии размером 3,5 x 4,5 см, на матовой тонкой фотобумаге (анфас, в гражданской одежде, без головного убора и светлого угла);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автобиография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заполненная в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соответствии  с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требованием приказа Генерального прокурора Российской Федерации от 13.03.2018 № 135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паспорт общегражданский и копия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7E93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его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всех страниц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 и его копия;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свидетельства о государственной регистрации актов гражданского состояния и их копии;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копия финансово-лицевого счета (карточки учета), выписка из домовой книги или единый жилищный документ;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трудовая книжка, ее копия и (или) сведения о трудовой деятельности, оформленные в установленном законодательством порядке, за исключением случаев, когда служебная деятельность осуществляется впервые</w:t>
      </w:r>
      <w:r w:rsidR="00E21CEF" w:rsidRPr="00E21CEF">
        <w:t xml:space="preserve">, </w:t>
      </w:r>
      <w:r w:rsidR="00E21CEF" w:rsidRP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или иные документы, подтверждающие трудовую (служебную) деятельность гражданина</w:t>
      </w:r>
      <w:r w:rsid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21CEF" w:rsidRP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заверенную нотариально или кадровой службой по месту работы (службы)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копии документов об образовании и о квалификации, документов, подтверждающих повышение или присвоение квалификации по результатам дополнительного профессионального образования, а также о присвоении ученой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степени, ученого звания (при наличии)</w:t>
      </w:r>
      <w:r w:rsid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</w:t>
      </w:r>
      <w:r w:rsidR="00E21CEF" w:rsidRPr="00E21CEF">
        <w:t xml:space="preserve"> </w:t>
      </w:r>
      <w:r w:rsidR="00E21CEF" w:rsidRP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заверенную нотариально или кадровой службой по месту работы (службы);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копии решений о награждении государственными наградами Российской Федерации, присвоении почетных, воинских и специальных званий, присуждении государственных премий (при наличии);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документы воинского учета для военнообязанных (военный билет) и лиц, подлежащих призыву на военную службу (приписное свидетельство), в случае </w:t>
      </w:r>
      <w:proofErr w:type="spellStart"/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непрохождения</w:t>
      </w:r>
      <w:proofErr w:type="spellEnd"/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военной службы - соответствующие документы из военкомата</w:t>
      </w:r>
      <w:r w:rsid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(все страницы)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справка о доходах, расходах, об имуществе и обязательствах имущественного характера своих</w:t>
      </w:r>
      <w:r w:rsidRPr="00D542D3">
        <w:rPr>
          <w:rFonts w:ascii="Times New Roman" w:hAnsi="Times New Roman" w:cs="Times New Roman"/>
          <w:color w:val="333333"/>
          <w:sz w:val="27"/>
          <w:szCs w:val="27"/>
          <w:lang w:eastAsia="ru-RU"/>
        </w:rPr>
        <w:t>, супруги (супруга) и несовершеннолетних детей, (заполняется с использованием специального программного обеспечения «Справки БК») (Гражданин предоставляет: — сведения о своих доходах, доходах супруги (супруга) и несовершеннолетних детей, полученных за календарный год (с 01 января по 31 декабря), предшествующий году подачи документов; — сведения об имуществе, принадлежащем</w:t>
      </w:r>
      <w:r w:rsidRP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ему, его супруге (супругу) и несовершеннолетним детям на праве собственности, сведения о счетах в банках и иных кредитных организациях, ценных бумаг, об обязательствах имущественного характера по состоянию на первое число месяца, предшествующего месяцу подачи документов (на отчетную дату).</w:t>
      </w:r>
      <w:r w:rsid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страховое свидетельство обязательного пенсионного страхования;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полис обязательного медицинского страхования и его копия;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медицинское заключение об отсутствии у гражданина заболевания, препятствующего поступлению на гражданскую службу или ее прохождению, по форме N 001-ГС/у, установленной приказом Министерства здравоохранения и социального развития Российской Федерации от 14.12.2009 N 984н;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характеристика с последнего места работы, службы, учебы;</w:t>
      </w:r>
    </w:p>
    <w:p w:rsidR="003A6AAA" w:rsidRPr="003A6AAA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копия протокола об установлении выслуги лет на государственной службе (при наличии);</w:t>
      </w:r>
    </w:p>
    <w:p w:rsidR="00E21CEF" w:rsidRDefault="003A6AAA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E21CEF" w:rsidRP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 (гражданский служащий), претендующий на замещение должности гражданской службы, размещал общедоступную информацию, а также данные, позволяющие его идентифицировать, предоставляются за три календарных года, предшествующих году поступления на гражданскую службу;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справка о доходах формы 2 НДФЛ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A6AAA" w:rsidRPr="003A6AAA" w:rsidRDefault="003A6AAA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Лицами, ранее проходившими военную или иную службу в государственных органах, дополнительно представляются: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заверенная копия послужного списка;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заверенная копия служебной карточки (с указанием поощрений и взысканий);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копия приказа об увольнении;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копия аттестационного листа по последней аттестации;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копия приказа об исключении из списков личного состава;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копия приказа о присвоении последнего специального или воинского звания;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справка о количестве выплаченных должностных окладов при увольнении (если нет сведений в приказе об увольнении);</w:t>
      </w:r>
    </w:p>
    <w:p w:rsidR="003A6AAA" w:rsidRPr="003A6AAA" w:rsidRDefault="00E21CEF" w:rsidP="003A6AAA">
      <w:pPr>
        <w:shd w:val="clear" w:color="auto" w:fill="FFFFFF"/>
        <w:spacing w:before="192" w:after="216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A6AAA"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заключение военно-врачебной комиссии (представляется сотрудником, уволенным по состоянию здоровья).</w:t>
      </w:r>
    </w:p>
    <w:p w:rsidR="003A6AAA" w:rsidRPr="003A6AAA" w:rsidRDefault="003A6AAA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Лицами, принимавшими участие в боевых действиях, ликвидации последствий радиационных или техногенных катастроф, представляются копии удостоверений участников указанных событий, а также копии других документов, дающих право на льготы.</w:t>
      </w:r>
    </w:p>
    <w:p w:rsidR="003A6AAA" w:rsidRDefault="003A6AAA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Лицами, проживавшими в бывших республиках СССР </w:t>
      </w:r>
      <w:r w:rsidRPr="00E21CE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после 06.02.1992</w:t>
      </w:r>
      <w:r w:rsidRPr="003A6AA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дополнительно представляется документальное подтверждение выхода из гражданства другого государства (вне зависимости от наличия у лица российского гражданства на момент поступления на службу).</w:t>
      </w:r>
    </w:p>
    <w:p w:rsidR="002F43D0" w:rsidRDefault="002F43D0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Проверка достоверности предоставленных копий документов осуществляется путем сверки их с оригиналами.</w:t>
      </w:r>
    </w:p>
    <w:p w:rsidR="00D00841" w:rsidRPr="00766813" w:rsidRDefault="00D00841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0084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претенденту в их приеме.</w:t>
      </w:r>
    </w:p>
    <w:p w:rsidR="002F43D0" w:rsidRDefault="002F43D0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Прием документов для участия в конкурсе осуществляется </w:t>
      </w:r>
      <w:r w:rsidRPr="00E21CE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с </w:t>
      </w:r>
      <w:r w:rsidR="0098523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12.05</w:t>
      </w:r>
      <w:r w:rsidR="00684D8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.2022</w:t>
      </w:r>
      <w:r w:rsidRPr="00E21CE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по </w:t>
      </w:r>
      <w:r w:rsidR="0098523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01.06</w:t>
      </w:r>
      <w:r w:rsidR="00684D8F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.2022</w:t>
      </w:r>
      <w:r w:rsidR="007600F4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600F4" w:rsidRPr="007600F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(первый этап конкурса)</w:t>
      </w: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 адресу: г. Белгород, ул. Горького, 56, </w:t>
      </w:r>
      <w:proofErr w:type="gramStart"/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телефон 52-</w:t>
      </w:r>
      <w:r w:rsidR="00E21CEF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65-44</w:t>
      </w: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52-51-44, с 09–00 до 18–00 (с понедельника по четверг) и с 9–00 до 16–45 (по пятницам).</w:t>
      </w:r>
    </w:p>
    <w:p w:rsidR="007600F4" w:rsidRPr="00766813" w:rsidRDefault="007600F4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Предполагаемая дата второго этапа конкурса – </w:t>
      </w:r>
      <w:r w:rsidR="00923E57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57CFE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июнь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2022 г.</w:t>
      </w:r>
    </w:p>
    <w:p w:rsidR="002F43D0" w:rsidRPr="00766813" w:rsidRDefault="002F43D0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Конкурс заключается в оценке профессионального уровня претендентов на замещение вакантной должности гражданской службы или включение в кадровый резерв органов прокуратуры, их соответствия установленным квалификационным требованиям к должности гражданской службы.</w:t>
      </w:r>
    </w:p>
    <w:p w:rsidR="00607E93" w:rsidRDefault="00607E93" w:rsidP="00607E9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 проведении конкурса конкурсная комиссия оценивает кандидатов на основании представленных ими документов об образовании, прохождении гражданской или </w:t>
      </w:r>
      <w:r w:rsidRPr="00D542D3">
        <w:rPr>
          <w:rFonts w:ascii="Times New Roman" w:hAnsi="Times New Roman" w:cs="Times New Roman"/>
          <w:color w:val="333333"/>
          <w:sz w:val="27"/>
          <w:szCs w:val="27"/>
          <w:lang w:eastAsia="ru-RU"/>
        </w:rPr>
        <w:t>иной государственной службы, осуществлении другой трудовой деятельности, а также на основе выбранных конкурсных процедур с использованием не противоречащих федеральным законам и другим нормативным правовым актам Российской Федерации методов оценки профессиональных и личностных</w:t>
      </w: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качеств кандидатов, включая индивидуальное собеседование и тестирование по вопросам, связанным с выполнением должностных обязанностей по должности гражданской службы, на которую претендуют кандидаты.</w:t>
      </w:r>
    </w:p>
    <w:p w:rsidR="002F43D0" w:rsidRPr="00766813" w:rsidRDefault="002F43D0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целях повышению профессионального уровня, а также реализации принципа доступности информации о применяемых в ходе конкурса методах оценки, претенденту предоставлена возможность прохождения предварительного квалификационного теста вне рамок конкурса.</w:t>
      </w:r>
    </w:p>
    <w:p w:rsidR="002F43D0" w:rsidRPr="00766813" w:rsidRDefault="002F43D0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доступ претендентам для его прохождения предоставляется безвозмездно.</w:t>
      </w:r>
    </w:p>
    <w:p w:rsidR="002F43D0" w:rsidRPr="00766813" w:rsidRDefault="002F43D0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Решения конкурсной комиссии по результатам проведения конкурса принимаются открытым голосованием простым большинством голосов ее членов, присутствующих на заседании.</w:t>
      </w:r>
    </w:p>
    <w:p w:rsidR="002F43D0" w:rsidRPr="00766813" w:rsidRDefault="002F43D0" w:rsidP="00D542D3">
      <w:pPr>
        <w:shd w:val="clear" w:color="auto" w:fill="FFFFFF"/>
        <w:spacing w:before="192" w:after="216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66813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Кандидатам, участвовавшим в конкурсе, о результатах сообщается в письменной форме в 7-дневный срок со дня его завершения.</w:t>
      </w:r>
    </w:p>
    <w:sectPr w:rsidR="002F43D0" w:rsidRPr="00766813" w:rsidSect="00D542D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7AB9"/>
    <w:multiLevelType w:val="multilevel"/>
    <w:tmpl w:val="D3AE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4F"/>
    <w:rsid w:val="000C794E"/>
    <w:rsid w:val="001E57F9"/>
    <w:rsid w:val="002F43D0"/>
    <w:rsid w:val="003006C6"/>
    <w:rsid w:val="003850C9"/>
    <w:rsid w:val="003A6AAA"/>
    <w:rsid w:val="00405142"/>
    <w:rsid w:val="00447B85"/>
    <w:rsid w:val="005E0C7D"/>
    <w:rsid w:val="00607E93"/>
    <w:rsid w:val="00684D8F"/>
    <w:rsid w:val="006A3FEA"/>
    <w:rsid w:val="007600F4"/>
    <w:rsid w:val="00766813"/>
    <w:rsid w:val="007F6741"/>
    <w:rsid w:val="00923E57"/>
    <w:rsid w:val="0098523F"/>
    <w:rsid w:val="009B0678"/>
    <w:rsid w:val="009B4D82"/>
    <w:rsid w:val="009F3185"/>
    <w:rsid w:val="00AC09BF"/>
    <w:rsid w:val="00B25159"/>
    <w:rsid w:val="00C35CE2"/>
    <w:rsid w:val="00C57CFE"/>
    <w:rsid w:val="00D00841"/>
    <w:rsid w:val="00D542D3"/>
    <w:rsid w:val="00D7144F"/>
    <w:rsid w:val="00D74F24"/>
    <w:rsid w:val="00E0269B"/>
    <w:rsid w:val="00E05A7A"/>
    <w:rsid w:val="00E21CEF"/>
    <w:rsid w:val="00EA1DA9"/>
    <w:rsid w:val="00EB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E3E8C"/>
  <w15:docId w15:val="{283B5CAA-0324-4336-AC64-104F2DF6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6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6741"/>
    <w:rPr>
      <w:rFonts w:ascii="Tahoma" w:hAnsi="Tahoma" w:cs="Tahoma"/>
      <w:sz w:val="16"/>
      <w:szCs w:val="16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B25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paragraph" w:customStyle="1" w:styleId="Default">
    <w:name w:val="Default"/>
    <w:rsid w:val="00B251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8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964</Words>
  <Characters>7051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Евминова Нелли Николаевна</cp:lastModifiedBy>
  <cp:revision>14</cp:revision>
  <cp:lastPrinted>2022-02-18T09:20:00Z</cp:lastPrinted>
  <dcterms:created xsi:type="dcterms:W3CDTF">2021-11-23T12:31:00Z</dcterms:created>
  <dcterms:modified xsi:type="dcterms:W3CDTF">2022-05-12T13:25:00Z</dcterms:modified>
</cp:coreProperties>
</file>