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3F2" w:rsidRPr="008D63F2" w:rsidRDefault="004E1488" w:rsidP="00984A9B">
      <w:pPr>
        <w:pStyle w:val="ConsPlusNormal"/>
        <w:spacing w:line="240" w:lineRule="exact"/>
        <w:rPr>
          <w:b/>
          <w:sz w:val="28"/>
          <w:szCs w:val="28"/>
        </w:rPr>
      </w:pPr>
      <w:r>
        <w:rPr>
          <w:b/>
          <w:sz w:val="28"/>
          <w:szCs w:val="28"/>
        </w:rPr>
        <w:t>Вопрос: Как в</w:t>
      </w:r>
      <w:r w:rsidR="008D63F2" w:rsidRPr="008D63F2">
        <w:rPr>
          <w:b/>
          <w:sz w:val="28"/>
          <w:szCs w:val="28"/>
        </w:rPr>
        <w:t>в</w:t>
      </w:r>
      <w:r>
        <w:rPr>
          <w:b/>
          <w:sz w:val="28"/>
          <w:szCs w:val="28"/>
        </w:rPr>
        <w:t>е</w:t>
      </w:r>
      <w:r w:rsidR="008D63F2" w:rsidRPr="008D63F2">
        <w:rPr>
          <w:b/>
          <w:sz w:val="28"/>
          <w:szCs w:val="28"/>
        </w:rPr>
        <w:t>з</w:t>
      </w:r>
      <w:r>
        <w:rPr>
          <w:b/>
          <w:sz w:val="28"/>
          <w:szCs w:val="28"/>
        </w:rPr>
        <w:t xml:space="preserve">ти </w:t>
      </w:r>
      <w:r w:rsidRPr="008D63F2">
        <w:rPr>
          <w:b/>
          <w:sz w:val="28"/>
          <w:szCs w:val="28"/>
        </w:rPr>
        <w:t xml:space="preserve">в </w:t>
      </w:r>
      <w:r>
        <w:rPr>
          <w:b/>
          <w:sz w:val="28"/>
          <w:szCs w:val="28"/>
        </w:rPr>
        <w:t>Россию</w:t>
      </w:r>
      <w:r w:rsidRPr="008D63F2">
        <w:rPr>
          <w:b/>
          <w:sz w:val="28"/>
          <w:szCs w:val="28"/>
        </w:rPr>
        <w:t xml:space="preserve"> </w:t>
      </w:r>
      <w:r>
        <w:rPr>
          <w:b/>
          <w:sz w:val="28"/>
          <w:szCs w:val="28"/>
        </w:rPr>
        <w:t xml:space="preserve">лекарственные препараты </w:t>
      </w:r>
      <w:r w:rsidR="008D63F2" w:rsidRPr="008D63F2">
        <w:rPr>
          <w:b/>
          <w:sz w:val="28"/>
          <w:szCs w:val="28"/>
        </w:rPr>
        <w:t xml:space="preserve">из-за </w:t>
      </w:r>
      <w:r w:rsidR="008D63F2">
        <w:rPr>
          <w:b/>
          <w:sz w:val="28"/>
          <w:szCs w:val="28"/>
        </w:rPr>
        <w:t>границы</w:t>
      </w:r>
      <w:r>
        <w:rPr>
          <w:b/>
          <w:sz w:val="28"/>
          <w:szCs w:val="28"/>
        </w:rPr>
        <w:t>?</w:t>
      </w:r>
    </w:p>
    <w:p w:rsidR="008D63F2" w:rsidRDefault="008D63F2" w:rsidP="00984A9B">
      <w:pPr>
        <w:pStyle w:val="ConsPlusNormal"/>
        <w:spacing w:line="240" w:lineRule="exact"/>
        <w:jc w:val="both"/>
        <w:rPr>
          <w:b/>
          <w:sz w:val="28"/>
          <w:szCs w:val="28"/>
        </w:rPr>
      </w:pPr>
    </w:p>
    <w:p w:rsidR="004E1488" w:rsidRPr="008D63F2" w:rsidRDefault="004E1488" w:rsidP="00984A9B">
      <w:pPr>
        <w:pStyle w:val="ConsPlusNormal"/>
        <w:spacing w:line="240" w:lineRule="exact"/>
        <w:jc w:val="both"/>
        <w:rPr>
          <w:b/>
          <w:sz w:val="28"/>
          <w:szCs w:val="28"/>
        </w:rPr>
      </w:pPr>
      <w:r>
        <w:rPr>
          <w:b/>
          <w:sz w:val="28"/>
          <w:szCs w:val="28"/>
        </w:rPr>
        <w:t>Ответ:</w:t>
      </w:r>
    </w:p>
    <w:p w:rsidR="00331030" w:rsidRPr="004E1488" w:rsidRDefault="00331030" w:rsidP="008D63F2">
      <w:pPr>
        <w:pStyle w:val="ConsPlusNormal"/>
        <w:jc w:val="both"/>
        <w:rPr>
          <w:sz w:val="28"/>
          <w:szCs w:val="28"/>
        </w:rPr>
      </w:pPr>
      <w:r>
        <w:rPr>
          <w:b/>
          <w:sz w:val="28"/>
          <w:szCs w:val="28"/>
        </w:rPr>
        <w:tab/>
      </w:r>
      <w:r w:rsidRPr="004E1488">
        <w:rPr>
          <w:sz w:val="28"/>
          <w:szCs w:val="28"/>
        </w:rPr>
        <w:t>Граждане Российской Федерации в последнее время всё более активно приобретают лекарственные средства за рубежом для испол</w:t>
      </w:r>
      <w:bookmarkStart w:id="0" w:name="_GoBack"/>
      <w:bookmarkEnd w:id="0"/>
      <w:r w:rsidRPr="004E1488">
        <w:rPr>
          <w:sz w:val="28"/>
          <w:szCs w:val="28"/>
        </w:rPr>
        <w:t xml:space="preserve">ьзования в личных целях, однако порядок ввоза лекарств в зависимости от их состава существенно различается. </w:t>
      </w:r>
    </w:p>
    <w:p w:rsidR="00331030" w:rsidRPr="004E1488" w:rsidRDefault="00331030" w:rsidP="00331030">
      <w:pPr>
        <w:pStyle w:val="ConsPlusNormal"/>
        <w:ind w:firstLine="708"/>
        <w:jc w:val="both"/>
        <w:rPr>
          <w:sz w:val="28"/>
          <w:szCs w:val="28"/>
        </w:rPr>
      </w:pPr>
      <w:r w:rsidRPr="004E1488">
        <w:rPr>
          <w:sz w:val="28"/>
          <w:szCs w:val="28"/>
        </w:rPr>
        <w:t>Такая неосведомленность может повлечь за собой уголовную ответственность.</w:t>
      </w:r>
    </w:p>
    <w:p w:rsidR="00331030" w:rsidRPr="004E1488" w:rsidRDefault="00331030" w:rsidP="00331030">
      <w:pPr>
        <w:pStyle w:val="ConsPlusNormal"/>
        <w:ind w:firstLine="708"/>
        <w:jc w:val="both"/>
        <w:rPr>
          <w:sz w:val="28"/>
          <w:szCs w:val="28"/>
        </w:rPr>
      </w:pPr>
      <w:r w:rsidRPr="004E1488">
        <w:rPr>
          <w:sz w:val="28"/>
          <w:szCs w:val="28"/>
        </w:rPr>
        <w:t>Разъясняем, что порядок ввоза лекарственных средств физичес</w:t>
      </w:r>
      <w:r w:rsidR="007C33CC" w:rsidRPr="004E1488">
        <w:rPr>
          <w:sz w:val="28"/>
          <w:szCs w:val="28"/>
        </w:rPr>
        <w:t>кими лицами регулируется П</w:t>
      </w:r>
      <w:r w:rsidRPr="004E1488">
        <w:rPr>
          <w:sz w:val="28"/>
          <w:szCs w:val="28"/>
        </w:rPr>
        <w:t>остановлением Правительства Российской Федерации</w:t>
      </w:r>
      <w:r w:rsidR="007C33CC" w:rsidRPr="004E1488">
        <w:rPr>
          <w:sz w:val="28"/>
          <w:szCs w:val="28"/>
        </w:rPr>
        <w:t xml:space="preserve"> от 29.09.2010 № 771.</w:t>
      </w:r>
    </w:p>
    <w:p w:rsidR="008D63F2" w:rsidRPr="004E1488" w:rsidRDefault="007C33CC" w:rsidP="007C33CC">
      <w:pPr>
        <w:pStyle w:val="ConsPlusNormal"/>
        <w:ind w:firstLine="708"/>
        <w:jc w:val="both"/>
        <w:rPr>
          <w:sz w:val="28"/>
          <w:szCs w:val="28"/>
        </w:rPr>
      </w:pPr>
      <w:r w:rsidRPr="004E1488">
        <w:rPr>
          <w:sz w:val="28"/>
          <w:szCs w:val="28"/>
        </w:rPr>
        <w:t>В соответствии с указанным порядком л</w:t>
      </w:r>
      <w:r w:rsidR="008D63F2" w:rsidRPr="004E1488">
        <w:rPr>
          <w:sz w:val="28"/>
          <w:szCs w:val="28"/>
        </w:rPr>
        <w:t>екарственные препараты для медицинского применения (как не зарегистрированные в Р</w:t>
      </w:r>
      <w:r w:rsidRPr="004E1488">
        <w:rPr>
          <w:sz w:val="28"/>
          <w:szCs w:val="28"/>
        </w:rPr>
        <w:t xml:space="preserve">оссийской </w:t>
      </w:r>
      <w:r w:rsidR="008D63F2" w:rsidRPr="004E1488">
        <w:rPr>
          <w:sz w:val="28"/>
          <w:szCs w:val="28"/>
        </w:rPr>
        <w:t>Ф</w:t>
      </w:r>
      <w:r w:rsidRPr="004E1488">
        <w:rPr>
          <w:sz w:val="28"/>
          <w:szCs w:val="28"/>
        </w:rPr>
        <w:t>едерации</w:t>
      </w:r>
      <w:r w:rsidR="008D63F2" w:rsidRPr="004E1488">
        <w:rPr>
          <w:sz w:val="28"/>
          <w:szCs w:val="28"/>
        </w:rPr>
        <w:t>, так и зарегистрированные) могут быть ввезены на территорию РФ без разрешения Минздрава России, если они предназначены в том числе в целях личного использования физическими лицами, прибывшими в Российскую Федерацию.</w:t>
      </w:r>
    </w:p>
    <w:p w:rsidR="008D63F2" w:rsidRPr="004E1488" w:rsidRDefault="007C33CC" w:rsidP="008D63F2">
      <w:pPr>
        <w:pStyle w:val="ConsPlusNormal"/>
        <w:jc w:val="both"/>
        <w:rPr>
          <w:sz w:val="28"/>
          <w:szCs w:val="28"/>
        </w:rPr>
      </w:pPr>
      <w:r w:rsidRPr="004E1488">
        <w:rPr>
          <w:sz w:val="28"/>
          <w:szCs w:val="28"/>
        </w:rPr>
        <w:tab/>
      </w:r>
      <w:r w:rsidR="008D63F2" w:rsidRPr="004E1488">
        <w:rPr>
          <w:sz w:val="28"/>
          <w:szCs w:val="28"/>
        </w:rPr>
        <w:t>Ввоз на территорию страны лекарственных препаратов, содержащих сильнодействующие и (или) ядовитые вещества, включенные в «Списки сильнодействующих и (или) ядовитых веществ»,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Исключение составляют лекарственные препараты, зарегистрированные в РФ и отпускаемых в РФ без рецепта.</w:t>
      </w:r>
    </w:p>
    <w:p w:rsidR="008D63F2" w:rsidRPr="004E1488" w:rsidRDefault="007C33CC" w:rsidP="008D63F2">
      <w:pPr>
        <w:pStyle w:val="ConsPlusNormal"/>
        <w:jc w:val="both"/>
        <w:rPr>
          <w:sz w:val="28"/>
          <w:szCs w:val="28"/>
        </w:rPr>
      </w:pPr>
      <w:r w:rsidRPr="004E1488">
        <w:rPr>
          <w:sz w:val="28"/>
          <w:szCs w:val="28"/>
        </w:rPr>
        <w:tab/>
      </w:r>
      <w:r w:rsidR="008D63F2" w:rsidRPr="004E1488">
        <w:rPr>
          <w:sz w:val="28"/>
          <w:szCs w:val="28"/>
        </w:rPr>
        <w:t>Указанные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такие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0E4B39" w:rsidRPr="004E1488" w:rsidRDefault="000E4B39" w:rsidP="008D63F2">
      <w:pPr>
        <w:pStyle w:val="ConsPlusNormal"/>
        <w:jc w:val="both"/>
        <w:rPr>
          <w:sz w:val="28"/>
          <w:szCs w:val="28"/>
        </w:rPr>
      </w:pPr>
      <w:r w:rsidRPr="004E1488">
        <w:rPr>
          <w:sz w:val="28"/>
          <w:szCs w:val="28"/>
        </w:rPr>
        <w:tab/>
        <w:t>Несоблюдение названных требований, например, при ввозе банального Хлорэтила, используемого для лечения термических ожогов, укусов насекомых, при ушибах и растяжениях, может повлечь за собой уголовную ответственность.</w:t>
      </w:r>
    </w:p>
    <w:p w:rsidR="000E4B39" w:rsidRPr="004E1488" w:rsidRDefault="000E4B39" w:rsidP="000E4B39">
      <w:pPr>
        <w:pStyle w:val="ConsPlusNormal"/>
        <w:jc w:val="both"/>
        <w:rPr>
          <w:sz w:val="28"/>
          <w:szCs w:val="28"/>
        </w:rPr>
      </w:pPr>
      <w:r w:rsidRPr="004E1488">
        <w:rPr>
          <w:sz w:val="28"/>
          <w:szCs w:val="28"/>
        </w:rPr>
        <w:tab/>
        <w:t>Наказание, в том числе за незаконные приобретение, хранение, перевозку или пересылку в целях сбыта, а равно незаконный сбыт сильнодействующих или ядовитых веществ,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984A9B" w:rsidRPr="004E1488" w:rsidRDefault="00984A9B" w:rsidP="000E4B39">
      <w:pPr>
        <w:pStyle w:val="ConsPlusNormal"/>
        <w:jc w:val="both"/>
        <w:rPr>
          <w:sz w:val="28"/>
          <w:szCs w:val="28"/>
        </w:rPr>
      </w:pPr>
    </w:p>
    <w:p w:rsidR="00984A9B" w:rsidRPr="004E1488" w:rsidRDefault="00984A9B" w:rsidP="000E4B39">
      <w:pPr>
        <w:pStyle w:val="ConsPlusNormal"/>
        <w:jc w:val="both"/>
        <w:rPr>
          <w:sz w:val="28"/>
          <w:szCs w:val="28"/>
        </w:rPr>
      </w:pPr>
      <w:r w:rsidRPr="004E1488">
        <w:rPr>
          <w:sz w:val="28"/>
          <w:szCs w:val="28"/>
        </w:rPr>
        <w:t>Старший помощник прокурора края по правовому обеспечению</w:t>
      </w:r>
    </w:p>
    <w:p w:rsidR="004E1488" w:rsidRPr="004E1488" w:rsidRDefault="004E1488" w:rsidP="000E4B39">
      <w:pPr>
        <w:pStyle w:val="ConsPlusNormal"/>
        <w:jc w:val="both"/>
        <w:rPr>
          <w:sz w:val="28"/>
          <w:szCs w:val="28"/>
        </w:rPr>
      </w:pPr>
      <w:r w:rsidRPr="004E1488">
        <w:rPr>
          <w:sz w:val="28"/>
          <w:szCs w:val="28"/>
        </w:rPr>
        <w:t>Виолетта Дорожкина</w:t>
      </w:r>
    </w:p>
    <w:sectPr w:rsidR="004E1488" w:rsidRPr="004E1488" w:rsidSect="004E1488">
      <w:pgSz w:w="11906" w:h="16838"/>
      <w:pgMar w:top="993" w:right="849"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FF"/>
    <w:rsid w:val="000E4B39"/>
    <w:rsid w:val="000F0781"/>
    <w:rsid w:val="00331030"/>
    <w:rsid w:val="00476803"/>
    <w:rsid w:val="004E1488"/>
    <w:rsid w:val="00524FC7"/>
    <w:rsid w:val="00743516"/>
    <w:rsid w:val="007C33CC"/>
    <w:rsid w:val="008C2F72"/>
    <w:rsid w:val="008D63F2"/>
    <w:rsid w:val="00984A9B"/>
    <w:rsid w:val="00DE6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D1964-5976-4C7A-A9FF-43D2D120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FC7"/>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FC7"/>
    <w:pPr>
      <w:widowControl w:val="0"/>
      <w:autoSpaceDE w:val="0"/>
      <w:autoSpaceDN w:val="0"/>
      <w:spacing w:after="0" w:line="240" w:lineRule="auto"/>
    </w:pPr>
    <w:rPr>
      <w:rFonts w:eastAsia="Times New Roman" w:cs="Times New Roman"/>
      <w:sz w:val="24"/>
      <w:szCs w:val="20"/>
      <w:lang w:eastAsia="ru-RU"/>
    </w:rPr>
  </w:style>
  <w:style w:type="character" w:customStyle="1" w:styleId="apple-converted-space">
    <w:name w:val="apple-converted-space"/>
    <w:basedOn w:val="a0"/>
    <w:rsid w:val="000E4B39"/>
  </w:style>
  <w:style w:type="character" w:styleId="a3">
    <w:name w:val="Hyperlink"/>
    <w:basedOn w:val="a0"/>
    <w:uiPriority w:val="99"/>
    <w:semiHidden/>
    <w:unhideWhenUsed/>
    <w:rsid w:val="000E4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Ольховская Екатерина Станиславовна</dc:creator>
  <cp:keywords/>
  <dc:description/>
  <cp:lastModifiedBy>Ольховская Екатерина Станиславовна</cp:lastModifiedBy>
  <cp:revision>4</cp:revision>
  <dcterms:created xsi:type="dcterms:W3CDTF">2017-04-18T09:36:00Z</dcterms:created>
  <dcterms:modified xsi:type="dcterms:W3CDTF">2017-04-19T05:19:00Z</dcterms:modified>
</cp:coreProperties>
</file>