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harts/chart10.xml" ContentType="application/vnd.openxmlformats-officedocument.drawingml.chart+xml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charts/chart8.xml" ContentType="application/vnd.openxmlformats-officedocument.drawingml.chart+xml"/>
  <Override PartName="/word/charts/chart9.xml" ContentType="application/vnd.openxmlformats-officedocument.drawingml.chart+xml"/>
  <Override PartName="/word/charts/chart19.xml" ContentType="application/vnd.openxmlformats-officedocument.drawingml.chart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charts/chart17.xml" ContentType="application/vnd.openxmlformats-officedocument.drawingml.chart+xml"/>
  <Override PartName="/word/charts/chart18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charts/chart15.xml" ContentType="application/vnd.openxmlformats-officedocument.drawingml.chart+xml"/>
  <Override PartName="/word/charts/chart16.xml" ContentType="application/vnd.openxmlformats-officedocument.drawingml.chart+xml"/>
  <Override PartName="/word/charts/chart24.xml" ContentType="application/vnd.openxmlformats-officedocument.drawingml.chart+xml"/>
  <Override PartName="/word/theme/theme1.xml" ContentType="application/vnd.openxmlformats-officedocument.theme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13.xml" ContentType="application/vnd.openxmlformats-officedocument.drawingml.chart+xml"/>
  <Override PartName="/word/charts/chart14.xml" ContentType="application/vnd.openxmlformats-officedocument.drawingml.chart+xml"/>
  <Override PartName="/word/charts/chart22.xml" ContentType="application/vnd.openxmlformats-officedocument.drawingml.chart+xml"/>
  <Override PartName="/word/charts/chart2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11.xml" ContentType="application/vnd.openxmlformats-officedocument.drawingml.chart+xml"/>
  <Override PartName="/word/charts/chart12.xml" ContentType="application/vnd.openxmlformats-officedocument.drawingml.chart+xml"/>
  <Override PartName="/word/charts/chart20.xml" ContentType="application/vnd.openxmlformats-officedocument.drawingml.chart+xml"/>
  <Override PartName="/word/charts/chart21.xml" ContentType="application/vnd.openxmlformats-officedocument.drawingml.chart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355D" w:rsidRPr="007B1F13" w:rsidRDefault="0031355D" w:rsidP="00F81C2D">
      <w:pPr>
        <w:jc w:val="center"/>
        <w:outlineLvl w:val="0"/>
        <w:rPr>
          <w:rFonts w:ascii="Times New Roman" w:hAnsi="Times New Roman"/>
          <w:b/>
          <w:sz w:val="32"/>
        </w:rPr>
      </w:pPr>
      <w:r w:rsidRPr="007B1F13">
        <w:rPr>
          <w:rFonts w:ascii="Times New Roman" w:hAnsi="Times New Roman"/>
          <w:b/>
          <w:sz w:val="32"/>
        </w:rPr>
        <w:t>ПРОКУРАТУРА СТАВРОПОЛЬСКОГО КРАЯ</w:t>
      </w:r>
    </w:p>
    <w:p w:rsidR="0031355D" w:rsidRPr="007B1F13" w:rsidRDefault="0031355D" w:rsidP="00BF492B">
      <w:pPr>
        <w:jc w:val="center"/>
        <w:outlineLvl w:val="0"/>
        <w:rPr>
          <w:rFonts w:ascii="Times New Roman" w:hAnsi="Times New Roman"/>
          <w:sz w:val="28"/>
        </w:rPr>
      </w:pPr>
      <w:r w:rsidRPr="007B1F13">
        <w:rPr>
          <w:rFonts w:ascii="Times New Roman" w:hAnsi="Times New Roman"/>
          <w:sz w:val="28"/>
        </w:rPr>
        <w:t>ОТДЕЛ ГОСУДАРСТВЕННОЙ И ВЕДОМСТВЕННОЙ СТАТИСТИКИ</w:t>
      </w:r>
    </w:p>
    <w:p w:rsidR="0031355D" w:rsidRPr="007B1F13" w:rsidRDefault="003F3C92" w:rsidP="00396DD6">
      <w:pPr>
        <w:jc w:val="center"/>
        <w:rPr>
          <w:rFonts w:ascii="Times New Roman" w:hAnsi="Times New Roman"/>
        </w:rPr>
      </w:pPr>
      <w:r w:rsidRPr="003F3C92"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-45.3pt;margin-top:10.05pt;width:534.1pt;height:0;z-index:251658240" o:connectortype="straight" strokeweight="3pt"/>
        </w:pict>
      </w:r>
    </w:p>
    <w:p w:rsidR="0031355D" w:rsidRPr="007B1F13" w:rsidRDefault="0031355D" w:rsidP="00396DD6">
      <w:pPr>
        <w:jc w:val="center"/>
        <w:rPr>
          <w:rFonts w:ascii="Times New Roman" w:hAnsi="Times New Roman"/>
        </w:rPr>
      </w:pPr>
    </w:p>
    <w:p w:rsidR="0031355D" w:rsidRPr="007B1F13" w:rsidRDefault="00FC44F6" w:rsidP="00396DD6">
      <w:pPr>
        <w:jc w:val="center"/>
        <w:rPr>
          <w:rFonts w:ascii="Times New Roman" w:hAnsi="Times New Roman"/>
        </w:rPr>
      </w:pPr>
      <w:r w:rsidRPr="007B1F13">
        <w:rPr>
          <w:noProof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margin">
              <wp:posOffset>1819910</wp:posOffset>
            </wp:positionH>
            <wp:positionV relativeFrom="margin">
              <wp:posOffset>1628140</wp:posOffset>
            </wp:positionV>
            <wp:extent cx="2089785" cy="2279015"/>
            <wp:effectExtent l="19050" t="0" r="5715" b="0"/>
            <wp:wrapSquare wrapText="bothSides"/>
            <wp:docPr id="42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9785" cy="22790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31355D" w:rsidRPr="007B1F13" w:rsidRDefault="0031355D" w:rsidP="00396DD6">
      <w:pPr>
        <w:jc w:val="center"/>
        <w:rPr>
          <w:rFonts w:ascii="Times New Roman" w:hAnsi="Times New Roman"/>
        </w:rPr>
      </w:pPr>
    </w:p>
    <w:p w:rsidR="0031355D" w:rsidRPr="007B1F13" w:rsidRDefault="0031355D" w:rsidP="00396DD6">
      <w:pPr>
        <w:jc w:val="center"/>
        <w:rPr>
          <w:rFonts w:ascii="Times New Roman" w:hAnsi="Times New Roman"/>
        </w:rPr>
      </w:pPr>
    </w:p>
    <w:p w:rsidR="0031355D" w:rsidRPr="007B1F13" w:rsidRDefault="00FC44F6" w:rsidP="00396DD6">
      <w:pPr>
        <w:rPr>
          <w:rFonts w:ascii="Times New Roman" w:hAnsi="Times New Roman"/>
        </w:rPr>
      </w:pPr>
      <w:r w:rsidRPr="007B1F13">
        <w:rPr>
          <w:noProof/>
        </w:rPr>
        <w:drawing>
          <wp:inline distT="0" distB="0" distL="0" distR="0">
            <wp:extent cx="295275" cy="295275"/>
            <wp:effectExtent l="0" t="0" r="0" b="0"/>
            <wp:docPr id="40" name="Рисунок 1" descr="Картинки по запросу ГЕРБ ПРОКУРАТУР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Картинки по запросу ГЕРБ ПРОКУРАТУРЫ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295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1355D" w:rsidRPr="007B1F13" w:rsidRDefault="0031355D" w:rsidP="00396DD6">
      <w:pPr>
        <w:rPr>
          <w:rFonts w:ascii="Times New Roman" w:hAnsi="Times New Roman"/>
        </w:rPr>
      </w:pPr>
    </w:p>
    <w:p w:rsidR="0031355D" w:rsidRPr="007B1F13" w:rsidRDefault="0031355D" w:rsidP="00396DD6">
      <w:pPr>
        <w:rPr>
          <w:rFonts w:ascii="Times New Roman" w:hAnsi="Times New Roman"/>
        </w:rPr>
      </w:pPr>
    </w:p>
    <w:p w:rsidR="0031355D" w:rsidRPr="007B1F13" w:rsidRDefault="0031355D" w:rsidP="00396DD6">
      <w:pPr>
        <w:jc w:val="center"/>
        <w:rPr>
          <w:rFonts w:ascii="Times New Roman" w:hAnsi="Times New Roman"/>
        </w:rPr>
      </w:pPr>
    </w:p>
    <w:p w:rsidR="0031355D" w:rsidRPr="007B1F13" w:rsidRDefault="0031355D" w:rsidP="00396DD6">
      <w:pPr>
        <w:rPr>
          <w:rFonts w:ascii="Times New Roman" w:hAnsi="Times New Roman"/>
        </w:rPr>
      </w:pPr>
    </w:p>
    <w:p w:rsidR="0031355D" w:rsidRPr="007B1F13" w:rsidRDefault="0031355D" w:rsidP="00BF492B">
      <w:pPr>
        <w:ind w:left="-851"/>
        <w:jc w:val="center"/>
        <w:outlineLvl w:val="0"/>
        <w:rPr>
          <w:rFonts w:ascii="Times New Roman" w:hAnsi="Times New Roman"/>
          <w:sz w:val="52"/>
          <w:szCs w:val="48"/>
        </w:rPr>
      </w:pPr>
      <w:r w:rsidRPr="007B1F13">
        <w:rPr>
          <w:rFonts w:ascii="Times New Roman" w:hAnsi="Times New Roman"/>
          <w:sz w:val="52"/>
          <w:szCs w:val="48"/>
        </w:rPr>
        <w:t>СОСТОЯНИЕ</w:t>
      </w:r>
    </w:p>
    <w:p w:rsidR="0031355D" w:rsidRPr="007B1F13" w:rsidRDefault="0031355D" w:rsidP="00BE55BB">
      <w:pPr>
        <w:spacing w:after="0"/>
        <w:ind w:left="-851"/>
        <w:contextualSpacing/>
        <w:jc w:val="center"/>
        <w:rPr>
          <w:rFonts w:ascii="Times New Roman" w:hAnsi="Times New Roman"/>
          <w:sz w:val="36"/>
          <w:szCs w:val="36"/>
        </w:rPr>
      </w:pPr>
      <w:r w:rsidRPr="007B1F13">
        <w:rPr>
          <w:rFonts w:ascii="Times New Roman" w:hAnsi="Times New Roman"/>
          <w:sz w:val="36"/>
          <w:szCs w:val="36"/>
        </w:rPr>
        <w:t>ПРЕСТУПНОСТИ</w:t>
      </w:r>
    </w:p>
    <w:p w:rsidR="0031355D" w:rsidRPr="007B1F13" w:rsidRDefault="0031355D" w:rsidP="00BE55BB">
      <w:pPr>
        <w:spacing w:after="0"/>
        <w:ind w:left="-851"/>
        <w:contextualSpacing/>
        <w:jc w:val="center"/>
        <w:rPr>
          <w:rFonts w:ascii="Times New Roman" w:hAnsi="Times New Roman"/>
          <w:sz w:val="36"/>
          <w:szCs w:val="36"/>
        </w:rPr>
      </w:pPr>
      <w:r w:rsidRPr="007B1F13">
        <w:rPr>
          <w:rFonts w:ascii="Times New Roman" w:hAnsi="Times New Roman"/>
          <w:sz w:val="36"/>
          <w:szCs w:val="36"/>
        </w:rPr>
        <w:t>В СТАВРОПОЛЬСКОМ КРАЕ</w:t>
      </w:r>
    </w:p>
    <w:p w:rsidR="0031355D" w:rsidRPr="007B1F13" w:rsidRDefault="0031355D" w:rsidP="00396DD6">
      <w:pPr>
        <w:jc w:val="center"/>
        <w:rPr>
          <w:rFonts w:ascii="Times New Roman" w:hAnsi="Times New Roman"/>
        </w:rPr>
      </w:pPr>
    </w:p>
    <w:p w:rsidR="0031355D" w:rsidRPr="007B1F13" w:rsidRDefault="0031355D" w:rsidP="00396DD6">
      <w:pPr>
        <w:jc w:val="center"/>
        <w:rPr>
          <w:rFonts w:ascii="Times New Roman" w:hAnsi="Times New Roman"/>
        </w:rPr>
      </w:pPr>
    </w:p>
    <w:p w:rsidR="0031355D" w:rsidRPr="007B1F13" w:rsidRDefault="0031355D" w:rsidP="00396DD6">
      <w:pPr>
        <w:jc w:val="center"/>
        <w:rPr>
          <w:rFonts w:ascii="Times New Roman" w:hAnsi="Times New Roman"/>
        </w:rPr>
      </w:pPr>
    </w:p>
    <w:p w:rsidR="0031355D" w:rsidRPr="007B1F13" w:rsidRDefault="0031355D" w:rsidP="00396DD6">
      <w:pPr>
        <w:rPr>
          <w:rFonts w:ascii="Times New Roman" w:hAnsi="Times New Roman"/>
        </w:rPr>
      </w:pPr>
    </w:p>
    <w:p w:rsidR="0031355D" w:rsidRPr="007B1F13" w:rsidRDefault="0031355D" w:rsidP="00396DD6">
      <w:pPr>
        <w:jc w:val="center"/>
        <w:rPr>
          <w:rFonts w:ascii="Times New Roman" w:hAnsi="Times New Roman"/>
        </w:rPr>
      </w:pPr>
    </w:p>
    <w:p w:rsidR="0031355D" w:rsidRPr="007B1F13" w:rsidRDefault="0031355D" w:rsidP="00396DD6">
      <w:pPr>
        <w:jc w:val="center"/>
        <w:rPr>
          <w:rFonts w:ascii="Times New Roman" w:hAnsi="Times New Roman"/>
        </w:rPr>
      </w:pPr>
    </w:p>
    <w:p w:rsidR="00CE04EC" w:rsidRPr="007B1F13" w:rsidRDefault="00CE04EC" w:rsidP="00396DD6">
      <w:pPr>
        <w:jc w:val="center"/>
        <w:rPr>
          <w:rFonts w:ascii="Times New Roman" w:hAnsi="Times New Roman"/>
        </w:rPr>
      </w:pPr>
    </w:p>
    <w:p w:rsidR="001D6267" w:rsidRPr="007B1F13" w:rsidRDefault="001D6267" w:rsidP="00396DD6">
      <w:pPr>
        <w:jc w:val="center"/>
        <w:rPr>
          <w:rFonts w:ascii="Times New Roman" w:hAnsi="Times New Roman"/>
        </w:rPr>
      </w:pPr>
    </w:p>
    <w:p w:rsidR="0031355D" w:rsidRPr="007B1F13" w:rsidRDefault="0031355D" w:rsidP="00396DD6">
      <w:pPr>
        <w:jc w:val="center"/>
        <w:rPr>
          <w:rFonts w:ascii="Times New Roman" w:hAnsi="Times New Roman"/>
        </w:rPr>
      </w:pPr>
    </w:p>
    <w:p w:rsidR="003347CC" w:rsidRPr="007B1F13" w:rsidRDefault="003347CC" w:rsidP="00396DD6">
      <w:pPr>
        <w:jc w:val="center"/>
        <w:rPr>
          <w:rFonts w:ascii="Times New Roman" w:hAnsi="Times New Roman"/>
        </w:rPr>
      </w:pPr>
    </w:p>
    <w:p w:rsidR="0031355D" w:rsidRPr="007B1F13" w:rsidRDefault="0031355D" w:rsidP="003347CC">
      <w:pPr>
        <w:ind w:left="-851"/>
        <w:jc w:val="center"/>
        <w:rPr>
          <w:rFonts w:ascii="Times New Roman" w:hAnsi="Times New Roman"/>
          <w:sz w:val="28"/>
          <w:szCs w:val="28"/>
        </w:rPr>
      </w:pPr>
      <w:r w:rsidRPr="007B1F13">
        <w:rPr>
          <w:rFonts w:ascii="Times New Roman" w:hAnsi="Times New Roman"/>
          <w:sz w:val="28"/>
          <w:szCs w:val="28"/>
        </w:rPr>
        <w:t xml:space="preserve">за </w:t>
      </w:r>
      <w:r w:rsidR="003347CC" w:rsidRPr="007B1F13">
        <w:rPr>
          <w:rFonts w:ascii="Times New Roman" w:hAnsi="Times New Roman"/>
          <w:sz w:val="28"/>
          <w:szCs w:val="28"/>
        </w:rPr>
        <w:t>январь</w:t>
      </w:r>
      <w:r w:rsidR="00FE586A" w:rsidRPr="007B1F13">
        <w:rPr>
          <w:rFonts w:ascii="Times New Roman" w:hAnsi="Times New Roman"/>
          <w:sz w:val="28"/>
          <w:szCs w:val="28"/>
        </w:rPr>
        <w:t>-</w:t>
      </w:r>
      <w:r w:rsidR="00B9088A">
        <w:rPr>
          <w:rFonts w:ascii="Times New Roman" w:hAnsi="Times New Roman"/>
          <w:sz w:val="28"/>
          <w:szCs w:val="28"/>
        </w:rPr>
        <w:t>август</w:t>
      </w:r>
      <w:r w:rsidRPr="007B1F13">
        <w:rPr>
          <w:rFonts w:ascii="Times New Roman" w:hAnsi="Times New Roman"/>
          <w:sz w:val="28"/>
          <w:szCs w:val="28"/>
        </w:rPr>
        <w:t xml:space="preserve"> 201</w:t>
      </w:r>
      <w:r w:rsidR="003347CC" w:rsidRPr="007B1F13">
        <w:rPr>
          <w:rFonts w:ascii="Times New Roman" w:hAnsi="Times New Roman"/>
          <w:sz w:val="28"/>
          <w:szCs w:val="28"/>
        </w:rPr>
        <w:t>9</w:t>
      </w:r>
      <w:r w:rsidRPr="007B1F13">
        <w:rPr>
          <w:rFonts w:ascii="Times New Roman" w:hAnsi="Times New Roman"/>
          <w:sz w:val="28"/>
          <w:szCs w:val="28"/>
        </w:rPr>
        <w:t xml:space="preserve"> года</w:t>
      </w:r>
    </w:p>
    <w:p w:rsidR="0031355D" w:rsidRPr="007B1F13" w:rsidRDefault="0031355D" w:rsidP="00BE55BB">
      <w:pPr>
        <w:ind w:left="-851"/>
        <w:rPr>
          <w:rFonts w:ascii="Times New Roman" w:hAnsi="Times New Roman"/>
          <w:sz w:val="28"/>
          <w:szCs w:val="28"/>
        </w:rPr>
      </w:pPr>
    </w:p>
    <w:p w:rsidR="0031355D" w:rsidRPr="007B1F13" w:rsidRDefault="0031355D" w:rsidP="00BF492B">
      <w:pPr>
        <w:ind w:left="-851"/>
        <w:jc w:val="center"/>
        <w:outlineLvl w:val="0"/>
        <w:rPr>
          <w:rFonts w:ascii="Times New Roman" w:hAnsi="Times New Roman"/>
          <w:sz w:val="28"/>
          <w:szCs w:val="28"/>
        </w:rPr>
      </w:pPr>
      <w:r w:rsidRPr="007B1F13">
        <w:rPr>
          <w:rFonts w:ascii="Times New Roman" w:hAnsi="Times New Roman"/>
          <w:sz w:val="28"/>
          <w:szCs w:val="28"/>
        </w:rPr>
        <w:t>СТАВРОПОЛЬ</w:t>
      </w:r>
    </w:p>
    <w:p w:rsidR="00156A38" w:rsidRPr="00905F65" w:rsidRDefault="00156A38" w:rsidP="00156A3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05F65">
        <w:rPr>
          <w:rFonts w:ascii="Times New Roman" w:hAnsi="Times New Roman"/>
          <w:b/>
          <w:sz w:val="28"/>
          <w:szCs w:val="28"/>
        </w:rPr>
        <w:lastRenderedPageBreak/>
        <w:t>СОДЕРЖАНИЕ</w:t>
      </w:r>
    </w:p>
    <w:p w:rsidR="00156A38" w:rsidRPr="00905F65" w:rsidRDefault="00156A38" w:rsidP="00156A3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56A38" w:rsidRPr="00582E78" w:rsidRDefault="00156A38" w:rsidP="00156A3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82E78">
        <w:rPr>
          <w:rFonts w:ascii="Times New Roman" w:hAnsi="Times New Roman"/>
          <w:sz w:val="28"/>
          <w:szCs w:val="28"/>
        </w:rPr>
        <w:t>Краткая характеристика состояния преступности                                                       3</w:t>
      </w:r>
    </w:p>
    <w:p w:rsidR="00156A38" w:rsidRPr="00582E78" w:rsidRDefault="00156A38" w:rsidP="00156A3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82E78">
        <w:rPr>
          <w:rFonts w:ascii="Times New Roman" w:hAnsi="Times New Roman"/>
          <w:sz w:val="28"/>
          <w:szCs w:val="28"/>
        </w:rPr>
        <w:t>Графическое представление данных о состоянии преступности                            3-4</w:t>
      </w:r>
    </w:p>
    <w:p w:rsidR="00156A38" w:rsidRPr="00582E78" w:rsidRDefault="00156A38" w:rsidP="00156A3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82E78">
        <w:rPr>
          <w:rFonts w:ascii="Times New Roman" w:hAnsi="Times New Roman"/>
          <w:sz w:val="28"/>
          <w:szCs w:val="28"/>
        </w:rPr>
        <w:t>Состояние и динамика тяжких и особо тяжких преступлений                                4-5</w:t>
      </w:r>
    </w:p>
    <w:p w:rsidR="00156A38" w:rsidRPr="00582E78" w:rsidRDefault="00156A38" w:rsidP="00156A3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82E78">
        <w:rPr>
          <w:rFonts w:ascii="Times New Roman" w:hAnsi="Times New Roman"/>
          <w:sz w:val="28"/>
          <w:szCs w:val="28"/>
        </w:rPr>
        <w:t>Состояние преступности в экономической сфере                                                    6-7</w:t>
      </w:r>
    </w:p>
    <w:p w:rsidR="00156A38" w:rsidRPr="00582E78" w:rsidRDefault="00156A38" w:rsidP="00156A3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82E78">
        <w:rPr>
          <w:rFonts w:ascii="Times New Roman" w:hAnsi="Times New Roman"/>
          <w:sz w:val="28"/>
          <w:szCs w:val="28"/>
        </w:rPr>
        <w:t>Сведения о зарегистрированных преступлениях по отдельным видам                7-1</w:t>
      </w:r>
      <w:r w:rsidR="00207533" w:rsidRPr="00582E78">
        <w:rPr>
          <w:rFonts w:ascii="Times New Roman" w:hAnsi="Times New Roman"/>
          <w:sz w:val="28"/>
          <w:szCs w:val="28"/>
        </w:rPr>
        <w:t>2</w:t>
      </w:r>
    </w:p>
    <w:p w:rsidR="00156A38" w:rsidRPr="00582E78" w:rsidRDefault="00156A38" w:rsidP="00156A3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82E78">
        <w:rPr>
          <w:rFonts w:ascii="Times New Roman" w:hAnsi="Times New Roman"/>
          <w:sz w:val="28"/>
          <w:szCs w:val="28"/>
        </w:rPr>
        <w:t>Преступления, совершенные в состоянии алкогольного опьянения                  12-13</w:t>
      </w:r>
    </w:p>
    <w:p w:rsidR="00156A38" w:rsidRPr="00582E78" w:rsidRDefault="00156A38" w:rsidP="00156A3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82E78">
        <w:rPr>
          <w:rFonts w:ascii="Times New Roman" w:hAnsi="Times New Roman"/>
          <w:sz w:val="28"/>
          <w:szCs w:val="28"/>
        </w:rPr>
        <w:t>Преступления, совершенные в общественных местах                                         13-14</w:t>
      </w:r>
    </w:p>
    <w:p w:rsidR="00156A38" w:rsidRPr="00582E78" w:rsidRDefault="00156A38" w:rsidP="00156A3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82E78">
        <w:rPr>
          <w:rFonts w:ascii="Times New Roman" w:hAnsi="Times New Roman"/>
          <w:sz w:val="28"/>
          <w:szCs w:val="28"/>
        </w:rPr>
        <w:t>Преступления, совершенные в составе ОПГ и ПС                                                    14</w:t>
      </w:r>
    </w:p>
    <w:p w:rsidR="00156A38" w:rsidRPr="00582E78" w:rsidRDefault="00156A38" w:rsidP="00156A3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82E78">
        <w:rPr>
          <w:rFonts w:ascii="Times New Roman" w:hAnsi="Times New Roman"/>
          <w:sz w:val="28"/>
          <w:szCs w:val="28"/>
        </w:rPr>
        <w:t>Нераскрытые преступления                                                                                    14-15</w:t>
      </w:r>
    </w:p>
    <w:p w:rsidR="00156A38" w:rsidRPr="00582E78" w:rsidRDefault="00156A38" w:rsidP="00156A3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56A38" w:rsidRPr="00582E78" w:rsidRDefault="00156A38" w:rsidP="00156A3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56A38" w:rsidRPr="00582E78" w:rsidRDefault="00156A38" w:rsidP="00156A3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56A38" w:rsidRPr="00582E78" w:rsidRDefault="00156A38" w:rsidP="00156A3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56A38" w:rsidRPr="00582E78" w:rsidRDefault="00156A38" w:rsidP="00156A3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56A38" w:rsidRPr="00B9088A" w:rsidRDefault="00156A38" w:rsidP="00156A38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156A38" w:rsidRPr="00B9088A" w:rsidRDefault="00156A38" w:rsidP="00156A38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156A38" w:rsidRPr="00B9088A" w:rsidRDefault="00156A38" w:rsidP="00156A38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156A38" w:rsidRPr="00B9088A" w:rsidRDefault="00156A38" w:rsidP="00156A38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156A38" w:rsidRPr="00B9088A" w:rsidRDefault="00156A38" w:rsidP="00156A38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156A38" w:rsidRPr="00B9088A" w:rsidRDefault="00156A38" w:rsidP="00156A38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156A38" w:rsidRPr="00B9088A" w:rsidRDefault="00156A38" w:rsidP="00156A38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156A38" w:rsidRPr="00B9088A" w:rsidRDefault="00156A38" w:rsidP="00156A38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156A38" w:rsidRPr="00B9088A" w:rsidRDefault="00156A38" w:rsidP="00156A38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156A38" w:rsidRPr="00B9088A" w:rsidRDefault="00156A38" w:rsidP="00156A38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156A38" w:rsidRPr="00B9088A" w:rsidRDefault="00156A38" w:rsidP="00156A38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156A38" w:rsidRPr="00B9088A" w:rsidRDefault="00156A38" w:rsidP="00156A38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156A38" w:rsidRPr="00B9088A" w:rsidRDefault="00156A38" w:rsidP="00156A38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156A38" w:rsidRPr="00B9088A" w:rsidRDefault="00156A38" w:rsidP="00156A38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156A38" w:rsidRPr="00B9088A" w:rsidRDefault="00156A38" w:rsidP="00156A38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156A38" w:rsidRPr="00B9088A" w:rsidRDefault="00156A38" w:rsidP="00156A38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156A38" w:rsidRPr="00B9088A" w:rsidRDefault="00156A38" w:rsidP="00156A38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156A38" w:rsidRPr="00B9088A" w:rsidRDefault="00156A38" w:rsidP="00156A38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156A38" w:rsidRPr="00B9088A" w:rsidRDefault="00156A38" w:rsidP="00156A38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156A38" w:rsidRPr="00B9088A" w:rsidRDefault="00156A38" w:rsidP="00156A38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156A38" w:rsidRPr="00B9088A" w:rsidRDefault="00156A38" w:rsidP="00156A38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156A38" w:rsidRPr="00B9088A" w:rsidRDefault="00156A38" w:rsidP="00156A38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156A38" w:rsidRPr="00B9088A" w:rsidRDefault="00156A38" w:rsidP="00156A38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156A38" w:rsidRPr="00B9088A" w:rsidRDefault="00156A38" w:rsidP="00156A38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156A38" w:rsidRPr="00B9088A" w:rsidRDefault="00156A38" w:rsidP="00156A38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156A38" w:rsidRPr="00B9088A" w:rsidRDefault="00156A38" w:rsidP="00156A38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156A38" w:rsidRPr="00B9088A" w:rsidRDefault="00156A38" w:rsidP="00156A3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156A38" w:rsidRPr="00B9088A" w:rsidRDefault="00156A38" w:rsidP="00156A3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156A38" w:rsidRDefault="00156A38" w:rsidP="00156A38">
      <w:pPr>
        <w:spacing w:after="12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9088A">
        <w:rPr>
          <w:rFonts w:ascii="Times New Roman" w:hAnsi="Times New Roman"/>
          <w:sz w:val="28"/>
          <w:szCs w:val="28"/>
        </w:rPr>
        <w:lastRenderedPageBreak/>
        <w:t xml:space="preserve">В </w:t>
      </w:r>
      <w:proofErr w:type="gramStart"/>
      <w:r w:rsidRPr="00B9088A">
        <w:rPr>
          <w:rFonts w:ascii="Times New Roman" w:hAnsi="Times New Roman"/>
          <w:sz w:val="28"/>
          <w:szCs w:val="28"/>
        </w:rPr>
        <w:t>январе-</w:t>
      </w:r>
      <w:r w:rsidR="00B9088A" w:rsidRPr="00B9088A">
        <w:rPr>
          <w:rFonts w:ascii="Times New Roman" w:hAnsi="Times New Roman"/>
          <w:sz w:val="28"/>
          <w:szCs w:val="28"/>
        </w:rPr>
        <w:t>августе</w:t>
      </w:r>
      <w:proofErr w:type="gramEnd"/>
      <w:r w:rsidRPr="00B9088A">
        <w:rPr>
          <w:rFonts w:ascii="Times New Roman" w:hAnsi="Times New Roman"/>
          <w:sz w:val="28"/>
          <w:szCs w:val="28"/>
        </w:rPr>
        <w:t xml:space="preserve"> 2019 года на территории края зарегистрировано </w:t>
      </w:r>
      <w:r w:rsidR="00B9088A" w:rsidRPr="00B9088A">
        <w:rPr>
          <w:rFonts w:ascii="Times New Roman" w:hAnsi="Times New Roman"/>
          <w:sz w:val="28"/>
          <w:szCs w:val="28"/>
        </w:rPr>
        <w:t xml:space="preserve">23 331 </w:t>
      </w:r>
      <w:r w:rsidR="007B1F13" w:rsidRPr="00B9088A">
        <w:rPr>
          <w:rFonts w:ascii="Times New Roman" w:hAnsi="Times New Roman"/>
          <w:sz w:val="28"/>
          <w:szCs w:val="28"/>
        </w:rPr>
        <w:t xml:space="preserve"> </w:t>
      </w:r>
      <w:r w:rsidRPr="00B9088A">
        <w:rPr>
          <w:rFonts w:ascii="Times New Roman" w:hAnsi="Times New Roman"/>
          <w:sz w:val="28"/>
          <w:szCs w:val="28"/>
        </w:rPr>
        <w:t xml:space="preserve"> преступлени</w:t>
      </w:r>
      <w:r w:rsidR="00B9088A" w:rsidRPr="00B9088A">
        <w:rPr>
          <w:rFonts w:ascii="Times New Roman" w:hAnsi="Times New Roman"/>
          <w:sz w:val="28"/>
          <w:szCs w:val="28"/>
        </w:rPr>
        <w:t>е</w:t>
      </w:r>
      <w:r w:rsidRPr="00B9088A">
        <w:rPr>
          <w:rFonts w:ascii="Times New Roman" w:hAnsi="Times New Roman"/>
          <w:sz w:val="28"/>
          <w:szCs w:val="28"/>
        </w:rPr>
        <w:t>, что на 8,</w:t>
      </w:r>
      <w:r w:rsidR="00B9088A" w:rsidRPr="00B9088A">
        <w:rPr>
          <w:rFonts w:ascii="Times New Roman" w:hAnsi="Times New Roman"/>
          <w:sz w:val="28"/>
          <w:szCs w:val="28"/>
        </w:rPr>
        <w:t>1</w:t>
      </w:r>
      <w:r w:rsidRPr="00B9088A">
        <w:rPr>
          <w:rFonts w:ascii="Times New Roman" w:hAnsi="Times New Roman"/>
          <w:sz w:val="28"/>
          <w:szCs w:val="28"/>
        </w:rPr>
        <w:t>% больше, чем в аналогичном периоде прошлого года (</w:t>
      </w:r>
      <w:r w:rsidR="00B9088A" w:rsidRPr="00B9088A">
        <w:rPr>
          <w:rFonts w:ascii="Times New Roman" w:hAnsi="Times New Roman"/>
          <w:sz w:val="28"/>
          <w:szCs w:val="28"/>
        </w:rPr>
        <w:t>21 584</w:t>
      </w:r>
      <w:r w:rsidRPr="00B9088A">
        <w:rPr>
          <w:rFonts w:ascii="Times New Roman" w:hAnsi="Times New Roman"/>
          <w:sz w:val="28"/>
          <w:szCs w:val="28"/>
        </w:rPr>
        <w:t xml:space="preserve">). </w:t>
      </w:r>
    </w:p>
    <w:p w:rsidR="00B9088A" w:rsidRDefault="00B9088A" w:rsidP="00B9088A">
      <w:pPr>
        <w:spacing w:after="120" w:line="240" w:lineRule="auto"/>
        <w:jc w:val="both"/>
        <w:rPr>
          <w:rFonts w:ascii="Times New Roman" w:hAnsi="Times New Roman"/>
          <w:sz w:val="28"/>
          <w:szCs w:val="28"/>
        </w:rPr>
      </w:pPr>
      <w:r w:rsidRPr="00B9088A">
        <w:rPr>
          <w:rFonts w:ascii="Times New Roman" w:hAnsi="Times New Roman"/>
          <w:noProof/>
          <w:sz w:val="28"/>
          <w:szCs w:val="28"/>
        </w:rPr>
        <w:drawing>
          <wp:inline distT="0" distB="0" distL="0" distR="0">
            <wp:extent cx="6297433" cy="3562185"/>
            <wp:effectExtent l="0" t="0" r="0" b="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B9088A" w:rsidRPr="00B9088A" w:rsidRDefault="004B394A" w:rsidP="00B9088A">
      <w:pPr>
        <w:spacing w:after="120" w:line="240" w:lineRule="auto"/>
        <w:jc w:val="both"/>
        <w:rPr>
          <w:rFonts w:ascii="Times New Roman" w:hAnsi="Times New Roman"/>
          <w:sz w:val="28"/>
          <w:szCs w:val="28"/>
        </w:rPr>
      </w:pPr>
      <w:r w:rsidRPr="004B394A">
        <w:rPr>
          <w:rFonts w:ascii="Times New Roman" w:hAnsi="Times New Roman"/>
          <w:noProof/>
          <w:sz w:val="28"/>
          <w:szCs w:val="28"/>
        </w:rPr>
        <w:drawing>
          <wp:inline distT="0" distB="0" distL="0" distR="0">
            <wp:extent cx="6278383" cy="4253948"/>
            <wp:effectExtent l="19050" t="0" r="27167" b="0"/>
            <wp:docPr id="6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7B1F13" w:rsidRPr="00B9088A" w:rsidRDefault="007B1F13" w:rsidP="007B1F13">
      <w:pPr>
        <w:spacing w:after="120" w:line="240" w:lineRule="auto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156A38" w:rsidRPr="00B9088A" w:rsidRDefault="004B394A" w:rsidP="00156A38">
      <w:pPr>
        <w:spacing w:after="120" w:line="240" w:lineRule="auto"/>
        <w:jc w:val="both"/>
        <w:rPr>
          <w:rFonts w:ascii="Times New Roman" w:hAnsi="Times New Roman"/>
          <w:sz w:val="28"/>
          <w:szCs w:val="28"/>
          <w:highlight w:val="yellow"/>
        </w:rPr>
      </w:pPr>
      <w:r w:rsidRPr="004B394A">
        <w:rPr>
          <w:rFonts w:ascii="Times New Roman" w:hAnsi="Times New Roman"/>
          <w:noProof/>
          <w:sz w:val="28"/>
          <w:szCs w:val="28"/>
        </w:rPr>
        <w:lastRenderedPageBreak/>
        <w:drawing>
          <wp:inline distT="0" distB="0" distL="0" distR="0">
            <wp:extent cx="6278383" cy="4253948"/>
            <wp:effectExtent l="19050" t="0" r="27167" b="0"/>
            <wp:docPr id="7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156A38" w:rsidRPr="00CD4D71" w:rsidRDefault="00156A38" w:rsidP="00156A38">
      <w:pPr>
        <w:spacing w:after="12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D4D71">
        <w:rPr>
          <w:rFonts w:ascii="Times New Roman" w:hAnsi="Times New Roman"/>
          <w:sz w:val="28"/>
          <w:szCs w:val="28"/>
        </w:rPr>
        <w:t xml:space="preserve">Отмечен рост на </w:t>
      </w:r>
      <w:r w:rsidR="007B1F13" w:rsidRPr="00CD4D71">
        <w:rPr>
          <w:rFonts w:ascii="Times New Roman" w:hAnsi="Times New Roman"/>
          <w:sz w:val="28"/>
          <w:szCs w:val="28"/>
        </w:rPr>
        <w:t>17,</w:t>
      </w:r>
      <w:r w:rsidR="00CD4D71" w:rsidRPr="00CD4D71">
        <w:rPr>
          <w:rFonts w:ascii="Times New Roman" w:hAnsi="Times New Roman"/>
          <w:sz w:val="28"/>
          <w:szCs w:val="28"/>
        </w:rPr>
        <w:t>2</w:t>
      </w:r>
      <w:r w:rsidRPr="00CD4D71">
        <w:rPr>
          <w:rFonts w:ascii="Times New Roman" w:hAnsi="Times New Roman"/>
          <w:sz w:val="28"/>
          <w:szCs w:val="28"/>
        </w:rPr>
        <w:t xml:space="preserve">% (с </w:t>
      </w:r>
      <w:r w:rsidR="00CD4D71" w:rsidRPr="00CD4D71">
        <w:rPr>
          <w:rFonts w:ascii="Times New Roman" w:hAnsi="Times New Roman"/>
          <w:sz w:val="28"/>
          <w:szCs w:val="28"/>
        </w:rPr>
        <w:t>5 054</w:t>
      </w:r>
      <w:r w:rsidR="007B1F13" w:rsidRPr="00CD4D71">
        <w:rPr>
          <w:rFonts w:ascii="Times New Roman" w:hAnsi="Times New Roman"/>
          <w:sz w:val="28"/>
          <w:szCs w:val="28"/>
        </w:rPr>
        <w:t xml:space="preserve"> </w:t>
      </w:r>
      <w:r w:rsidRPr="00CD4D71">
        <w:rPr>
          <w:rFonts w:ascii="Times New Roman" w:hAnsi="Times New Roman"/>
          <w:sz w:val="28"/>
          <w:szCs w:val="28"/>
        </w:rPr>
        <w:t xml:space="preserve">до </w:t>
      </w:r>
      <w:r w:rsidR="00CD4D71" w:rsidRPr="00CD4D71">
        <w:rPr>
          <w:rFonts w:ascii="Times New Roman" w:hAnsi="Times New Roman"/>
          <w:sz w:val="28"/>
          <w:szCs w:val="28"/>
        </w:rPr>
        <w:t>5 922</w:t>
      </w:r>
      <w:r w:rsidRPr="00CD4D71">
        <w:rPr>
          <w:rFonts w:ascii="Times New Roman" w:hAnsi="Times New Roman"/>
          <w:sz w:val="28"/>
          <w:szCs w:val="28"/>
        </w:rPr>
        <w:t>) количества зарегистрированных тяжких и особо тяжких преступлений.</w:t>
      </w:r>
      <w:r w:rsidRPr="00CD4D71">
        <w:rPr>
          <w:szCs w:val="28"/>
        </w:rPr>
        <w:t xml:space="preserve"> </w:t>
      </w:r>
      <w:r w:rsidRPr="00CD4D71">
        <w:rPr>
          <w:rFonts w:ascii="Times New Roman" w:hAnsi="Times New Roman"/>
          <w:sz w:val="28"/>
          <w:szCs w:val="28"/>
        </w:rPr>
        <w:t>Рост произошел на следующих территориях городов и районов:</w:t>
      </w:r>
    </w:p>
    <w:tbl>
      <w:tblPr>
        <w:tblW w:w="0" w:type="auto"/>
        <w:tblInd w:w="108" w:type="dxa"/>
        <w:tblLayout w:type="fixed"/>
        <w:tblLook w:val="04A0"/>
      </w:tblPr>
      <w:tblGrid>
        <w:gridCol w:w="590"/>
        <w:gridCol w:w="5904"/>
        <w:gridCol w:w="1066"/>
        <w:gridCol w:w="1066"/>
        <w:gridCol w:w="1297"/>
      </w:tblGrid>
      <w:tr w:rsidR="00156A38" w:rsidRPr="00B9088A" w:rsidTr="00A41335">
        <w:trPr>
          <w:trHeight w:val="202"/>
        </w:trPr>
        <w:tc>
          <w:tcPr>
            <w:tcW w:w="59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56A38" w:rsidRPr="007A4404" w:rsidRDefault="00156A38" w:rsidP="00A41335">
            <w:pPr>
              <w:spacing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A4404">
              <w:rPr>
                <w:rFonts w:ascii="Times New Roman" w:hAnsi="Times New Roman"/>
                <w:b/>
                <w:bCs/>
                <w:sz w:val="20"/>
                <w:szCs w:val="20"/>
              </w:rPr>
              <w:t>№</w:t>
            </w:r>
          </w:p>
        </w:tc>
        <w:tc>
          <w:tcPr>
            <w:tcW w:w="59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56A38" w:rsidRPr="007A4404" w:rsidRDefault="00156A38" w:rsidP="00A41335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A4404">
              <w:rPr>
                <w:rFonts w:ascii="Times New Roman" w:hAnsi="Times New Roman"/>
                <w:b/>
                <w:bCs/>
                <w:sz w:val="20"/>
                <w:szCs w:val="20"/>
              </w:rPr>
              <w:t>Города, районы края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A38" w:rsidRPr="007A4404" w:rsidRDefault="00156A38" w:rsidP="00A41335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A4404">
              <w:rPr>
                <w:rFonts w:ascii="Times New Roman" w:hAnsi="Times New Roman"/>
                <w:b/>
                <w:sz w:val="20"/>
                <w:szCs w:val="20"/>
              </w:rPr>
              <w:t>2019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A38" w:rsidRPr="007A4404" w:rsidRDefault="00156A38" w:rsidP="00A41335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A4404">
              <w:rPr>
                <w:rFonts w:ascii="Times New Roman" w:hAnsi="Times New Roman"/>
                <w:b/>
                <w:sz w:val="20"/>
                <w:szCs w:val="20"/>
              </w:rPr>
              <w:t>2018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A38" w:rsidRPr="007A4404" w:rsidRDefault="00156A38" w:rsidP="00A41335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A4404">
              <w:rPr>
                <w:rFonts w:ascii="Times New Roman" w:hAnsi="Times New Roman"/>
                <w:b/>
                <w:sz w:val="20"/>
                <w:szCs w:val="20"/>
              </w:rPr>
              <w:t>Рост %</w:t>
            </w:r>
          </w:p>
        </w:tc>
      </w:tr>
      <w:tr w:rsidR="00156A38" w:rsidRPr="00B9088A" w:rsidTr="00A41335">
        <w:trPr>
          <w:trHeight w:val="165"/>
        </w:trPr>
        <w:tc>
          <w:tcPr>
            <w:tcW w:w="59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A38" w:rsidRPr="007A4404" w:rsidRDefault="00156A38" w:rsidP="00A41335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7A4404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1.</w:t>
            </w:r>
          </w:p>
        </w:tc>
        <w:tc>
          <w:tcPr>
            <w:tcW w:w="5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A38" w:rsidRPr="007A4404" w:rsidRDefault="00156A38" w:rsidP="00A41335">
            <w:pPr>
              <w:spacing w:after="0" w:line="240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A4404">
              <w:rPr>
                <w:rFonts w:ascii="Times New Roman" w:hAnsi="Times New Roman"/>
                <w:color w:val="000000"/>
                <w:sz w:val="20"/>
                <w:szCs w:val="20"/>
              </w:rPr>
              <w:t>Александровский район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A38" w:rsidRPr="007A4404" w:rsidRDefault="007A4404" w:rsidP="00A41335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4404">
              <w:rPr>
                <w:rFonts w:ascii="Times New Roman" w:hAnsi="Times New Roman"/>
                <w:sz w:val="20"/>
                <w:szCs w:val="20"/>
              </w:rPr>
              <w:t>75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A38" w:rsidRPr="007A4404" w:rsidRDefault="007A4404" w:rsidP="00A41335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4404">
              <w:rPr>
                <w:rFonts w:ascii="Times New Roman" w:hAnsi="Times New Roman"/>
                <w:sz w:val="20"/>
                <w:szCs w:val="20"/>
              </w:rPr>
              <w:t>62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A38" w:rsidRPr="007A4404" w:rsidRDefault="007A4404" w:rsidP="00A41335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4404">
              <w:rPr>
                <w:rFonts w:ascii="Times New Roman" w:hAnsi="Times New Roman"/>
                <w:sz w:val="20"/>
                <w:szCs w:val="20"/>
              </w:rPr>
              <w:t>21,0</w:t>
            </w:r>
          </w:p>
        </w:tc>
      </w:tr>
      <w:tr w:rsidR="00156A38" w:rsidRPr="00B9088A" w:rsidTr="00A41335">
        <w:trPr>
          <w:trHeight w:val="165"/>
        </w:trPr>
        <w:tc>
          <w:tcPr>
            <w:tcW w:w="59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A38" w:rsidRPr="007A4404" w:rsidRDefault="00156A38" w:rsidP="00A41335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7A4404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2.</w:t>
            </w:r>
          </w:p>
        </w:tc>
        <w:tc>
          <w:tcPr>
            <w:tcW w:w="5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A38" w:rsidRPr="007A4404" w:rsidRDefault="00156A38" w:rsidP="00A41335">
            <w:pPr>
              <w:spacing w:after="0" w:line="240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A4404">
              <w:rPr>
                <w:rFonts w:ascii="Times New Roman" w:hAnsi="Times New Roman"/>
                <w:color w:val="000000"/>
                <w:sz w:val="20"/>
                <w:szCs w:val="20"/>
              </w:rPr>
              <w:t>Андроповский район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A38" w:rsidRPr="007A4404" w:rsidRDefault="007A4404" w:rsidP="00A41335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4404">
              <w:rPr>
                <w:rFonts w:ascii="Times New Roman" w:hAnsi="Times New Roman"/>
                <w:sz w:val="20"/>
                <w:szCs w:val="20"/>
              </w:rPr>
              <w:t>46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A38" w:rsidRPr="007A4404" w:rsidRDefault="007A4404" w:rsidP="00A41335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4404">
              <w:rPr>
                <w:rFonts w:ascii="Times New Roman" w:hAnsi="Times New Roman"/>
                <w:sz w:val="20"/>
                <w:szCs w:val="20"/>
              </w:rPr>
              <w:t>25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A38" w:rsidRPr="007A4404" w:rsidRDefault="007A4404" w:rsidP="00A41335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4404">
              <w:rPr>
                <w:rFonts w:ascii="Times New Roman" w:hAnsi="Times New Roman"/>
                <w:sz w:val="20"/>
                <w:szCs w:val="20"/>
              </w:rPr>
              <w:t>84,0</w:t>
            </w:r>
          </w:p>
        </w:tc>
      </w:tr>
      <w:tr w:rsidR="007A4404" w:rsidRPr="00B9088A" w:rsidTr="00A41335">
        <w:trPr>
          <w:trHeight w:val="165"/>
        </w:trPr>
        <w:tc>
          <w:tcPr>
            <w:tcW w:w="59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4404" w:rsidRPr="007A4404" w:rsidRDefault="007A4404" w:rsidP="00A41335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7A4404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3.</w:t>
            </w:r>
          </w:p>
        </w:tc>
        <w:tc>
          <w:tcPr>
            <w:tcW w:w="5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4404" w:rsidRPr="007A4404" w:rsidRDefault="007A4404" w:rsidP="007A4404">
            <w:pPr>
              <w:spacing w:after="0" w:line="240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7A4404">
              <w:rPr>
                <w:rFonts w:ascii="Times New Roman" w:hAnsi="Times New Roman"/>
                <w:color w:val="000000"/>
                <w:sz w:val="20"/>
                <w:szCs w:val="20"/>
              </w:rPr>
              <w:t>Буденновский</w:t>
            </w:r>
            <w:proofErr w:type="spellEnd"/>
            <w:r w:rsidRPr="007A440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район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404" w:rsidRPr="007A4404" w:rsidRDefault="007A4404" w:rsidP="007A4404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4404">
              <w:rPr>
                <w:rFonts w:ascii="Times New Roman" w:hAnsi="Times New Roman"/>
                <w:sz w:val="20"/>
                <w:szCs w:val="20"/>
              </w:rPr>
              <w:t>223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404" w:rsidRPr="007A4404" w:rsidRDefault="007A4404" w:rsidP="007A4404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4404">
              <w:rPr>
                <w:rFonts w:ascii="Times New Roman" w:hAnsi="Times New Roman"/>
                <w:sz w:val="20"/>
                <w:szCs w:val="20"/>
              </w:rPr>
              <w:t>189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404" w:rsidRPr="007A4404" w:rsidRDefault="007A4404" w:rsidP="007A4404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4404">
              <w:rPr>
                <w:rFonts w:ascii="Times New Roman" w:hAnsi="Times New Roman"/>
                <w:sz w:val="20"/>
                <w:szCs w:val="20"/>
              </w:rPr>
              <w:t>18,0</w:t>
            </w:r>
          </w:p>
        </w:tc>
      </w:tr>
      <w:tr w:rsidR="007A4404" w:rsidRPr="00B9088A" w:rsidTr="00A41335">
        <w:trPr>
          <w:trHeight w:val="165"/>
        </w:trPr>
        <w:tc>
          <w:tcPr>
            <w:tcW w:w="59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4404" w:rsidRPr="007A4404" w:rsidRDefault="007A4404" w:rsidP="00A41335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7A4404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4.</w:t>
            </w:r>
          </w:p>
        </w:tc>
        <w:tc>
          <w:tcPr>
            <w:tcW w:w="5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4404" w:rsidRPr="007A4404" w:rsidRDefault="007A4404" w:rsidP="007A4404">
            <w:pPr>
              <w:spacing w:after="0" w:line="240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A4404">
              <w:rPr>
                <w:rFonts w:ascii="Times New Roman" w:hAnsi="Times New Roman"/>
                <w:color w:val="000000"/>
                <w:sz w:val="20"/>
                <w:szCs w:val="20"/>
              </w:rPr>
              <w:t>Георгиевский городской округ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404" w:rsidRPr="007A4404" w:rsidRDefault="007A4404" w:rsidP="007A4404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4404">
              <w:rPr>
                <w:rFonts w:ascii="Times New Roman" w:hAnsi="Times New Roman"/>
                <w:sz w:val="20"/>
                <w:szCs w:val="20"/>
              </w:rPr>
              <w:t>254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404" w:rsidRPr="007A4404" w:rsidRDefault="007A4404" w:rsidP="007A4404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4404">
              <w:rPr>
                <w:rFonts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404" w:rsidRPr="007A4404" w:rsidRDefault="007A4404" w:rsidP="007A4404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4404">
              <w:rPr>
                <w:rFonts w:ascii="Times New Roman" w:hAnsi="Times New Roman"/>
                <w:sz w:val="20"/>
                <w:szCs w:val="20"/>
              </w:rPr>
              <w:t>27,0</w:t>
            </w:r>
          </w:p>
        </w:tc>
      </w:tr>
      <w:tr w:rsidR="007A4404" w:rsidRPr="00B9088A" w:rsidTr="00A41335">
        <w:trPr>
          <w:trHeight w:val="165"/>
        </w:trPr>
        <w:tc>
          <w:tcPr>
            <w:tcW w:w="59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4404" w:rsidRPr="007A4404" w:rsidRDefault="007A4404" w:rsidP="00A41335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7A4404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5</w:t>
            </w:r>
          </w:p>
        </w:tc>
        <w:tc>
          <w:tcPr>
            <w:tcW w:w="5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4404" w:rsidRPr="007A4404" w:rsidRDefault="007A4404" w:rsidP="007A4404">
            <w:pPr>
              <w:spacing w:after="0" w:line="240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A4404">
              <w:rPr>
                <w:rFonts w:ascii="Times New Roman" w:hAnsi="Times New Roman"/>
                <w:color w:val="000000"/>
                <w:sz w:val="20"/>
                <w:szCs w:val="20"/>
              </w:rPr>
              <w:t>Грачевский район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404" w:rsidRPr="007A4404" w:rsidRDefault="007A4404" w:rsidP="007A4404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4404">
              <w:rPr>
                <w:rFonts w:ascii="Times New Roman" w:hAnsi="Times New Roman"/>
                <w:sz w:val="20"/>
                <w:szCs w:val="20"/>
              </w:rPr>
              <w:t>51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404" w:rsidRPr="007A4404" w:rsidRDefault="007A4404" w:rsidP="007A4404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4404">
              <w:rPr>
                <w:rFonts w:ascii="Times New Roman" w:hAnsi="Times New Roman"/>
                <w:sz w:val="20"/>
                <w:szCs w:val="20"/>
              </w:rPr>
              <w:t>39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404" w:rsidRPr="007A4404" w:rsidRDefault="007A4404" w:rsidP="007A4404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4404">
              <w:rPr>
                <w:rFonts w:ascii="Times New Roman" w:hAnsi="Times New Roman"/>
                <w:sz w:val="20"/>
                <w:szCs w:val="20"/>
              </w:rPr>
              <w:t>30,8</w:t>
            </w:r>
          </w:p>
        </w:tc>
      </w:tr>
      <w:tr w:rsidR="007A4404" w:rsidRPr="00B9088A" w:rsidTr="00A41335">
        <w:trPr>
          <w:trHeight w:val="165"/>
        </w:trPr>
        <w:tc>
          <w:tcPr>
            <w:tcW w:w="59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4404" w:rsidRPr="007A4404" w:rsidRDefault="007A4404" w:rsidP="00A41335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7A4404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6.</w:t>
            </w:r>
          </w:p>
        </w:tc>
        <w:tc>
          <w:tcPr>
            <w:tcW w:w="5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4404" w:rsidRPr="007A4404" w:rsidRDefault="007A4404" w:rsidP="007A4404">
            <w:pPr>
              <w:spacing w:after="0" w:line="240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A4404">
              <w:rPr>
                <w:rFonts w:ascii="Times New Roman" w:hAnsi="Times New Roman"/>
                <w:color w:val="000000"/>
                <w:sz w:val="20"/>
                <w:szCs w:val="20"/>
              </w:rPr>
              <w:t>г. Ессентуки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404" w:rsidRPr="007A4404" w:rsidRDefault="007A4404" w:rsidP="007A4404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4404">
              <w:rPr>
                <w:rFonts w:ascii="Times New Roman" w:hAnsi="Times New Roman"/>
                <w:sz w:val="20"/>
                <w:szCs w:val="20"/>
              </w:rPr>
              <w:t>266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404" w:rsidRPr="007A4404" w:rsidRDefault="007A4404" w:rsidP="007A4404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4404">
              <w:rPr>
                <w:rFonts w:ascii="Times New Roman" w:hAnsi="Times New Roman"/>
                <w:sz w:val="20"/>
                <w:szCs w:val="20"/>
              </w:rPr>
              <w:t>209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404" w:rsidRPr="007A4404" w:rsidRDefault="007A4404" w:rsidP="007A4404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4404">
              <w:rPr>
                <w:rFonts w:ascii="Times New Roman" w:hAnsi="Times New Roman"/>
                <w:sz w:val="20"/>
                <w:szCs w:val="20"/>
              </w:rPr>
              <w:t>27,3</w:t>
            </w:r>
          </w:p>
        </w:tc>
      </w:tr>
      <w:tr w:rsidR="007A4404" w:rsidRPr="00B9088A" w:rsidTr="00A41335">
        <w:trPr>
          <w:trHeight w:val="165"/>
        </w:trPr>
        <w:tc>
          <w:tcPr>
            <w:tcW w:w="59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4404" w:rsidRPr="007A4404" w:rsidRDefault="007A4404" w:rsidP="00A41335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7A4404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7.</w:t>
            </w:r>
          </w:p>
        </w:tc>
        <w:tc>
          <w:tcPr>
            <w:tcW w:w="5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4404" w:rsidRPr="007A4404" w:rsidRDefault="007A4404" w:rsidP="007A4404">
            <w:pPr>
              <w:spacing w:after="0" w:line="240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A4404">
              <w:rPr>
                <w:rFonts w:ascii="Times New Roman" w:hAnsi="Times New Roman"/>
                <w:color w:val="000000"/>
                <w:sz w:val="20"/>
                <w:szCs w:val="20"/>
              </w:rPr>
              <w:t>г. Кисловодск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404" w:rsidRPr="007A4404" w:rsidRDefault="007A4404" w:rsidP="007A4404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4404">
              <w:rPr>
                <w:rFonts w:ascii="Times New Roman" w:hAnsi="Times New Roman"/>
                <w:sz w:val="20"/>
                <w:szCs w:val="20"/>
              </w:rPr>
              <w:t>274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404" w:rsidRPr="007A4404" w:rsidRDefault="007A4404" w:rsidP="007A4404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4404">
              <w:rPr>
                <w:rFonts w:ascii="Times New Roman" w:hAnsi="Times New Roman"/>
                <w:sz w:val="20"/>
                <w:szCs w:val="20"/>
              </w:rPr>
              <w:t>185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404" w:rsidRPr="007A4404" w:rsidRDefault="007A4404" w:rsidP="007A4404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4404">
              <w:rPr>
                <w:rFonts w:ascii="Times New Roman" w:hAnsi="Times New Roman"/>
                <w:sz w:val="20"/>
                <w:szCs w:val="20"/>
              </w:rPr>
              <w:t>48,1</w:t>
            </w:r>
          </w:p>
        </w:tc>
      </w:tr>
      <w:tr w:rsidR="007A4404" w:rsidRPr="00B9088A" w:rsidTr="00A41335">
        <w:trPr>
          <w:trHeight w:val="165"/>
        </w:trPr>
        <w:tc>
          <w:tcPr>
            <w:tcW w:w="59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4404" w:rsidRPr="007A4404" w:rsidRDefault="007A4404" w:rsidP="00A41335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7A4404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8.</w:t>
            </w:r>
          </w:p>
        </w:tc>
        <w:tc>
          <w:tcPr>
            <w:tcW w:w="5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4404" w:rsidRPr="007A4404" w:rsidRDefault="007A4404" w:rsidP="007A4404">
            <w:pPr>
              <w:spacing w:after="0" w:line="240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A4404">
              <w:rPr>
                <w:rFonts w:ascii="Times New Roman" w:hAnsi="Times New Roman"/>
                <w:color w:val="000000"/>
                <w:sz w:val="20"/>
                <w:szCs w:val="20"/>
              </w:rPr>
              <w:t>Кочубеевский район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404" w:rsidRPr="007A4404" w:rsidRDefault="007A4404" w:rsidP="007A4404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4404">
              <w:rPr>
                <w:rFonts w:ascii="Times New Roman" w:hAnsi="Times New Roman"/>
                <w:sz w:val="20"/>
                <w:szCs w:val="20"/>
              </w:rPr>
              <w:t>113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404" w:rsidRPr="007A4404" w:rsidRDefault="007A4404" w:rsidP="007A4404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4404">
              <w:rPr>
                <w:rFonts w:ascii="Times New Roman" w:hAnsi="Times New Roman"/>
                <w:sz w:val="20"/>
                <w:szCs w:val="20"/>
              </w:rPr>
              <w:t>101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404" w:rsidRPr="007A4404" w:rsidRDefault="007A4404" w:rsidP="007A4404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4404">
              <w:rPr>
                <w:rFonts w:ascii="Times New Roman" w:hAnsi="Times New Roman"/>
                <w:sz w:val="20"/>
                <w:szCs w:val="20"/>
              </w:rPr>
              <w:t>11,9</w:t>
            </w:r>
          </w:p>
        </w:tc>
      </w:tr>
      <w:tr w:rsidR="007A4404" w:rsidRPr="00B9088A" w:rsidTr="00A41335">
        <w:trPr>
          <w:trHeight w:val="165"/>
        </w:trPr>
        <w:tc>
          <w:tcPr>
            <w:tcW w:w="59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4404" w:rsidRPr="007A4404" w:rsidRDefault="007A4404" w:rsidP="00A41335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7A4404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9.</w:t>
            </w:r>
          </w:p>
        </w:tc>
        <w:tc>
          <w:tcPr>
            <w:tcW w:w="5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4404" w:rsidRPr="007A4404" w:rsidRDefault="007A4404" w:rsidP="007A4404">
            <w:pPr>
              <w:spacing w:after="0" w:line="240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A4404">
              <w:rPr>
                <w:rFonts w:ascii="Times New Roman" w:hAnsi="Times New Roman"/>
                <w:color w:val="000000"/>
                <w:sz w:val="20"/>
                <w:szCs w:val="20"/>
              </w:rPr>
              <w:t>Красногвардейский район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404" w:rsidRPr="007A4404" w:rsidRDefault="007A4404" w:rsidP="007A4404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4404">
              <w:rPr>
                <w:rFonts w:ascii="Times New Roman" w:hAnsi="Times New Roman"/>
                <w:sz w:val="20"/>
                <w:szCs w:val="20"/>
              </w:rPr>
              <w:t>50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404" w:rsidRPr="007A4404" w:rsidRDefault="007A4404" w:rsidP="007A4404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4404">
              <w:rPr>
                <w:rFonts w:ascii="Times New Roman" w:hAnsi="Times New Roman"/>
                <w:sz w:val="20"/>
                <w:szCs w:val="20"/>
              </w:rPr>
              <w:t>29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404" w:rsidRPr="007A4404" w:rsidRDefault="007A4404" w:rsidP="007A4404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4404">
              <w:rPr>
                <w:rFonts w:ascii="Times New Roman" w:hAnsi="Times New Roman"/>
                <w:sz w:val="20"/>
                <w:szCs w:val="20"/>
              </w:rPr>
              <w:t>72,4</w:t>
            </w:r>
          </w:p>
        </w:tc>
      </w:tr>
      <w:tr w:rsidR="007A4404" w:rsidRPr="00B9088A" w:rsidTr="00A41335">
        <w:trPr>
          <w:trHeight w:val="165"/>
        </w:trPr>
        <w:tc>
          <w:tcPr>
            <w:tcW w:w="59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4404" w:rsidRPr="007A4404" w:rsidRDefault="007A4404" w:rsidP="00A41335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7A4404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10.</w:t>
            </w:r>
          </w:p>
        </w:tc>
        <w:tc>
          <w:tcPr>
            <w:tcW w:w="5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4404" w:rsidRPr="007A4404" w:rsidRDefault="007A4404" w:rsidP="007A4404">
            <w:pPr>
              <w:spacing w:after="0" w:line="240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A4404">
              <w:rPr>
                <w:rFonts w:ascii="Times New Roman" w:hAnsi="Times New Roman"/>
                <w:color w:val="000000"/>
                <w:sz w:val="20"/>
                <w:szCs w:val="20"/>
              </w:rPr>
              <w:t>Левокумский район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404" w:rsidRPr="007A4404" w:rsidRDefault="007A4404" w:rsidP="007A4404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4404">
              <w:rPr>
                <w:rFonts w:ascii="Times New Roman" w:hAnsi="Times New Roman"/>
                <w:sz w:val="20"/>
                <w:szCs w:val="20"/>
              </w:rPr>
              <w:t>46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404" w:rsidRPr="007A4404" w:rsidRDefault="007A4404" w:rsidP="007A4404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4404">
              <w:rPr>
                <w:rFonts w:ascii="Times New Roman" w:hAnsi="Times New Roman"/>
                <w:sz w:val="20"/>
                <w:szCs w:val="20"/>
              </w:rPr>
              <w:t>40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404" w:rsidRPr="007A4404" w:rsidRDefault="007A4404" w:rsidP="007A4404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4404">
              <w:rPr>
                <w:rFonts w:ascii="Times New Roman" w:hAnsi="Times New Roman"/>
                <w:sz w:val="20"/>
                <w:szCs w:val="20"/>
              </w:rPr>
              <w:t>15,0</w:t>
            </w:r>
          </w:p>
        </w:tc>
      </w:tr>
      <w:tr w:rsidR="007A4404" w:rsidRPr="00B9088A" w:rsidTr="00A41335">
        <w:trPr>
          <w:trHeight w:val="165"/>
        </w:trPr>
        <w:tc>
          <w:tcPr>
            <w:tcW w:w="59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4404" w:rsidRPr="007A4404" w:rsidRDefault="007A4404" w:rsidP="00A41335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7A4404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11. </w:t>
            </w:r>
          </w:p>
        </w:tc>
        <w:tc>
          <w:tcPr>
            <w:tcW w:w="5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4404" w:rsidRPr="007A4404" w:rsidRDefault="007A4404" w:rsidP="007A4404">
            <w:pPr>
              <w:spacing w:after="0" w:line="240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A4404">
              <w:rPr>
                <w:rFonts w:ascii="Times New Roman" w:hAnsi="Times New Roman"/>
                <w:color w:val="000000"/>
                <w:sz w:val="20"/>
                <w:szCs w:val="20"/>
              </w:rPr>
              <w:t>Ленинский район г. Ставрополя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404" w:rsidRPr="007A4404" w:rsidRDefault="007A4404" w:rsidP="007A4404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4404">
              <w:rPr>
                <w:rFonts w:ascii="Times New Roman" w:hAnsi="Times New Roman"/>
                <w:sz w:val="20"/>
                <w:szCs w:val="20"/>
              </w:rPr>
              <w:t>480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404" w:rsidRPr="007A4404" w:rsidRDefault="007A4404" w:rsidP="007A4404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4404">
              <w:rPr>
                <w:rFonts w:ascii="Times New Roman" w:hAnsi="Times New Roman"/>
                <w:sz w:val="20"/>
                <w:szCs w:val="20"/>
              </w:rPr>
              <w:t>430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404" w:rsidRPr="007A4404" w:rsidRDefault="007A4404" w:rsidP="007A4404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4404">
              <w:rPr>
                <w:rFonts w:ascii="Times New Roman" w:hAnsi="Times New Roman"/>
                <w:sz w:val="20"/>
                <w:szCs w:val="20"/>
              </w:rPr>
              <w:t>11,6</w:t>
            </w:r>
          </w:p>
        </w:tc>
      </w:tr>
      <w:tr w:rsidR="007A4404" w:rsidRPr="00B9088A" w:rsidTr="00A41335">
        <w:trPr>
          <w:trHeight w:val="165"/>
        </w:trPr>
        <w:tc>
          <w:tcPr>
            <w:tcW w:w="59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4404" w:rsidRPr="007A4404" w:rsidRDefault="007A4404" w:rsidP="00A41335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7A4404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12.</w:t>
            </w:r>
          </w:p>
        </w:tc>
        <w:tc>
          <w:tcPr>
            <w:tcW w:w="5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4404" w:rsidRPr="007A4404" w:rsidRDefault="007A4404" w:rsidP="007A4404">
            <w:pPr>
              <w:spacing w:after="0" w:line="240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A4404">
              <w:rPr>
                <w:rFonts w:ascii="Times New Roman" w:hAnsi="Times New Roman"/>
                <w:color w:val="000000"/>
                <w:sz w:val="20"/>
                <w:szCs w:val="20"/>
              </w:rPr>
              <w:t>г. Невинномысск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404" w:rsidRPr="007A4404" w:rsidRDefault="007A4404" w:rsidP="007A4404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4404">
              <w:rPr>
                <w:rFonts w:ascii="Times New Roman" w:hAnsi="Times New Roman"/>
                <w:sz w:val="20"/>
                <w:szCs w:val="20"/>
              </w:rPr>
              <w:t>326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404" w:rsidRPr="007A4404" w:rsidRDefault="007A4404" w:rsidP="007A4404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4404">
              <w:rPr>
                <w:rFonts w:ascii="Times New Roman" w:hAnsi="Times New Roman"/>
                <w:sz w:val="20"/>
                <w:szCs w:val="20"/>
              </w:rPr>
              <w:t>222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404" w:rsidRPr="007A4404" w:rsidRDefault="007A4404" w:rsidP="007A4404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4404">
              <w:rPr>
                <w:rFonts w:ascii="Times New Roman" w:hAnsi="Times New Roman"/>
                <w:sz w:val="20"/>
                <w:szCs w:val="20"/>
              </w:rPr>
              <w:t>46,8</w:t>
            </w:r>
          </w:p>
        </w:tc>
      </w:tr>
      <w:tr w:rsidR="007A4404" w:rsidRPr="00B9088A" w:rsidTr="00A41335">
        <w:trPr>
          <w:trHeight w:val="165"/>
        </w:trPr>
        <w:tc>
          <w:tcPr>
            <w:tcW w:w="59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4404" w:rsidRPr="007A4404" w:rsidRDefault="007A4404" w:rsidP="00A41335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7A4404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13.</w:t>
            </w:r>
          </w:p>
        </w:tc>
        <w:tc>
          <w:tcPr>
            <w:tcW w:w="5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4404" w:rsidRPr="007A4404" w:rsidRDefault="007A4404" w:rsidP="007A4404">
            <w:pPr>
              <w:spacing w:after="0" w:line="240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A4404">
              <w:rPr>
                <w:rFonts w:ascii="Times New Roman" w:hAnsi="Times New Roman"/>
                <w:color w:val="000000"/>
                <w:sz w:val="20"/>
                <w:szCs w:val="20"/>
              </w:rPr>
              <w:t>Нефтекумский городской округ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404" w:rsidRPr="007A4404" w:rsidRDefault="007A4404" w:rsidP="007A4404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4404">
              <w:rPr>
                <w:rFonts w:ascii="Times New Roman" w:hAnsi="Times New Roman"/>
                <w:sz w:val="20"/>
                <w:szCs w:val="20"/>
              </w:rPr>
              <w:t>110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404" w:rsidRPr="007A4404" w:rsidRDefault="007A4404" w:rsidP="007A4404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4404">
              <w:rPr>
                <w:rFonts w:ascii="Times New Roman" w:hAnsi="Times New Roman"/>
                <w:sz w:val="20"/>
                <w:szCs w:val="20"/>
              </w:rPr>
              <w:t>80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404" w:rsidRPr="007A4404" w:rsidRDefault="007A4404" w:rsidP="007A4404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4404">
              <w:rPr>
                <w:rFonts w:ascii="Times New Roman" w:hAnsi="Times New Roman"/>
                <w:sz w:val="20"/>
                <w:szCs w:val="20"/>
              </w:rPr>
              <w:t>37,5</w:t>
            </w:r>
          </w:p>
        </w:tc>
      </w:tr>
      <w:tr w:rsidR="007A4404" w:rsidRPr="00B9088A" w:rsidTr="00A41335">
        <w:trPr>
          <w:trHeight w:val="165"/>
        </w:trPr>
        <w:tc>
          <w:tcPr>
            <w:tcW w:w="59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4404" w:rsidRPr="007A4404" w:rsidRDefault="007A4404" w:rsidP="00A41335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7A4404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14.</w:t>
            </w:r>
          </w:p>
        </w:tc>
        <w:tc>
          <w:tcPr>
            <w:tcW w:w="5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4404" w:rsidRPr="007A4404" w:rsidRDefault="007A4404" w:rsidP="007A4404">
            <w:pPr>
              <w:spacing w:after="0" w:line="240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A4404">
              <w:rPr>
                <w:rFonts w:ascii="Times New Roman" w:hAnsi="Times New Roman"/>
                <w:color w:val="000000"/>
                <w:sz w:val="20"/>
                <w:szCs w:val="20"/>
              </w:rPr>
              <w:t>Октябрьский район г. Ставрополя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404" w:rsidRPr="007A4404" w:rsidRDefault="007A4404" w:rsidP="007A4404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4404">
              <w:rPr>
                <w:rFonts w:ascii="Times New Roman" w:hAnsi="Times New Roman"/>
                <w:sz w:val="20"/>
                <w:szCs w:val="20"/>
              </w:rPr>
              <w:t>291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404" w:rsidRPr="007A4404" w:rsidRDefault="007A4404" w:rsidP="007A4404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4404">
              <w:rPr>
                <w:rFonts w:ascii="Times New Roman" w:hAnsi="Times New Roman"/>
                <w:sz w:val="20"/>
                <w:szCs w:val="20"/>
              </w:rPr>
              <w:t>252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404" w:rsidRPr="007A4404" w:rsidRDefault="007A4404" w:rsidP="007A4404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4404">
              <w:rPr>
                <w:rFonts w:ascii="Times New Roman" w:hAnsi="Times New Roman"/>
                <w:sz w:val="20"/>
                <w:szCs w:val="20"/>
              </w:rPr>
              <w:t>15,5</w:t>
            </w:r>
          </w:p>
        </w:tc>
      </w:tr>
      <w:tr w:rsidR="007A4404" w:rsidRPr="00B9088A" w:rsidTr="00A41335">
        <w:trPr>
          <w:trHeight w:val="165"/>
        </w:trPr>
        <w:tc>
          <w:tcPr>
            <w:tcW w:w="59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4404" w:rsidRPr="007A4404" w:rsidRDefault="007A4404" w:rsidP="00A41335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7A4404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15.</w:t>
            </w:r>
          </w:p>
        </w:tc>
        <w:tc>
          <w:tcPr>
            <w:tcW w:w="5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4404" w:rsidRPr="007A4404" w:rsidRDefault="007A4404" w:rsidP="007A4404">
            <w:pPr>
              <w:spacing w:after="0" w:line="240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A4404">
              <w:rPr>
                <w:rFonts w:ascii="Times New Roman" w:hAnsi="Times New Roman"/>
                <w:color w:val="000000"/>
                <w:sz w:val="20"/>
                <w:szCs w:val="20"/>
              </w:rPr>
              <w:t>Промышленный район г. Ставрополя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404" w:rsidRPr="007A4404" w:rsidRDefault="007A4404" w:rsidP="007A4404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4404">
              <w:rPr>
                <w:rFonts w:ascii="Times New Roman" w:hAnsi="Times New Roman"/>
                <w:sz w:val="20"/>
                <w:szCs w:val="20"/>
              </w:rPr>
              <w:t>853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404" w:rsidRPr="007A4404" w:rsidRDefault="007A4404" w:rsidP="007A4404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4404">
              <w:rPr>
                <w:rFonts w:ascii="Times New Roman" w:hAnsi="Times New Roman"/>
                <w:sz w:val="20"/>
                <w:szCs w:val="20"/>
              </w:rPr>
              <w:t>763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404" w:rsidRPr="007A4404" w:rsidRDefault="007A4404" w:rsidP="007A4404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4404">
              <w:rPr>
                <w:rFonts w:ascii="Times New Roman" w:hAnsi="Times New Roman"/>
                <w:sz w:val="20"/>
                <w:szCs w:val="20"/>
              </w:rPr>
              <w:t>9,4</w:t>
            </w:r>
          </w:p>
        </w:tc>
      </w:tr>
      <w:tr w:rsidR="007A4404" w:rsidRPr="00B9088A" w:rsidTr="00A41335">
        <w:trPr>
          <w:trHeight w:val="165"/>
        </w:trPr>
        <w:tc>
          <w:tcPr>
            <w:tcW w:w="59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4404" w:rsidRPr="007A4404" w:rsidRDefault="007A4404" w:rsidP="00A41335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7A4404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16.</w:t>
            </w:r>
          </w:p>
        </w:tc>
        <w:tc>
          <w:tcPr>
            <w:tcW w:w="5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4404" w:rsidRPr="007A4404" w:rsidRDefault="007A4404" w:rsidP="007A4404">
            <w:pPr>
              <w:spacing w:after="0" w:line="240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A4404">
              <w:rPr>
                <w:rFonts w:ascii="Times New Roman" w:hAnsi="Times New Roman"/>
                <w:color w:val="000000"/>
                <w:sz w:val="20"/>
                <w:szCs w:val="20"/>
              </w:rPr>
              <w:t>г. Пятигорск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404" w:rsidRPr="007A4404" w:rsidRDefault="007A4404" w:rsidP="007A4404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4404">
              <w:rPr>
                <w:rFonts w:ascii="Times New Roman" w:hAnsi="Times New Roman"/>
                <w:sz w:val="20"/>
                <w:szCs w:val="20"/>
              </w:rPr>
              <w:t>743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404" w:rsidRPr="007A4404" w:rsidRDefault="007A4404" w:rsidP="007A4404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4404">
              <w:rPr>
                <w:rFonts w:ascii="Times New Roman" w:hAnsi="Times New Roman"/>
                <w:sz w:val="20"/>
                <w:szCs w:val="20"/>
              </w:rPr>
              <w:t>499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404" w:rsidRPr="007A4404" w:rsidRDefault="007A4404" w:rsidP="007A4404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4404">
              <w:rPr>
                <w:rFonts w:ascii="Times New Roman" w:hAnsi="Times New Roman"/>
                <w:sz w:val="20"/>
                <w:szCs w:val="20"/>
              </w:rPr>
              <w:t>48,9</w:t>
            </w:r>
          </w:p>
        </w:tc>
      </w:tr>
      <w:tr w:rsidR="007A4404" w:rsidRPr="00B9088A" w:rsidTr="00A41335">
        <w:trPr>
          <w:trHeight w:val="165"/>
        </w:trPr>
        <w:tc>
          <w:tcPr>
            <w:tcW w:w="59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4404" w:rsidRPr="007A4404" w:rsidRDefault="007A4404" w:rsidP="00A41335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7A4404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17</w:t>
            </w:r>
          </w:p>
        </w:tc>
        <w:tc>
          <w:tcPr>
            <w:tcW w:w="5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4404" w:rsidRPr="007A4404" w:rsidRDefault="007A4404" w:rsidP="007A4404">
            <w:pPr>
              <w:spacing w:after="0" w:line="240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A4404">
              <w:rPr>
                <w:rFonts w:ascii="Times New Roman" w:hAnsi="Times New Roman"/>
                <w:color w:val="000000"/>
                <w:sz w:val="20"/>
                <w:szCs w:val="20"/>
              </w:rPr>
              <w:t>Советский городской округ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404" w:rsidRPr="007A4404" w:rsidRDefault="007A4404" w:rsidP="007A4404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4404">
              <w:rPr>
                <w:rFonts w:ascii="Times New Roman" w:hAnsi="Times New Roman"/>
                <w:sz w:val="20"/>
                <w:szCs w:val="20"/>
              </w:rPr>
              <w:t>253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404" w:rsidRPr="007A4404" w:rsidRDefault="007A4404" w:rsidP="007A4404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4404">
              <w:rPr>
                <w:rFonts w:ascii="Times New Roman" w:hAnsi="Times New Roman"/>
                <w:sz w:val="20"/>
                <w:szCs w:val="20"/>
              </w:rPr>
              <w:t>109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404" w:rsidRPr="007A4404" w:rsidRDefault="007A4404" w:rsidP="007A4404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4404">
              <w:rPr>
                <w:rFonts w:ascii="Times New Roman" w:hAnsi="Times New Roman"/>
                <w:sz w:val="20"/>
                <w:szCs w:val="20"/>
              </w:rPr>
              <w:t>132,1</w:t>
            </w:r>
          </w:p>
        </w:tc>
      </w:tr>
      <w:tr w:rsidR="007A4404" w:rsidRPr="00B9088A" w:rsidTr="00A41335">
        <w:trPr>
          <w:trHeight w:val="165"/>
        </w:trPr>
        <w:tc>
          <w:tcPr>
            <w:tcW w:w="59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4404" w:rsidRPr="007A4404" w:rsidRDefault="007A4404" w:rsidP="00A41335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7A4404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18.</w:t>
            </w:r>
          </w:p>
        </w:tc>
        <w:tc>
          <w:tcPr>
            <w:tcW w:w="5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4404" w:rsidRPr="007A4404" w:rsidRDefault="007A4404" w:rsidP="007A4404">
            <w:pPr>
              <w:spacing w:after="0" w:line="240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A4404">
              <w:rPr>
                <w:rFonts w:ascii="Times New Roman" w:hAnsi="Times New Roman"/>
                <w:color w:val="000000"/>
                <w:sz w:val="20"/>
                <w:szCs w:val="20"/>
              </w:rPr>
              <w:t>г. Ставрополь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404" w:rsidRPr="007A4404" w:rsidRDefault="007A4404" w:rsidP="007A4404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4404">
              <w:rPr>
                <w:rFonts w:ascii="Times New Roman" w:hAnsi="Times New Roman"/>
                <w:sz w:val="20"/>
                <w:szCs w:val="20"/>
              </w:rPr>
              <w:t>1 606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404" w:rsidRPr="007A4404" w:rsidRDefault="007A4404" w:rsidP="007A4404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4404">
              <w:rPr>
                <w:rFonts w:ascii="Times New Roman" w:hAnsi="Times New Roman"/>
                <w:sz w:val="20"/>
                <w:szCs w:val="20"/>
              </w:rPr>
              <w:t>1 445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404" w:rsidRPr="007A4404" w:rsidRDefault="007A4404" w:rsidP="007A4404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4404">
              <w:rPr>
                <w:rFonts w:ascii="Times New Roman" w:hAnsi="Times New Roman"/>
                <w:sz w:val="20"/>
                <w:szCs w:val="20"/>
              </w:rPr>
              <w:t>11,1</w:t>
            </w:r>
          </w:p>
        </w:tc>
      </w:tr>
      <w:tr w:rsidR="007A4404" w:rsidRPr="00B9088A" w:rsidTr="00A41335">
        <w:trPr>
          <w:trHeight w:val="165"/>
        </w:trPr>
        <w:tc>
          <w:tcPr>
            <w:tcW w:w="59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4404" w:rsidRPr="007A4404" w:rsidRDefault="007A4404" w:rsidP="00A41335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7A4404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19</w:t>
            </w:r>
          </w:p>
        </w:tc>
        <w:tc>
          <w:tcPr>
            <w:tcW w:w="5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4404" w:rsidRPr="007A4404" w:rsidRDefault="007A4404" w:rsidP="007A4404">
            <w:pPr>
              <w:spacing w:after="0" w:line="240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A4404">
              <w:rPr>
                <w:rFonts w:ascii="Times New Roman" w:hAnsi="Times New Roman"/>
                <w:color w:val="000000"/>
                <w:sz w:val="20"/>
                <w:szCs w:val="20"/>
              </w:rPr>
              <w:t>Труновский район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404" w:rsidRPr="007A4404" w:rsidRDefault="007A4404" w:rsidP="007A4404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4404">
              <w:rPr>
                <w:rFonts w:ascii="Times New Roman" w:hAnsi="Times New Roman"/>
                <w:sz w:val="20"/>
                <w:szCs w:val="20"/>
              </w:rPr>
              <w:t>55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404" w:rsidRPr="007A4404" w:rsidRDefault="007A4404" w:rsidP="007A4404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4404">
              <w:rPr>
                <w:rFonts w:ascii="Times New Roman" w:hAnsi="Times New Roman"/>
                <w:sz w:val="20"/>
                <w:szCs w:val="20"/>
              </w:rPr>
              <w:t>26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404" w:rsidRPr="007A4404" w:rsidRDefault="007A4404" w:rsidP="007A4404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4404">
              <w:rPr>
                <w:rFonts w:ascii="Times New Roman" w:hAnsi="Times New Roman"/>
                <w:sz w:val="20"/>
                <w:szCs w:val="20"/>
              </w:rPr>
              <w:t>111,5</w:t>
            </w:r>
          </w:p>
        </w:tc>
      </w:tr>
      <w:tr w:rsidR="007A4404" w:rsidRPr="00B9088A" w:rsidTr="00A41335">
        <w:trPr>
          <w:trHeight w:val="165"/>
        </w:trPr>
        <w:tc>
          <w:tcPr>
            <w:tcW w:w="59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4404" w:rsidRPr="007A4404" w:rsidRDefault="007A4404" w:rsidP="00A41335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7A4404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20.</w:t>
            </w:r>
          </w:p>
        </w:tc>
        <w:tc>
          <w:tcPr>
            <w:tcW w:w="5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4404" w:rsidRPr="007A4404" w:rsidRDefault="007A4404" w:rsidP="007A4404">
            <w:pPr>
              <w:spacing w:after="0" w:line="240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A4404">
              <w:rPr>
                <w:rFonts w:ascii="Times New Roman" w:hAnsi="Times New Roman"/>
                <w:color w:val="000000"/>
                <w:sz w:val="20"/>
                <w:szCs w:val="20"/>
              </w:rPr>
              <w:t>Туркменский район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404" w:rsidRPr="007A4404" w:rsidRDefault="007A4404" w:rsidP="007A4404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4404">
              <w:rPr>
                <w:rFonts w:ascii="Times New Roman" w:hAnsi="Times New Roman"/>
                <w:sz w:val="20"/>
                <w:szCs w:val="20"/>
              </w:rPr>
              <w:t>26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404" w:rsidRPr="007A4404" w:rsidRDefault="007A4404" w:rsidP="007A4404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4404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404" w:rsidRPr="007A4404" w:rsidRDefault="007A4404" w:rsidP="007A4404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4404">
              <w:rPr>
                <w:rFonts w:ascii="Times New Roman" w:hAnsi="Times New Roman"/>
                <w:sz w:val="20"/>
                <w:szCs w:val="20"/>
              </w:rPr>
              <w:t>30,0</w:t>
            </w:r>
          </w:p>
        </w:tc>
      </w:tr>
      <w:tr w:rsidR="007A4404" w:rsidRPr="00B9088A" w:rsidTr="00A41335">
        <w:trPr>
          <w:trHeight w:val="165"/>
        </w:trPr>
        <w:tc>
          <w:tcPr>
            <w:tcW w:w="59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4404" w:rsidRPr="007A4404" w:rsidRDefault="007A4404" w:rsidP="00A41335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7A4404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21.</w:t>
            </w:r>
          </w:p>
        </w:tc>
        <w:tc>
          <w:tcPr>
            <w:tcW w:w="5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4404" w:rsidRPr="007A4404" w:rsidRDefault="007A4404" w:rsidP="007A4404">
            <w:pPr>
              <w:spacing w:after="0" w:line="240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A4404">
              <w:rPr>
                <w:rFonts w:ascii="Times New Roman" w:hAnsi="Times New Roman"/>
                <w:color w:val="000000"/>
                <w:sz w:val="20"/>
                <w:szCs w:val="20"/>
              </w:rPr>
              <w:t>Шпаковский район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404" w:rsidRPr="007A4404" w:rsidRDefault="007A4404" w:rsidP="007A4404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4404">
              <w:rPr>
                <w:rFonts w:ascii="Times New Roman" w:hAnsi="Times New Roman"/>
                <w:sz w:val="20"/>
                <w:szCs w:val="20"/>
              </w:rPr>
              <w:t>189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404" w:rsidRPr="007A4404" w:rsidRDefault="007A4404" w:rsidP="007A4404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4404">
              <w:rPr>
                <w:rFonts w:ascii="Times New Roman" w:hAnsi="Times New Roman"/>
                <w:sz w:val="20"/>
                <w:szCs w:val="20"/>
              </w:rPr>
              <w:t>157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404" w:rsidRPr="007A4404" w:rsidRDefault="007A4404" w:rsidP="007A4404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4404">
              <w:rPr>
                <w:rFonts w:ascii="Times New Roman" w:hAnsi="Times New Roman"/>
                <w:sz w:val="20"/>
                <w:szCs w:val="20"/>
              </w:rPr>
              <w:t>20,4</w:t>
            </w:r>
          </w:p>
        </w:tc>
      </w:tr>
    </w:tbl>
    <w:p w:rsidR="00156A38" w:rsidRPr="00695E66" w:rsidRDefault="00156A38" w:rsidP="00156A38">
      <w:pPr>
        <w:spacing w:before="120" w:after="12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95E66">
        <w:rPr>
          <w:rFonts w:ascii="Times New Roman" w:hAnsi="Times New Roman"/>
          <w:sz w:val="28"/>
          <w:szCs w:val="28"/>
        </w:rPr>
        <w:t>Преступления, повлекшие рост количества зарегистрированных тяжких и особо тяжких преступлений, характеризуются следующими составами:</w:t>
      </w:r>
    </w:p>
    <w:tbl>
      <w:tblPr>
        <w:tblW w:w="0" w:type="auto"/>
        <w:tblInd w:w="108" w:type="dxa"/>
        <w:tblLook w:val="04A0"/>
      </w:tblPr>
      <w:tblGrid>
        <w:gridCol w:w="466"/>
        <w:gridCol w:w="1587"/>
        <w:gridCol w:w="616"/>
        <w:gridCol w:w="616"/>
        <w:gridCol w:w="466"/>
        <w:gridCol w:w="1587"/>
        <w:gridCol w:w="616"/>
        <w:gridCol w:w="616"/>
        <w:gridCol w:w="466"/>
        <w:gridCol w:w="1587"/>
        <w:gridCol w:w="616"/>
        <w:gridCol w:w="684"/>
      </w:tblGrid>
      <w:tr w:rsidR="00156A38" w:rsidRPr="00B9088A" w:rsidTr="00A41335">
        <w:trPr>
          <w:trHeight w:val="310"/>
        </w:trPr>
        <w:tc>
          <w:tcPr>
            <w:tcW w:w="466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156A38" w:rsidRPr="008D7D6F" w:rsidRDefault="00156A38" w:rsidP="00A41335">
            <w:pPr>
              <w:spacing w:after="0" w:line="240" w:lineRule="exac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D7D6F">
              <w:rPr>
                <w:rFonts w:ascii="Times New Roman" w:hAnsi="Times New Roman"/>
                <w:b/>
                <w:bCs/>
                <w:sz w:val="20"/>
                <w:szCs w:val="20"/>
              </w:rPr>
              <w:lastRenderedPageBreak/>
              <w:t>№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156A38" w:rsidRPr="008D7D6F" w:rsidRDefault="00156A38" w:rsidP="00A41335">
            <w:pPr>
              <w:spacing w:after="0" w:line="240" w:lineRule="exac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D7D6F">
              <w:rPr>
                <w:rFonts w:ascii="Times New Roman" w:hAnsi="Times New Roman"/>
                <w:b/>
                <w:bCs/>
                <w:sz w:val="20"/>
                <w:szCs w:val="20"/>
              </w:rPr>
              <w:t>Статья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6A38" w:rsidRPr="008D7D6F" w:rsidRDefault="00156A38" w:rsidP="00A41335">
            <w:pPr>
              <w:spacing w:after="0" w:line="240" w:lineRule="exact"/>
              <w:rPr>
                <w:rFonts w:ascii="Times New Roman" w:hAnsi="Times New Roman"/>
                <w:sz w:val="20"/>
                <w:szCs w:val="20"/>
              </w:rPr>
            </w:pPr>
            <w:r w:rsidRPr="008D7D6F">
              <w:rPr>
                <w:rFonts w:ascii="Times New Roman" w:hAnsi="Times New Roman"/>
                <w:sz w:val="20"/>
                <w:szCs w:val="20"/>
              </w:rPr>
              <w:t>2019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6A38" w:rsidRPr="008D7D6F" w:rsidRDefault="00156A38" w:rsidP="00A41335">
            <w:pPr>
              <w:spacing w:after="0" w:line="240" w:lineRule="exact"/>
              <w:rPr>
                <w:rFonts w:ascii="Times New Roman" w:hAnsi="Times New Roman"/>
                <w:sz w:val="20"/>
                <w:szCs w:val="20"/>
              </w:rPr>
            </w:pPr>
            <w:r w:rsidRPr="008D7D6F">
              <w:rPr>
                <w:rFonts w:ascii="Times New Roman" w:hAnsi="Times New Roman"/>
                <w:sz w:val="20"/>
                <w:szCs w:val="20"/>
              </w:rPr>
              <w:t>2018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6A38" w:rsidRPr="008D7D6F" w:rsidRDefault="00156A38" w:rsidP="00A41335">
            <w:pPr>
              <w:spacing w:after="0" w:line="240" w:lineRule="exac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D7D6F">
              <w:rPr>
                <w:rFonts w:ascii="Times New Roman" w:hAnsi="Times New Roman"/>
                <w:b/>
                <w:bCs/>
                <w:sz w:val="20"/>
                <w:szCs w:val="20"/>
              </w:rPr>
              <w:t>№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6A38" w:rsidRPr="008D7D6F" w:rsidRDefault="00156A38" w:rsidP="00A41335">
            <w:pPr>
              <w:spacing w:after="0" w:line="240" w:lineRule="exac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D7D6F">
              <w:rPr>
                <w:rFonts w:ascii="Times New Roman" w:hAnsi="Times New Roman"/>
                <w:b/>
                <w:bCs/>
                <w:sz w:val="20"/>
                <w:szCs w:val="20"/>
              </w:rPr>
              <w:t>Статья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6A38" w:rsidRPr="008D7D6F" w:rsidRDefault="00156A38" w:rsidP="00A41335">
            <w:pPr>
              <w:spacing w:after="0" w:line="240" w:lineRule="exact"/>
              <w:rPr>
                <w:rFonts w:ascii="Times New Roman" w:hAnsi="Times New Roman"/>
                <w:sz w:val="20"/>
                <w:szCs w:val="20"/>
              </w:rPr>
            </w:pPr>
            <w:r w:rsidRPr="008D7D6F">
              <w:rPr>
                <w:rFonts w:ascii="Times New Roman" w:hAnsi="Times New Roman"/>
                <w:sz w:val="20"/>
                <w:szCs w:val="20"/>
              </w:rPr>
              <w:t>2019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6A38" w:rsidRPr="008D7D6F" w:rsidRDefault="00156A38" w:rsidP="00A41335">
            <w:pPr>
              <w:spacing w:after="0" w:line="240" w:lineRule="exact"/>
              <w:rPr>
                <w:rFonts w:ascii="Times New Roman" w:hAnsi="Times New Roman"/>
                <w:sz w:val="20"/>
                <w:szCs w:val="20"/>
              </w:rPr>
            </w:pPr>
            <w:r w:rsidRPr="008D7D6F">
              <w:rPr>
                <w:rFonts w:ascii="Times New Roman" w:hAnsi="Times New Roman"/>
                <w:sz w:val="20"/>
                <w:szCs w:val="20"/>
              </w:rPr>
              <w:t>2018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6A38" w:rsidRPr="008D7D6F" w:rsidRDefault="00156A38" w:rsidP="00A41335">
            <w:pPr>
              <w:spacing w:after="0" w:line="240" w:lineRule="exac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D7D6F">
              <w:rPr>
                <w:rFonts w:ascii="Times New Roman" w:hAnsi="Times New Roman"/>
                <w:b/>
                <w:bCs/>
                <w:sz w:val="20"/>
                <w:szCs w:val="20"/>
              </w:rPr>
              <w:t>№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6A38" w:rsidRPr="008D7D6F" w:rsidRDefault="00156A38" w:rsidP="00A41335">
            <w:pPr>
              <w:spacing w:after="0" w:line="240" w:lineRule="exac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D7D6F">
              <w:rPr>
                <w:rFonts w:ascii="Times New Roman" w:hAnsi="Times New Roman"/>
                <w:b/>
                <w:bCs/>
                <w:sz w:val="20"/>
                <w:szCs w:val="20"/>
              </w:rPr>
              <w:t>Статья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6A38" w:rsidRPr="008D7D6F" w:rsidRDefault="00156A38" w:rsidP="00A41335">
            <w:pPr>
              <w:spacing w:after="0" w:line="240" w:lineRule="exact"/>
              <w:rPr>
                <w:rFonts w:ascii="Times New Roman" w:hAnsi="Times New Roman"/>
                <w:sz w:val="20"/>
                <w:szCs w:val="20"/>
              </w:rPr>
            </w:pPr>
            <w:r w:rsidRPr="008D7D6F">
              <w:rPr>
                <w:rFonts w:ascii="Times New Roman" w:hAnsi="Times New Roman"/>
                <w:sz w:val="20"/>
                <w:szCs w:val="20"/>
              </w:rPr>
              <w:t>2019</w:t>
            </w:r>
          </w:p>
        </w:tc>
        <w:tc>
          <w:tcPr>
            <w:tcW w:w="6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6A38" w:rsidRPr="008D7D6F" w:rsidRDefault="00156A38" w:rsidP="00A41335">
            <w:pPr>
              <w:spacing w:after="0" w:line="240" w:lineRule="exact"/>
              <w:rPr>
                <w:rFonts w:ascii="Times New Roman" w:hAnsi="Times New Roman"/>
                <w:sz w:val="20"/>
                <w:szCs w:val="20"/>
              </w:rPr>
            </w:pPr>
            <w:r w:rsidRPr="008D7D6F">
              <w:rPr>
                <w:rFonts w:ascii="Times New Roman" w:hAnsi="Times New Roman"/>
                <w:sz w:val="20"/>
                <w:szCs w:val="20"/>
              </w:rPr>
              <w:t>2018</w:t>
            </w:r>
          </w:p>
        </w:tc>
      </w:tr>
      <w:tr w:rsidR="008D7D6F" w:rsidRPr="00B9088A" w:rsidTr="00A41335">
        <w:trPr>
          <w:trHeight w:val="310"/>
        </w:trPr>
        <w:tc>
          <w:tcPr>
            <w:tcW w:w="466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8D7D6F" w:rsidRPr="008D7D6F" w:rsidRDefault="008D7D6F" w:rsidP="00A41335">
            <w:pPr>
              <w:spacing w:after="0" w:line="240" w:lineRule="exac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8D7D6F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8D7D6F" w:rsidRPr="008D7D6F" w:rsidRDefault="008D7D6F" w:rsidP="00A41335">
            <w:pPr>
              <w:spacing w:after="0" w:line="240" w:lineRule="exact"/>
              <w:rPr>
                <w:rFonts w:ascii="Times New Roman" w:hAnsi="Times New Roman"/>
                <w:bCs/>
                <w:sz w:val="20"/>
                <w:szCs w:val="20"/>
              </w:rPr>
            </w:pPr>
            <w:r w:rsidRPr="008D7D6F">
              <w:rPr>
                <w:rFonts w:ascii="Times New Roman" w:hAnsi="Times New Roman"/>
                <w:bCs/>
                <w:sz w:val="20"/>
                <w:szCs w:val="20"/>
              </w:rPr>
              <w:t>ст. 105 УК РФ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7D6F" w:rsidRPr="008D7D6F" w:rsidRDefault="008D7D6F" w:rsidP="00A41335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D6F">
              <w:rPr>
                <w:rFonts w:ascii="Times New Roman" w:hAnsi="Times New Roman"/>
                <w:sz w:val="20"/>
                <w:szCs w:val="20"/>
              </w:rPr>
              <w:t>80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7D6F" w:rsidRPr="008D7D6F" w:rsidRDefault="008D7D6F" w:rsidP="00A41335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D6F">
              <w:rPr>
                <w:rFonts w:ascii="Times New Roman" w:hAnsi="Times New Roman"/>
                <w:sz w:val="20"/>
                <w:szCs w:val="20"/>
              </w:rPr>
              <w:t>69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7D6F" w:rsidRPr="008D7D6F" w:rsidRDefault="008D7D6F" w:rsidP="00406EDE">
            <w:pPr>
              <w:spacing w:after="0" w:line="240" w:lineRule="exac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8D7D6F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13.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7D6F" w:rsidRPr="008D7D6F" w:rsidRDefault="008D7D6F" w:rsidP="003C1D96">
            <w:pPr>
              <w:spacing w:after="0" w:line="240" w:lineRule="exact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8D7D6F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ст. 164 УК РФ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7D6F" w:rsidRPr="008D7D6F" w:rsidRDefault="008D7D6F" w:rsidP="003C1D96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D7D6F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7D6F" w:rsidRPr="008D7D6F" w:rsidRDefault="008D7D6F" w:rsidP="003C1D96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D7D6F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7D6F" w:rsidRPr="008D7D6F" w:rsidRDefault="008D7D6F" w:rsidP="00406EDE">
            <w:pPr>
              <w:spacing w:after="0" w:line="240" w:lineRule="exac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8D7D6F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25.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7D6F" w:rsidRPr="008D7D6F" w:rsidRDefault="008D7D6F" w:rsidP="00A41335">
            <w:pPr>
              <w:spacing w:after="0" w:line="240" w:lineRule="exact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8D7D6F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ст. 205.1 УК РФ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7D6F" w:rsidRPr="008D7D6F" w:rsidRDefault="008D7D6F" w:rsidP="00A41335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D7D6F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6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7D6F" w:rsidRPr="008D7D6F" w:rsidRDefault="008D7D6F" w:rsidP="00A41335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D7D6F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</w:tr>
      <w:tr w:rsidR="008D7D6F" w:rsidRPr="00B9088A" w:rsidTr="00A41335">
        <w:trPr>
          <w:trHeight w:val="310"/>
        </w:trPr>
        <w:tc>
          <w:tcPr>
            <w:tcW w:w="466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8D7D6F" w:rsidRPr="008D7D6F" w:rsidRDefault="008D7D6F" w:rsidP="00A41335">
            <w:pPr>
              <w:spacing w:after="0" w:line="240" w:lineRule="exac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8D7D6F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8D7D6F" w:rsidRPr="008D7D6F" w:rsidRDefault="008D7D6F" w:rsidP="00A41335">
            <w:pPr>
              <w:spacing w:after="0" w:line="240" w:lineRule="exact"/>
              <w:rPr>
                <w:rFonts w:ascii="Times New Roman" w:hAnsi="Times New Roman"/>
                <w:bCs/>
                <w:sz w:val="20"/>
                <w:szCs w:val="20"/>
              </w:rPr>
            </w:pPr>
            <w:r w:rsidRPr="008D7D6F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ст. 110 УК РФ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7D6F" w:rsidRPr="008D7D6F" w:rsidRDefault="008D7D6F" w:rsidP="00A41335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D6F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7D6F" w:rsidRPr="008D7D6F" w:rsidRDefault="008D7D6F" w:rsidP="00A41335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D6F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7D6F" w:rsidRPr="008D7D6F" w:rsidRDefault="008D7D6F" w:rsidP="00406EDE">
            <w:pPr>
              <w:spacing w:after="0" w:line="240" w:lineRule="exac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8D7D6F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14.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7D6F" w:rsidRPr="008D7D6F" w:rsidRDefault="008D7D6F" w:rsidP="003C1D96">
            <w:pPr>
              <w:spacing w:after="0" w:line="240" w:lineRule="exact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8D7D6F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ст. 166 УК РФ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7D6F" w:rsidRPr="008D7D6F" w:rsidRDefault="008D7D6F" w:rsidP="003C1D96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D7D6F">
              <w:rPr>
                <w:rFonts w:ascii="Times New Roman" w:hAnsi="Times New Roman"/>
                <w:color w:val="000000"/>
                <w:sz w:val="20"/>
                <w:szCs w:val="20"/>
              </w:rPr>
              <w:t>27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7D6F" w:rsidRPr="008D7D6F" w:rsidRDefault="008D7D6F" w:rsidP="003C1D96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D7D6F">
              <w:rPr>
                <w:rFonts w:ascii="Times New Roman" w:hAnsi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7D6F" w:rsidRPr="008D7D6F" w:rsidRDefault="008D7D6F" w:rsidP="00406EDE">
            <w:pPr>
              <w:spacing w:after="0" w:line="240" w:lineRule="exac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8D7D6F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26.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7D6F" w:rsidRPr="008D7D6F" w:rsidRDefault="008D7D6F" w:rsidP="008D7D6F">
            <w:pPr>
              <w:spacing w:after="0" w:line="240" w:lineRule="exact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8D7D6F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ст. 205.2 УК РФ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7D6F" w:rsidRPr="008D7D6F" w:rsidRDefault="008D7D6F" w:rsidP="00A41335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D7D6F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6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7D6F" w:rsidRPr="008D7D6F" w:rsidRDefault="008D7D6F" w:rsidP="00A41335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D7D6F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</w:tr>
      <w:tr w:rsidR="008D7D6F" w:rsidRPr="00B9088A" w:rsidTr="00A41335">
        <w:trPr>
          <w:trHeight w:val="300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7D6F" w:rsidRPr="008D7D6F" w:rsidRDefault="008D7D6F" w:rsidP="00A41335">
            <w:pPr>
              <w:spacing w:after="0" w:line="240" w:lineRule="exac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8D7D6F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3.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7D6F" w:rsidRPr="008D7D6F" w:rsidRDefault="008D7D6F" w:rsidP="00A41335">
            <w:pPr>
              <w:spacing w:after="0" w:line="240" w:lineRule="exact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8D7D6F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ст. 110.1 УК РФ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7D6F" w:rsidRPr="008D7D6F" w:rsidRDefault="008D7D6F" w:rsidP="00A41335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D7D6F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7D6F" w:rsidRPr="008D7D6F" w:rsidRDefault="008D7D6F" w:rsidP="00A41335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D7D6F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D6F" w:rsidRPr="008D7D6F" w:rsidRDefault="008D7D6F" w:rsidP="00406EDE">
            <w:pPr>
              <w:spacing w:after="0" w:line="240" w:lineRule="exac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8D7D6F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15.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D6F" w:rsidRPr="008D7D6F" w:rsidRDefault="008D7D6F" w:rsidP="003C1D96">
            <w:pPr>
              <w:spacing w:after="0" w:line="240" w:lineRule="exact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8D7D6F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ст. 171.1 УК 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D7D6F" w:rsidRPr="008D7D6F" w:rsidRDefault="008D7D6F" w:rsidP="003C1D96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D7D6F">
              <w:rPr>
                <w:rFonts w:ascii="Times New Roman" w:hAnsi="Times New Roman"/>
                <w:color w:val="000000"/>
                <w:sz w:val="20"/>
                <w:szCs w:val="20"/>
              </w:rPr>
              <w:t>35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D6F" w:rsidRPr="008D7D6F" w:rsidRDefault="008D7D6F" w:rsidP="003C1D96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D7D6F">
              <w:rPr>
                <w:rFonts w:ascii="Times New Roman" w:hAnsi="Times New Roman"/>
                <w:color w:val="000000"/>
                <w:sz w:val="20"/>
                <w:szCs w:val="20"/>
              </w:rPr>
              <w:t>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D6F" w:rsidRPr="008D7D6F" w:rsidRDefault="008D7D6F" w:rsidP="00406EDE">
            <w:pPr>
              <w:spacing w:after="0" w:line="240" w:lineRule="exac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8D7D6F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27.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D6F" w:rsidRPr="008D7D6F" w:rsidRDefault="008D7D6F" w:rsidP="008D7D6F">
            <w:pPr>
              <w:spacing w:after="0" w:line="240" w:lineRule="exact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8D7D6F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ст. 205.3 УК 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D6F" w:rsidRPr="008D7D6F" w:rsidRDefault="008D7D6F" w:rsidP="00A41335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D7D6F"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6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D6F" w:rsidRPr="008D7D6F" w:rsidRDefault="008D7D6F" w:rsidP="00A41335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D7D6F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</w:tc>
      </w:tr>
      <w:tr w:rsidR="008D7D6F" w:rsidRPr="00B9088A" w:rsidTr="00A41335">
        <w:trPr>
          <w:trHeight w:val="300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7D6F" w:rsidRPr="008D7D6F" w:rsidRDefault="008D7D6F" w:rsidP="00A41335">
            <w:pPr>
              <w:spacing w:after="0" w:line="240" w:lineRule="exac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8D7D6F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4.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7D6F" w:rsidRPr="008D7D6F" w:rsidRDefault="008D7D6F" w:rsidP="00695E66">
            <w:pPr>
              <w:spacing w:after="0" w:line="240" w:lineRule="exact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8D7D6F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ст. 110.2 УК РФ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7D6F" w:rsidRPr="008D7D6F" w:rsidRDefault="008D7D6F" w:rsidP="00A41335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D7D6F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7D6F" w:rsidRPr="008D7D6F" w:rsidRDefault="008D7D6F" w:rsidP="00A41335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D7D6F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D6F" w:rsidRPr="008D7D6F" w:rsidRDefault="008D7D6F" w:rsidP="00406EDE">
            <w:pPr>
              <w:spacing w:after="0" w:line="240" w:lineRule="exac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8D7D6F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16.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D6F" w:rsidRPr="008D7D6F" w:rsidRDefault="008D7D6F" w:rsidP="008D7D6F">
            <w:pPr>
              <w:spacing w:after="0" w:line="240" w:lineRule="exact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8D7D6F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ст. 171.2 УК 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D7D6F" w:rsidRPr="008D7D6F" w:rsidRDefault="008D7D6F" w:rsidP="00A41335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D7D6F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D6F" w:rsidRPr="008D7D6F" w:rsidRDefault="008D7D6F" w:rsidP="00A41335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D7D6F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D6F" w:rsidRPr="008D7D6F" w:rsidRDefault="008D7D6F" w:rsidP="00406EDE">
            <w:pPr>
              <w:spacing w:after="0" w:line="240" w:lineRule="exac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8D7D6F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28.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D6F" w:rsidRPr="008D7D6F" w:rsidRDefault="008D7D6F" w:rsidP="008D7D6F">
            <w:pPr>
              <w:spacing w:after="0" w:line="240" w:lineRule="exact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8D7D6F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ст. 208 УК 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D6F" w:rsidRPr="008D7D6F" w:rsidRDefault="008D7D6F" w:rsidP="00406EDE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D7D6F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6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D6F" w:rsidRPr="008D7D6F" w:rsidRDefault="008D7D6F" w:rsidP="00406EDE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D7D6F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</w:tr>
      <w:tr w:rsidR="008D7D6F" w:rsidRPr="00B9088A" w:rsidTr="00A41335">
        <w:trPr>
          <w:trHeight w:val="30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7D6F" w:rsidRPr="008D7D6F" w:rsidRDefault="008D7D6F" w:rsidP="00A41335">
            <w:pPr>
              <w:spacing w:after="0" w:line="240" w:lineRule="exac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8D7D6F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5.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7D6F" w:rsidRPr="008D7D6F" w:rsidRDefault="008D7D6F" w:rsidP="00374D1D">
            <w:pPr>
              <w:spacing w:after="0" w:line="240" w:lineRule="exact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8D7D6F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ст. 131 УК РФ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7D6F" w:rsidRPr="008D7D6F" w:rsidRDefault="008D7D6F" w:rsidP="00374D1D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D7D6F">
              <w:rPr>
                <w:rFonts w:ascii="Times New Roman" w:hAnsi="Times New Roman"/>
                <w:color w:val="000000"/>
                <w:sz w:val="20"/>
                <w:szCs w:val="20"/>
              </w:rPr>
              <w:t>46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7D6F" w:rsidRPr="008D7D6F" w:rsidRDefault="008D7D6F" w:rsidP="00374D1D">
            <w:pPr>
              <w:tabs>
                <w:tab w:val="center" w:pos="200"/>
              </w:tabs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D7D6F">
              <w:rPr>
                <w:rFonts w:ascii="Times New Roman" w:hAnsi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D6F" w:rsidRPr="008D7D6F" w:rsidRDefault="008D7D6F" w:rsidP="00406EDE">
            <w:pPr>
              <w:spacing w:after="0" w:line="240" w:lineRule="exac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8D7D6F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17.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D6F" w:rsidRPr="008D7D6F" w:rsidRDefault="008D7D6F" w:rsidP="00A41335">
            <w:pPr>
              <w:spacing w:after="0" w:line="240" w:lineRule="exact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8D7D6F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ст. 174.1 УК 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D7D6F" w:rsidRPr="008D7D6F" w:rsidRDefault="008D7D6F" w:rsidP="00A41335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D7D6F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D6F" w:rsidRPr="008D7D6F" w:rsidRDefault="008D7D6F" w:rsidP="00A41335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D7D6F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D6F" w:rsidRPr="008D7D6F" w:rsidRDefault="008D7D6F" w:rsidP="00406EDE">
            <w:pPr>
              <w:spacing w:after="0" w:line="240" w:lineRule="exac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8D7D6F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29.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D6F" w:rsidRPr="008D7D6F" w:rsidRDefault="008D7D6F" w:rsidP="008D7D6F">
            <w:pPr>
              <w:spacing w:after="0" w:line="240" w:lineRule="exact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8D7D6F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ст. 210.1 УК 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D6F" w:rsidRPr="008D7D6F" w:rsidRDefault="008D7D6F" w:rsidP="00406EDE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D7D6F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6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D6F" w:rsidRPr="008D7D6F" w:rsidRDefault="008D7D6F" w:rsidP="00406EDE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D7D6F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</w:tr>
      <w:tr w:rsidR="008D7D6F" w:rsidRPr="00B9088A" w:rsidTr="004B362B">
        <w:trPr>
          <w:trHeight w:val="30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7D6F" w:rsidRPr="008D7D6F" w:rsidRDefault="008D7D6F" w:rsidP="00A41335">
            <w:pPr>
              <w:spacing w:after="0" w:line="240" w:lineRule="exac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8D7D6F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6.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7D6F" w:rsidRPr="008D7D6F" w:rsidRDefault="008D7D6F" w:rsidP="00374D1D">
            <w:pPr>
              <w:spacing w:after="0" w:line="240" w:lineRule="exact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8D7D6F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ст. 134 УК РФ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7D6F" w:rsidRPr="008D7D6F" w:rsidRDefault="008D7D6F" w:rsidP="00374D1D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D7D6F">
              <w:rPr>
                <w:rFonts w:ascii="Times New Roman" w:hAnsi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7D6F" w:rsidRPr="008D7D6F" w:rsidRDefault="008D7D6F" w:rsidP="00374D1D">
            <w:pPr>
              <w:tabs>
                <w:tab w:val="center" w:pos="200"/>
              </w:tabs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D7D6F"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D6F" w:rsidRPr="008D7D6F" w:rsidRDefault="008D7D6F" w:rsidP="00406EDE">
            <w:pPr>
              <w:spacing w:after="0" w:line="240" w:lineRule="exac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8D7D6F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18.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7D6F" w:rsidRPr="008D7D6F" w:rsidRDefault="008D7D6F" w:rsidP="00A41335">
            <w:pPr>
              <w:spacing w:after="0" w:line="240" w:lineRule="exact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8D7D6F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ст. 178 УК 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D7D6F" w:rsidRPr="008D7D6F" w:rsidRDefault="008D7D6F" w:rsidP="00A41335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D7D6F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7D6F" w:rsidRPr="008D7D6F" w:rsidRDefault="008D7D6F" w:rsidP="00A41335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D7D6F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D6F" w:rsidRPr="008D7D6F" w:rsidRDefault="008D7D6F" w:rsidP="00406EDE">
            <w:pPr>
              <w:spacing w:after="0" w:line="240" w:lineRule="exac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8D7D6F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30.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D6F" w:rsidRPr="008D7D6F" w:rsidRDefault="008D7D6F" w:rsidP="008D7D6F">
            <w:pPr>
              <w:spacing w:after="0" w:line="240" w:lineRule="exact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8D7D6F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ст. 211 УК 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D6F" w:rsidRPr="008D7D6F" w:rsidRDefault="008D7D6F" w:rsidP="00406EDE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D7D6F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6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D6F" w:rsidRPr="008D7D6F" w:rsidRDefault="008D7D6F" w:rsidP="00406EDE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D7D6F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</w:tr>
      <w:tr w:rsidR="008D7D6F" w:rsidRPr="00B9088A" w:rsidTr="00A41335">
        <w:trPr>
          <w:trHeight w:val="30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7D6F" w:rsidRPr="008D7D6F" w:rsidRDefault="008D7D6F" w:rsidP="00A41335">
            <w:pPr>
              <w:spacing w:after="0" w:line="240" w:lineRule="exac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8D7D6F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7.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7D6F" w:rsidRPr="008D7D6F" w:rsidRDefault="008D7D6F" w:rsidP="00374D1D">
            <w:pPr>
              <w:spacing w:after="0" w:line="240" w:lineRule="exact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8D7D6F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ст. 146 УК РФ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7D6F" w:rsidRPr="008D7D6F" w:rsidRDefault="008D7D6F" w:rsidP="00374D1D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D7D6F"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7D6F" w:rsidRPr="008D7D6F" w:rsidRDefault="008D7D6F" w:rsidP="00374D1D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D7D6F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D6F" w:rsidRPr="008D7D6F" w:rsidRDefault="008D7D6F" w:rsidP="00406EDE">
            <w:pPr>
              <w:spacing w:after="0" w:line="240" w:lineRule="exac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8D7D6F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19.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D6F" w:rsidRPr="008D7D6F" w:rsidRDefault="008D7D6F" w:rsidP="00A41335">
            <w:pPr>
              <w:spacing w:after="0" w:line="240" w:lineRule="exact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8D7D6F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ст. 186 УК 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D7D6F" w:rsidRPr="008D7D6F" w:rsidRDefault="008D7D6F" w:rsidP="00A41335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D7D6F">
              <w:rPr>
                <w:rFonts w:ascii="Times New Roman" w:hAnsi="Times New Roman"/>
                <w:color w:val="000000"/>
                <w:sz w:val="20"/>
                <w:szCs w:val="20"/>
              </w:rPr>
              <w:t>228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D6F" w:rsidRPr="008D7D6F" w:rsidRDefault="008D7D6F" w:rsidP="00A41335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D7D6F">
              <w:rPr>
                <w:rFonts w:ascii="Times New Roman" w:hAnsi="Times New Roman"/>
                <w:color w:val="000000"/>
                <w:sz w:val="20"/>
                <w:szCs w:val="20"/>
              </w:rPr>
              <w:t>205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D6F" w:rsidRPr="008D7D6F" w:rsidRDefault="008D7D6F" w:rsidP="00406EDE">
            <w:pPr>
              <w:spacing w:after="0" w:line="240" w:lineRule="exac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8D7D6F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31.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7D6F" w:rsidRPr="008D7D6F" w:rsidRDefault="008D7D6F" w:rsidP="008D7D6F">
            <w:pPr>
              <w:spacing w:after="0" w:line="240" w:lineRule="exact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8D7D6F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ст. 234 УК 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7D6F" w:rsidRPr="008D7D6F" w:rsidRDefault="008D7D6F" w:rsidP="00406EDE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D7D6F">
              <w:rPr>
                <w:rFonts w:ascii="Times New Roman" w:hAnsi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6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7D6F" w:rsidRPr="008D7D6F" w:rsidRDefault="008D7D6F" w:rsidP="00406EDE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D7D6F">
              <w:rPr>
                <w:rFonts w:ascii="Times New Roman" w:hAnsi="Times New Roman"/>
                <w:color w:val="000000"/>
                <w:sz w:val="20"/>
                <w:szCs w:val="20"/>
              </w:rPr>
              <w:t>12</w:t>
            </w:r>
          </w:p>
        </w:tc>
      </w:tr>
      <w:tr w:rsidR="008D7D6F" w:rsidRPr="00B9088A" w:rsidTr="00A41335">
        <w:trPr>
          <w:trHeight w:val="30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7D6F" w:rsidRPr="008D7D6F" w:rsidRDefault="008D7D6F" w:rsidP="00A41335">
            <w:pPr>
              <w:spacing w:after="0" w:line="240" w:lineRule="exac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8D7D6F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8.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7D6F" w:rsidRPr="008D7D6F" w:rsidRDefault="008D7D6F" w:rsidP="00695E66">
            <w:pPr>
              <w:spacing w:after="0" w:line="240" w:lineRule="exact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8D7D6F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ст. 151 УК РФ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7D6F" w:rsidRPr="008D7D6F" w:rsidRDefault="008D7D6F" w:rsidP="00406EDE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D7D6F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7D6F" w:rsidRPr="008D7D6F" w:rsidRDefault="008D7D6F" w:rsidP="00406EDE">
            <w:pPr>
              <w:tabs>
                <w:tab w:val="center" w:pos="200"/>
              </w:tabs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D7D6F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D6F" w:rsidRPr="008D7D6F" w:rsidRDefault="008D7D6F" w:rsidP="00406EDE">
            <w:pPr>
              <w:spacing w:after="0" w:line="240" w:lineRule="exac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8D7D6F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20.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D6F" w:rsidRPr="008D7D6F" w:rsidRDefault="008D7D6F" w:rsidP="00A41335">
            <w:pPr>
              <w:spacing w:after="0" w:line="240" w:lineRule="exact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8D7D6F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ст. 187 УК 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D7D6F" w:rsidRPr="008D7D6F" w:rsidRDefault="008D7D6F" w:rsidP="00A41335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D7D6F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D6F" w:rsidRPr="008D7D6F" w:rsidRDefault="008D7D6F" w:rsidP="00A41335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D7D6F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D6F" w:rsidRPr="008D7D6F" w:rsidRDefault="008D7D6F" w:rsidP="00406EDE">
            <w:pPr>
              <w:spacing w:after="0" w:line="240" w:lineRule="exac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8D7D6F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32.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7D6F" w:rsidRPr="008D7D6F" w:rsidRDefault="008D7D6F" w:rsidP="008D7D6F">
            <w:pPr>
              <w:spacing w:after="0" w:line="240" w:lineRule="exact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8D7D6F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ст. 242.1 УК 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7D6F" w:rsidRPr="008D7D6F" w:rsidRDefault="008D7D6F" w:rsidP="00406EDE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D7D6F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6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7D6F" w:rsidRPr="008D7D6F" w:rsidRDefault="008D7D6F" w:rsidP="00406EDE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D7D6F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</w:tr>
      <w:tr w:rsidR="008D7D6F" w:rsidRPr="00B9088A" w:rsidTr="00A41335">
        <w:trPr>
          <w:trHeight w:val="30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7D6F" w:rsidRPr="008D7D6F" w:rsidRDefault="008D7D6F" w:rsidP="00A41335">
            <w:pPr>
              <w:spacing w:after="0" w:line="240" w:lineRule="exac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8D7D6F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9.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7D6F" w:rsidRPr="008D7D6F" w:rsidRDefault="008D7D6F" w:rsidP="00955897">
            <w:pPr>
              <w:spacing w:after="0" w:line="240" w:lineRule="exact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8D7D6F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ст. 158 УК РФ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7D6F" w:rsidRPr="008D7D6F" w:rsidRDefault="008D7D6F" w:rsidP="0095589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D7D6F">
              <w:rPr>
                <w:rFonts w:ascii="Times New Roman" w:hAnsi="Times New Roman"/>
                <w:color w:val="000000"/>
                <w:sz w:val="20"/>
                <w:szCs w:val="20"/>
              </w:rPr>
              <w:t>2030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7D6F" w:rsidRPr="008D7D6F" w:rsidRDefault="008D7D6F" w:rsidP="0095589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D7D6F">
              <w:rPr>
                <w:rFonts w:ascii="Times New Roman" w:hAnsi="Times New Roman"/>
                <w:color w:val="000000"/>
                <w:sz w:val="20"/>
                <w:szCs w:val="20"/>
              </w:rPr>
              <w:t>1148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D6F" w:rsidRPr="008D7D6F" w:rsidRDefault="008D7D6F" w:rsidP="00406EDE">
            <w:pPr>
              <w:spacing w:after="0" w:line="240" w:lineRule="exac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8D7D6F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21.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D6F" w:rsidRPr="008D7D6F" w:rsidRDefault="008D7D6F" w:rsidP="00A41335">
            <w:pPr>
              <w:spacing w:after="0" w:line="240" w:lineRule="exact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8D7D6F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ст. 196 УК 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D7D6F" w:rsidRPr="008D7D6F" w:rsidRDefault="008D7D6F" w:rsidP="00A41335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D7D6F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D6F" w:rsidRPr="008D7D6F" w:rsidRDefault="008D7D6F" w:rsidP="00A41335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D7D6F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D6F" w:rsidRPr="008D7D6F" w:rsidRDefault="008D7D6F" w:rsidP="00406EDE">
            <w:pPr>
              <w:spacing w:after="0" w:line="240" w:lineRule="exac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8D7D6F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33.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7D6F" w:rsidRPr="008D7D6F" w:rsidRDefault="008D7D6F" w:rsidP="008D7D6F">
            <w:pPr>
              <w:spacing w:after="0" w:line="240" w:lineRule="exact"/>
              <w:rPr>
                <w:rFonts w:ascii="Times New Roman" w:hAnsi="Times New Roman"/>
                <w:bCs/>
                <w:sz w:val="20"/>
                <w:szCs w:val="20"/>
              </w:rPr>
            </w:pPr>
            <w:r w:rsidRPr="008D7D6F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ст. 264 УК 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7D6F" w:rsidRPr="008D7D6F" w:rsidRDefault="008D7D6F" w:rsidP="00406EDE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D6F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6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7D6F" w:rsidRPr="008D7D6F" w:rsidRDefault="008D7D6F" w:rsidP="00406EDE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D6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8D7D6F" w:rsidRPr="00B9088A" w:rsidTr="00A41335">
        <w:trPr>
          <w:trHeight w:val="30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7D6F" w:rsidRPr="008D7D6F" w:rsidRDefault="008D7D6F" w:rsidP="00A41335">
            <w:pPr>
              <w:spacing w:after="0" w:line="240" w:lineRule="exac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8D7D6F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10.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7D6F" w:rsidRPr="008D7D6F" w:rsidRDefault="008D7D6F" w:rsidP="00955897">
            <w:pPr>
              <w:spacing w:after="0" w:line="240" w:lineRule="exact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8D7D6F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ст. 159 УК РФ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7D6F" w:rsidRPr="008D7D6F" w:rsidRDefault="008D7D6F" w:rsidP="0095589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D7D6F">
              <w:rPr>
                <w:rFonts w:ascii="Times New Roman" w:hAnsi="Times New Roman"/>
                <w:color w:val="000000"/>
                <w:sz w:val="20"/>
                <w:szCs w:val="20"/>
              </w:rPr>
              <w:t>1199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7D6F" w:rsidRPr="008D7D6F" w:rsidRDefault="008D7D6F" w:rsidP="0095589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D7D6F">
              <w:rPr>
                <w:rFonts w:ascii="Times New Roman" w:hAnsi="Times New Roman"/>
                <w:color w:val="000000"/>
                <w:sz w:val="20"/>
                <w:szCs w:val="20"/>
              </w:rPr>
              <w:t>739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D6F" w:rsidRPr="008D7D6F" w:rsidRDefault="008D7D6F" w:rsidP="00406EDE">
            <w:pPr>
              <w:spacing w:after="0" w:line="240" w:lineRule="exac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8D7D6F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22.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D6F" w:rsidRPr="008D7D6F" w:rsidRDefault="008D7D6F" w:rsidP="004B362B">
            <w:pPr>
              <w:spacing w:after="0" w:line="240" w:lineRule="exact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8D7D6F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ст. 199.2 УК 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D7D6F" w:rsidRPr="008D7D6F" w:rsidRDefault="008D7D6F" w:rsidP="00A41335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D7D6F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D6F" w:rsidRPr="008D7D6F" w:rsidRDefault="008D7D6F" w:rsidP="00A41335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D7D6F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D6F" w:rsidRPr="008D7D6F" w:rsidRDefault="008D7D6F" w:rsidP="00406EDE">
            <w:pPr>
              <w:spacing w:after="0" w:line="240" w:lineRule="exac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8D7D6F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34.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7D6F" w:rsidRPr="008D7D6F" w:rsidRDefault="008D7D6F" w:rsidP="008D7D6F">
            <w:pPr>
              <w:spacing w:after="0" w:line="240" w:lineRule="exact"/>
              <w:rPr>
                <w:rFonts w:ascii="Times New Roman" w:hAnsi="Times New Roman"/>
                <w:sz w:val="20"/>
                <w:szCs w:val="20"/>
              </w:rPr>
            </w:pPr>
            <w:r w:rsidRPr="008D7D6F">
              <w:rPr>
                <w:rFonts w:ascii="Times New Roman" w:hAnsi="Times New Roman"/>
                <w:bCs/>
                <w:sz w:val="20"/>
                <w:szCs w:val="20"/>
              </w:rPr>
              <w:t>ст. 282.2</w:t>
            </w:r>
            <w:r w:rsidRPr="008D7D6F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 УК 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7D6F" w:rsidRPr="008D7D6F" w:rsidRDefault="008D7D6F" w:rsidP="00406EDE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D6F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6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7D6F" w:rsidRPr="008D7D6F" w:rsidRDefault="008D7D6F" w:rsidP="00406EDE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D6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8D7D6F" w:rsidRPr="00B9088A" w:rsidTr="00A41335">
        <w:trPr>
          <w:trHeight w:val="30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7D6F" w:rsidRPr="00695E66" w:rsidRDefault="008D7D6F" w:rsidP="00A41335">
            <w:pPr>
              <w:spacing w:after="0" w:line="240" w:lineRule="exac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695E6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11.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7D6F" w:rsidRPr="00695E66" w:rsidRDefault="008D7D6F" w:rsidP="00955897">
            <w:pPr>
              <w:spacing w:after="0" w:line="240" w:lineRule="exact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695E66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ст. 159.1 УК РФ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7D6F" w:rsidRPr="00695E66" w:rsidRDefault="008D7D6F" w:rsidP="0095589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95E66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7D6F" w:rsidRPr="00695E66" w:rsidRDefault="008D7D6F" w:rsidP="0095589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95E66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D6F" w:rsidRPr="008D7D6F" w:rsidRDefault="008D7D6F" w:rsidP="00406EDE">
            <w:pPr>
              <w:spacing w:after="0" w:line="240" w:lineRule="exac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8D7D6F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23.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D6F" w:rsidRPr="008D7D6F" w:rsidRDefault="008D7D6F" w:rsidP="00A41335">
            <w:pPr>
              <w:spacing w:after="0" w:line="240" w:lineRule="exact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8D7D6F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ст. 201 УК 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D7D6F" w:rsidRPr="008D7D6F" w:rsidRDefault="008D7D6F" w:rsidP="00A41335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D7D6F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D6F" w:rsidRPr="008D7D6F" w:rsidRDefault="008D7D6F" w:rsidP="00A41335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D7D6F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D6F" w:rsidRPr="008D7D6F" w:rsidRDefault="008D7D6F" w:rsidP="00406EDE">
            <w:pPr>
              <w:spacing w:after="0" w:line="240" w:lineRule="exac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8D7D6F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35.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7D6F" w:rsidRPr="008D7D6F" w:rsidRDefault="008D7D6F" w:rsidP="00406EDE">
            <w:pPr>
              <w:spacing w:after="0" w:line="240" w:lineRule="exact"/>
              <w:rPr>
                <w:rFonts w:ascii="Times New Roman" w:hAnsi="Times New Roman"/>
                <w:bCs/>
                <w:sz w:val="20"/>
                <w:szCs w:val="20"/>
              </w:rPr>
            </w:pPr>
            <w:r w:rsidRPr="008D7D6F">
              <w:rPr>
                <w:rFonts w:ascii="Times New Roman" w:hAnsi="Times New Roman"/>
                <w:bCs/>
                <w:sz w:val="20"/>
                <w:szCs w:val="20"/>
              </w:rPr>
              <w:t xml:space="preserve">ст. 290 </w:t>
            </w:r>
            <w:r w:rsidRPr="008D7D6F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УК 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7D6F" w:rsidRPr="008D7D6F" w:rsidRDefault="008D7D6F" w:rsidP="008D7D6F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D6F">
              <w:rPr>
                <w:rFonts w:ascii="Times New Roman" w:hAnsi="Times New Roman"/>
                <w:sz w:val="20"/>
                <w:szCs w:val="20"/>
              </w:rPr>
              <w:t>48</w:t>
            </w:r>
          </w:p>
        </w:tc>
        <w:tc>
          <w:tcPr>
            <w:tcW w:w="6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7D6F" w:rsidRPr="008D7D6F" w:rsidRDefault="008D7D6F" w:rsidP="00406EDE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D6F">
              <w:rPr>
                <w:rFonts w:ascii="Times New Roman" w:hAnsi="Times New Roman"/>
                <w:sz w:val="20"/>
                <w:szCs w:val="20"/>
              </w:rPr>
              <w:t>40</w:t>
            </w:r>
          </w:p>
        </w:tc>
      </w:tr>
      <w:tr w:rsidR="008D7D6F" w:rsidRPr="00B9088A" w:rsidTr="00A41335">
        <w:trPr>
          <w:trHeight w:val="30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7D6F" w:rsidRPr="00695E66" w:rsidRDefault="008D7D6F" w:rsidP="00A41335">
            <w:pPr>
              <w:spacing w:after="0" w:line="240" w:lineRule="exac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695E6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12.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7D6F" w:rsidRPr="008D7D6F" w:rsidRDefault="008D7D6F" w:rsidP="008D7D6F">
            <w:pPr>
              <w:spacing w:after="0" w:line="240" w:lineRule="exact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8D7D6F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ст. 159.3 УК РФ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7D6F" w:rsidRPr="008D7D6F" w:rsidRDefault="008D7D6F" w:rsidP="0095589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D7D6F">
              <w:rPr>
                <w:rFonts w:ascii="Times New Roman" w:hAnsi="Times New Roman"/>
                <w:color w:val="000000"/>
                <w:sz w:val="20"/>
                <w:szCs w:val="20"/>
              </w:rPr>
              <w:t>31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7D6F" w:rsidRPr="008D7D6F" w:rsidRDefault="008D7D6F" w:rsidP="0095589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D7D6F"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D6F" w:rsidRPr="00695E66" w:rsidRDefault="008D7D6F" w:rsidP="00406EDE">
            <w:pPr>
              <w:spacing w:after="0" w:line="240" w:lineRule="exac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695E6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24.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D6F" w:rsidRPr="008D7D6F" w:rsidRDefault="008D7D6F" w:rsidP="008D7D6F">
            <w:pPr>
              <w:spacing w:after="0" w:line="240" w:lineRule="exact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8D7D6F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ст. 203 УК 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D7D6F" w:rsidRPr="008D7D6F" w:rsidRDefault="008D7D6F" w:rsidP="00A41335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D7D6F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D6F" w:rsidRPr="008D7D6F" w:rsidRDefault="008D7D6F" w:rsidP="00A41335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D7D6F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D6F" w:rsidRPr="008D7D6F" w:rsidRDefault="008D7D6F" w:rsidP="00406EDE">
            <w:pPr>
              <w:spacing w:after="0" w:line="240" w:lineRule="exac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8D7D6F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36.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7D6F" w:rsidRPr="008D7D6F" w:rsidRDefault="008D7D6F" w:rsidP="00406EDE">
            <w:pPr>
              <w:spacing w:after="0" w:line="240" w:lineRule="exact"/>
              <w:rPr>
                <w:rFonts w:ascii="Times New Roman" w:hAnsi="Times New Roman"/>
                <w:bCs/>
                <w:sz w:val="20"/>
                <w:szCs w:val="20"/>
              </w:rPr>
            </w:pPr>
            <w:r w:rsidRPr="008D7D6F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ст. 291.1 УК 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7D6F" w:rsidRPr="008D7D6F" w:rsidRDefault="008D7D6F" w:rsidP="00406EDE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D6F">
              <w:rPr>
                <w:rFonts w:ascii="Times New Roman" w:hAnsi="Times New Roman"/>
                <w:sz w:val="20"/>
                <w:szCs w:val="20"/>
              </w:rPr>
              <w:t>33</w:t>
            </w:r>
          </w:p>
        </w:tc>
        <w:tc>
          <w:tcPr>
            <w:tcW w:w="6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7D6F" w:rsidRPr="008D7D6F" w:rsidRDefault="008D7D6F" w:rsidP="00406EDE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D6F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</w:tr>
    </w:tbl>
    <w:p w:rsidR="00156A38" w:rsidRPr="00B9088A" w:rsidRDefault="00156A38" w:rsidP="00156A38">
      <w:pPr>
        <w:spacing w:before="120" w:after="0" w:line="240" w:lineRule="auto"/>
        <w:ind w:firstLine="709"/>
        <w:jc w:val="both"/>
        <w:rPr>
          <w:rFonts w:ascii="Times New Roman" w:hAnsi="Times New Roman"/>
          <w:sz w:val="28"/>
          <w:szCs w:val="28"/>
          <w:highlight w:val="yellow"/>
        </w:rPr>
      </w:pPr>
      <w:r w:rsidRPr="00141BAA">
        <w:rPr>
          <w:rFonts w:ascii="Times New Roman" w:hAnsi="Times New Roman"/>
          <w:sz w:val="28"/>
          <w:szCs w:val="28"/>
        </w:rPr>
        <w:t xml:space="preserve">Несмотря на рост числа зарегистрированных тяжких и особо тяжких преступлений, на территории отдельных районов отмечено снижение количества зарегистрированных преступлений анализируемой категории. Снижение отмечено на территориях </w:t>
      </w:r>
      <w:proofErr w:type="spellStart"/>
      <w:r w:rsidR="00141BAA">
        <w:rPr>
          <w:rFonts w:ascii="Times New Roman" w:hAnsi="Times New Roman"/>
          <w:sz w:val="28"/>
          <w:szCs w:val="28"/>
        </w:rPr>
        <w:t>Апанасенковского</w:t>
      </w:r>
      <w:proofErr w:type="spellEnd"/>
      <w:r w:rsidR="00141BAA">
        <w:rPr>
          <w:rFonts w:ascii="Times New Roman" w:hAnsi="Times New Roman"/>
          <w:sz w:val="28"/>
          <w:szCs w:val="28"/>
        </w:rPr>
        <w:t xml:space="preserve"> (-10,5</w:t>
      </w:r>
      <w:r w:rsidR="00141BAA" w:rsidRPr="00141BAA">
        <w:rPr>
          <w:rFonts w:ascii="Times New Roman" w:hAnsi="Times New Roman"/>
          <w:sz w:val="28"/>
          <w:szCs w:val="28"/>
        </w:rPr>
        <w:t xml:space="preserve">%), </w:t>
      </w:r>
      <w:proofErr w:type="spellStart"/>
      <w:r w:rsidRPr="00141BAA">
        <w:rPr>
          <w:rFonts w:ascii="Times New Roman" w:hAnsi="Times New Roman"/>
          <w:sz w:val="28"/>
          <w:szCs w:val="28"/>
        </w:rPr>
        <w:t>Арзгирского</w:t>
      </w:r>
      <w:proofErr w:type="spellEnd"/>
      <w:r w:rsidRPr="00141BAA">
        <w:rPr>
          <w:rFonts w:ascii="Times New Roman" w:hAnsi="Times New Roman"/>
          <w:sz w:val="28"/>
          <w:szCs w:val="28"/>
        </w:rPr>
        <w:t xml:space="preserve"> (-</w:t>
      </w:r>
      <w:r w:rsidR="00141BAA" w:rsidRPr="00141BAA">
        <w:rPr>
          <w:rFonts w:ascii="Times New Roman" w:hAnsi="Times New Roman"/>
          <w:sz w:val="28"/>
          <w:szCs w:val="28"/>
        </w:rPr>
        <w:t>61,5</w:t>
      </w:r>
      <w:r w:rsidRPr="00141BAA">
        <w:rPr>
          <w:rFonts w:ascii="Times New Roman" w:hAnsi="Times New Roman"/>
          <w:sz w:val="28"/>
          <w:szCs w:val="28"/>
        </w:rPr>
        <w:t xml:space="preserve">%), </w:t>
      </w:r>
      <w:r w:rsidRPr="0013053E">
        <w:rPr>
          <w:rFonts w:ascii="Times New Roman" w:hAnsi="Times New Roman"/>
          <w:sz w:val="28"/>
          <w:szCs w:val="28"/>
        </w:rPr>
        <w:t>Курского</w:t>
      </w:r>
      <w:r w:rsidR="0013053E">
        <w:rPr>
          <w:rFonts w:ascii="Times New Roman" w:hAnsi="Times New Roman"/>
          <w:sz w:val="28"/>
          <w:szCs w:val="28"/>
        </w:rPr>
        <w:t xml:space="preserve">                   </w:t>
      </w:r>
      <w:r w:rsidRPr="0013053E">
        <w:rPr>
          <w:rFonts w:ascii="Times New Roman" w:hAnsi="Times New Roman"/>
          <w:sz w:val="28"/>
          <w:szCs w:val="28"/>
        </w:rPr>
        <w:t xml:space="preserve"> (-</w:t>
      </w:r>
      <w:r w:rsidR="0013053E" w:rsidRPr="0013053E">
        <w:rPr>
          <w:rFonts w:ascii="Times New Roman" w:hAnsi="Times New Roman"/>
          <w:sz w:val="28"/>
          <w:szCs w:val="28"/>
        </w:rPr>
        <w:t>15</w:t>
      </w:r>
      <w:r w:rsidR="004B654E" w:rsidRPr="0013053E">
        <w:rPr>
          <w:rFonts w:ascii="Times New Roman" w:hAnsi="Times New Roman"/>
          <w:sz w:val="28"/>
          <w:szCs w:val="28"/>
        </w:rPr>
        <w:t>,2</w:t>
      </w:r>
      <w:r w:rsidRPr="0013053E">
        <w:rPr>
          <w:rFonts w:ascii="Times New Roman" w:hAnsi="Times New Roman"/>
          <w:sz w:val="28"/>
          <w:szCs w:val="28"/>
        </w:rPr>
        <w:t>%), Предгорного (-</w:t>
      </w:r>
      <w:r w:rsidR="0013053E" w:rsidRPr="0013053E">
        <w:rPr>
          <w:rFonts w:ascii="Times New Roman" w:hAnsi="Times New Roman"/>
          <w:sz w:val="28"/>
          <w:szCs w:val="28"/>
        </w:rPr>
        <w:t>23,3</w:t>
      </w:r>
      <w:r w:rsidRPr="0013053E">
        <w:rPr>
          <w:rFonts w:ascii="Times New Roman" w:hAnsi="Times New Roman"/>
          <w:sz w:val="28"/>
          <w:szCs w:val="28"/>
        </w:rPr>
        <w:t xml:space="preserve">%), </w:t>
      </w:r>
      <w:proofErr w:type="spellStart"/>
      <w:r w:rsidRPr="0013053E">
        <w:rPr>
          <w:rFonts w:ascii="Times New Roman" w:hAnsi="Times New Roman"/>
          <w:sz w:val="28"/>
          <w:szCs w:val="28"/>
        </w:rPr>
        <w:t>Степновского</w:t>
      </w:r>
      <w:proofErr w:type="spellEnd"/>
      <w:r w:rsidRPr="0013053E">
        <w:rPr>
          <w:rFonts w:ascii="Times New Roman" w:hAnsi="Times New Roman"/>
          <w:sz w:val="28"/>
          <w:szCs w:val="28"/>
        </w:rPr>
        <w:t xml:space="preserve"> (-</w:t>
      </w:r>
      <w:r w:rsidR="0013053E" w:rsidRPr="0013053E">
        <w:rPr>
          <w:rFonts w:ascii="Times New Roman" w:hAnsi="Times New Roman"/>
          <w:sz w:val="28"/>
          <w:szCs w:val="28"/>
        </w:rPr>
        <w:t>22,5</w:t>
      </w:r>
      <w:r w:rsidRPr="0013053E">
        <w:rPr>
          <w:rFonts w:ascii="Times New Roman" w:hAnsi="Times New Roman"/>
          <w:sz w:val="28"/>
          <w:szCs w:val="28"/>
        </w:rPr>
        <w:t>%) районов,</w:t>
      </w:r>
      <w:r w:rsidR="004B654E" w:rsidRPr="0013053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B654E" w:rsidRPr="0013053E">
        <w:rPr>
          <w:rFonts w:ascii="Times New Roman" w:hAnsi="Times New Roman"/>
          <w:sz w:val="28"/>
          <w:szCs w:val="28"/>
        </w:rPr>
        <w:t>Благодарненского</w:t>
      </w:r>
      <w:proofErr w:type="spellEnd"/>
      <w:r w:rsidR="004B654E" w:rsidRPr="00141BAA">
        <w:rPr>
          <w:rFonts w:ascii="Times New Roman" w:hAnsi="Times New Roman"/>
          <w:sz w:val="28"/>
          <w:szCs w:val="28"/>
        </w:rPr>
        <w:t xml:space="preserve"> (-</w:t>
      </w:r>
      <w:r w:rsidR="00141BAA" w:rsidRPr="00141BAA">
        <w:rPr>
          <w:rFonts w:ascii="Times New Roman" w:hAnsi="Times New Roman"/>
          <w:sz w:val="28"/>
          <w:szCs w:val="28"/>
        </w:rPr>
        <w:t>10,8</w:t>
      </w:r>
      <w:r w:rsidR="004B654E" w:rsidRPr="00141BAA">
        <w:rPr>
          <w:rFonts w:ascii="Times New Roman" w:hAnsi="Times New Roman"/>
          <w:sz w:val="28"/>
          <w:szCs w:val="28"/>
        </w:rPr>
        <w:t>%),</w:t>
      </w:r>
      <w:r w:rsidRPr="00141BAA">
        <w:rPr>
          <w:rFonts w:ascii="Times New Roman" w:hAnsi="Times New Roman"/>
          <w:sz w:val="28"/>
          <w:szCs w:val="28"/>
        </w:rPr>
        <w:t xml:space="preserve"> </w:t>
      </w:r>
      <w:r w:rsidR="00141BAA">
        <w:rPr>
          <w:rFonts w:ascii="Times New Roman" w:hAnsi="Times New Roman"/>
          <w:sz w:val="28"/>
          <w:szCs w:val="28"/>
        </w:rPr>
        <w:t>Изобильненского (-14,8</w:t>
      </w:r>
      <w:r w:rsidR="00141BAA" w:rsidRPr="00141BAA">
        <w:rPr>
          <w:rFonts w:ascii="Times New Roman" w:hAnsi="Times New Roman"/>
          <w:sz w:val="28"/>
          <w:szCs w:val="28"/>
        </w:rPr>
        <w:t xml:space="preserve">%), </w:t>
      </w:r>
      <w:proofErr w:type="spellStart"/>
      <w:r w:rsidRPr="00141BAA">
        <w:rPr>
          <w:rFonts w:ascii="Times New Roman" w:hAnsi="Times New Roman"/>
          <w:sz w:val="28"/>
          <w:szCs w:val="28"/>
        </w:rPr>
        <w:t>Ипатовского</w:t>
      </w:r>
      <w:proofErr w:type="spellEnd"/>
      <w:r w:rsidRPr="00141BAA">
        <w:rPr>
          <w:rFonts w:ascii="Times New Roman" w:hAnsi="Times New Roman"/>
          <w:sz w:val="28"/>
          <w:szCs w:val="28"/>
        </w:rPr>
        <w:t xml:space="preserve"> (-</w:t>
      </w:r>
      <w:r w:rsidR="00141BAA" w:rsidRPr="00141BAA">
        <w:rPr>
          <w:rFonts w:ascii="Times New Roman" w:hAnsi="Times New Roman"/>
          <w:sz w:val="28"/>
          <w:szCs w:val="28"/>
        </w:rPr>
        <w:t>14,3</w:t>
      </w:r>
      <w:r w:rsidRPr="00141BAA">
        <w:rPr>
          <w:rFonts w:ascii="Times New Roman" w:hAnsi="Times New Roman"/>
          <w:sz w:val="28"/>
          <w:szCs w:val="28"/>
        </w:rPr>
        <w:t xml:space="preserve">%), </w:t>
      </w:r>
      <w:r w:rsidR="00141BAA">
        <w:rPr>
          <w:rFonts w:ascii="Times New Roman" w:hAnsi="Times New Roman"/>
          <w:sz w:val="28"/>
          <w:szCs w:val="28"/>
        </w:rPr>
        <w:t xml:space="preserve">Кировского (-3,1%), </w:t>
      </w:r>
      <w:r w:rsidRPr="0013053E">
        <w:rPr>
          <w:rFonts w:ascii="Times New Roman" w:hAnsi="Times New Roman"/>
          <w:sz w:val="28"/>
          <w:szCs w:val="28"/>
        </w:rPr>
        <w:t>Минераловодского (-</w:t>
      </w:r>
      <w:r w:rsidR="0013053E" w:rsidRPr="0013053E">
        <w:rPr>
          <w:rFonts w:ascii="Times New Roman" w:hAnsi="Times New Roman"/>
          <w:sz w:val="28"/>
          <w:szCs w:val="28"/>
        </w:rPr>
        <w:t>7,</w:t>
      </w:r>
      <w:r w:rsidR="004B654E" w:rsidRPr="0013053E">
        <w:rPr>
          <w:rFonts w:ascii="Times New Roman" w:hAnsi="Times New Roman"/>
          <w:sz w:val="28"/>
          <w:szCs w:val="28"/>
        </w:rPr>
        <w:t>6</w:t>
      </w:r>
      <w:r w:rsidRPr="0013053E">
        <w:rPr>
          <w:rFonts w:ascii="Times New Roman" w:hAnsi="Times New Roman"/>
          <w:sz w:val="28"/>
          <w:szCs w:val="28"/>
        </w:rPr>
        <w:t>%)</w:t>
      </w:r>
      <w:r w:rsidR="0013053E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13053E">
        <w:rPr>
          <w:rFonts w:ascii="Times New Roman" w:hAnsi="Times New Roman"/>
          <w:sz w:val="28"/>
          <w:szCs w:val="28"/>
        </w:rPr>
        <w:t>Новоалександровского</w:t>
      </w:r>
      <w:proofErr w:type="spellEnd"/>
      <w:r w:rsidR="0013053E">
        <w:rPr>
          <w:rFonts w:ascii="Times New Roman" w:hAnsi="Times New Roman"/>
          <w:sz w:val="28"/>
          <w:szCs w:val="28"/>
        </w:rPr>
        <w:t xml:space="preserve"> (-9,3%), Петровского (-3,6%)</w:t>
      </w:r>
      <w:r w:rsidRPr="0013053E">
        <w:rPr>
          <w:rFonts w:ascii="Times New Roman" w:hAnsi="Times New Roman"/>
          <w:sz w:val="28"/>
          <w:szCs w:val="28"/>
        </w:rPr>
        <w:t xml:space="preserve"> городских округов</w:t>
      </w:r>
      <w:r w:rsidR="004B654E" w:rsidRPr="0013053E">
        <w:rPr>
          <w:rFonts w:ascii="Times New Roman" w:hAnsi="Times New Roman"/>
          <w:sz w:val="28"/>
          <w:szCs w:val="28"/>
        </w:rPr>
        <w:t xml:space="preserve">, </w:t>
      </w:r>
      <w:r w:rsidR="004B654E" w:rsidRPr="00141BAA">
        <w:rPr>
          <w:rFonts w:ascii="Times New Roman" w:hAnsi="Times New Roman"/>
          <w:sz w:val="28"/>
          <w:szCs w:val="28"/>
        </w:rPr>
        <w:t>город</w:t>
      </w:r>
      <w:r w:rsidR="00141BAA" w:rsidRPr="00141BAA">
        <w:rPr>
          <w:rFonts w:ascii="Times New Roman" w:hAnsi="Times New Roman"/>
          <w:sz w:val="28"/>
          <w:szCs w:val="28"/>
        </w:rPr>
        <w:t>ов Железноводска (-3,2%),</w:t>
      </w:r>
      <w:r w:rsidR="004B654E" w:rsidRPr="00141BAA">
        <w:rPr>
          <w:rFonts w:ascii="Times New Roman" w:hAnsi="Times New Roman"/>
          <w:sz w:val="28"/>
          <w:szCs w:val="28"/>
        </w:rPr>
        <w:t xml:space="preserve"> </w:t>
      </w:r>
      <w:r w:rsidR="004B654E" w:rsidRPr="0013053E">
        <w:rPr>
          <w:rFonts w:ascii="Times New Roman" w:hAnsi="Times New Roman"/>
          <w:sz w:val="28"/>
          <w:szCs w:val="28"/>
        </w:rPr>
        <w:t>Лермонтова (-</w:t>
      </w:r>
      <w:r w:rsidR="0013053E" w:rsidRPr="0013053E">
        <w:rPr>
          <w:rFonts w:ascii="Times New Roman" w:hAnsi="Times New Roman"/>
          <w:sz w:val="28"/>
          <w:szCs w:val="28"/>
        </w:rPr>
        <w:t>25,7</w:t>
      </w:r>
      <w:r w:rsidR="004B654E" w:rsidRPr="0013053E">
        <w:rPr>
          <w:rFonts w:ascii="Times New Roman" w:hAnsi="Times New Roman"/>
          <w:sz w:val="28"/>
          <w:szCs w:val="28"/>
        </w:rPr>
        <w:t>%)</w:t>
      </w:r>
      <w:r w:rsidRPr="0013053E">
        <w:rPr>
          <w:rFonts w:ascii="Times New Roman" w:hAnsi="Times New Roman"/>
          <w:sz w:val="28"/>
          <w:szCs w:val="28"/>
        </w:rPr>
        <w:t xml:space="preserve">. </w:t>
      </w:r>
    </w:p>
    <w:p w:rsidR="00156A38" w:rsidRPr="00CD4D71" w:rsidRDefault="00156A38" w:rsidP="00156A3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D4D71">
        <w:rPr>
          <w:rFonts w:ascii="Times New Roman" w:hAnsi="Times New Roman"/>
          <w:sz w:val="28"/>
          <w:szCs w:val="28"/>
        </w:rPr>
        <w:t xml:space="preserve">Количество зарегистрированных особо тяжких преступлений, по сравнению с аналогичным периодом прошлого года снизилось на </w:t>
      </w:r>
      <w:r w:rsidR="00CD4D71" w:rsidRPr="00CD4D71">
        <w:rPr>
          <w:rFonts w:ascii="Times New Roman" w:hAnsi="Times New Roman"/>
          <w:sz w:val="28"/>
          <w:szCs w:val="28"/>
        </w:rPr>
        <w:t>19,2</w:t>
      </w:r>
      <w:r w:rsidRPr="00CD4D71">
        <w:rPr>
          <w:rFonts w:ascii="Times New Roman" w:hAnsi="Times New Roman"/>
          <w:sz w:val="28"/>
          <w:szCs w:val="28"/>
        </w:rPr>
        <w:t xml:space="preserve">% (с </w:t>
      </w:r>
      <w:r w:rsidR="00CD4D71" w:rsidRPr="00CD4D71">
        <w:rPr>
          <w:rFonts w:ascii="Times New Roman" w:hAnsi="Times New Roman"/>
          <w:sz w:val="28"/>
          <w:szCs w:val="28"/>
        </w:rPr>
        <w:t>1 131</w:t>
      </w:r>
      <w:r w:rsidRPr="00CD4D71">
        <w:rPr>
          <w:rFonts w:ascii="Times New Roman" w:hAnsi="Times New Roman"/>
          <w:sz w:val="28"/>
          <w:szCs w:val="28"/>
        </w:rPr>
        <w:t xml:space="preserve"> до </w:t>
      </w:r>
      <w:r w:rsidR="00CD4D71" w:rsidRPr="00CD4D71">
        <w:rPr>
          <w:rFonts w:ascii="Times New Roman" w:hAnsi="Times New Roman"/>
          <w:sz w:val="28"/>
          <w:szCs w:val="28"/>
        </w:rPr>
        <w:t>914</w:t>
      </w:r>
      <w:r w:rsidRPr="00CD4D71">
        <w:rPr>
          <w:rFonts w:ascii="Times New Roman" w:hAnsi="Times New Roman"/>
          <w:sz w:val="28"/>
          <w:szCs w:val="28"/>
        </w:rPr>
        <w:t xml:space="preserve">), количество зарегистрированных тяжких преступлений увеличилось на </w:t>
      </w:r>
      <w:r w:rsidR="00CD4D71" w:rsidRPr="00CD4D71">
        <w:rPr>
          <w:rFonts w:ascii="Times New Roman" w:hAnsi="Times New Roman"/>
          <w:sz w:val="28"/>
          <w:szCs w:val="28"/>
        </w:rPr>
        <w:t>27,7</w:t>
      </w:r>
      <w:r w:rsidRPr="00CD4D71">
        <w:rPr>
          <w:rFonts w:ascii="Times New Roman" w:hAnsi="Times New Roman"/>
          <w:sz w:val="28"/>
          <w:szCs w:val="28"/>
        </w:rPr>
        <w:t xml:space="preserve">% (с </w:t>
      </w:r>
      <w:r w:rsidR="00CD4D71" w:rsidRPr="00CD4D71">
        <w:rPr>
          <w:rFonts w:ascii="Times New Roman" w:hAnsi="Times New Roman"/>
          <w:sz w:val="28"/>
          <w:szCs w:val="28"/>
        </w:rPr>
        <w:t>3 923</w:t>
      </w:r>
      <w:r w:rsidRPr="00CD4D71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CD4D71">
        <w:rPr>
          <w:rFonts w:ascii="Times New Roman" w:hAnsi="Times New Roman"/>
          <w:sz w:val="28"/>
          <w:szCs w:val="28"/>
        </w:rPr>
        <w:t>до</w:t>
      </w:r>
      <w:proofErr w:type="gramEnd"/>
      <w:r w:rsidRPr="00CD4D71">
        <w:rPr>
          <w:rFonts w:ascii="Times New Roman" w:hAnsi="Times New Roman"/>
          <w:sz w:val="28"/>
          <w:szCs w:val="28"/>
        </w:rPr>
        <w:t xml:space="preserve"> </w:t>
      </w:r>
      <w:r w:rsidR="00CD4D71" w:rsidRPr="00CD4D71">
        <w:rPr>
          <w:rFonts w:ascii="Times New Roman" w:hAnsi="Times New Roman"/>
          <w:sz w:val="28"/>
          <w:szCs w:val="28"/>
        </w:rPr>
        <w:t>5 008</w:t>
      </w:r>
      <w:r w:rsidRPr="00CD4D71">
        <w:rPr>
          <w:rFonts w:ascii="Times New Roman" w:hAnsi="Times New Roman"/>
          <w:sz w:val="28"/>
          <w:szCs w:val="28"/>
        </w:rPr>
        <w:t>).</w:t>
      </w:r>
    </w:p>
    <w:p w:rsidR="00156A38" w:rsidRDefault="00156A38" w:rsidP="00156A38">
      <w:pPr>
        <w:spacing w:after="12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73F82">
        <w:rPr>
          <w:rFonts w:ascii="Times New Roman" w:hAnsi="Times New Roman"/>
          <w:sz w:val="28"/>
          <w:szCs w:val="28"/>
        </w:rPr>
        <w:t xml:space="preserve">Удельный вес тяжких и особо тяжких преступлений от числа всех зарегистрированных преступлений составил </w:t>
      </w:r>
      <w:r w:rsidR="004B654E" w:rsidRPr="00273F82">
        <w:rPr>
          <w:rFonts w:ascii="Times New Roman" w:hAnsi="Times New Roman"/>
          <w:sz w:val="28"/>
          <w:szCs w:val="28"/>
        </w:rPr>
        <w:t>25,</w:t>
      </w:r>
      <w:r w:rsidR="00273F82" w:rsidRPr="00273F82">
        <w:rPr>
          <w:rFonts w:ascii="Times New Roman" w:hAnsi="Times New Roman"/>
          <w:sz w:val="28"/>
          <w:szCs w:val="28"/>
        </w:rPr>
        <w:t>4</w:t>
      </w:r>
      <w:r w:rsidRPr="00273F82">
        <w:rPr>
          <w:rFonts w:ascii="Times New Roman" w:hAnsi="Times New Roman"/>
          <w:sz w:val="28"/>
          <w:szCs w:val="28"/>
        </w:rPr>
        <w:t xml:space="preserve">%. </w:t>
      </w:r>
    </w:p>
    <w:p w:rsidR="00156A38" w:rsidRPr="0013053E" w:rsidRDefault="00156A38" w:rsidP="00156A38">
      <w:pPr>
        <w:spacing w:after="120" w:line="240" w:lineRule="auto"/>
        <w:jc w:val="both"/>
        <w:rPr>
          <w:rFonts w:ascii="Times New Roman" w:hAnsi="Times New Roman"/>
          <w:sz w:val="28"/>
          <w:szCs w:val="28"/>
        </w:rPr>
      </w:pPr>
      <w:r w:rsidRPr="0013053E">
        <w:rPr>
          <w:rFonts w:ascii="Times New Roman" w:hAnsi="Times New Roman"/>
          <w:noProof/>
          <w:sz w:val="28"/>
          <w:szCs w:val="28"/>
        </w:rPr>
        <w:drawing>
          <wp:inline distT="0" distB="0" distL="0" distR="0">
            <wp:extent cx="6353093" cy="2941982"/>
            <wp:effectExtent l="0" t="0" r="0" b="0"/>
            <wp:docPr id="17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4B654E" w:rsidRPr="0013053E" w:rsidRDefault="004B654E" w:rsidP="00156A38">
      <w:pPr>
        <w:spacing w:after="120" w:line="240" w:lineRule="auto"/>
        <w:jc w:val="both"/>
        <w:rPr>
          <w:rFonts w:ascii="Times New Roman" w:hAnsi="Times New Roman"/>
          <w:sz w:val="28"/>
          <w:szCs w:val="28"/>
        </w:rPr>
      </w:pPr>
      <w:r w:rsidRPr="0013053E">
        <w:rPr>
          <w:rFonts w:ascii="Times New Roman" w:hAnsi="Times New Roman"/>
          <w:noProof/>
          <w:sz w:val="28"/>
          <w:szCs w:val="28"/>
        </w:rPr>
        <w:lastRenderedPageBreak/>
        <w:drawing>
          <wp:inline distT="0" distB="0" distL="0" distR="0">
            <wp:extent cx="6334043" cy="3514476"/>
            <wp:effectExtent l="19050" t="0" r="9607" b="0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156A38" w:rsidRPr="00B9088A" w:rsidRDefault="00156A38" w:rsidP="00156A38">
      <w:pPr>
        <w:spacing w:before="120"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highlight w:val="yellow"/>
        </w:rPr>
      </w:pPr>
      <w:proofErr w:type="gramStart"/>
      <w:r w:rsidRPr="0013053E">
        <w:rPr>
          <w:rFonts w:ascii="Times New Roman" w:hAnsi="Times New Roman"/>
          <w:color w:val="000000" w:themeColor="text1"/>
          <w:sz w:val="28"/>
          <w:szCs w:val="28"/>
        </w:rPr>
        <w:t xml:space="preserve">Из общего количества зарегистрированных преступлений органами внутренних дел края выявлено </w:t>
      </w:r>
      <w:r w:rsidR="0013053E" w:rsidRPr="0013053E">
        <w:rPr>
          <w:rFonts w:ascii="Times New Roman" w:hAnsi="Times New Roman"/>
          <w:color w:val="000000" w:themeColor="text1"/>
          <w:sz w:val="28"/>
          <w:szCs w:val="28"/>
        </w:rPr>
        <w:t>22 527</w:t>
      </w:r>
      <w:r w:rsidRPr="0013053E">
        <w:rPr>
          <w:rFonts w:ascii="Times New Roman" w:hAnsi="Times New Roman"/>
          <w:color w:val="000000" w:themeColor="text1"/>
          <w:sz w:val="28"/>
          <w:szCs w:val="28"/>
        </w:rPr>
        <w:t xml:space="preserve"> преступлений, </w:t>
      </w:r>
      <w:r w:rsidRPr="0013053E">
        <w:rPr>
          <w:rFonts w:ascii="Times New Roman" w:hAnsi="Times New Roman"/>
          <w:sz w:val="28"/>
          <w:szCs w:val="28"/>
        </w:rPr>
        <w:t>органами Федеральной службы судебных приставов</w:t>
      </w:r>
      <w:r w:rsidR="00A41335" w:rsidRPr="0013053E">
        <w:rPr>
          <w:rFonts w:ascii="Times New Roman" w:hAnsi="Times New Roman"/>
          <w:color w:val="000000" w:themeColor="text1"/>
          <w:sz w:val="28"/>
          <w:szCs w:val="28"/>
        </w:rPr>
        <w:t xml:space="preserve"> – </w:t>
      </w:r>
      <w:r w:rsidR="0013053E" w:rsidRPr="0013053E">
        <w:rPr>
          <w:rFonts w:ascii="Times New Roman" w:hAnsi="Times New Roman"/>
          <w:color w:val="000000" w:themeColor="text1"/>
          <w:sz w:val="28"/>
          <w:szCs w:val="28"/>
        </w:rPr>
        <w:t>272</w:t>
      </w:r>
      <w:r w:rsidRPr="0013053E">
        <w:rPr>
          <w:rFonts w:ascii="Times New Roman" w:hAnsi="Times New Roman"/>
          <w:color w:val="000000" w:themeColor="text1"/>
          <w:sz w:val="28"/>
          <w:szCs w:val="28"/>
        </w:rPr>
        <w:t xml:space="preserve">, следственными органами Следственного комитета Российской Федерации – </w:t>
      </w:r>
      <w:r w:rsidR="0013053E" w:rsidRPr="0013053E">
        <w:rPr>
          <w:rFonts w:ascii="Times New Roman" w:hAnsi="Times New Roman"/>
          <w:color w:val="000000" w:themeColor="text1"/>
          <w:sz w:val="28"/>
          <w:szCs w:val="28"/>
        </w:rPr>
        <w:t>143</w:t>
      </w:r>
      <w:r w:rsidRPr="0013053E">
        <w:rPr>
          <w:rFonts w:ascii="Times New Roman" w:hAnsi="Times New Roman"/>
          <w:color w:val="000000" w:themeColor="text1"/>
          <w:sz w:val="28"/>
          <w:szCs w:val="28"/>
        </w:rPr>
        <w:t xml:space="preserve">, органами прокуратуры – </w:t>
      </w:r>
      <w:r w:rsidR="0013053E" w:rsidRPr="0013053E">
        <w:rPr>
          <w:rFonts w:ascii="Times New Roman" w:hAnsi="Times New Roman"/>
          <w:color w:val="000000" w:themeColor="text1"/>
          <w:sz w:val="28"/>
          <w:szCs w:val="28"/>
        </w:rPr>
        <w:t>228</w:t>
      </w:r>
      <w:r w:rsidRPr="0013053E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r w:rsidRPr="0013053E">
        <w:rPr>
          <w:rFonts w:ascii="Times New Roman" w:hAnsi="Times New Roman"/>
          <w:sz w:val="28"/>
          <w:szCs w:val="28"/>
        </w:rPr>
        <w:t>органами Федеральной службы безопасности</w:t>
      </w:r>
      <w:r w:rsidRPr="0013053E">
        <w:rPr>
          <w:rFonts w:ascii="Times New Roman" w:hAnsi="Times New Roman"/>
          <w:color w:val="000000" w:themeColor="text1"/>
          <w:sz w:val="28"/>
          <w:szCs w:val="28"/>
        </w:rPr>
        <w:t xml:space="preserve"> –</w:t>
      </w:r>
      <w:r w:rsidR="0013053E" w:rsidRPr="0013053E">
        <w:rPr>
          <w:rFonts w:ascii="Times New Roman" w:hAnsi="Times New Roman"/>
          <w:color w:val="000000" w:themeColor="text1"/>
          <w:sz w:val="28"/>
          <w:szCs w:val="28"/>
        </w:rPr>
        <w:t xml:space="preserve"> 77</w:t>
      </w:r>
      <w:r w:rsidRPr="0013053E">
        <w:rPr>
          <w:rFonts w:ascii="Times New Roman" w:hAnsi="Times New Roman"/>
          <w:color w:val="000000" w:themeColor="text1"/>
          <w:sz w:val="28"/>
          <w:szCs w:val="28"/>
        </w:rPr>
        <w:t xml:space="preserve">, таможенными органами – </w:t>
      </w:r>
      <w:r w:rsidR="0013053E" w:rsidRPr="0013053E">
        <w:rPr>
          <w:rFonts w:ascii="Times New Roman" w:hAnsi="Times New Roman"/>
          <w:color w:val="000000" w:themeColor="text1"/>
          <w:sz w:val="28"/>
          <w:szCs w:val="28"/>
        </w:rPr>
        <w:t>19</w:t>
      </w:r>
      <w:r w:rsidRPr="0013053E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r w:rsidRPr="0013053E">
        <w:rPr>
          <w:rFonts w:ascii="Times New Roman" w:hAnsi="Times New Roman"/>
          <w:sz w:val="28"/>
          <w:szCs w:val="28"/>
        </w:rPr>
        <w:t>органами Федеральной службы исполнения наказаний</w:t>
      </w:r>
      <w:r w:rsidRPr="0013053E">
        <w:rPr>
          <w:rFonts w:ascii="Times New Roman" w:hAnsi="Times New Roman"/>
          <w:color w:val="000000" w:themeColor="text1"/>
          <w:sz w:val="28"/>
          <w:szCs w:val="28"/>
        </w:rPr>
        <w:t xml:space="preserve"> – </w:t>
      </w:r>
      <w:r w:rsidR="0013053E" w:rsidRPr="0013053E">
        <w:rPr>
          <w:rFonts w:ascii="Times New Roman" w:hAnsi="Times New Roman"/>
          <w:color w:val="000000" w:themeColor="text1"/>
          <w:sz w:val="28"/>
          <w:szCs w:val="28"/>
        </w:rPr>
        <w:t>33,</w:t>
      </w:r>
      <w:r w:rsidRPr="0013053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13053E">
        <w:rPr>
          <w:rFonts w:ascii="Times New Roman" w:hAnsi="Times New Roman"/>
          <w:sz w:val="28"/>
          <w:szCs w:val="28"/>
        </w:rPr>
        <w:t>органами государственного пожарного надзора</w:t>
      </w:r>
      <w:r w:rsidRPr="0013053E">
        <w:rPr>
          <w:rFonts w:ascii="Times New Roman" w:hAnsi="Times New Roman"/>
          <w:color w:val="000000" w:themeColor="text1"/>
          <w:sz w:val="28"/>
          <w:szCs w:val="28"/>
        </w:rPr>
        <w:t xml:space="preserve"> – </w:t>
      </w:r>
      <w:r w:rsidR="00544C31" w:rsidRPr="0013053E">
        <w:rPr>
          <w:rFonts w:ascii="Times New Roman" w:hAnsi="Times New Roman"/>
          <w:color w:val="000000" w:themeColor="text1"/>
          <w:sz w:val="28"/>
          <w:szCs w:val="28"/>
        </w:rPr>
        <w:t>1</w:t>
      </w:r>
      <w:r w:rsidR="0013053E" w:rsidRPr="0013053E">
        <w:rPr>
          <w:rFonts w:ascii="Times New Roman" w:hAnsi="Times New Roman"/>
          <w:color w:val="000000" w:themeColor="text1"/>
          <w:sz w:val="28"/>
          <w:szCs w:val="28"/>
        </w:rPr>
        <w:t>7</w:t>
      </w:r>
      <w:r w:rsidRPr="0013053E">
        <w:rPr>
          <w:rFonts w:ascii="Times New Roman" w:hAnsi="Times New Roman"/>
          <w:color w:val="000000" w:themeColor="text1"/>
          <w:sz w:val="28"/>
          <w:szCs w:val="28"/>
        </w:rPr>
        <w:t xml:space="preserve">, Федеральной службой войск национальной гвардии Российской Федерации – </w:t>
      </w:r>
      <w:r w:rsidR="0013053E" w:rsidRPr="0013053E">
        <w:rPr>
          <w:rFonts w:ascii="Times New Roman" w:hAnsi="Times New Roman"/>
          <w:color w:val="000000" w:themeColor="text1"/>
          <w:sz w:val="28"/>
          <w:szCs w:val="28"/>
        </w:rPr>
        <w:t>3</w:t>
      </w:r>
      <w:r w:rsidRPr="0013053E">
        <w:rPr>
          <w:rFonts w:ascii="Times New Roman" w:hAnsi="Times New Roman"/>
          <w:color w:val="000000" w:themeColor="text1"/>
          <w:sz w:val="28"/>
          <w:szCs w:val="28"/>
        </w:rPr>
        <w:t>.</w:t>
      </w:r>
      <w:proofErr w:type="gramEnd"/>
    </w:p>
    <w:p w:rsidR="00156A38" w:rsidRPr="00273F82" w:rsidRDefault="00156A38" w:rsidP="00156A38">
      <w:pPr>
        <w:spacing w:after="12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73F82">
        <w:rPr>
          <w:rFonts w:ascii="Times New Roman" w:hAnsi="Times New Roman"/>
          <w:sz w:val="28"/>
          <w:szCs w:val="28"/>
        </w:rPr>
        <w:t xml:space="preserve">По сравнению с аналогичным периодом 2018 года на </w:t>
      </w:r>
      <w:r w:rsidR="00273F82" w:rsidRPr="00273F82">
        <w:rPr>
          <w:rFonts w:ascii="Times New Roman" w:hAnsi="Times New Roman"/>
          <w:sz w:val="28"/>
          <w:szCs w:val="28"/>
        </w:rPr>
        <w:t>9,9</w:t>
      </w:r>
      <w:r w:rsidR="00A41335" w:rsidRPr="00273F82">
        <w:rPr>
          <w:rFonts w:ascii="Times New Roman" w:hAnsi="Times New Roman"/>
          <w:sz w:val="28"/>
          <w:szCs w:val="28"/>
        </w:rPr>
        <w:t>% увеличилось</w:t>
      </w:r>
      <w:r w:rsidRPr="00273F82">
        <w:rPr>
          <w:rFonts w:ascii="Times New Roman" w:hAnsi="Times New Roman"/>
          <w:sz w:val="28"/>
          <w:szCs w:val="28"/>
        </w:rPr>
        <w:t xml:space="preserve"> число зарегистрированных преступлений экономической направленности (с </w:t>
      </w:r>
      <w:r w:rsidR="00273F82" w:rsidRPr="00273F82">
        <w:rPr>
          <w:rFonts w:ascii="Times New Roman" w:hAnsi="Times New Roman"/>
          <w:sz w:val="28"/>
          <w:szCs w:val="28"/>
        </w:rPr>
        <w:t>1 743</w:t>
      </w:r>
      <w:r w:rsidR="00A41335" w:rsidRPr="00273F82">
        <w:rPr>
          <w:rFonts w:ascii="Times New Roman" w:hAnsi="Times New Roman"/>
          <w:sz w:val="28"/>
          <w:szCs w:val="28"/>
        </w:rPr>
        <w:t xml:space="preserve"> </w:t>
      </w:r>
      <w:r w:rsidRPr="00273F82">
        <w:rPr>
          <w:rFonts w:ascii="Times New Roman" w:hAnsi="Times New Roman"/>
          <w:sz w:val="28"/>
          <w:szCs w:val="28"/>
        </w:rPr>
        <w:t>до 1 </w:t>
      </w:r>
      <w:r w:rsidR="00273F82" w:rsidRPr="00273F82">
        <w:rPr>
          <w:rFonts w:ascii="Times New Roman" w:hAnsi="Times New Roman"/>
          <w:sz w:val="28"/>
          <w:szCs w:val="28"/>
        </w:rPr>
        <w:t>916</w:t>
      </w:r>
      <w:r w:rsidRPr="00273F82">
        <w:rPr>
          <w:rFonts w:ascii="Times New Roman" w:hAnsi="Times New Roman"/>
          <w:sz w:val="28"/>
          <w:szCs w:val="28"/>
        </w:rPr>
        <w:t>).</w:t>
      </w:r>
    </w:p>
    <w:p w:rsidR="00156A38" w:rsidRPr="00273F82" w:rsidRDefault="00156A38" w:rsidP="00156A38">
      <w:pPr>
        <w:spacing w:after="120" w:line="240" w:lineRule="auto"/>
        <w:jc w:val="both"/>
        <w:rPr>
          <w:rFonts w:ascii="Times New Roman" w:hAnsi="Times New Roman"/>
          <w:sz w:val="28"/>
          <w:szCs w:val="28"/>
        </w:rPr>
      </w:pPr>
      <w:r w:rsidRPr="00273F82">
        <w:rPr>
          <w:noProof/>
        </w:rPr>
        <w:drawing>
          <wp:inline distT="0" distB="0" distL="0" distR="0">
            <wp:extent cx="3007250" cy="3140766"/>
            <wp:effectExtent l="19050" t="0" r="21700" b="2484"/>
            <wp:docPr id="28" name="Диаграмма 1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  <w:r w:rsidRPr="00273F82">
        <w:rPr>
          <w:noProof/>
        </w:rPr>
        <w:drawing>
          <wp:inline distT="0" distB="0" distL="0" distR="0">
            <wp:extent cx="3185989" cy="3143002"/>
            <wp:effectExtent l="19050" t="0" r="14411" b="248"/>
            <wp:docPr id="29" name="Диаграмма 1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:rsidR="00156A38" w:rsidRPr="00273F82" w:rsidRDefault="00156A38" w:rsidP="00156A3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73F82">
        <w:rPr>
          <w:rFonts w:ascii="Times New Roman" w:hAnsi="Times New Roman"/>
          <w:sz w:val="28"/>
          <w:szCs w:val="28"/>
        </w:rPr>
        <w:lastRenderedPageBreak/>
        <w:t xml:space="preserve">В анализируемый период на </w:t>
      </w:r>
      <w:r w:rsidR="00273F82" w:rsidRPr="00273F82">
        <w:rPr>
          <w:rFonts w:ascii="Times New Roman" w:hAnsi="Times New Roman"/>
          <w:sz w:val="28"/>
          <w:szCs w:val="28"/>
        </w:rPr>
        <w:t>1,4</w:t>
      </w:r>
      <w:r w:rsidRPr="00273F82">
        <w:rPr>
          <w:rFonts w:ascii="Times New Roman" w:hAnsi="Times New Roman"/>
          <w:sz w:val="28"/>
          <w:szCs w:val="28"/>
        </w:rPr>
        <w:t xml:space="preserve">% снизилось количество преступлений коррупционной направленности (с </w:t>
      </w:r>
      <w:r w:rsidR="00273F82" w:rsidRPr="00273F82">
        <w:rPr>
          <w:rFonts w:ascii="Times New Roman" w:hAnsi="Times New Roman"/>
          <w:sz w:val="28"/>
          <w:szCs w:val="28"/>
        </w:rPr>
        <w:t>416</w:t>
      </w:r>
      <w:r w:rsidRPr="00273F82">
        <w:rPr>
          <w:rFonts w:ascii="Times New Roman" w:hAnsi="Times New Roman"/>
          <w:sz w:val="28"/>
          <w:szCs w:val="28"/>
        </w:rPr>
        <w:t xml:space="preserve"> до </w:t>
      </w:r>
      <w:r w:rsidR="00273F82" w:rsidRPr="00273F82">
        <w:rPr>
          <w:rFonts w:ascii="Times New Roman" w:hAnsi="Times New Roman"/>
          <w:sz w:val="28"/>
          <w:szCs w:val="28"/>
        </w:rPr>
        <w:t>410</w:t>
      </w:r>
      <w:r w:rsidRPr="00273F82">
        <w:rPr>
          <w:rFonts w:ascii="Times New Roman" w:hAnsi="Times New Roman"/>
          <w:sz w:val="28"/>
          <w:szCs w:val="28"/>
        </w:rPr>
        <w:t>).</w:t>
      </w:r>
    </w:p>
    <w:p w:rsidR="00156A38" w:rsidRPr="00B9088A" w:rsidRDefault="00156A38" w:rsidP="00156A3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highlight w:val="yellow"/>
        </w:rPr>
      </w:pPr>
      <w:r w:rsidRPr="00F83DA1">
        <w:rPr>
          <w:rFonts w:ascii="Times New Roman" w:hAnsi="Times New Roman"/>
          <w:sz w:val="28"/>
          <w:szCs w:val="28"/>
        </w:rPr>
        <w:t>Снижение отмечено на территориях</w:t>
      </w:r>
      <w:r w:rsidR="00651F3B" w:rsidRPr="00F83DA1">
        <w:rPr>
          <w:rFonts w:ascii="Times New Roman" w:hAnsi="Times New Roman"/>
          <w:sz w:val="28"/>
          <w:szCs w:val="28"/>
        </w:rPr>
        <w:t xml:space="preserve"> Александровского (-</w:t>
      </w:r>
      <w:r w:rsidR="00F83DA1" w:rsidRPr="00F83DA1">
        <w:rPr>
          <w:rFonts w:ascii="Times New Roman" w:hAnsi="Times New Roman"/>
          <w:sz w:val="28"/>
          <w:szCs w:val="28"/>
        </w:rPr>
        <w:t>20</w:t>
      </w:r>
      <w:r w:rsidR="00651F3B" w:rsidRPr="00F83DA1">
        <w:rPr>
          <w:rFonts w:ascii="Times New Roman" w:hAnsi="Times New Roman"/>
          <w:sz w:val="28"/>
          <w:szCs w:val="28"/>
        </w:rPr>
        <w:t>,0%),</w:t>
      </w:r>
      <w:r w:rsidRPr="00F83DA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83DA1" w:rsidRPr="00F83DA1">
        <w:rPr>
          <w:rFonts w:ascii="Times New Roman" w:hAnsi="Times New Roman"/>
          <w:sz w:val="28"/>
          <w:szCs w:val="28"/>
        </w:rPr>
        <w:t>Арзгирского</w:t>
      </w:r>
      <w:proofErr w:type="spellEnd"/>
      <w:r w:rsidRPr="00F83DA1">
        <w:rPr>
          <w:rFonts w:ascii="Times New Roman" w:hAnsi="Times New Roman"/>
          <w:sz w:val="28"/>
          <w:szCs w:val="28"/>
        </w:rPr>
        <w:t xml:space="preserve"> (-</w:t>
      </w:r>
      <w:r w:rsidR="00F83DA1" w:rsidRPr="00F83DA1">
        <w:rPr>
          <w:rFonts w:ascii="Times New Roman" w:hAnsi="Times New Roman"/>
          <w:sz w:val="28"/>
          <w:szCs w:val="28"/>
        </w:rPr>
        <w:t>5</w:t>
      </w:r>
      <w:r w:rsidR="00651F3B" w:rsidRPr="00F83DA1">
        <w:rPr>
          <w:rFonts w:ascii="Times New Roman" w:hAnsi="Times New Roman"/>
          <w:sz w:val="28"/>
          <w:szCs w:val="28"/>
        </w:rPr>
        <w:t>0</w:t>
      </w:r>
      <w:r w:rsidRPr="00F83DA1">
        <w:rPr>
          <w:rFonts w:ascii="Times New Roman" w:hAnsi="Times New Roman"/>
          <w:sz w:val="28"/>
          <w:szCs w:val="28"/>
        </w:rPr>
        <w:t xml:space="preserve">,0%), </w:t>
      </w:r>
      <w:proofErr w:type="spellStart"/>
      <w:r w:rsidRPr="00F83DA1">
        <w:rPr>
          <w:rFonts w:ascii="Times New Roman" w:hAnsi="Times New Roman"/>
          <w:sz w:val="28"/>
          <w:szCs w:val="28"/>
        </w:rPr>
        <w:t>Буденновского</w:t>
      </w:r>
      <w:proofErr w:type="spellEnd"/>
      <w:r w:rsidRPr="00F83DA1">
        <w:rPr>
          <w:rFonts w:ascii="Times New Roman" w:hAnsi="Times New Roman"/>
          <w:sz w:val="28"/>
          <w:szCs w:val="28"/>
        </w:rPr>
        <w:t xml:space="preserve"> (-</w:t>
      </w:r>
      <w:r w:rsidR="00F83DA1" w:rsidRPr="00F83DA1">
        <w:rPr>
          <w:rFonts w:ascii="Times New Roman" w:hAnsi="Times New Roman"/>
          <w:sz w:val="28"/>
          <w:szCs w:val="28"/>
        </w:rPr>
        <w:t>28,6</w:t>
      </w:r>
      <w:r w:rsidRPr="00F83DA1">
        <w:rPr>
          <w:rFonts w:ascii="Times New Roman" w:hAnsi="Times New Roman"/>
          <w:sz w:val="28"/>
          <w:szCs w:val="28"/>
        </w:rPr>
        <w:t xml:space="preserve">%), </w:t>
      </w:r>
      <w:proofErr w:type="spellStart"/>
      <w:r w:rsidRPr="00F83DA1">
        <w:rPr>
          <w:rFonts w:ascii="Times New Roman" w:hAnsi="Times New Roman"/>
          <w:sz w:val="28"/>
          <w:szCs w:val="28"/>
        </w:rPr>
        <w:t>Грачевского</w:t>
      </w:r>
      <w:proofErr w:type="spellEnd"/>
      <w:r w:rsidRPr="00F83DA1">
        <w:rPr>
          <w:rFonts w:ascii="Times New Roman" w:hAnsi="Times New Roman"/>
          <w:sz w:val="28"/>
          <w:szCs w:val="28"/>
        </w:rPr>
        <w:t xml:space="preserve"> (-</w:t>
      </w:r>
      <w:r w:rsidR="00651F3B" w:rsidRPr="00F83DA1">
        <w:rPr>
          <w:rFonts w:ascii="Times New Roman" w:hAnsi="Times New Roman"/>
          <w:sz w:val="28"/>
          <w:szCs w:val="28"/>
        </w:rPr>
        <w:t>66,7</w:t>
      </w:r>
      <w:r w:rsidRPr="00F83DA1">
        <w:rPr>
          <w:rFonts w:ascii="Times New Roman" w:hAnsi="Times New Roman"/>
          <w:sz w:val="28"/>
          <w:szCs w:val="28"/>
        </w:rPr>
        <w:t xml:space="preserve">%), </w:t>
      </w:r>
      <w:r w:rsidR="00F83DA1">
        <w:rPr>
          <w:rFonts w:ascii="Times New Roman" w:hAnsi="Times New Roman"/>
          <w:sz w:val="28"/>
          <w:szCs w:val="28"/>
        </w:rPr>
        <w:t>Красногвардейского (-50,0</w:t>
      </w:r>
      <w:r w:rsidR="00F83DA1" w:rsidRPr="00F83DA1">
        <w:rPr>
          <w:rFonts w:ascii="Times New Roman" w:hAnsi="Times New Roman"/>
          <w:sz w:val="28"/>
          <w:szCs w:val="28"/>
        </w:rPr>
        <w:t xml:space="preserve">%), </w:t>
      </w:r>
      <w:r w:rsidRPr="00F83DA1">
        <w:rPr>
          <w:rFonts w:ascii="Times New Roman" w:hAnsi="Times New Roman"/>
          <w:sz w:val="28"/>
          <w:szCs w:val="28"/>
        </w:rPr>
        <w:t>Курского (-</w:t>
      </w:r>
      <w:r w:rsidR="00F83DA1" w:rsidRPr="00F83DA1">
        <w:rPr>
          <w:rFonts w:ascii="Times New Roman" w:hAnsi="Times New Roman"/>
          <w:sz w:val="28"/>
          <w:szCs w:val="28"/>
        </w:rPr>
        <w:t>41,7</w:t>
      </w:r>
      <w:r w:rsidRPr="00F83DA1">
        <w:rPr>
          <w:rFonts w:ascii="Times New Roman" w:hAnsi="Times New Roman"/>
          <w:sz w:val="28"/>
          <w:szCs w:val="28"/>
        </w:rPr>
        <w:t xml:space="preserve">%), </w:t>
      </w:r>
      <w:proofErr w:type="spellStart"/>
      <w:r w:rsidR="00651F3B" w:rsidRPr="00F83DA1">
        <w:rPr>
          <w:rFonts w:ascii="Times New Roman" w:hAnsi="Times New Roman"/>
          <w:sz w:val="28"/>
          <w:szCs w:val="28"/>
        </w:rPr>
        <w:t>Степновского</w:t>
      </w:r>
      <w:proofErr w:type="spellEnd"/>
      <w:r w:rsidR="00651F3B" w:rsidRPr="00F83DA1">
        <w:rPr>
          <w:rFonts w:ascii="Times New Roman" w:hAnsi="Times New Roman"/>
          <w:sz w:val="28"/>
          <w:szCs w:val="28"/>
        </w:rPr>
        <w:t xml:space="preserve"> (-</w:t>
      </w:r>
      <w:r w:rsidR="00F83DA1" w:rsidRPr="00F83DA1">
        <w:rPr>
          <w:rFonts w:ascii="Times New Roman" w:hAnsi="Times New Roman"/>
          <w:sz w:val="28"/>
          <w:szCs w:val="28"/>
        </w:rPr>
        <w:t>57,1</w:t>
      </w:r>
      <w:r w:rsidR="00651F3B" w:rsidRPr="00F83DA1">
        <w:rPr>
          <w:rFonts w:ascii="Times New Roman" w:hAnsi="Times New Roman"/>
          <w:sz w:val="28"/>
          <w:szCs w:val="28"/>
        </w:rPr>
        <w:t xml:space="preserve">%), </w:t>
      </w:r>
      <w:r w:rsidRPr="00F83DA1">
        <w:rPr>
          <w:rFonts w:ascii="Times New Roman" w:hAnsi="Times New Roman"/>
          <w:sz w:val="28"/>
          <w:szCs w:val="28"/>
        </w:rPr>
        <w:t>Туркменского (-</w:t>
      </w:r>
      <w:r w:rsidR="00F83DA1" w:rsidRPr="00F83DA1">
        <w:rPr>
          <w:rFonts w:ascii="Times New Roman" w:hAnsi="Times New Roman"/>
          <w:sz w:val="28"/>
          <w:szCs w:val="28"/>
        </w:rPr>
        <w:t>25,0</w:t>
      </w:r>
      <w:r w:rsidRPr="00F83DA1">
        <w:rPr>
          <w:rFonts w:ascii="Times New Roman" w:hAnsi="Times New Roman"/>
          <w:sz w:val="28"/>
          <w:szCs w:val="28"/>
        </w:rPr>
        <w:t xml:space="preserve">%) районов, </w:t>
      </w:r>
      <w:proofErr w:type="spellStart"/>
      <w:r w:rsidRPr="00F83DA1">
        <w:rPr>
          <w:rFonts w:ascii="Times New Roman" w:hAnsi="Times New Roman"/>
          <w:sz w:val="28"/>
          <w:szCs w:val="28"/>
        </w:rPr>
        <w:t>Благодарненского</w:t>
      </w:r>
      <w:proofErr w:type="spellEnd"/>
      <w:r w:rsidRPr="00F83DA1">
        <w:rPr>
          <w:rFonts w:ascii="Times New Roman" w:hAnsi="Times New Roman"/>
          <w:sz w:val="28"/>
          <w:szCs w:val="28"/>
        </w:rPr>
        <w:t xml:space="preserve"> (-</w:t>
      </w:r>
      <w:r w:rsidR="00F83DA1" w:rsidRPr="00F83DA1">
        <w:rPr>
          <w:rFonts w:ascii="Times New Roman" w:hAnsi="Times New Roman"/>
          <w:sz w:val="28"/>
          <w:szCs w:val="28"/>
        </w:rPr>
        <w:t>2</w:t>
      </w:r>
      <w:r w:rsidR="00651F3B" w:rsidRPr="00F83DA1">
        <w:rPr>
          <w:rFonts w:ascii="Times New Roman" w:hAnsi="Times New Roman"/>
          <w:sz w:val="28"/>
          <w:szCs w:val="28"/>
        </w:rPr>
        <w:t>5</w:t>
      </w:r>
      <w:r w:rsidRPr="00F83DA1">
        <w:rPr>
          <w:rFonts w:ascii="Times New Roman" w:hAnsi="Times New Roman"/>
          <w:sz w:val="28"/>
          <w:szCs w:val="28"/>
        </w:rPr>
        <w:t xml:space="preserve">,0%), Изобильненского </w:t>
      </w:r>
      <w:r w:rsidR="00F83DA1">
        <w:rPr>
          <w:rFonts w:ascii="Times New Roman" w:hAnsi="Times New Roman"/>
          <w:sz w:val="28"/>
          <w:szCs w:val="28"/>
        </w:rPr>
        <w:t xml:space="preserve">                 </w:t>
      </w:r>
      <w:r w:rsidRPr="00F83DA1">
        <w:rPr>
          <w:rFonts w:ascii="Times New Roman" w:hAnsi="Times New Roman"/>
          <w:sz w:val="28"/>
          <w:szCs w:val="28"/>
        </w:rPr>
        <w:t>(-</w:t>
      </w:r>
      <w:r w:rsidR="00F83DA1" w:rsidRPr="00F83DA1">
        <w:rPr>
          <w:rFonts w:ascii="Times New Roman" w:hAnsi="Times New Roman"/>
          <w:sz w:val="28"/>
          <w:szCs w:val="28"/>
        </w:rPr>
        <w:t>50,0</w:t>
      </w:r>
      <w:r w:rsidRPr="00F83DA1">
        <w:rPr>
          <w:rFonts w:ascii="Times New Roman" w:hAnsi="Times New Roman"/>
          <w:sz w:val="28"/>
          <w:szCs w:val="28"/>
        </w:rPr>
        <w:t xml:space="preserve">%), </w:t>
      </w:r>
      <w:proofErr w:type="spellStart"/>
      <w:r w:rsidR="00F83DA1">
        <w:rPr>
          <w:rFonts w:ascii="Times New Roman" w:hAnsi="Times New Roman"/>
          <w:sz w:val="28"/>
          <w:szCs w:val="28"/>
        </w:rPr>
        <w:t>Ипатовского</w:t>
      </w:r>
      <w:proofErr w:type="spellEnd"/>
      <w:r w:rsidR="00F83DA1">
        <w:rPr>
          <w:rFonts w:ascii="Times New Roman" w:hAnsi="Times New Roman"/>
          <w:sz w:val="28"/>
          <w:szCs w:val="28"/>
        </w:rPr>
        <w:t xml:space="preserve"> (-16,7%), </w:t>
      </w:r>
      <w:r w:rsidRPr="00F83DA1">
        <w:rPr>
          <w:rFonts w:ascii="Times New Roman" w:hAnsi="Times New Roman"/>
          <w:sz w:val="28"/>
          <w:szCs w:val="28"/>
        </w:rPr>
        <w:t>Минераловодского (-</w:t>
      </w:r>
      <w:r w:rsidR="00F83DA1" w:rsidRPr="00F83DA1">
        <w:rPr>
          <w:rFonts w:ascii="Times New Roman" w:hAnsi="Times New Roman"/>
          <w:sz w:val="28"/>
          <w:szCs w:val="28"/>
        </w:rPr>
        <w:t>25,0</w:t>
      </w:r>
      <w:r w:rsidRPr="00F83DA1">
        <w:rPr>
          <w:rFonts w:ascii="Times New Roman" w:hAnsi="Times New Roman"/>
          <w:sz w:val="28"/>
          <w:szCs w:val="28"/>
        </w:rPr>
        <w:t xml:space="preserve">%), </w:t>
      </w:r>
      <w:proofErr w:type="spellStart"/>
      <w:r w:rsidR="00651F3B" w:rsidRPr="00F83DA1">
        <w:rPr>
          <w:rFonts w:ascii="Times New Roman" w:hAnsi="Times New Roman"/>
          <w:sz w:val="28"/>
          <w:szCs w:val="28"/>
        </w:rPr>
        <w:t>Новоалександровского</w:t>
      </w:r>
      <w:proofErr w:type="spellEnd"/>
      <w:r w:rsidR="00651F3B" w:rsidRPr="00F83DA1">
        <w:rPr>
          <w:rFonts w:ascii="Times New Roman" w:hAnsi="Times New Roman"/>
          <w:sz w:val="28"/>
          <w:szCs w:val="28"/>
        </w:rPr>
        <w:t xml:space="preserve"> (-</w:t>
      </w:r>
      <w:r w:rsidR="00F83DA1" w:rsidRPr="00F83DA1">
        <w:rPr>
          <w:rFonts w:ascii="Times New Roman" w:hAnsi="Times New Roman"/>
          <w:sz w:val="28"/>
          <w:szCs w:val="28"/>
        </w:rPr>
        <w:t>44,4</w:t>
      </w:r>
      <w:r w:rsidR="00651F3B" w:rsidRPr="00F83DA1">
        <w:rPr>
          <w:rFonts w:ascii="Times New Roman" w:hAnsi="Times New Roman"/>
          <w:sz w:val="28"/>
          <w:szCs w:val="28"/>
        </w:rPr>
        <w:t xml:space="preserve">%), </w:t>
      </w:r>
      <w:r w:rsidR="00E14482">
        <w:rPr>
          <w:rFonts w:ascii="Times New Roman" w:hAnsi="Times New Roman"/>
          <w:sz w:val="28"/>
          <w:szCs w:val="28"/>
        </w:rPr>
        <w:t xml:space="preserve">Советского (-21,1%) </w:t>
      </w:r>
      <w:r w:rsidRPr="00E14482">
        <w:rPr>
          <w:rFonts w:ascii="Times New Roman" w:hAnsi="Times New Roman"/>
          <w:sz w:val="28"/>
          <w:szCs w:val="28"/>
        </w:rPr>
        <w:t xml:space="preserve">городских округов, </w:t>
      </w:r>
      <w:r w:rsidRPr="00F83DA1">
        <w:rPr>
          <w:rFonts w:ascii="Times New Roman" w:hAnsi="Times New Roman"/>
          <w:sz w:val="28"/>
          <w:szCs w:val="28"/>
        </w:rPr>
        <w:t>Промышленного района города Ставрополя (-</w:t>
      </w:r>
      <w:r w:rsidR="00F83DA1" w:rsidRPr="00F83DA1">
        <w:rPr>
          <w:rFonts w:ascii="Times New Roman" w:hAnsi="Times New Roman"/>
          <w:sz w:val="28"/>
          <w:szCs w:val="28"/>
        </w:rPr>
        <w:t>60,0</w:t>
      </w:r>
      <w:r w:rsidRPr="00F83DA1">
        <w:rPr>
          <w:rFonts w:ascii="Times New Roman" w:hAnsi="Times New Roman"/>
          <w:sz w:val="28"/>
          <w:szCs w:val="28"/>
        </w:rPr>
        <w:t xml:space="preserve">%), городов Железноводска </w:t>
      </w:r>
      <w:r w:rsidR="00E14482">
        <w:rPr>
          <w:rFonts w:ascii="Times New Roman" w:hAnsi="Times New Roman"/>
          <w:sz w:val="28"/>
          <w:szCs w:val="28"/>
        </w:rPr>
        <w:t xml:space="preserve">                 </w:t>
      </w:r>
      <w:r w:rsidRPr="00F83DA1">
        <w:rPr>
          <w:rFonts w:ascii="Times New Roman" w:hAnsi="Times New Roman"/>
          <w:sz w:val="28"/>
          <w:szCs w:val="28"/>
        </w:rPr>
        <w:t>(-85,7%), Лермонтова (-100,0%), Невинномысска (-</w:t>
      </w:r>
      <w:r w:rsidR="00F83DA1" w:rsidRPr="00F83DA1">
        <w:rPr>
          <w:rFonts w:ascii="Times New Roman" w:hAnsi="Times New Roman"/>
          <w:sz w:val="28"/>
          <w:szCs w:val="28"/>
        </w:rPr>
        <w:t>25,0</w:t>
      </w:r>
      <w:r w:rsidRPr="00F83DA1">
        <w:rPr>
          <w:rFonts w:ascii="Times New Roman" w:hAnsi="Times New Roman"/>
          <w:sz w:val="28"/>
          <w:szCs w:val="28"/>
        </w:rPr>
        <w:t>%), Ставрополя (-</w:t>
      </w:r>
      <w:r w:rsidR="00F83DA1" w:rsidRPr="00F83DA1">
        <w:rPr>
          <w:rFonts w:ascii="Times New Roman" w:hAnsi="Times New Roman"/>
          <w:sz w:val="28"/>
          <w:szCs w:val="28"/>
        </w:rPr>
        <w:t>37,4</w:t>
      </w:r>
      <w:r w:rsidRPr="00F83DA1">
        <w:rPr>
          <w:rFonts w:ascii="Times New Roman" w:hAnsi="Times New Roman"/>
          <w:sz w:val="28"/>
          <w:szCs w:val="28"/>
        </w:rPr>
        <w:t xml:space="preserve">%). </w:t>
      </w:r>
    </w:p>
    <w:p w:rsidR="00156A38" w:rsidRPr="00B9088A" w:rsidRDefault="00156A38" w:rsidP="00156A3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highlight w:val="yellow"/>
        </w:rPr>
      </w:pPr>
      <w:r w:rsidRPr="00E14482">
        <w:rPr>
          <w:rFonts w:ascii="Times New Roman" w:hAnsi="Times New Roman"/>
          <w:sz w:val="28"/>
          <w:szCs w:val="28"/>
        </w:rPr>
        <w:t xml:space="preserve">Несмотря на снижение числа зарегистрированных преступлений коррупционной направленности, на территориях отдельных районов отмечен рост количества зарегистрированных преступлений анализируемой категории. Рост отмечен на территориях </w:t>
      </w:r>
      <w:proofErr w:type="spellStart"/>
      <w:r w:rsidRPr="00E14482">
        <w:rPr>
          <w:rFonts w:ascii="Times New Roman" w:hAnsi="Times New Roman"/>
          <w:sz w:val="28"/>
          <w:szCs w:val="28"/>
        </w:rPr>
        <w:t>Апанасенковского</w:t>
      </w:r>
      <w:proofErr w:type="spellEnd"/>
      <w:r w:rsidRPr="00E14482">
        <w:rPr>
          <w:rFonts w:ascii="Times New Roman" w:hAnsi="Times New Roman"/>
          <w:sz w:val="28"/>
          <w:szCs w:val="28"/>
        </w:rPr>
        <w:t xml:space="preserve"> (+</w:t>
      </w:r>
      <w:r w:rsidR="00E14482" w:rsidRPr="00E14482">
        <w:rPr>
          <w:rFonts w:ascii="Times New Roman" w:hAnsi="Times New Roman"/>
          <w:sz w:val="28"/>
          <w:szCs w:val="28"/>
        </w:rPr>
        <w:t>2</w:t>
      </w:r>
      <w:r w:rsidRPr="00E14482">
        <w:rPr>
          <w:rFonts w:ascii="Times New Roman" w:hAnsi="Times New Roman"/>
          <w:sz w:val="28"/>
          <w:szCs w:val="28"/>
        </w:rPr>
        <w:t>00,0%), Кочубеевского (+</w:t>
      </w:r>
      <w:r w:rsidR="00E14482" w:rsidRPr="00E14482">
        <w:rPr>
          <w:rFonts w:ascii="Times New Roman" w:hAnsi="Times New Roman"/>
          <w:sz w:val="28"/>
          <w:szCs w:val="28"/>
        </w:rPr>
        <w:t>33,3</w:t>
      </w:r>
      <w:r w:rsidRPr="00E14482">
        <w:rPr>
          <w:rFonts w:ascii="Times New Roman" w:hAnsi="Times New Roman"/>
          <w:sz w:val="28"/>
          <w:szCs w:val="28"/>
        </w:rPr>
        <w:t>%), Левокумского (+</w:t>
      </w:r>
      <w:r w:rsidR="00E14482" w:rsidRPr="00E14482">
        <w:rPr>
          <w:rFonts w:ascii="Times New Roman" w:hAnsi="Times New Roman"/>
          <w:sz w:val="28"/>
          <w:szCs w:val="28"/>
        </w:rPr>
        <w:t>66,7</w:t>
      </w:r>
      <w:r w:rsidRPr="00E14482">
        <w:rPr>
          <w:rFonts w:ascii="Times New Roman" w:hAnsi="Times New Roman"/>
          <w:sz w:val="28"/>
          <w:szCs w:val="28"/>
        </w:rPr>
        <w:t xml:space="preserve">%), </w:t>
      </w:r>
      <w:r w:rsidR="00A4300F" w:rsidRPr="00E14482">
        <w:rPr>
          <w:rFonts w:ascii="Times New Roman" w:hAnsi="Times New Roman"/>
          <w:sz w:val="28"/>
          <w:szCs w:val="28"/>
        </w:rPr>
        <w:t>Новоселицкого (+</w:t>
      </w:r>
      <w:r w:rsidR="00E14482" w:rsidRPr="00E14482">
        <w:rPr>
          <w:rFonts w:ascii="Times New Roman" w:hAnsi="Times New Roman"/>
          <w:sz w:val="28"/>
          <w:szCs w:val="28"/>
        </w:rPr>
        <w:t>100,0</w:t>
      </w:r>
      <w:r w:rsidR="00A4300F" w:rsidRPr="00E14482">
        <w:rPr>
          <w:rFonts w:ascii="Times New Roman" w:hAnsi="Times New Roman"/>
          <w:sz w:val="28"/>
          <w:szCs w:val="28"/>
        </w:rPr>
        <w:t xml:space="preserve">%), </w:t>
      </w:r>
      <w:r w:rsidRPr="00E14482">
        <w:rPr>
          <w:rFonts w:ascii="Times New Roman" w:hAnsi="Times New Roman"/>
          <w:sz w:val="28"/>
          <w:szCs w:val="28"/>
        </w:rPr>
        <w:t>Предгорного (+</w:t>
      </w:r>
      <w:r w:rsidR="00E14482" w:rsidRPr="00E14482">
        <w:rPr>
          <w:rFonts w:ascii="Times New Roman" w:hAnsi="Times New Roman"/>
          <w:sz w:val="28"/>
          <w:szCs w:val="28"/>
        </w:rPr>
        <w:t>46,9</w:t>
      </w:r>
      <w:r w:rsidRPr="00E14482">
        <w:rPr>
          <w:rFonts w:ascii="Times New Roman" w:hAnsi="Times New Roman"/>
          <w:sz w:val="28"/>
          <w:szCs w:val="28"/>
        </w:rPr>
        <w:t xml:space="preserve">%), </w:t>
      </w:r>
      <w:r w:rsidR="00E14482">
        <w:rPr>
          <w:rFonts w:ascii="Times New Roman" w:hAnsi="Times New Roman"/>
          <w:sz w:val="28"/>
          <w:szCs w:val="28"/>
        </w:rPr>
        <w:t>Труновского (+50,0</w:t>
      </w:r>
      <w:r w:rsidR="00E14482" w:rsidRPr="00E14482">
        <w:rPr>
          <w:rFonts w:ascii="Times New Roman" w:hAnsi="Times New Roman"/>
          <w:sz w:val="28"/>
          <w:szCs w:val="28"/>
        </w:rPr>
        <w:t xml:space="preserve">%), </w:t>
      </w:r>
      <w:r w:rsidRPr="00E14482">
        <w:rPr>
          <w:rFonts w:ascii="Times New Roman" w:hAnsi="Times New Roman"/>
          <w:sz w:val="28"/>
          <w:szCs w:val="28"/>
        </w:rPr>
        <w:t>Шпаковского (+</w:t>
      </w:r>
      <w:r w:rsidR="00E14482" w:rsidRPr="00E14482">
        <w:rPr>
          <w:rFonts w:ascii="Times New Roman" w:hAnsi="Times New Roman"/>
          <w:sz w:val="28"/>
          <w:szCs w:val="28"/>
        </w:rPr>
        <w:t>18,2</w:t>
      </w:r>
      <w:r w:rsidRPr="00E14482">
        <w:rPr>
          <w:rFonts w:ascii="Times New Roman" w:hAnsi="Times New Roman"/>
          <w:sz w:val="28"/>
          <w:szCs w:val="28"/>
        </w:rPr>
        <w:t>%) районов, Георгиевского (+1</w:t>
      </w:r>
      <w:r w:rsidR="00E14482" w:rsidRPr="00E14482">
        <w:rPr>
          <w:rFonts w:ascii="Times New Roman" w:hAnsi="Times New Roman"/>
          <w:sz w:val="28"/>
          <w:szCs w:val="28"/>
        </w:rPr>
        <w:t>00</w:t>
      </w:r>
      <w:r w:rsidRPr="00E14482">
        <w:rPr>
          <w:rFonts w:ascii="Times New Roman" w:hAnsi="Times New Roman"/>
          <w:sz w:val="28"/>
          <w:szCs w:val="28"/>
        </w:rPr>
        <w:t xml:space="preserve">,0%), </w:t>
      </w:r>
      <w:proofErr w:type="spellStart"/>
      <w:r w:rsidRPr="00E14482">
        <w:rPr>
          <w:rFonts w:ascii="Times New Roman" w:hAnsi="Times New Roman"/>
          <w:sz w:val="28"/>
          <w:szCs w:val="28"/>
        </w:rPr>
        <w:t>Нефтекумского</w:t>
      </w:r>
      <w:proofErr w:type="spellEnd"/>
      <w:r w:rsidRPr="00E14482">
        <w:rPr>
          <w:rFonts w:ascii="Times New Roman" w:hAnsi="Times New Roman"/>
          <w:sz w:val="28"/>
          <w:szCs w:val="28"/>
        </w:rPr>
        <w:t xml:space="preserve"> (+</w:t>
      </w:r>
      <w:r w:rsidR="00E14482" w:rsidRPr="00E14482">
        <w:rPr>
          <w:rFonts w:ascii="Times New Roman" w:hAnsi="Times New Roman"/>
          <w:sz w:val="28"/>
          <w:szCs w:val="28"/>
        </w:rPr>
        <w:t>483,3</w:t>
      </w:r>
      <w:r w:rsidRPr="00E14482">
        <w:rPr>
          <w:rFonts w:ascii="Times New Roman" w:hAnsi="Times New Roman"/>
          <w:sz w:val="28"/>
          <w:szCs w:val="28"/>
        </w:rPr>
        <w:t>%)</w:t>
      </w:r>
      <w:r w:rsidR="00A4300F" w:rsidRPr="00E14482">
        <w:rPr>
          <w:rFonts w:ascii="Times New Roman" w:hAnsi="Times New Roman"/>
          <w:sz w:val="28"/>
          <w:szCs w:val="28"/>
        </w:rPr>
        <w:t xml:space="preserve">, </w:t>
      </w:r>
      <w:r w:rsidR="00E14482">
        <w:rPr>
          <w:rFonts w:ascii="Times New Roman" w:hAnsi="Times New Roman"/>
          <w:sz w:val="28"/>
          <w:szCs w:val="28"/>
        </w:rPr>
        <w:t xml:space="preserve">Петровского (+33,3%) </w:t>
      </w:r>
      <w:r w:rsidRPr="00E14482">
        <w:rPr>
          <w:rFonts w:ascii="Times New Roman" w:hAnsi="Times New Roman"/>
          <w:sz w:val="28"/>
          <w:szCs w:val="28"/>
        </w:rPr>
        <w:t>городских округов, Ленинского (+</w:t>
      </w:r>
      <w:r w:rsidR="00E14482" w:rsidRPr="00E14482">
        <w:rPr>
          <w:rFonts w:ascii="Times New Roman" w:hAnsi="Times New Roman"/>
          <w:sz w:val="28"/>
          <w:szCs w:val="28"/>
        </w:rPr>
        <w:t>64,3</w:t>
      </w:r>
      <w:r w:rsidRPr="00E14482">
        <w:rPr>
          <w:rFonts w:ascii="Times New Roman" w:hAnsi="Times New Roman"/>
          <w:sz w:val="28"/>
          <w:szCs w:val="28"/>
        </w:rPr>
        <w:t>%), Октябрьского (+</w:t>
      </w:r>
      <w:r w:rsidR="00E14482" w:rsidRPr="00E14482">
        <w:rPr>
          <w:rFonts w:ascii="Times New Roman" w:hAnsi="Times New Roman"/>
          <w:sz w:val="28"/>
          <w:szCs w:val="28"/>
        </w:rPr>
        <w:t>83,3</w:t>
      </w:r>
      <w:r w:rsidRPr="00E14482">
        <w:rPr>
          <w:rFonts w:ascii="Times New Roman" w:hAnsi="Times New Roman"/>
          <w:sz w:val="28"/>
          <w:szCs w:val="28"/>
        </w:rPr>
        <w:t>%) районов города Ставрополя, городов Ессентуки (+</w:t>
      </w:r>
      <w:r w:rsidR="00A4300F" w:rsidRPr="00E14482">
        <w:rPr>
          <w:rFonts w:ascii="Times New Roman" w:hAnsi="Times New Roman"/>
          <w:sz w:val="28"/>
          <w:szCs w:val="28"/>
        </w:rPr>
        <w:t>1</w:t>
      </w:r>
      <w:r w:rsidR="00E14482" w:rsidRPr="00E14482">
        <w:rPr>
          <w:rFonts w:ascii="Times New Roman" w:hAnsi="Times New Roman"/>
          <w:sz w:val="28"/>
          <w:szCs w:val="28"/>
        </w:rPr>
        <w:t>25</w:t>
      </w:r>
      <w:r w:rsidRPr="00E14482">
        <w:rPr>
          <w:rFonts w:ascii="Times New Roman" w:hAnsi="Times New Roman"/>
          <w:sz w:val="28"/>
          <w:szCs w:val="28"/>
        </w:rPr>
        <w:t>,0%), Кисловодска (+</w:t>
      </w:r>
      <w:r w:rsidR="00E14482" w:rsidRPr="00E14482">
        <w:rPr>
          <w:rFonts w:ascii="Times New Roman" w:hAnsi="Times New Roman"/>
          <w:sz w:val="28"/>
          <w:szCs w:val="28"/>
        </w:rPr>
        <w:t>87,5</w:t>
      </w:r>
      <w:r w:rsidRPr="00E14482">
        <w:rPr>
          <w:rFonts w:ascii="Times New Roman" w:hAnsi="Times New Roman"/>
          <w:sz w:val="28"/>
          <w:szCs w:val="28"/>
        </w:rPr>
        <w:t>%)</w:t>
      </w:r>
      <w:r w:rsidR="00E14482">
        <w:rPr>
          <w:rFonts w:ascii="Times New Roman" w:hAnsi="Times New Roman"/>
          <w:sz w:val="28"/>
          <w:szCs w:val="28"/>
        </w:rPr>
        <w:t>, Пятигорска (+29,4%)</w:t>
      </w:r>
      <w:r w:rsidRPr="00E14482">
        <w:rPr>
          <w:rFonts w:ascii="Times New Roman" w:hAnsi="Times New Roman"/>
          <w:sz w:val="28"/>
          <w:szCs w:val="28"/>
        </w:rPr>
        <w:t>.</w:t>
      </w:r>
    </w:p>
    <w:p w:rsidR="00156A38" w:rsidRPr="00DC5449" w:rsidRDefault="00156A38" w:rsidP="00156A38">
      <w:pPr>
        <w:spacing w:after="12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C5449">
        <w:rPr>
          <w:rFonts w:ascii="Times New Roman" w:hAnsi="Times New Roman"/>
          <w:sz w:val="28"/>
          <w:szCs w:val="28"/>
        </w:rPr>
        <w:t>Число преступлений, связанных с взяточничеством</w:t>
      </w:r>
      <w:r w:rsidR="00081BC0">
        <w:rPr>
          <w:rFonts w:ascii="Times New Roman" w:hAnsi="Times New Roman"/>
          <w:sz w:val="28"/>
          <w:szCs w:val="28"/>
        </w:rPr>
        <w:t>,</w:t>
      </w:r>
      <w:r w:rsidRPr="00DC5449">
        <w:rPr>
          <w:rFonts w:ascii="Times New Roman" w:hAnsi="Times New Roman"/>
          <w:sz w:val="28"/>
          <w:szCs w:val="28"/>
        </w:rPr>
        <w:t xml:space="preserve"> </w:t>
      </w:r>
      <w:r w:rsidR="00A41335" w:rsidRPr="00DC5449">
        <w:rPr>
          <w:rFonts w:ascii="Times New Roman" w:hAnsi="Times New Roman"/>
          <w:sz w:val="28"/>
          <w:szCs w:val="28"/>
        </w:rPr>
        <w:t>увеличилос</w:t>
      </w:r>
      <w:r w:rsidRPr="00DC5449">
        <w:rPr>
          <w:rFonts w:ascii="Times New Roman" w:hAnsi="Times New Roman"/>
          <w:sz w:val="28"/>
          <w:szCs w:val="28"/>
        </w:rPr>
        <w:t xml:space="preserve">ь на </w:t>
      </w:r>
      <w:r w:rsidR="00DC5449" w:rsidRPr="00DC5449">
        <w:rPr>
          <w:rFonts w:ascii="Times New Roman" w:hAnsi="Times New Roman"/>
          <w:sz w:val="28"/>
          <w:szCs w:val="28"/>
        </w:rPr>
        <w:t>2,5</w:t>
      </w:r>
      <w:r w:rsidRPr="00DC5449">
        <w:rPr>
          <w:rFonts w:ascii="Times New Roman" w:hAnsi="Times New Roman"/>
          <w:sz w:val="28"/>
          <w:szCs w:val="28"/>
        </w:rPr>
        <w:t xml:space="preserve">% (с </w:t>
      </w:r>
      <w:r w:rsidR="00DC5449" w:rsidRPr="00DC5449">
        <w:rPr>
          <w:rFonts w:ascii="Times New Roman" w:hAnsi="Times New Roman"/>
          <w:sz w:val="28"/>
          <w:szCs w:val="28"/>
        </w:rPr>
        <w:t>244</w:t>
      </w:r>
      <w:r w:rsidRPr="00DC5449">
        <w:rPr>
          <w:rFonts w:ascii="Times New Roman" w:hAnsi="Times New Roman"/>
          <w:sz w:val="28"/>
          <w:szCs w:val="28"/>
        </w:rPr>
        <w:t xml:space="preserve"> до </w:t>
      </w:r>
      <w:r w:rsidR="00A41335" w:rsidRPr="00DC5449">
        <w:rPr>
          <w:rFonts w:ascii="Times New Roman" w:hAnsi="Times New Roman"/>
          <w:sz w:val="28"/>
          <w:szCs w:val="28"/>
        </w:rPr>
        <w:t>2</w:t>
      </w:r>
      <w:r w:rsidR="00DC5449" w:rsidRPr="00DC5449">
        <w:rPr>
          <w:rFonts w:ascii="Times New Roman" w:hAnsi="Times New Roman"/>
          <w:sz w:val="28"/>
          <w:szCs w:val="28"/>
        </w:rPr>
        <w:t>5</w:t>
      </w:r>
      <w:r w:rsidR="00A41335" w:rsidRPr="00DC5449">
        <w:rPr>
          <w:rFonts w:ascii="Times New Roman" w:hAnsi="Times New Roman"/>
          <w:sz w:val="28"/>
          <w:szCs w:val="28"/>
        </w:rPr>
        <w:t>0</w:t>
      </w:r>
      <w:r w:rsidRPr="00DC5449">
        <w:rPr>
          <w:rFonts w:ascii="Times New Roman" w:hAnsi="Times New Roman"/>
          <w:sz w:val="28"/>
          <w:szCs w:val="28"/>
        </w:rPr>
        <w:t xml:space="preserve">). Доля взяток составила </w:t>
      </w:r>
      <w:r w:rsidR="00DC5449" w:rsidRPr="00DC5449">
        <w:rPr>
          <w:rFonts w:ascii="Times New Roman" w:hAnsi="Times New Roman"/>
          <w:sz w:val="28"/>
          <w:szCs w:val="28"/>
        </w:rPr>
        <w:t>60,9</w:t>
      </w:r>
      <w:r w:rsidRPr="00DC5449">
        <w:rPr>
          <w:rFonts w:ascii="Times New Roman" w:hAnsi="Times New Roman"/>
          <w:sz w:val="28"/>
          <w:szCs w:val="28"/>
        </w:rPr>
        <w:t xml:space="preserve">% от общего числа зарегистрированных преступлений коррупционной направленности. </w:t>
      </w:r>
    </w:p>
    <w:p w:rsidR="00156A38" w:rsidRPr="00DC5449" w:rsidRDefault="00156A38" w:rsidP="00156A38">
      <w:pPr>
        <w:spacing w:after="120" w:line="240" w:lineRule="auto"/>
        <w:jc w:val="both"/>
        <w:rPr>
          <w:rFonts w:ascii="Times New Roman" w:hAnsi="Times New Roman"/>
          <w:sz w:val="28"/>
          <w:szCs w:val="28"/>
        </w:rPr>
      </w:pPr>
      <w:r w:rsidRPr="00DC5449">
        <w:rPr>
          <w:noProof/>
        </w:rPr>
        <w:drawing>
          <wp:inline distT="0" distB="0" distL="0" distR="0">
            <wp:extent cx="3190461" cy="3824578"/>
            <wp:effectExtent l="19050" t="0" r="9939" b="4472"/>
            <wp:docPr id="30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  <w:r w:rsidRPr="00DC5449">
        <w:rPr>
          <w:noProof/>
        </w:rPr>
        <w:drawing>
          <wp:inline distT="0" distB="0" distL="0" distR="0">
            <wp:extent cx="2999602" cy="3808675"/>
            <wp:effectExtent l="19050" t="0" r="10298" b="1325"/>
            <wp:docPr id="31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:rsidR="00156A38" w:rsidRPr="00DC5449" w:rsidRDefault="00156A38" w:rsidP="00156A38">
      <w:pPr>
        <w:spacing w:before="120"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C5449">
        <w:rPr>
          <w:rFonts w:ascii="Times New Roman" w:hAnsi="Times New Roman"/>
          <w:sz w:val="28"/>
          <w:szCs w:val="28"/>
        </w:rPr>
        <w:t>Более трети зарегистрированных преступлений (</w:t>
      </w:r>
      <w:r w:rsidR="00DC5449" w:rsidRPr="00DC5449">
        <w:rPr>
          <w:rFonts w:ascii="Times New Roman" w:hAnsi="Times New Roman"/>
          <w:sz w:val="28"/>
          <w:szCs w:val="28"/>
        </w:rPr>
        <w:t>40,0</w:t>
      </w:r>
      <w:r w:rsidRPr="00DC5449">
        <w:rPr>
          <w:rFonts w:ascii="Times New Roman" w:hAnsi="Times New Roman"/>
          <w:sz w:val="28"/>
          <w:szCs w:val="28"/>
        </w:rPr>
        <w:t xml:space="preserve">%) составляют хищения чужого имущества, совершенные путем краж – </w:t>
      </w:r>
      <w:r w:rsidR="00DC5449" w:rsidRPr="00DC5449">
        <w:rPr>
          <w:rFonts w:ascii="Times New Roman" w:hAnsi="Times New Roman"/>
          <w:sz w:val="28"/>
          <w:szCs w:val="28"/>
        </w:rPr>
        <w:t>8 853</w:t>
      </w:r>
      <w:r w:rsidRPr="00DC5449">
        <w:rPr>
          <w:rFonts w:ascii="Times New Roman" w:hAnsi="Times New Roman"/>
          <w:sz w:val="28"/>
          <w:szCs w:val="28"/>
        </w:rPr>
        <w:t xml:space="preserve"> (</w:t>
      </w:r>
      <w:r w:rsidR="00DC5449" w:rsidRPr="00DC5449">
        <w:rPr>
          <w:rFonts w:ascii="Times New Roman" w:hAnsi="Times New Roman"/>
          <w:sz w:val="28"/>
          <w:szCs w:val="28"/>
        </w:rPr>
        <w:t>7 645</w:t>
      </w:r>
      <w:r w:rsidRPr="00DC5449">
        <w:rPr>
          <w:rFonts w:ascii="Times New Roman" w:hAnsi="Times New Roman"/>
          <w:sz w:val="28"/>
          <w:szCs w:val="28"/>
        </w:rPr>
        <w:t>; +</w:t>
      </w:r>
      <w:r w:rsidR="00DC5449" w:rsidRPr="00DC5449">
        <w:rPr>
          <w:rFonts w:ascii="Times New Roman" w:hAnsi="Times New Roman"/>
          <w:sz w:val="28"/>
          <w:szCs w:val="28"/>
        </w:rPr>
        <w:t>15,8</w:t>
      </w:r>
      <w:r w:rsidRPr="00DC5449">
        <w:rPr>
          <w:rFonts w:ascii="Times New Roman" w:hAnsi="Times New Roman"/>
          <w:sz w:val="28"/>
          <w:szCs w:val="28"/>
        </w:rPr>
        <w:t xml:space="preserve">%), грабежей – </w:t>
      </w:r>
      <w:r w:rsidR="00DC5449" w:rsidRPr="00DC5449">
        <w:rPr>
          <w:rFonts w:ascii="Times New Roman" w:hAnsi="Times New Roman"/>
          <w:sz w:val="28"/>
          <w:szCs w:val="28"/>
        </w:rPr>
        <w:t>404</w:t>
      </w:r>
      <w:r w:rsidRPr="00DC5449">
        <w:rPr>
          <w:rFonts w:ascii="Times New Roman" w:hAnsi="Times New Roman"/>
          <w:sz w:val="28"/>
          <w:szCs w:val="28"/>
        </w:rPr>
        <w:t xml:space="preserve"> (</w:t>
      </w:r>
      <w:r w:rsidR="00DC5449" w:rsidRPr="00DC5449">
        <w:rPr>
          <w:rFonts w:ascii="Times New Roman" w:hAnsi="Times New Roman"/>
          <w:sz w:val="28"/>
          <w:szCs w:val="28"/>
        </w:rPr>
        <w:t>390</w:t>
      </w:r>
      <w:r w:rsidRPr="00DC5449">
        <w:rPr>
          <w:rFonts w:ascii="Times New Roman" w:hAnsi="Times New Roman"/>
          <w:sz w:val="28"/>
          <w:szCs w:val="28"/>
        </w:rPr>
        <w:t>; +</w:t>
      </w:r>
      <w:r w:rsidR="00DC5449" w:rsidRPr="00DC5449">
        <w:rPr>
          <w:rFonts w:ascii="Times New Roman" w:hAnsi="Times New Roman"/>
          <w:sz w:val="28"/>
          <w:szCs w:val="28"/>
        </w:rPr>
        <w:t>3,6</w:t>
      </w:r>
      <w:r w:rsidRPr="00DC5449">
        <w:rPr>
          <w:rFonts w:ascii="Times New Roman" w:hAnsi="Times New Roman"/>
          <w:sz w:val="28"/>
          <w:szCs w:val="28"/>
        </w:rPr>
        <w:t>%), разбоев –</w:t>
      </w:r>
      <w:r w:rsidR="00A41335" w:rsidRPr="00DC5449">
        <w:rPr>
          <w:rFonts w:ascii="Times New Roman" w:hAnsi="Times New Roman"/>
          <w:sz w:val="28"/>
          <w:szCs w:val="28"/>
        </w:rPr>
        <w:t xml:space="preserve"> </w:t>
      </w:r>
      <w:r w:rsidR="00DC5449" w:rsidRPr="00DC5449">
        <w:rPr>
          <w:rFonts w:ascii="Times New Roman" w:hAnsi="Times New Roman"/>
          <w:sz w:val="28"/>
          <w:szCs w:val="28"/>
        </w:rPr>
        <w:t>78</w:t>
      </w:r>
      <w:r w:rsidRPr="00DC5449">
        <w:rPr>
          <w:rFonts w:ascii="Times New Roman" w:hAnsi="Times New Roman"/>
          <w:sz w:val="28"/>
          <w:szCs w:val="28"/>
        </w:rPr>
        <w:t xml:space="preserve"> (</w:t>
      </w:r>
      <w:r w:rsidR="00DC5449" w:rsidRPr="00DC5449">
        <w:rPr>
          <w:rFonts w:ascii="Times New Roman" w:hAnsi="Times New Roman"/>
          <w:sz w:val="28"/>
          <w:szCs w:val="28"/>
        </w:rPr>
        <w:t>81</w:t>
      </w:r>
      <w:r w:rsidRPr="00DC5449">
        <w:rPr>
          <w:rFonts w:ascii="Times New Roman" w:hAnsi="Times New Roman"/>
          <w:sz w:val="28"/>
          <w:szCs w:val="28"/>
        </w:rPr>
        <w:t>; -</w:t>
      </w:r>
      <w:r w:rsidR="00DC5449" w:rsidRPr="00DC5449">
        <w:rPr>
          <w:rFonts w:ascii="Times New Roman" w:hAnsi="Times New Roman"/>
          <w:sz w:val="28"/>
          <w:szCs w:val="28"/>
        </w:rPr>
        <w:t>3,7</w:t>
      </w:r>
      <w:r w:rsidRPr="00DC5449">
        <w:rPr>
          <w:rFonts w:ascii="Times New Roman" w:hAnsi="Times New Roman"/>
          <w:sz w:val="28"/>
          <w:szCs w:val="28"/>
        </w:rPr>
        <w:t>%).</w:t>
      </w:r>
    </w:p>
    <w:p w:rsidR="00156A38" w:rsidRPr="00DC5449" w:rsidRDefault="00156A38" w:rsidP="00156A3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C5449">
        <w:rPr>
          <w:rFonts w:ascii="Times New Roman" w:hAnsi="Times New Roman"/>
          <w:sz w:val="28"/>
          <w:szCs w:val="28"/>
        </w:rPr>
        <w:lastRenderedPageBreak/>
        <w:t xml:space="preserve">Количество преступлений, совершенных в форме мошенничества, по сравнению с аналогичным периодом 2018 года увеличилось на </w:t>
      </w:r>
      <w:r w:rsidR="00DC5449" w:rsidRPr="00DC5449">
        <w:rPr>
          <w:rFonts w:ascii="Times New Roman" w:hAnsi="Times New Roman"/>
          <w:sz w:val="28"/>
          <w:szCs w:val="28"/>
        </w:rPr>
        <w:t>34,9</w:t>
      </w:r>
      <w:r w:rsidRPr="00DC5449">
        <w:rPr>
          <w:rFonts w:ascii="Times New Roman" w:hAnsi="Times New Roman"/>
          <w:sz w:val="28"/>
          <w:szCs w:val="28"/>
        </w:rPr>
        <w:t xml:space="preserve">% и составило </w:t>
      </w:r>
      <w:r w:rsidR="00DC5449" w:rsidRPr="00DC5449">
        <w:rPr>
          <w:rFonts w:ascii="Times New Roman" w:hAnsi="Times New Roman"/>
          <w:sz w:val="28"/>
          <w:szCs w:val="28"/>
        </w:rPr>
        <w:t>4 413</w:t>
      </w:r>
      <w:r w:rsidRPr="00DC5449">
        <w:rPr>
          <w:rFonts w:ascii="Times New Roman" w:hAnsi="Times New Roman"/>
          <w:sz w:val="28"/>
          <w:szCs w:val="28"/>
        </w:rPr>
        <w:t xml:space="preserve"> (</w:t>
      </w:r>
      <w:r w:rsidR="00DC5449" w:rsidRPr="00DC5449">
        <w:rPr>
          <w:rFonts w:ascii="Times New Roman" w:hAnsi="Times New Roman"/>
          <w:sz w:val="28"/>
          <w:szCs w:val="28"/>
        </w:rPr>
        <w:t>3 271</w:t>
      </w:r>
      <w:r w:rsidRPr="00DC5449">
        <w:rPr>
          <w:rFonts w:ascii="Times New Roman" w:hAnsi="Times New Roman"/>
          <w:sz w:val="28"/>
          <w:szCs w:val="28"/>
        </w:rPr>
        <w:t>) преступлений.</w:t>
      </w:r>
    </w:p>
    <w:p w:rsidR="00156A38" w:rsidRPr="00DC5449" w:rsidRDefault="00156A38" w:rsidP="008D3C3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C5449">
        <w:rPr>
          <w:rFonts w:ascii="Times New Roman" w:hAnsi="Times New Roman"/>
          <w:sz w:val="28"/>
          <w:szCs w:val="28"/>
        </w:rPr>
        <w:t xml:space="preserve">На </w:t>
      </w:r>
      <w:r w:rsidR="00DC5449" w:rsidRPr="00DC5449">
        <w:rPr>
          <w:rFonts w:ascii="Times New Roman" w:hAnsi="Times New Roman"/>
          <w:sz w:val="28"/>
          <w:szCs w:val="28"/>
        </w:rPr>
        <w:t>12,1</w:t>
      </w:r>
      <w:r w:rsidRPr="00DC5449">
        <w:rPr>
          <w:rFonts w:ascii="Times New Roman" w:hAnsi="Times New Roman"/>
          <w:sz w:val="28"/>
          <w:szCs w:val="28"/>
        </w:rPr>
        <w:t>% снизилось количество зарегистрированных преступлений, связанных с незаконным оборотом наркотиков (</w:t>
      </w:r>
      <w:r w:rsidR="00DC5449" w:rsidRPr="00DC5449">
        <w:rPr>
          <w:rFonts w:ascii="Times New Roman" w:hAnsi="Times New Roman"/>
          <w:sz w:val="28"/>
          <w:szCs w:val="28"/>
        </w:rPr>
        <w:t>с 2 413</w:t>
      </w:r>
      <w:r w:rsidR="008D3C33" w:rsidRPr="00DC5449">
        <w:rPr>
          <w:rFonts w:ascii="Times New Roman" w:hAnsi="Times New Roman"/>
          <w:sz w:val="28"/>
          <w:szCs w:val="28"/>
        </w:rPr>
        <w:t xml:space="preserve"> </w:t>
      </w:r>
      <w:r w:rsidRPr="00DC5449">
        <w:rPr>
          <w:rFonts w:ascii="Times New Roman" w:hAnsi="Times New Roman"/>
          <w:sz w:val="28"/>
          <w:szCs w:val="28"/>
        </w:rPr>
        <w:t xml:space="preserve">до </w:t>
      </w:r>
      <w:r w:rsidR="00DC5449" w:rsidRPr="00DC5449">
        <w:rPr>
          <w:rFonts w:ascii="Times New Roman" w:hAnsi="Times New Roman"/>
          <w:sz w:val="28"/>
          <w:szCs w:val="28"/>
        </w:rPr>
        <w:t>2 122</w:t>
      </w:r>
      <w:r w:rsidRPr="00DC5449">
        <w:rPr>
          <w:rFonts w:ascii="Times New Roman" w:hAnsi="Times New Roman"/>
          <w:sz w:val="28"/>
          <w:szCs w:val="28"/>
        </w:rPr>
        <w:t>).</w:t>
      </w:r>
    </w:p>
    <w:p w:rsidR="00156A38" w:rsidRPr="00C53EEE" w:rsidRDefault="00156A38" w:rsidP="00156A38">
      <w:pPr>
        <w:spacing w:after="12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C5449">
        <w:rPr>
          <w:rFonts w:ascii="Times New Roman" w:hAnsi="Times New Roman"/>
          <w:sz w:val="28"/>
          <w:szCs w:val="28"/>
        </w:rPr>
        <w:t xml:space="preserve">Вместе тем, на территории ряда городов и районов края отмечена динамика роста преступлений данной категории. Рост отмечен на территориях </w:t>
      </w:r>
      <w:r w:rsidR="00DC5449" w:rsidRPr="00DC5449">
        <w:rPr>
          <w:rFonts w:ascii="Times New Roman" w:hAnsi="Times New Roman"/>
          <w:sz w:val="28"/>
          <w:szCs w:val="28"/>
        </w:rPr>
        <w:t xml:space="preserve">Александровского (+8,0%), </w:t>
      </w:r>
      <w:r w:rsidR="00DC5449">
        <w:rPr>
          <w:rFonts w:ascii="Times New Roman" w:hAnsi="Times New Roman"/>
          <w:sz w:val="28"/>
          <w:szCs w:val="28"/>
        </w:rPr>
        <w:t xml:space="preserve">Андроповского (+33,3%), </w:t>
      </w:r>
      <w:proofErr w:type="spellStart"/>
      <w:r w:rsidRPr="00DC5449">
        <w:rPr>
          <w:rFonts w:ascii="Times New Roman" w:hAnsi="Times New Roman"/>
          <w:sz w:val="28"/>
          <w:szCs w:val="28"/>
        </w:rPr>
        <w:t>Буденновского</w:t>
      </w:r>
      <w:proofErr w:type="spellEnd"/>
      <w:r w:rsidRPr="00DC5449">
        <w:rPr>
          <w:rFonts w:ascii="Times New Roman" w:hAnsi="Times New Roman"/>
          <w:sz w:val="28"/>
          <w:szCs w:val="28"/>
        </w:rPr>
        <w:t xml:space="preserve"> (+</w:t>
      </w:r>
      <w:r w:rsidR="00DC5449" w:rsidRPr="00DC5449">
        <w:rPr>
          <w:rFonts w:ascii="Times New Roman" w:hAnsi="Times New Roman"/>
          <w:sz w:val="28"/>
          <w:szCs w:val="28"/>
        </w:rPr>
        <w:t>90,9</w:t>
      </w:r>
      <w:r w:rsidRPr="00DC5449">
        <w:rPr>
          <w:rFonts w:ascii="Times New Roman" w:hAnsi="Times New Roman"/>
          <w:sz w:val="28"/>
          <w:szCs w:val="28"/>
        </w:rPr>
        <w:t xml:space="preserve">%), </w:t>
      </w:r>
      <w:proofErr w:type="spellStart"/>
      <w:r w:rsidR="00DC5449">
        <w:rPr>
          <w:rFonts w:ascii="Times New Roman" w:hAnsi="Times New Roman"/>
          <w:sz w:val="28"/>
          <w:szCs w:val="28"/>
        </w:rPr>
        <w:t>Грачевского</w:t>
      </w:r>
      <w:proofErr w:type="spellEnd"/>
      <w:r w:rsidR="00DC5449">
        <w:rPr>
          <w:rFonts w:ascii="Times New Roman" w:hAnsi="Times New Roman"/>
          <w:sz w:val="28"/>
          <w:szCs w:val="28"/>
        </w:rPr>
        <w:t xml:space="preserve"> (+20,0%), Курского (+4,3%), </w:t>
      </w:r>
      <w:proofErr w:type="spellStart"/>
      <w:r w:rsidR="008D6C48">
        <w:rPr>
          <w:rFonts w:ascii="Times New Roman" w:hAnsi="Times New Roman"/>
          <w:sz w:val="28"/>
          <w:szCs w:val="28"/>
        </w:rPr>
        <w:t>Степновского</w:t>
      </w:r>
      <w:proofErr w:type="spellEnd"/>
      <w:r w:rsidR="008D6C48">
        <w:rPr>
          <w:rFonts w:ascii="Times New Roman" w:hAnsi="Times New Roman"/>
          <w:sz w:val="28"/>
          <w:szCs w:val="28"/>
        </w:rPr>
        <w:t xml:space="preserve"> (+23,1%), </w:t>
      </w:r>
      <w:r w:rsidRPr="008D6C48">
        <w:rPr>
          <w:rFonts w:ascii="Times New Roman" w:hAnsi="Times New Roman"/>
          <w:sz w:val="28"/>
          <w:szCs w:val="28"/>
        </w:rPr>
        <w:t>Труновского (+</w:t>
      </w:r>
      <w:r w:rsidR="008D6C48" w:rsidRPr="008D6C48">
        <w:rPr>
          <w:rFonts w:ascii="Times New Roman" w:hAnsi="Times New Roman"/>
          <w:sz w:val="28"/>
          <w:szCs w:val="28"/>
        </w:rPr>
        <w:t>27,8</w:t>
      </w:r>
      <w:r w:rsidRPr="008D6C48">
        <w:rPr>
          <w:rFonts w:ascii="Times New Roman" w:hAnsi="Times New Roman"/>
          <w:sz w:val="28"/>
          <w:szCs w:val="28"/>
        </w:rPr>
        <w:t>%), Туркменского (+</w:t>
      </w:r>
      <w:r w:rsidR="008D6C48" w:rsidRPr="008D6C48">
        <w:rPr>
          <w:rFonts w:ascii="Times New Roman" w:hAnsi="Times New Roman"/>
          <w:sz w:val="28"/>
          <w:szCs w:val="28"/>
        </w:rPr>
        <w:t>46,2</w:t>
      </w:r>
      <w:r w:rsidRPr="008D6C48">
        <w:rPr>
          <w:rFonts w:ascii="Times New Roman" w:hAnsi="Times New Roman"/>
          <w:sz w:val="28"/>
          <w:szCs w:val="28"/>
        </w:rPr>
        <w:t xml:space="preserve">%) районов, </w:t>
      </w:r>
      <w:r w:rsidRPr="00DC5449">
        <w:rPr>
          <w:rFonts w:ascii="Times New Roman" w:hAnsi="Times New Roman"/>
          <w:sz w:val="28"/>
          <w:szCs w:val="28"/>
        </w:rPr>
        <w:t xml:space="preserve">Петровского </w:t>
      </w:r>
      <w:r w:rsidRPr="008D6C48">
        <w:rPr>
          <w:rFonts w:ascii="Times New Roman" w:hAnsi="Times New Roman"/>
          <w:sz w:val="28"/>
          <w:szCs w:val="28"/>
        </w:rPr>
        <w:t>(+</w:t>
      </w:r>
      <w:r w:rsidR="00DC5449" w:rsidRPr="008D6C48">
        <w:rPr>
          <w:rFonts w:ascii="Times New Roman" w:hAnsi="Times New Roman"/>
          <w:sz w:val="28"/>
          <w:szCs w:val="28"/>
        </w:rPr>
        <w:t>15,6</w:t>
      </w:r>
      <w:r w:rsidRPr="008D6C48">
        <w:rPr>
          <w:rFonts w:ascii="Times New Roman" w:hAnsi="Times New Roman"/>
          <w:sz w:val="28"/>
          <w:szCs w:val="28"/>
        </w:rPr>
        <w:t>%) городск</w:t>
      </w:r>
      <w:r w:rsidR="008D6C48" w:rsidRPr="008D6C48">
        <w:rPr>
          <w:rFonts w:ascii="Times New Roman" w:hAnsi="Times New Roman"/>
          <w:sz w:val="28"/>
          <w:szCs w:val="28"/>
        </w:rPr>
        <w:t xml:space="preserve">ого </w:t>
      </w:r>
      <w:r w:rsidRPr="008D6C48">
        <w:rPr>
          <w:rFonts w:ascii="Times New Roman" w:hAnsi="Times New Roman"/>
          <w:sz w:val="28"/>
          <w:szCs w:val="28"/>
        </w:rPr>
        <w:t>округ</w:t>
      </w:r>
      <w:r w:rsidR="008D6C48" w:rsidRPr="008D6C48">
        <w:rPr>
          <w:rFonts w:ascii="Times New Roman" w:hAnsi="Times New Roman"/>
          <w:sz w:val="28"/>
          <w:szCs w:val="28"/>
        </w:rPr>
        <w:t>а</w:t>
      </w:r>
      <w:r w:rsidRPr="008D6C48">
        <w:rPr>
          <w:rFonts w:ascii="Times New Roman" w:hAnsi="Times New Roman"/>
          <w:sz w:val="28"/>
          <w:szCs w:val="28"/>
        </w:rPr>
        <w:t xml:space="preserve">, </w:t>
      </w:r>
      <w:r w:rsidRPr="00DC5449">
        <w:rPr>
          <w:rFonts w:ascii="Times New Roman" w:hAnsi="Times New Roman"/>
          <w:sz w:val="28"/>
          <w:szCs w:val="28"/>
        </w:rPr>
        <w:t>Ленинского (+</w:t>
      </w:r>
      <w:r w:rsidR="00DC5449" w:rsidRPr="00DC5449">
        <w:rPr>
          <w:rFonts w:ascii="Times New Roman" w:hAnsi="Times New Roman"/>
          <w:sz w:val="28"/>
          <w:szCs w:val="28"/>
        </w:rPr>
        <w:t>20,3</w:t>
      </w:r>
      <w:r w:rsidRPr="00DC5449">
        <w:rPr>
          <w:rFonts w:ascii="Times New Roman" w:hAnsi="Times New Roman"/>
          <w:sz w:val="28"/>
          <w:szCs w:val="28"/>
        </w:rPr>
        <w:t>%), Промышленного (+</w:t>
      </w:r>
      <w:r w:rsidR="00DC5449" w:rsidRPr="00DC5449">
        <w:rPr>
          <w:rFonts w:ascii="Times New Roman" w:hAnsi="Times New Roman"/>
          <w:sz w:val="28"/>
          <w:szCs w:val="28"/>
        </w:rPr>
        <w:t>16,0</w:t>
      </w:r>
      <w:r w:rsidRPr="00DC5449">
        <w:rPr>
          <w:rFonts w:ascii="Times New Roman" w:hAnsi="Times New Roman"/>
          <w:sz w:val="28"/>
          <w:szCs w:val="28"/>
        </w:rPr>
        <w:t xml:space="preserve">%) районов города Ставрополя, городов </w:t>
      </w:r>
      <w:r w:rsidR="00DC5449" w:rsidRPr="00DC5449">
        <w:rPr>
          <w:rFonts w:ascii="Times New Roman" w:hAnsi="Times New Roman"/>
          <w:sz w:val="28"/>
          <w:szCs w:val="28"/>
        </w:rPr>
        <w:t xml:space="preserve">Кисловодска (+13,5%), </w:t>
      </w:r>
      <w:r w:rsidRPr="00DC5449">
        <w:rPr>
          <w:rFonts w:ascii="Times New Roman" w:hAnsi="Times New Roman"/>
          <w:sz w:val="28"/>
          <w:szCs w:val="28"/>
        </w:rPr>
        <w:t>Невинномысска (+</w:t>
      </w:r>
      <w:r w:rsidR="00DC5449" w:rsidRPr="00DC5449">
        <w:rPr>
          <w:rFonts w:ascii="Times New Roman" w:hAnsi="Times New Roman"/>
          <w:sz w:val="28"/>
          <w:szCs w:val="28"/>
        </w:rPr>
        <w:t>16,0</w:t>
      </w:r>
      <w:r w:rsidRPr="00DC5449">
        <w:rPr>
          <w:rFonts w:ascii="Times New Roman" w:hAnsi="Times New Roman"/>
          <w:sz w:val="28"/>
          <w:szCs w:val="28"/>
        </w:rPr>
        <w:t xml:space="preserve">%), </w:t>
      </w:r>
      <w:r w:rsidRPr="00C53EEE">
        <w:rPr>
          <w:rFonts w:ascii="Times New Roman" w:hAnsi="Times New Roman"/>
          <w:sz w:val="28"/>
          <w:szCs w:val="28"/>
        </w:rPr>
        <w:t>Ставрополя (+</w:t>
      </w:r>
      <w:r w:rsidR="00DC5449" w:rsidRPr="00C53EEE">
        <w:rPr>
          <w:rFonts w:ascii="Times New Roman" w:hAnsi="Times New Roman"/>
          <w:sz w:val="28"/>
          <w:szCs w:val="28"/>
        </w:rPr>
        <w:t>7</w:t>
      </w:r>
      <w:r w:rsidR="00CB07F6" w:rsidRPr="00C53EEE">
        <w:rPr>
          <w:rFonts w:ascii="Times New Roman" w:hAnsi="Times New Roman"/>
          <w:sz w:val="28"/>
          <w:szCs w:val="28"/>
        </w:rPr>
        <w:t>,4</w:t>
      </w:r>
      <w:r w:rsidRPr="00C53EEE">
        <w:rPr>
          <w:rFonts w:ascii="Times New Roman" w:hAnsi="Times New Roman"/>
          <w:sz w:val="28"/>
          <w:szCs w:val="28"/>
        </w:rPr>
        <w:t xml:space="preserve">%). </w:t>
      </w:r>
    </w:p>
    <w:p w:rsidR="00156A38" w:rsidRPr="00C53EEE" w:rsidRDefault="00156A38" w:rsidP="00156A38">
      <w:pPr>
        <w:spacing w:after="120" w:line="240" w:lineRule="auto"/>
        <w:jc w:val="both"/>
        <w:rPr>
          <w:rFonts w:ascii="Times New Roman" w:hAnsi="Times New Roman"/>
          <w:sz w:val="28"/>
          <w:szCs w:val="28"/>
        </w:rPr>
      </w:pPr>
      <w:r w:rsidRPr="00C53EEE">
        <w:rPr>
          <w:rFonts w:ascii="Times New Roman" w:hAnsi="Times New Roman"/>
          <w:noProof/>
          <w:sz w:val="28"/>
          <w:szCs w:val="28"/>
        </w:rPr>
        <w:drawing>
          <wp:inline distT="0" distB="0" distL="0" distR="0">
            <wp:extent cx="6276175" cy="3419061"/>
            <wp:effectExtent l="19050" t="0" r="10325" b="0"/>
            <wp:docPr id="32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:rsidR="00156A38" w:rsidRPr="00C53EEE" w:rsidRDefault="00156A38" w:rsidP="00156A3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53EEE">
        <w:rPr>
          <w:rFonts w:ascii="Times New Roman" w:hAnsi="Times New Roman"/>
          <w:sz w:val="28"/>
          <w:szCs w:val="28"/>
        </w:rPr>
        <w:t xml:space="preserve">На </w:t>
      </w:r>
      <w:r w:rsidR="00C53EEE" w:rsidRPr="00C53EEE">
        <w:rPr>
          <w:rFonts w:ascii="Times New Roman" w:hAnsi="Times New Roman"/>
          <w:sz w:val="28"/>
          <w:szCs w:val="28"/>
        </w:rPr>
        <w:t>19,0</w:t>
      </w:r>
      <w:r w:rsidRPr="00C53EEE">
        <w:rPr>
          <w:rFonts w:ascii="Times New Roman" w:hAnsi="Times New Roman"/>
          <w:sz w:val="28"/>
          <w:szCs w:val="28"/>
        </w:rPr>
        <w:t xml:space="preserve">% снизилось количество преступлений, связанных с незаконным оборотом наркотиков, совершенных путем сбыта (с </w:t>
      </w:r>
      <w:r w:rsidR="00C53EEE" w:rsidRPr="00C53EEE">
        <w:rPr>
          <w:rFonts w:ascii="Times New Roman" w:hAnsi="Times New Roman"/>
          <w:sz w:val="28"/>
          <w:szCs w:val="28"/>
        </w:rPr>
        <w:t>1 057</w:t>
      </w:r>
      <w:r w:rsidRPr="00C53EEE">
        <w:rPr>
          <w:rFonts w:ascii="Times New Roman" w:hAnsi="Times New Roman"/>
          <w:sz w:val="28"/>
          <w:szCs w:val="28"/>
        </w:rPr>
        <w:t xml:space="preserve"> до </w:t>
      </w:r>
      <w:r w:rsidR="00C53EEE" w:rsidRPr="00C53EEE">
        <w:rPr>
          <w:rFonts w:ascii="Times New Roman" w:hAnsi="Times New Roman"/>
          <w:sz w:val="28"/>
          <w:szCs w:val="28"/>
        </w:rPr>
        <w:t>856</w:t>
      </w:r>
      <w:r w:rsidRPr="00C53EEE">
        <w:rPr>
          <w:rFonts w:ascii="Times New Roman" w:hAnsi="Times New Roman"/>
          <w:sz w:val="28"/>
          <w:szCs w:val="28"/>
        </w:rPr>
        <w:t>).</w:t>
      </w:r>
    </w:p>
    <w:p w:rsidR="00156A38" w:rsidRPr="00B9088A" w:rsidRDefault="00156A38" w:rsidP="00156A38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highlight w:val="yellow"/>
        </w:rPr>
      </w:pPr>
      <w:r w:rsidRPr="00C53EEE">
        <w:rPr>
          <w:rFonts w:ascii="Times New Roman" w:hAnsi="Times New Roman"/>
          <w:sz w:val="28"/>
          <w:szCs w:val="28"/>
        </w:rPr>
        <w:t xml:space="preserve">Количество зарегистрированных убийств, в сравнении с аналогичным периодом прошлого года, увеличилось на </w:t>
      </w:r>
      <w:r w:rsidR="00C53EEE" w:rsidRPr="00C53EEE">
        <w:rPr>
          <w:rFonts w:ascii="Times New Roman" w:hAnsi="Times New Roman"/>
          <w:sz w:val="28"/>
          <w:szCs w:val="28"/>
        </w:rPr>
        <w:t>14,3</w:t>
      </w:r>
      <w:r w:rsidRPr="00C53EEE">
        <w:rPr>
          <w:rFonts w:ascii="Times New Roman" w:hAnsi="Times New Roman"/>
          <w:sz w:val="28"/>
          <w:szCs w:val="28"/>
        </w:rPr>
        <w:t xml:space="preserve">% (с </w:t>
      </w:r>
      <w:r w:rsidR="00C53EEE" w:rsidRPr="00C53EEE">
        <w:rPr>
          <w:rFonts w:ascii="Times New Roman" w:hAnsi="Times New Roman"/>
          <w:sz w:val="28"/>
          <w:szCs w:val="28"/>
        </w:rPr>
        <w:t>70</w:t>
      </w:r>
      <w:r w:rsidRPr="00C53EEE">
        <w:rPr>
          <w:rFonts w:ascii="Times New Roman" w:hAnsi="Times New Roman"/>
          <w:sz w:val="28"/>
          <w:szCs w:val="28"/>
        </w:rPr>
        <w:t xml:space="preserve"> до </w:t>
      </w:r>
      <w:r w:rsidR="00C53EEE" w:rsidRPr="00C53EEE">
        <w:rPr>
          <w:rFonts w:ascii="Times New Roman" w:hAnsi="Times New Roman"/>
          <w:sz w:val="28"/>
          <w:szCs w:val="28"/>
        </w:rPr>
        <w:t>80</w:t>
      </w:r>
      <w:r w:rsidRPr="00C53EEE">
        <w:rPr>
          <w:rFonts w:ascii="Times New Roman" w:hAnsi="Times New Roman"/>
          <w:sz w:val="28"/>
          <w:szCs w:val="28"/>
        </w:rPr>
        <w:t xml:space="preserve">), количество фактов причинения тяжкого </w:t>
      </w:r>
      <w:r w:rsidRPr="00B140B5">
        <w:rPr>
          <w:rFonts w:ascii="Times New Roman" w:hAnsi="Times New Roman"/>
          <w:sz w:val="28"/>
          <w:szCs w:val="28"/>
        </w:rPr>
        <w:t xml:space="preserve">вреда здоровью </w:t>
      </w:r>
      <w:r w:rsidR="00C53EEE" w:rsidRPr="00B140B5">
        <w:rPr>
          <w:rFonts w:ascii="Times New Roman" w:hAnsi="Times New Roman"/>
          <w:sz w:val="28"/>
          <w:szCs w:val="28"/>
        </w:rPr>
        <w:t>осталось на уровне аналогичного периода прошлого года (221)</w:t>
      </w:r>
      <w:r w:rsidRPr="00B140B5">
        <w:rPr>
          <w:rFonts w:ascii="Times New Roman" w:hAnsi="Times New Roman"/>
          <w:sz w:val="28"/>
          <w:szCs w:val="28"/>
        </w:rPr>
        <w:t xml:space="preserve">. </w:t>
      </w:r>
      <w:r w:rsidRPr="00B140B5">
        <w:rPr>
          <w:rFonts w:ascii="Times New Roman" w:hAnsi="Times New Roman"/>
          <w:color w:val="000000" w:themeColor="text1"/>
          <w:sz w:val="28"/>
          <w:szCs w:val="28"/>
        </w:rPr>
        <w:t xml:space="preserve">Количество лиц, здоровью которых причинен тяжкий вред, увеличилось на </w:t>
      </w:r>
      <w:r w:rsidR="00B140B5" w:rsidRPr="00B140B5">
        <w:rPr>
          <w:rFonts w:ascii="Times New Roman" w:hAnsi="Times New Roman"/>
          <w:color w:val="000000" w:themeColor="text1"/>
          <w:sz w:val="28"/>
          <w:szCs w:val="28"/>
        </w:rPr>
        <w:t>2,2</w:t>
      </w:r>
      <w:r w:rsidR="00EA6AB0" w:rsidRPr="00B140B5">
        <w:rPr>
          <w:rFonts w:ascii="Times New Roman" w:hAnsi="Times New Roman"/>
          <w:color w:val="000000" w:themeColor="text1"/>
          <w:sz w:val="28"/>
          <w:szCs w:val="28"/>
        </w:rPr>
        <w:t xml:space="preserve"> % (с </w:t>
      </w:r>
      <w:r w:rsidR="00B140B5" w:rsidRPr="00B140B5">
        <w:rPr>
          <w:rFonts w:ascii="Times New Roman" w:hAnsi="Times New Roman"/>
          <w:color w:val="000000" w:themeColor="text1"/>
          <w:sz w:val="28"/>
          <w:szCs w:val="28"/>
        </w:rPr>
        <w:t>500</w:t>
      </w:r>
      <w:r w:rsidR="00EA6AB0" w:rsidRPr="00B140B5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B140B5">
        <w:rPr>
          <w:rFonts w:ascii="Times New Roman" w:hAnsi="Times New Roman"/>
          <w:color w:val="000000" w:themeColor="text1"/>
          <w:sz w:val="28"/>
          <w:szCs w:val="28"/>
        </w:rPr>
        <w:t xml:space="preserve">до </w:t>
      </w:r>
      <w:r w:rsidR="00B140B5" w:rsidRPr="00B140B5">
        <w:rPr>
          <w:rFonts w:ascii="Times New Roman" w:hAnsi="Times New Roman"/>
          <w:color w:val="000000" w:themeColor="text1"/>
          <w:sz w:val="28"/>
          <w:szCs w:val="28"/>
        </w:rPr>
        <w:t>511</w:t>
      </w:r>
      <w:r w:rsidRPr="00B140B5">
        <w:rPr>
          <w:rFonts w:ascii="Times New Roman" w:hAnsi="Times New Roman"/>
          <w:color w:val="000000" w:themeColor="text1"/>
          <w:sz w:val="28"/>
          <w:szCs w:val="28"/>
        </w:rPr>
        <w:t xml:space="preserve">). </w:t>
      </w:r>
    </w:p>
    <w:p w:rsidR="00156A38" w:rsidRPr="00B9088A" w:rsidRDefault="00156A38" w:rsidP="00156A38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highlight w:val="yellow"/>
        </w:rPr>
      </w:pPr>
      <w:r w:rsidRPr="00B140B5">
        <w:rPr>
          <w:rFonts w:ascii="Times New Roman" w:hAnsi="Times New Roman"/>
          <w:color w:val="000000" w:themeColor="text1"/>
          <w:sz w:val="28"/>
          <w:szCs w:val="28"/>
        </w:rPr>
        <w:t xml:space="preserve">По сравнению с аналогичным периодом 2018 года число лиц, погибших в </w:t>
      </w:r>
      <w:r w:rsidRPr="002E521A">
        <w:rPr>
          <w:rFonts w:ascii="Times New Roman" w:hAnsi="Times New Roman"/>
          <w:color w:val="000000" w:themeColor="text1"/>
          <w:sz w:val="28"/>
          <w:szCs w:val="28"/>
        </w:rPr>
        <w:t xml:space="preserve">результате преступных посягательств, увеличилось на </w:t>
      </w:r>
      <w:r w:rsidR="00EA6AB0" w:rsidRPr="002E521A">
        <w:rPr>
          <w:rFonts w:ascii="Times New Roman" w:hAnsi="Times New Roman"/>
          <w:color w:val="000000" w:themeColor="text1"/>
          <w:sz w:val="28"/>
          <w:szCs w:val="28"/>
        </w:rPr>
        <w:t>2</w:t>
      </w:r>
      <w:r w:rsidR="00B140B5" w:rsidRPr="002E521A">
        <w:rPr>
          <w:rFonts w:ascii="Times New Roman" w:hAnsi="Times New Roman"/>
          <w:color w:val="000000" w:themeColor="text1"/>
          <w:sz w:val="28"/>
          <w:szCs w:val="28"/>
        </w:rPr>
        <w:t>2</w:t>
      </w:r>
      <w:r w:rsidR="00EA6AB0" w:rsidRPr="002E521A">
        <w:rPr>
          <w:rFonts w:ascii="Times New Roman" w:hAnsi="Times New Roman"/>
          <w:color w:val="000000" w:themeColor="text1"/>
          <w:sz w:val="28"/>
          <w:szCs w:val="28"/>
        </w:rPr>
        <w:t>,</w:t>
      </w:r>
      <w:r w:rsidR="00B140B5" w:rsidRPr="002E521A">
        <w:rPr>
          <w:rFonts w:ascii="Times New Roman" w:hAnsi="Times New Roman"/>
          <w:color w:val="000000" w:themeColor="text1"/>
          <w:sz w:val="28"/>
          <w:szCs w:val="28"/>
        </w:rPr>
        <w:t>8</w:t>
      </w:r>
      <w:r w:rsidRPr="002E521A">
        <w:rPr>
          <w:rFonts w:ascii="Times New Roman" w:hAnsi="Times New Roman"/>
          <w:color w:val="000000" w:themeColor="text1"/>
          <w:sz w:val="28"/>
          <w:szCs w:val="28"/>
        </w:rPr>
        <w:t xml:space="preserve">% (с </w:t>
      </w:r>
      <w:r w:rsidR="00EA6AB0" w:rsidRPr="002E521A">
        <w:rPr>
          <w:rFonts w:ascii="Times New Roman" w:hAnsi="Times New Roman"/>
          <w:color w:val="000000" w:themeColor="text1"/>
          <w:sz w:val="28"/>
          <w:szCs w:val="28"/>
        </w:rPr>
        <w:t>2</w:t>
      </w:r>
      <w:r w:rsidR="00B140B5" w:rsidRPr="002E521A">
        <w:rPr>
          <w:rFonts w:ascii="Times New Roman" w:hAnsi="Times New Roman"/>
          <w:color w:val="000000" w:themeColor="text1"/>
          <w:sz w:val="28"/>
          <w:szCs w:val="28"/>
        </w:rPr>
        <w:t>81</w:t>
      </w:r>
      <w:r w:rsidRPr="002E521A">
        <w:rPr>
          <w:rFonts w:ascii="Times New Roman" w:hAnsi="Times New Roman"/>
          <w:color w:val="000000" w:themeColor="text1"/>
          <w:sz w:val="28"/>
          <w:szCs w:val="28"/>
        </w:rPr>
        <w:t xml:space="preserve"> до </w:t>
      </w:r>
      <w:r w:rsidR="00B140B5" w:rsidRPr="002E521A">
        <w:rPr>
          <w:rFonts w:ascii="Times New Roman" w:hAnsi="Times New Roman"/>
          <w:color w:val="000000" w:themeColor="text1"/>
          <w:sz w:val="28"/>
          <w:szCs w:val="28"/>
        </w:rPr>
        <w:t>345</w:t>
      </w:r>
      <w:r w:rsidRPr="002E521A">
        <w:rPr>
          <w:rFonts w:ascii="Times New Roman" w:hAnsi="Times New Roman"/>
          <w:color w:val="000000" w:themeColor="text1"/>
          <w:sz w:val="28"/>
          <w:szCs w:val="28"/>
        </w:rPr>
        <w:t xml:space="preserve">). </w:t>
      </w:r>
      <w:r w:rsidR="00B140B5" w:rsidRPr="002E521A">
        <w:rPr>
          <w:rFonts w:ascii="Times New Roman" w:hAnsi="Times New Roman"/>
          <w:color w:val="000000" w:themeColor="text1"/>
          <w:sz w:val="28"/>
          <w:szCs w:val="28"/>
        </w:rPr>
        <w:t xml:space="preserve">115 </w:t>
      </w:r>
      <w:r w:rsidRPr="002E521A">
        <w:rPr>
          <w:rFonts w:ascii="Times New Roman" w:hAnsi="Times New Roman"/>
          <w:color w:val="000000" w:themeColor="text1"/>
          <w:sz w:val="28"/>
          <w:szCs w:val="28"/>
        </w:rPr>
        <w:t>лиц погибли в результате совершения особо тяжких преступлений,</w:t>
      </w:r>
      <w:r w:rsidR="00B140B5" w:rsidRPr="002E521A">
        <w:rPr>
          <w:rFonts w:ascii="Times New Roman" w:hAnsi="Times New Roman"/>
          <w:color w:val="000000" w:themeColor="text1"/>
          <w:sz w:val="28"/>
          <w:szCs w:val="28"/>
        </w:rPr>
        <w:t xml:space="preserve"> 8</w:t>
      </w:r>
      <w:r w:rsidRPr="002E521A">
        <w:rPr>
          <w:rFonts w:ascii="Times New Roman" w:hAnsi="Times New Roman"/>
          <w:color w:val="000000" w:themeColor="text1"/>
          <w:sz w:val="28"/>
          <w:szCs w:val="28"/>
        </w:rPr>
        <w:t xml:space="preserve"> – от тяжких преступлений, 1</w:t>
      </w:r>
      <w:r w:rsidR="00B140B5" w:rsidRPr="002E521A">
        <w:rPr>
          <w:rFonts w:ascii="Times New Roman" w:hAnsi="Times New Roman"/>
          <w:color w:val="000000" w:themeColor="text1"/>
          <w:sz w:val="28"/>
          <w:szCs w:val="28"/>
        </w:rPr>
        <w:t>85</w:t>
      </w:r>
      <w:r w:rsidRPr="002E521A">
        <w:rPr>
          <w:rFonts w:ascii="Times New Roman" w:hAnsi="Times New Roman"/>
          <w:color w:val="000000" w:themeColor="text1"/>
          <w:sz w:val="28"/>
          <w:szCs w:val="28"/>
        </w:rPr>
        <w:t xml:space="preserve"> – от преступлений средней тяжести, </w:t>
      </w:r>
      <w:r w:rsidR="002E521A" w:rsidRPr="002E521A">
        <w:rPr>
          <w:rFonts w:ascii="Times New Roman" w:hAnsi="Times New Roman"/>
          <w:color w:val="000000" w:themeColor="text1"/>
          <w:sz w:val="28"/>
          <w:szCs w:val="28"/>
        </w:rPr>
        <w:t>37</w:t>
      </w:r>
      <w:r w:rsidRPr="002E521A">
        <w:rPr>
          <w:rFonts w:ascii="Times New Roman" w:hAnsi="Times New Roman"/>
          <w:color w:val="000000" w:themeColor="text1"/>
          <w:sz w:val="28"/>
          <w:szCs w:val="28"/>
        </w:rPr>
        <w:t xml:space="preserve"> – от небольшой тяжести.</w:t>
      </w:r>
    </w:p>
    <w:p w:rsidR="00156A38" w:rsidRPr="00B9088A" w:rsidRDefault="00156A38" w:rsidP="00156A3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highlight w:val="yellow"/>
        </w:rPr>
      </w:pPr>
      <w:r w:rsidRPr="00C53EEE">
        <w:rPr>
          <w:rFonts w:ascii="Times New Roman" w:hAnsi="Times New Roman"/>
          <w:sz w:val="28"/>
          <w:szCs w:val="28"/>
        </w:rPr>
        <w:t xml:space="preserve">Количество зарегистрированных преступлений террористического характера, в сравнении с аналогичным периодом прошлого года, </w:t>
      </w:r>
      <w:r w:rsidR="00EA6AB0" w:rsidRPr="00C53EEE">
        <w:rPr>
          <w:rFonts w:ascii="Times New Roman" w:hAnsi="Times New Roman"/>
          <w:sz w:val="28"/>
          <w:szCs w:val="28"/>
        </w:rPr>
        <w:t>не изменилось</w:t>
      </w:r>
      <w:r w:rsidRPr="00C53EEE">
        <w:rPr>
          <w:rFonts w:ascii="Times New Roman" w:hAnsi="Times New Roman"/>
          <w:sz w:val="28"/>
          <w:szCs w:val="28"/>
        </w:rPr>
        <w:t xml:space="preserve"> </w:t>
      </w:r>
      <w:r w:rsidRPr="00C53EEE">
        <w:rPr>
          <w:rFonts w:ascii="Times New Roman" w:hAnsi="Times New Roman"/>
          <w:sz w:val="28"/>
          <w:szCs w:val="28"/>
        </w:rPr>
        <w:lastRenderedPageBreak/>
        <w:t>(</w:t>
      </w:r>
      <w:r w:rsidR="00C53EEE" w:rsidRPr="00C53EEE">
        <w:rPr>
          <w:rFonts w:ascii="Times New Roman" w:hAnsi="Times New Roman"/>
          <w:sz w:val="28"/>
          <w:szCs w:val="28"/>
        </w:rPr>
        <w:t>34</w:t>
      </w:r>
      <w:r w:rsidRPr="00C53EEE">
        <w:rPr>
          <w:rFonts w:ascii="Times New Roman" w:hAnsi="Times New Roman"/>
          <w:sz w:val="28"/>
          <w:szCs w:val="28"/>
        </w:rPr>
        <w:t xml:space="preserve">). Количество зарегистрированных преступлений экстремистского характера в сравнении с аналогичным периодом прошлого года </w:t>
      </w:r>
      <w:r w:rsidR="00EA6AB0" w:rsidRPr="00C53EEE">
        <w:rPr>
          <w:rFonts w:ascii="Times New Roman" w:hAnsi="Times New Roman"/>
          <w:sz w:val="28"/>
          <w:szCs w:val="28"/>
        </w:rPr>
        <w:t xml:space="preserve">уменьшилось на </w:t>
      </w:r>
      <w:r w:rsidR="00C53EEE" w:rsidRPr="00C53EEE">
        <w:rPr>
          <w:rFonts w:ascii="Times New Roman" w:hAnsi="Times New Roman"/>
          <w:sz w:val="28"/>
          <w:szCs w:val="28"/>
        </w:rPr>
        <w:t>8</w:t>
      </w:r>
      <w:r w:rsidR="00EA6AB0" w:rsidRPr="00C53EEE">
        <w:rPr>
          <w:rFonts w:ascii="Times New Roman" w:hAnsi="Times New Roman"/>
          <w:sz w:val="28"/>
          <w:szCs w:val="28"/>
        </w:rPr>
        <w:t xml:space="preserve">0,0% </w:t>
      </w:r>
      <w:r w:rsidRPr="00C53EEE">
        <w:rPr>
          <w:rFonts w:ascii="Times New Roman" w:hAnsi="Times New Roman"/>
          <w:sz w:val="28"/>
          <w:szCs w:val="28"/>
        </w:rPr>
        <w:t>(</w:t>
      </w:r>
      <w:r w:rsidR="00EA6AB0" w:rsidRPr="00C53EEE">
        <w:rPr>
          <w:rFonts w:ascii="Times New Roman" w:hAnsi="Times New Roman"/>
          <w:sz w:val="28"/>
          <w:szCs w:val="28"/>
        </w:rPr>
        <w:t xml:space="preserve">с </w:t>
      </w:r>
      <w:r w:rsidR="00C53EEE" w:rsidRPr="00C53EEE">
        <w:rPr>
          <w:rFonts w:ascii="Times New Roman" w:hAnsi="Times New Roman"/>
          <w:sz w:val="28"/>
          <w:szCs w:val="28"/>
        </w:rPr>
        <w:t>5</w:t>
      </w:r>
      <w:r w:rsidR="00EA6AB0" w:rsidRPr="00C53EEE">
        <w:rPr>
          <w:rFonts w:ascii="Times New Roman" w:hAnsi="Times New Roman"/>
          <w:sz w:val="28"/>
          <w:szCs w:val="28"/>
        </w:rPr>
        <w:t xml:space="preserve"> до 1</w:t>
      </w:r>
      <w:r w:rsidRPr="00C53EEE">
        <w:rPr>
          <w:rFonts w:ascii="Times New Roman" w:hAnsi="Times New Roman"/>
          <w:sz w:val="28"/>
          <w:szCs w:val="28"/>
        </w:rPr>
        <w:t xml:space="preserve">). </w:t>
      </w:r>
    </w:p>
    <w:p w:rsidR="00156A38" w:rsidRPr="00B9088A" w:rsidRDefault="00156A38" w:rsidP="00156A38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highlight w:val="yellow"/>
        </w:rPr>
      </w:pPr>
      <w:proofErr w:type="gramStart"/>
      <w:r w:rsidRPr="005A1DCA">
        <w:rPr>
          <w:rFonts w:ascii="Times New Roman" w:hAnsi="Times New Roman"/>
          <w:color w:val="000000" w:themeColor="text1"/>
          <w:sz w:val="28"/>
          <w:szCs w:val="28"/>
        </w:rPr>
        <w:t>В январе-</w:t>
      </w:r>
      <w:r w:rsidR="005A1DCA" w:rsidRPr="005A1DCA">
        <w:rPr>
          <w:rFonts w:ascii="Times New Roman" w:hAnsi="Times New Roman"/>
          <w:color w:val="000000" w:themeColor="text1"/>
          <w:sz w:val="28"/>
          <w:szCs w:val="28"/>
        </w:rPr>
        <w:t>августе</w:t>
      </w:r>
      <w:r w:rsidRPr="005A1DCA">
        <w:rPr>
          <w:rFonts w:ascii="Times New Roman" w:hAnsi="Times New Roman"/>
          <w:color w:val="000000" w:themeColor="text1"/>
          <w:sz w:val="28"/>
          <w:szCs w:val="28"/>
        </w:rPr>
        <w:t xml:space="preserve"> 2019 года зарегистрировано </w:t>
      </w:r>
      <w:r w:rsidR="005A1DCA" w:rsidRPr="005A1DCA">
        <w:rPr>
          <w:rFonts w:ascii="Times New Roman" w:hAnsi="Times New Roman"/>
          <w:color w:val="000000" w:themeColor="text1"/>
          <w:sz w:val="28"/>
          <w:szCs w:val="28"/>
        </w:rPr>
        <w:t>265</w:t>
      </w:r>
      <w:r w:rsidRPr="005A1DCA">
        <w:rPr>
          <w:rFonts w:ascii="Times New Roman" w:hAnsi="Times New Roman"/>
          <w:color w:val="000000" w:themeColor="text1"/>
          <w:sz w:val="28"/>
          <w:szCs w:val="28"/>
        </w:rPr>
        <w:t xml:space="preserve"> преступлений, совершенных субъектами предпринимательской деятельности, на территориях </w:t>
      </w:r>
      <w:proofErr w:type="spellStart"/>
      <w:r w:rsidRPr="005A1DCA">
        <w:rPr>
          <w:rFonts w:ascii="Times New Roman" w:hAnsi="Times New Roman"/>
          <w:color w:val="000000" w:themeColor="text1"/>
          <w:sz w:val="28"/>
          <w:szCs w:val="28"/>
        </w:rPr>
        <w:t>Буденновского</w:t>
      </w:r>
      <w:proofErr w:type="spellEnd"/>
      <w:r w:rsidRPr="005A1DCA">
        <w:rPr>
          <w:rFonts w:ascii="Times New Roman" w:hAnsi="Times New Roman"/>
          <w:color w:val="000000" w:themeColor="text1"/>
          <w:sz w:val="28"/>
          <w:szCs w:val="28"/>
        </w:rPr>
        <w:t xml:space="preserve"> (</w:t>
      </w:r>
      <w:r w:rsidR="002B2533" w:rsidRPr="005A1DCA">
        <w:rPr>
          <w:rFonts w:ascii="Times New Roman" w:hAnsi="Times New Roman"/>
          <w:color w:val="000000" w:themeColor="text1"/>
          <w:sz w:val="28"/>
          <w:szCs w:val="28"/>
        </w:rPr>
        <w:t>3</w:t>
      </w:r>
      <w:r w:rsidRPr="005A1DCA">
        <w:rPr>
          <w:rFonts w:ascii="Times New Roman" w:hAnsi="Times New Roman"/>
          <w:color w:val="000000" w:themeColor="text1"/>
          <w:sz w:val="28"/>
          <w:szCs w:val="28"/>
        </w:rPr>
        <w:t>), Кочубеевского (</w:t>
      </w:r>
      <w:r w:rsidR="005A1DCA" w:rsidRPr="005A1DCA">
        <w:rPr>
          <w:rFonts w:ascii="Times New Roman" w:hAnsi="Times New Roman"/>
          <w:color w:val="000000" w:themeColor="text1"/>
          <w:sz w:val="28"/>
          <w:szCs w:val="28"/>
        </w:rPr>
        <w:t>3</w:t>
      </w:r>
      <w:r w:rsidRPr="005A1DCA">
        <w:rPr>
          <w:rFonts w:ascii="Times New Roman" w:hAnsi="Times New Roman"/>
          <w:color w:val="000000" w:themeColor="text1"/>
          <w:sz w:val="28"/>
          <w:szCs w:val="28"/>
        </w:rPr>
        <w:t>), Предгорного (</w:t>
      </w:r>
      <w:r w:rsidR="002B2533" w:rsidRPr="005A1DCA">
        <w:rPr>
          <w:rFonts w:ascii="Times New Roman" w:hAnsi="Times New Roman"/>
          <w:color w:val="000000" w:themeColor="text1"/>
          <w:sz w:val="28"/>
          <w:szCs w:val="28"/>
        </w:rPr>
        <w:t>2</w:t>
      </w:r>
      <w:r w:rsidRPr="005A1DCA">
        <w:rPr>
          <w:rFonts w:ascii="Times New Roman" w:hAnsi="Times New Roman"/>
          <w:color w:val="000000" w:themeColor="text1"/>
          <w:sz w:val="28"/>
          <w:szCs w:val="28"/>
        </w:rPr>
        <w:t xml:space="preserve">), </w:t>
      </w:r>
      <w:proofErr w:type="spellStart"/>
      <w:r w:rsidRPr="005A1DCA">
        <w:rPr>
          <w:rFonts w:ascii="Times New Roman" w:hAnsi="Times New Roman"/>
          <w:color w:val="000000" w:themeColor="text1"/>
          <w:sz w:val="28"/>
          <w:szCs w:val="28"/>
        </w:rPr>
        <w:t>Степновского</w:t>
      </w:r>
      <w:proofErr w:type="spellEnd"/>
      <w:r w:rsidRPr="005A1DCA">
        <w:rPr>
          <w:rFonts w:ascii="Times New Roman" w:hAnsi="Times New Roman"/>
          <w:color w:val="000000" w:themeColor="text1"/>
          <w:sz w:val="28"/>
          <w:szCs w:val="28"/>
        </w:rPr>
        <w:t xml:space="preserve"> (1), </w:t>
      </w:r>
      <w:r w:rsidR="00EA6AB0" w:rsidRPr="005A1DCA">
        <w:rPr>
          <w:rFonts w:ascii="Times New Roman" w:hAnsi="Times New Roman"/>
          <w:color w:val="000000" w:themeColor="text1"/>
          <w:sz w:val="28"/>
          <w:szCs w:val="28"/>
        </w:rPr>
        <w:t xml:space="preserve">Труновского (1), </w:t>
      </w:r>
      <w:r w:rsidRPr="005A1DCA">
        <w:rPr>
          <w:rFonts w:ascii="Times New Roman" w:hAnsi="Times New Roman"/>
          <w:color w:val="000000" w:themeColor="text1"/>
          <w:sz w:val="28"/>
          <w:szCs w:val="28"/>
        </w:rPr>
        <w:t>Шпаковского (</w:t>
      </w:r>
      <w:r w:rsidR="00EA6AB0" w:rsidRPr="005A1DCA">
        <w:rPr>
          <w:rFonts w:ascii="Times New Roman" w:hAnsi="Times New Roman"/>
          <w:color w:val="000000" w:themeColor="text1"/>
          <w:sz w:val="28"/>
          <w:szCs w:val="28"/>
        </w:rPr>
        <w:t>8</w:t>
      </w:r>
      <w:r w:rsidRPr="005A1DCA">
        <w:rPr>
          <w:rFonts w:ascii="Times New Roman" w:hAnsi="Times New Roman"/>
          <w:color w:val="000000" w:themeColor="text1"/>
          <w:sz w:val="28"/>
          <w:szCs w:val="28"/>
        </w:rPr>
        <w:t xml:space="preserve">) районов, </w:t>
      </w:r>
      <w:proofErr w:type="spellStart"/>
      <w:r w:rsidRPr="005A1DCA">
        <w:rPr>
          <w:rFonts w:ascii="Times New Roman" w:hAnsi="Times New Roman"/>
          <w:color w:val="000000" w:themeColor="text1"/>
          <w:sz w:val="28"/>
          <w:szCs w:val="28"/>
        </w:rPr>
        <w:t>Благодарненского</w:t>
      </w:r>
      <w:proofErr w:type="spellEnd"/>
      <w:r w:rsidRPr="005A1DCA">
        <w:rPr>
          <w:rFonts w:ascii="Times New Roman" w:hAnsi="Times New Roman"/>
          <w:color w:val="000000" w:themeColor="text1"/>
          <w:sz w:val="28"/>
          <w:szCs w:val="28"/>
        </w:rPr>
        <w:t xml:space="preserve"> (</w:t>
      </w:r>
      <w:r w:rsidR="005A1DCA" w:rsidRPr="005A1DCA">
        <w:rPr>
          <w:rFonts w:ascii="Times New Roman" w:hAnsi="Times New Roman"/>
          <w:color w:val="000000" w:themeColor="text1"/>
          <w:sz w:val="28"/>
          <w:szCs w:val="28"/>
        </w:rPr>
        <w:t>2</w:t>
      </w:r>
      <w:r w:rsidRPr="005A1DCA">
        <w:rPr>
          <w:rFonts w:ascii="Times New Roman" w:hAnsi="Times New Roman"/>
          <w:color w:val="000000" w:themeColor="text1"/>
          <w:sz w:val="28"/>
          <w:szCs w:val="28"/>
        </w:rPr>
        <w:t>), Георгиевского (</w:t>
      </w:r>
      <w:r w:rsidR="005A1DCA" w:rsidRPr="005A1DCA">
        <w:rPr>
          <w:rFonts w:ascii="Times New Roman" w:hAnsi="Times New Roman"/>
          <w:color w:val="000000" w:themeColor="text1"/>
          <w:sz w:val="28"/>
          <w:szCs w:val="28"/>
        </w:rPr>
        <w:t>5</w:t>
      </w:r>
      <w:r w:rsidRPr="005A1DCA">
        <w:rPr>
          <w:rFonts w:ascii="Times New Roman" w:hAnsi="Times New Roman"/>
          <w:color w:val="000000" w:themeColor="text1"/>
          <w:sz w:val="28"/>
          <w:szCs w:val="28"/>
        </w:rPr>
        <w:t xml:space="preserve">), </w:t>
      </w:r>
      <w:r w:rsidR="00EA6AB0" w:rsidRPr="005A1DCA">
        <w:rPr>
          <w:rFonts w:ascii="Times New Roman" w:hAnsi="Times New Roman"/>
          <w:color w:val="000000" w:themeColor="text1"/>
          <w:sz w:val="28"/>
          <w:szCs w:val="28"/>
        </w:rPr>
        <w:t xml:space="preserve">Изобильненского (1), </w:t>
      </w:r>
      <w:proofErr w:type="spellStart"/>
      <w:r w:rsidRPr="005A1DCA">
        <w:rPr>
          <w:rFonts w:ascii="Times New Roman" w:hAnsi="Times New Roman"/>
          <w:color w:val="000000" w:themeColor="text1"/>
          <w:sz w:val="28"/>
          <w:szCs w:val="28"/>
        </w:rPr>
        <w:t>Ипатовского</w:t>
      </w:r>
      <w:proofErr w:type="spellEnd"/>
      <w:r w:rsidRPr="005A1DCA">
        <w:rPr>
          <w:rFonts w:ascii="Times New Roman" w:hAnsi="Times New Roman"/>
          <w:color w:val="000000" w:themeColor="text1"/>
          <w:sz w:val="28"/>
          <w:szCs w:val="28"/>
        </w:rPr>
        <w:t xml:space="preserve"> (</w:t>
      </w:r>
      <w:r w:rsidR="005A1DCA" w:rsidRPr="005A1DCA">
        <w:rPr>
          <w:rFonts w:ascii="Times New Roman" w:hAnsi="Times New Roman"/>
          <w:color w:val="000000" w:themeColor="text1"/>
          <w:sz w:val="28"/>
          <w:szCs w:val="28"/>
        </w:rPr>
        <w:t>6</w:t>
      </w:r>
      <w:r w:rsidRPr="005A1DCA">
        <w:rPr>
          <w:rFonts w:ascii="Times New Roman" w:hAnsi="Times New Roman"/>
          <w:color w:val="000000" w:themeColor="text1"/>
          <w:sz w:val="28"/>
          <w:szCs w:val="28"/>
        </w:rPr>
        <w:t>), Кировского (</w:t>
      </w:r>
      <w:r w:rsidR="005A1DCA" w:rsidRPr="005A1DCA">
        <w:rPr>
          <w:rFonts w:ascii="Times New Roman" w:hAnsi="Times New Roman"/>
          <w:color w:val="000000" w:themeColor="text1"/>
          <w:sz w:val="28"/>
          <w:szCs w:val="28"/>
        </w:rPr>
        <w:t>4</w:t>
      </w:r>
      <w:r w:rsidRPr="005A1DCA">
        <w:rPr>
          <w:rFonts w:ascii="Times New Roman" w:hAnsi="Times New Roman"/>
          <w:color w:val="000000" w:themeColor="text1"/>
          <w:sz w:val="28"/>
          <w:szCs w:val="28"/>
        </w:rPr>
        <w:t>), Минераловодского (</w:t>
      </w:r>
      <w:r w:rsidR="005A1DCA" w:rsidRPr="005A1DCA">
        <w:rPr>
          <w:rFonts w:ascii="Times New Roman" w:hAnsi="Times New Roman"/>
          <w:color w:val="000000" w:themeColor="text1"/>
          <w:sz w:val="28"/>
          <w:szCs w:val="28"/>
        </w:rPr>
        <w:t>9</w:t>
      </w:r>
      <w:r w:rsidRPr="005A1DCA">
        <w:rPr>
          <w:rFonts w:ascii="Times New Roman" w:hAnsi="Times New Roman"/>
          <w:color w:val="000000" w:themeColor="text1"/>
          <w:sz w:val="28"/>
          <w:szCs w:val="28"/>
        </w:rPr>
        <w:t xml:space="preserve">), </w:t>
      </w:r>
      <w:proofErr w:type="spellStart"/>
      <w:r w:rsidR="005A1DCA">
        <w:rPr>
          <w:rFonts w:ascii="Times New Roman" w:hAnsi="Times New Roman"/>
          <w:color w:val="000000" w:themeColor="text1"/>
          <w:sz w:val="28"/>
          <w:szCs w:val="28"/>
        </w:rPr>
        <w:t>Нефтекумского</w:t>
      </w:r>
      <w:proofErr w:type="spellEnd"/>
      <w:r w:rsidR="005A1DCA">
        <w:rPr>
          <w:rFonts w:ascii="Times New Roman" w:hAnsi="Times New Roman"/>
          <w:color w:val="000000" w:themeColor="text1"/>
          <w:sz w:val="28"/>
          <w:szCs w:val="28"/>
        </w:rPr>
        <w:t xml:space="preserve"> (1), </w:t>
      </w:r>
      <w:proofErr w:type="spellStart"/>
      <w:r w:rsidRPr="005A1DCA">
        <w:rPr>
          <w:rFonts w:ascii="Times New Roman" w:hAnsi="Times New Roman"/>
          <w:color w:val="000000" w:themeColor="text1"/>
          <w:sz w:val="28"/>
          <w:szCs w:val="28"/>
        </w:rPr>
        <w:t>Новоалександровского</w:t>
      </w:r>
      <w:proofErr w:type="spellEnd"/>
      <w:r w:rsidRPr="005A1DCA">
        <w:rPr>
          <w:rFonts w:ascii="Times New Roman" w:hAnsi="Times New Roman"/>
          <w:color w:val="000000" w:themeColor="text1"/>
          <w:sz w:val="28"/>
          <w:szCs w:val="28"/>
        </w:rPr>
        <w:t xml:space="preserve"> (</w:t>
      </w:r>
      <w:r w:rsidR="005A1DCA" w:rsidRPr="005A1DCA">
        <w:rPr>
          <w:rFonts w:ascii="Times New Roman" w:hAnsi="Times New Roman"/>
          <w:color w:val="000000" w:themeColor="text1"/>
          <w:sz w:val="28"/>
          <w:szCs w:val="28"/>
        </w:rPr>
        <w:t>9</w:t>
      </w:r>
      <w:r w:rsidRPr="005A1DCA">
        <w:rPr>
          <w:rFonts w:ascii="Times New Roman" w:hAnsi="Times New Roman"/>
          <w:color w:val="000000" w:themeColor="text1"/>
          <w:sz w:val="28"/>
          <w:szCs w:val="28"/>
        </w:rPr>
        <w:t>), Петровского (</w:t>
      </w:r>
      <w:r w:rsidR="005A1DCA" w:rsidRPr="005A1DCA">
        <w:rPr>
          <w:rFonts w:ascii="Times New Roman" w:hAnsi="Times New Roman"/>
          <w:color w:val="000000" w:themeColor="text1"/>
          <w:sz w:val="28"/>
          <w:szCs w:val="28"/>
        </w:rPr>
        <w:t>2</w:t>
      </w:r>
      <w:r w:rsidRPr="005A1DCA">
        <w:rPr>
          <w:rFonts w:ascii="Times New Roman" w:hAnsi="Times New Roman"/>
          <w:color w:val="000000" w:themeColor="text1"/>
          <w:sz w:val="28"/>
          <w:szCs w:val="28"/>
        </w:rPr>
        <w:t>), Советского (</w:t>
      </w:r>
      <w:r w:rsidR="005A1DCA" w:rsidRPr="005A1DCA">
        <w:rPr>
          <w:rFonts w:ascii="Times New Roman" w:hAnsi="Times New Roman"/>
          <w:color w:val="000000" w:themeColor="text1"/>
          <w:sz w:val="28"/>
          <w:szCs w:val="28"/>
        </w:rPr>
        <w:t>121</w:t>
      </w:r>
      <w:r w:rsidRPr="005A1DCA">
        <w:rPr>
          <w:rFonts w:ascii="Times New Roman" w:hAnsi="Times New Roman"/>
          <w:color w:val="000000" w:themeColor="text1"/>
          <w:sz w:val="28"/>
          <w:szCs w:val="28"/>
        </w:rPr>
        <w:t xml:space="preserve">) городских округов, </w:t>
      </w:r>
      <w:r w:rsidRPr="00DD3BA1">
        <w:rPr>
          <w:rFonts w:ascii="Times New Roman" w:hAnsi="Times New Roman"/>
          <w:color w:val="000000" w:themeColor="text1"/>
          <w:sz w:val="28"/>
          <w:szCs w:val="28"/>
        </w:rPr>
        <w:t>Ленинского (</w:t>
      </w:r>
      <w:r w:rsidR="005A1DCA" w:rsidRPr="00DD3BA1">
        <w:rPr>
          <w:rFonts w:ascii="Times New Roman" w:hAnsi="Times New Roman"/>
          <w:color w:val="000000" w:themeColor="text1"/>
          <w:sz w:val="28"/>
          <w:szCs w:val="28"/>
        </w:rPr>
        <w:t>12</w:t>
      </w:r>
      <w:r w:rsidRPr="00DD3BA1">
        <w:rPr>
          <w:rFonts w:ascii="Times New Roman" w:hAnsi="Times New Roman"/>
          <w:color w:val="000000" w:themeColor="text1"/>
          <w:sz w:val="28"/>
          <w:szCs w:val="28"/>
        </w:rPr>
        <w:t xml:space="preserve">), </w:t>
      </w:r>
      <w:r w:rsidRPr="005A1DCA">
        <w:rPr>
          <w:rFonts w:ascii="Times New Roman" w:hAnsi="Times New Roman"/>
          <w:color w:val="000000" w:themeColor="text1"/>
          <w:sz w:val="28"/>
          <w:szCs w:val="28"/>
        </w:rPr>
        <w:t>Октябрьского (1), Промышленного (4</w:t>
      </w:r>
      <w:r w:rsidR="005A1DCA" w:rsidRPr="005A1DCA">
        <w:rPr>
          <w:rFonts w:ascii="Times New Roman" w:hAnsi="Times New Roman"/>
          <w:color w:val="000000" w:themeColor="text1"/>
          <w:sz w:val="28"/>
          <w:szCs w:val="28"/>
        </w:rPr>
        <w:t>4</w:t>
      </w:r>
      <w:r w:rsidRPr="005A1DCA">
        <w:rPr>
          <w:rFonts w:ascii="Times New Roman" w:hAnsi="Times New Roman"/>
          <w:color w:val="000000" w:themeColor="text1"/>
          <w:sz w:val="28"/>
          <w:szCs w:val="28"/>
        </w:rPr>
        <w:t>) районов города Ставрополя, городов Ессентуки (</w:t>
      </w:r>
      <w:r w:rsidR="005A1DCA" w:rsidRPr="005A1DCA">
        <w:rPr>
          <w:rFonts w:ascii="Times New Roman" w:hAnsi="Times New Roman"/>
          <w:color w:val="000000" w:themeColor="text1"/>
          <w:sz w:val="28"/>
          <w:szCs w:val="28"/>
        </w:rPr>
        <w:t>9</w:t>
      </w:r>
      <w:proofErr w:type="gramEnd"/>
      <w:r w:rsidRPr="005A1DCA">
        <w:rPr>
          <w:rFonts w:ascii="Times New Roman" w:hAnsi="Times New Roman"/>
          <w:color w:val="000000" w:themeColor="text1"/>
          <w:sz w:val="28"/>
          <w:szCs w:val="28"/>
        </w:rPr>
        <w:t>), Железноводска (1), Кисловодска (</w:t>
      </w:r>
      <w:r w:rsidR="00EA6AB0" w:rsidRPr="005A1DCA">
        <w:rPr>
          <w:rFonts w:ascii="Times New Roman" w:hAnsi="Times New Roman"/>
          <w:color w:val="000000" w:themeColor="text1"/>
          <w:sz w:val="28"/>
          <w:szCs w:val="28"/>
        </w:rPr>
        <w:t>2</w:t>
      </w:r>
      <w:r w:rsidRPr="005A1DCA">
        <w:rPr>
          <w:rFonts w:ascii="Times New Roman" w:hAnsi="Times New Roman"/>
          <w:color w:val="000000" w:themeColor="text1"/>
          <w:sz w:val="28"/>
          <w:szCs w:val="28"/>
        </w:rPr>
        <w:t>), Лермонтова (</w:t>
      </w:r>
      <w:r w:rsidR="002B2533" w:rsidRPr="005A1DCA">
        <w:rPr>
          <w:rFonts w:ascii="Times New Roman" w:hAnsi="Times New Roman"/>
          <w:color w:val="000000" w:themeColor="text1"/>
          <w:sz w:val="28"/>
          <w:szCs w:val="28"/>
        </w:rPr>
        <w:t>2</w:t>
      </w:r>
      <w:r w:rsidRPr="00DD3BA1">
        <w:rPr>
          <w:rFonts w:ascii="Times New Roman" w:hAnsi="Times New Roman"/>
          <w:color w:val="000000" w:themeColor="text1"/>
          <w:sz w:val="28"/>
          <w:szCs w:val="28"/>
        </w:rPr>
        <w:t>), Невинномысска (</w:t>
      </w:r>
      <w:r w:rsidR="00EA6AB0" w:rsidRPr="00DD3BA1">
        <w:rPr>
          <w:rFonts w:ascii="Times New Roman" w:hAnsi="Times New Roman"/>
          <w:color w:val="000000" w:themeColor="text1"/>
          <w:sz w:val="28"/>
          <w:szCs w:val="28"/>
        </w:rPr>
        <w:t>6</w:t>
      </w:r>
      <w:r w:rsidRPr="00DD3BA1">
        <w:rPr>
          <w:rFonts w:ascii="Times New Roman" w:hAnsi="Times New Roman"/>
          <w:color w:val="000000" w:themeColor="text1"/>
          <w:sz w:val="28"/>
          <w:szCs w:val="28"/>
        </w:rPr>
        <w:t xml:space="preserve">), </w:t>
      </w:r>
      <w:r w:rsidRPr="005A1DCA">
        <w:rPr>
          <w:rFonts w:ascii="Times New Roman" w:hAnsi="Times New Roman"/>
          <w:color w:val="000000" w:themeColor="text1"/>
          <w:sz w:val="28"/>
          <w:szCs w:val="28"/>
        </w:rPr>
        <w:t>Пятигорска (</w:t>
      </w:r>
      <w:r w:rsidR="005A1DCA" w:rsidRPr="005A1DCA">
        <w:rPr>
          <w:rFonts w:ascii="Times New Roman" w:hAnsi="Times New Roman"/>
          <w:color w:val="000000" w:themeColor="text1"/>
          <w:sz w:val="28"/>
          <w:szCs w:val="28"/>
        </w:rPr>
        <w:t>10</w:t>
      </w:r>
      <w:r w:rsidRPr="005A1DCA">
        <w:rPr>
          <w:rFonts w:ascii="Times New Roman" w:hAnsi="Times New Roman"/>
          <w:color w:val="000000" w:themeColor="text1"/>
          <w:sz w:val="28"/>
          <w:szCs w:val="28"/>
        </w:rPr>
        <w:t>).</w:t>
      </w:r>
    </w:p>
    <w:p w:rsidR="00156A38" w:rsidRPr="00B9088A" w:rsidRDefault="00156A38" w:rsidP="00156A38">
      <w:pPr>
        <w:pStyle w:val="a9"/>
        <w:tabs>
          <w:tab w:val="left" w:pos="142"/>
          <w:tab w:val="left" w:pos="3686"/>
        </w:tabs>
        <w:ind w:firstLine="709"/>
        <w:jc w:val="both"/>
        <w:rPr>
          <w:color w:val="000000" w:themeColor="text1"/>
          <w:szCs w:val="28"/>
          <w:highlight w:val="yellow"/>
        </w:rPr>
      </w:pPr>
      <w:proofErr w:type="gramStart"/>
      <w:r w:rsidRPr="00DD3BA1">
        <w:rPr>
          <w:color w:val="000000" w:themeColor="text1"/>
        </w:rPr>
        <w:t xml:space="preserve">Также, зарегистрировано </w:t>
      </w:r>
      <w:r w:rsidR="00DD3BA1" w:rsidRPr="00DD3BA1">
        <w:rPr>
          <w:color w:val="000000" w:themeColor="text1"/>
        </w:rPr>
        <w:t>104</w:t>
      </w:r>
      <w:r w:rsidRPr="00DD3BA1">
        <w:rPr>
          <w:color w:val="000000" w:themeColor="text1"/>
        </w:rPr>
        <w:t xml:space="preserve"> преступлени</w:t>
      </w:r>
      <w:r w:rsidR="00DD3BA1" w:rsidRPr="00DD3BA1">
        <w:rPr>
          <w:color w:val="000000" w:themeColor="text1"/>
        </w:rPr>
        <w:t>я</w:t>
      </w:r>
      <w:r w:rsidRPr="00DD3BA1">
        <w:rPr>
          <w:color w:val="000000" w:themeColor="text1"/>
        </w:rPr>
        <w:t xml:space="preserve">, совершенных в отношении субъектов предпринимательской деятельности </w:t>
      </w:r>
      <w:r w:rsidRPr="00DD3BA1">
        <w:rPr>
          <w:color w:val="000000" w:themeColor="text1"/>
          <w:szCs w:val="28"/>
        </w:rPr>
        <w:t>на территориях Андроповского (</w:t>
      </w:r>
      <w:r w:rsidR="00DD3BA1" w:rsidRPr="00DD3BA1">
        <w:rPr>
          <w:color w:val="000000" w:themeColor="text1"/>
          <w:szCs w:val="28"/>
        </w:rPr>
        <w:t>6</w:t>
      </w:r>
      <w:r w:rsidRPr="00DD3BA1">
        <w:rPr>
          <w:color w:val="000000" w:themeColor="text1"/>
          <w:szCs w:val="28"/>
        </w:rPr>
        <w:t xml:space="preserve">), </w:t>
      </w:r>
      <w:proofErr w:type="spellStart"/>
      <w:r w:rsidRPr="00DD3BA1">
        <w:rPr>
          <w:color w:val="000000" w:themeColor="text1"/>
          <w:szCs w:val="28"/>
        </w:rPr>
        <w:t>Буденновского</w:t>
      </w:r>
      <w:proofErr w:type="spellEnd"/>
      <w:r w:rsidRPr="00DD3BA1">
        <w:rPr>
          <w:color w:val="000000" w:themeColor="text1"/>
          <w:szCs w:val="28"/>
        </w:rPr>
        <w:t xml:space="preserve"> (</w:t>
      </w:r>
      <w:r w:rsidR="00DD3BA1" w:rsidRPr="00DD3BA1">
        <w:rPr>
          <w:color w:val="000000" w:themeColor="text1"/>
          <w:szCs w:val="28"/>
        </w:rPr>
        <w:t>8</w:t>
      </w:r>
      <w:r w:rsidRPr="00DD3BA1">
        <w:rPr>
          <w:color w:val="000000" w:themeColor="text1"/>
          <w:szCs w:val="28"/>
        </w:rPr>
        <w:t xml:space="preserve">), </w:t>
      </w:r>
      <w:r w:rsidR="00EA6AB0" w:rsidRPr="00DD3BA1">
        <w:rPr>
          <w:color w:val="000000" w:themeColor="text1"/>
          <w:szCs w:val="28"/>
        </w:rPr>
        <w:t xml:space="preserve">Кочубеевского (1), </w:t>
      </w:r>
      <w:r w:rsidRPr="00DD3BA1">
        <w:rPr>
          <w:color w:val="000000" w:themeColor="text1"/>
          <w:szCs w:val="28"/>
        </w:rPr>
        <w:t>Красногвардейского (</w:t>
      </w:r>
      <w:r w:rsidR="001B2793" w:rsidRPr="00DD3BA1">
        <w:rPr>
          <w:color w:val="000000" w:themeColor="text1"/>
          <w:szCs w:val="28"/>
        </w:rPr>
        <w:t>1</w:t>
      </w:r>
      <w:r w:rsidRPr="00DD3BA1">
        <w:rPr>
          <w:color w:val="000000" w:themeColor="text1"/>
          <w:szCs w:val="28"/>
        </w:rPr>
        <w:t>), Новоселицкого (1), Предгорного (</w:t>
      </w:r>
      <w:r w:rsidR="001B2793" w:rsidRPr="00DD3BA1">
        <w:rPr>
          <w:color w:val="000000" w:themeColor="text1"/>
          <w:szCs w:val="28"/>
        </w:rPr>
        <w:t>2</w:t>
      </w:r>
      <w:r w:rsidRPr="00DD3BA1">
        <w:rPr>
          <w:color w:val="000000" w:themeColor="text1"/>
          <w:szCs w:val="28"/>
        </w:rPr>
        <w:t xml:space="preserve">), </w:t>
      </w:r>
      <w:proofErr w:type="spellStart"/>
      <w:r w:rsidRPr="00DD3BA1">
        <w:rPr>
          <w:color w:val="000000" w:themeColor="text1"/>
          <w:szCs w:val="28"/>
        </w:rPr>
        <w:t>Степновского</w:t>
      </w:r>
      <w:proofErr w:type="spellEnd"/>
      <w:r w:rsidRPr="00DD3BA1">
        <w:rPr>
          <w:color w:val="000000" w:themeColor="text1"/>
          <w:szCs w:val="28"/>
        </w:rPr>
        <w:t xml:space="preserve"> (1), Туркменского (</w:t>
      </w:r>
      <w:r w:rsidR="00EA6AB0" w:rsidRPr="00DD3BA1">
        <w:rPr>
          <w:color w:val="000000" w:themeColor="text1"/>
          <w:szCs w:val="28"/>
        </w:rPr>
        <w:t>2</w:t>
      </w:r>
      <w:r w:rsidRPr="00DD3BA1">
        <w:rPr>
          <w:color w:val="000000" w:themeColor="text1"/>
          <w:szCs w:val="28"/>
        </w:rPr>
        <w:t xml:space="preserve">), Шпаковского (1) районов, </w:t>
      </w:r>
      <w:proofErr w:type="spellStart"/>
      <w:r w:rsidRPr="00DD3BA1">
        <w:rPr>
          <w:color w:val="000000" w:themeColor="text1"/>
          <w:szCs w:val="28"/>
        </w:rPr>
        <w:t>Благодарненского</w:t>
      </w:r>
      <w:proofErr w:type="spellEnd"/>
      <w:r w:rsidRPr="00DD3BA1">
        <w:rPr>
          <w:color w:val="000000" w:themeColor="text1"/>
          <w:szCs w:val="28"/>
        </w:rPr>
        <w:t xml:space="preserve"> (1), Георгиевского (1), </w:t>
      </w:r>
      <w:proofErr w:type="spellStart"/>
      <w:r w:rsidRPr="00DD3BA1">
        <w:rPr>
          <w:color w:val="000000" w:themeColor="text1"/>
          <w:szCs w:val="28"/>
        </w:rPr>
        <w:t>Ипатовского</w:t>
      </w:r>
      <w:proofErr w:type="spellEnd"/>
      <w:r w:rsidRPr="00DD3BA1">
        <w:rPr>
          <w:color w:val="000000" w:themeColor="text1"/>
          <w:szCs w:val="28"/>
        </w:rPr>
        <w:t xml:space="preserve"> (</w:t>
      </w:r>
      <w:r w:rsidR="00DD3BA1" w:rsidRPr="00DD3BA1">
        <w:rPr>
          <w:color w:val="000000" w:themeColor="text1"/>
          <w:szCs w:val="28"/>
        </w:rPr>
        <w:t>5</w:t>
      </w:r>
      <w:r w:rsidRPr="00DD3BA1">
        <w:rPr>
          <w:color w:val="000000" w:themeColor="text1"/>
          <w:szCs w:val="28"/>
        </w:rPr>
        <w:t xml:space="preserve">), </w:t>
      </w:r>
      <w:r w:rsidR="00DD3BA1">
        <w:rPr>
          <w:color w:val="000000" w:themeColor="text1"/>
          <w:szCs w:val="28"/>
        </w:rPr>
        <w:t xml:space="preserve">Кировского (1), </w:t>
      </w:r>
      <w:r w:rsidR="001B2793" w:rsidRPr="00DD3BA1">
        <w:rPr>
          <w:color w:val="000000" w:themeColor="text1"/>
          <w:szCs w:val="28"/>
        </w:rPr>
        <w:t xml:space="preserve">Минераловодского (1), </w:t>
      </w:r>
      <w:proofErr w:type="spellStart"/>
      <w:r w:rsidR="00DD3BA1">
        <w:rPr>
          <w:color w:val="000000" w:themeColor="text1"/>
          <w:szCs w:val="28"/>
        </w:rPr>
        <w:t>Нефтекумского</w:t>
      </w:r>
      <w:proofErr w:type="spellEnd"/>
      <w:r w:rsidR="00DD3BA1">
        <w:rPr>
          <w:color w:val="000000" w:themeColor="text1"/>
          <w:szCs w:val="28"/>
        </w:rPr>
        <w:t xml:space="preserve"> (1), </w:t>
      </w:r>
      <w:proofErr w:type="spellStart"/>
      <w:r w:rsidRPr="00DD3BA1">
        <w:rPr>
          <w:color w:val="000000" w:themeColor="text1"/>
          <w:szCs w:val="28"/>
        </w:rPr>
        <w:t>Новоалександровского</w:t>
      </w:r>
      <w:proofErr w:type="spellEnd"/>
      <w:r w:rsidRPr="00DD3BA1">
        <w:rPr>
          <w:color w:val="000000" w:themeColor="text1"/>
          <w:szCs w:val="28"/>
        </w:rPr>
        <w:t xml:space="preserve"> (</w:t>
      </w:r>
      <w:r w:rsidR="00DD3BA1" w:rsidRPr="00DD3BA1">
        <w:rPr>
          <w:color w:val="000000" w:themeColor="text1"/>
          <w:szCs w:val="28"/>
        </w:rPr>
        <w:t>2</w:t>
      </w:r>
      <w:r w:rsidRPr="00DD3BA1">
        <w:rPr>
          <w:color w:val="000000" w:themeColor="text1"/>
          <w:szCs w:val="28"/>
        </w:rPr>
        <w:t>), Петровского (</w:t>
      </w:r>
      <w:r w:rsidR="00DD3BA1" w:rsidRPr="00DD3BA1">
        <w:rPr>
          <w:color w:val="000000" w:themeColor="text1"/>
          <w:szCs w:val="28"/>
        </w:rPr>
        <w:t>3</w:t>
      </w:r>
      <w:r w:rsidRPr="00DD3BA1">
        <w:rPr>
          <w:color w:val="000000" w:themeColor="text1"/>
          <w:szCs w:val="28"/>
        </w:rPr>
        <w:t>), Советского (</w:t>
      </w:r>
      <w:r w:rsidR="00EA6AB0" w:rsidRPr="00DD3BA1">
        <w:rPr>
          <w:color w:val="000000" w:themeColor="text1"/>
          <w:szCs w:val="28"/>
        </w:rPr>
        <w:t>1</w:t>
      </w:r>
      <w:r w:rsidR="00DD3BA1" w:rsidRPr="00DD3BA1">
        <w:rPr>
          <w:color w:val="000000" w:themeColor="text1"/>
          <w:szCs w:val="28"/>
        </w:rPr>
        <w:t>0</w:t>
      </w:r>
      <w:r w:rsidRPr="00DD3BA1">
        <w:rPr>
          <w:color w:val="000000" w:themeColor="text1"/>
          <w:szCs w:val="28"/>
        </w:rPr>
        <w:t>) городских округов, Ленинского (</w:t>
      </w:r>
      <w:r w:rsidR="00EA6AB0" w:rsidRPr="00DD3BA1">
        <w:rPr>
          <w:color w:val="000000" w:themeColor="text1"/>
          <w:szCs w:val="28"/>
        </w:rPr>
        <w:t>7</w:t>
      </w:r>
      <w:r w:rsidRPr="00DD3BA1">
        <w:rPr>
          <w:color w:val="000000" w:themeColor="text1"/>
          <w:szCs w:val="28"/>
        </w:rPr>
        <w:t xml:space="preserve">), </w:t>
      </w:r>
      <w:r w:rsidR="00EA6AB0" w:rsidRPr="00DD3BA1">
        <w:rPr>
          <w:color w:val="000000" w:themeColor="text1"/>
          <w:szCs w:val="28"/>
        </w:rPr>
        <w:t xml:space="preserve">Октябрьского (1), </w:t>
      </w:r>
      <w:r w:rsidRPr="00DD3BA1">
        <w:rPr>
          <w:color w:val="000000" w:themeColor="text1"/>
          <w:szCs w:val="28"/>
        </w:rPr>
        <w:t>Промышленного (</w:t>
      </w:r>
      <w:r w:rsidR="00DD3BA1" w:rsidRPr="00DD3BA1">
        <w:rPr>
          <w:color w:val="000000" w:themeColor="text1"/>
          <w:szCs w:val="28"/>
        </w:rPr>
        <w:t>17</w:t>
      </w:r>
      <w:r w:rsidRPr="00DD3BA1">
        <w:rPr>
          <w:color w:val="000000" w:themeColor="text1"/>
          <w:szCs w:val="28"/>
        </w:rPr>
        <w:t>) районов города Ставрополя</w:t>
      </w:r>
      <w:proofErr w:type="gramEnd"/>
      <w:r w:rsidRPr="00DD3BA1">
        <w:rPr>
          <w:color w:val="000000" w:themeColor="text1"/>
          <w:szCs w:val="28"/>
        </w:rPr>
        <w:t>, городов Ессентуки (</w:t>
      </w:r>
      <w:r w:rsidR="00DD3BA1" w:rsidRPr="00DD3BA1">
        <w:rPr>
          <w:color w:val="000000" w:themeColor="text1"/>
          <w:szCs w:val="28"/>
        </w:rPr>
        <w:t>1</w:t>
      </w:r>
      <w:r w:rsidRPr="00DD3BA1">
        <w:rPr>
          <w:color w:val="000000" w:themeColor="text1"/>
          <w:szCs w:val="28"/>
        </w:rPr>
        <w:t xml:space="preserve">), </w:t>
      </w:r>
      <w:r w:rsidR="00DD3BA1">
        <w:rPr>
          <w:color w:val="000000" w:themeColor="text1"/>
          <w:szCs w:val="28"/>
        </w:rPr>
        <w:t xml:space="preserve">Железноводска (20), </w:t>
      </w:r>
      <w:r w:rsidRPr="00DD3BA1">
        <w:rPr>
          <w:color w:val="000000" w:themeColor="text1"/>
          <w:szCs w:val="28"/>
        </w:rPr>
        <w:t>Пятигорска (</w:t>
      </w:r>
      <w:r w:rsidR="00DD3BA1" w:rsidRPr="00DD3BA1">
        <w:rPr>
          <w:color w:val="000000" w:themeColor="text1"/>
          <w:szCs w:val="28"/>
        </w:rPr>
        <w:t>10</w:t>
      </w:r>
      <w:r w:rsidRPr="00DD3BA1">
        <w:rPr>
          <w:color w:val="000000" w:themeColor="text1"/>
          <w:szCs w:val="28"/>
        </w:rPr>
        <w:t>).</w:t>
      </w:r>
    </w:p>
    <w:p w:rsidR="00156A38" w:rsidRPr="0035106E" w:rsidRDefault="00156A38" w:rsidP="00156A38">
      <w:pPr>
        <w:spacing w:after="24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5106E">
        <w:rPr>
          <w:rFonts w:ascii="Times New Roman" w:hAnsi="Times New Roman"/>
          <w:color w:val="000000" w:themeColor="text1"/>
          <w:sz w:val="28"/>
          <w:szCs w:val="28"/>
        </w:rPr>
        <w:t xml:space="preserve">Удельный вес преступлений, совершенных субъектами предпринимательской деятельности, составил </w:t>
      </w:r>
      <w:r w:rsidR="00F81C2D" w:rsidRPr="0035106E">
        <w:rPr>
          <w:rFonts w:ascii="Times New Roman" w:hAnsi="Times New Roman"/>
          <w:color w:val="000000" w:themeColor="text1"/>
          <w:sz w:val="28"/>
          <w:szCs w:val="28"/>
        </w:rPr>
        <w:t>1,</w:t>
      </w:r>
      <w:r w:rsidR="0035106E" w:rsidRPr="0035106E">
        <w:rPr>
          <w:rFonts w:ascii="Times New Roman" w:hAnsi="Times New Roman"/>
          <w:color w:val="000000" w:themeColor="text1"/>
          <w:sz w:val="28"/>
          <w:szCs w:val="28"/>
        </w:rPr>
        <w:t>1</w:t>
      </w:r>
      <w:r w:rsidRPr="0035106E">
        <w:rPr>
          <w:rFonts w:ascii="Times New Roman" w:hAnsi="Times New Roman"/>
          <w:color w:val="000000" w:themeColor="text1"/>
          <w:sz w:val="28"/>
          <w:szCs w:val="28"/>
        </w:rPr>
        <w:t>%, в отношении данной категории лиц – 0,</w:t>
      </w:r>
      <w:r w:rsidR="00B14367" w:rsidRPr="0035106E">
        <w:rPr>
          <w:rFonts w:ascii="Times New Roman" w:hAnsi="Times New Roman"/>
          <w:color w:val="000000" w:themeColor="text1"/>
          <w:sz w:val="28"/>
          <w:szCs w:val="28"/>
        </w:rPr>
        <w:t>4</w:t>
      </w:r>
      <w:r w:rsidRPr="0035106E">
        <w:rPr>
          <w:rFonts w:ascii="Times New Roman" w:hAnsi="Times New Roman"/>
          <w:color w:val="000000" w:themeColor="text1"/>
          <w:sz w:val="28"/>
          <w:szCs w:val="28"/>
        </w:rPr>
        <w:t>%.</w:t>
      </w:r>
    </w:p>
    <w:p w:rsidR="00156A38" w:rsidRPr="00B9088A" w:rsidRDefault="00156A38" w:rsidP="00156A38">
      <w:pPr>
        <w:spacing w:after="24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highlight w:val="yellow"/>
        </w:rPr>
      </w:pPr>
      <w:r w:rsidRPr="00B9088A">
        <w:rPr>
          <w:rFonts w:ascii="Times New Roman" w:hAnsi="Times New Roman"/>
          <w:noProof/>
          <w:color w:val="000000" w:themeColor="text1"/>
          <w:sz w:val="28"/>
          <w:szCs w:val="28"/>
          <w:highlight w:val="yellow"/>
        </w:rPr>
        <w:drawing>
          <wp:inline distT="0" distB="0" distL="0" distR="0">
            <wp:extent cx="6217920" cy="2981739"/>
            <wp:effectExtent l="0" t="0" r="0" b="0"/>
            <wp:docPr id="33" name="Диаграмма 2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</w:p>
    <w:p w:rsidR="00156A38" w:rsidRPr="002E521A" w:rsidRDefault="00156A38" w:rsidP="00156A38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E521A">
        <w:rPr>
          <w:rFonts w:ascii="Times New Roman" w:hAnsi="Times New Roman"/>
          <w:color w:val="000000" w:themeColor="text1"/>
          <w:sz w:val="28"/>
          <w:szCs w:val="28"/>
        </w:rPr>
        <w:t xml:space="preserve">Ущерб от преступлений (по оконченным делам) составил </w:t>
      </w:r>
      <w:r w:rsidR="002E521A" w:rsidRPr="002E521A">
        <w:rPr>
          <w:rFonts w:ascii="Times New Roman" w:hAnsi="Times New Roman"/>
          <w:color w:val="000000" w:themeColor="text1"/>
          <w:sz w:val="28"/>
          <w:szCs w:val="28"/>
        </w:rPr>
        <w:t>2 949 040</w:t>
      </w:r>
      <w:r w:rsidRPr="002E521A">
        <w:rPr>
          <w:rFonts w:ascii="Times New Roman" w:hAnsi="Times New Roman"/>
          <w:color w:val="000000" w:themeColor="text1"/>
          <w:sz w:val="28"/>
          <w:szCs w:val="28"/>
        </w:rPr>
        <w:t xml:space="preserve"> тыс. руб., что на </w:t>
      </w:r>
      <w:r w:rsidR="002E521A" w:rsidRPr="002E521A">
        <w:rPr>
          <w:rFonts w:ascii="Times New Roman" w:hAnsi="Times New Roman"/>
          <w:color w:val="000000" w:themeColor="text1"/>
          <w:sz w:val="28"/>
          <w:szCs w:val="28"/>
        </w:rPr>
        <w:t>2,8</w:t>
      </w:r>
      <w:r w:rsidRPr="002E521A">
        <w:rPr>
          <w:rFonts w:ascii="Times New Roman" w:hAnsi="Times New Roman"/>
          <w:color w:val="000000" w:themeColor="text1"/>
          <w:sz w:val="28"/>
          <w:szCs w:val="28"/>
        </w:rPr>
        <w:t xml:space="preserve">% </w:t>
      </w:r>
      <w:r w:rsidR="002744E3" w:rsidRPr="002E521A">
        <w:rPr>
          <w:rFonts w:ascii="Times New Roman" w:hAnsi="Times New Roman"/>
          <w:color w:val="000000" w:themeColor="text1"/>
          <w:sz w:val="28"/>
          <w:szCs w:val="28"/>
        </w:rPr>
        <w:t>меньше</w:t>
      </w:r>
      <w:r w:rsidRPr="002E521A">
        <w:rPr>
          <w:rFonts w:ascii="Times New Roman" w:hAnsi="Times New Roman"/>
          <w:color w:val="000000" w:themeColor="text1"/>
          <w:sz w:val="28"/>
          <w:szCs w:val="28"/>
        </w:rPr>
        <w:t>, чем в аналогичном периоде прошлого года (</w:t>
      </w:r>
      <w:r w:rsidR="002E521A" w:rsidRPr="002E521A">
        <w:rPr>
          <w:rFonts w:ascii="Times New Roman" w:hAnsi="Times New Roman"/>
          <w:color w:val="000000" w:themeColor="text1"/>
          <w:sz w:val="28"/>
          <w:szCs w:val="28"/>
        </w:rPr>
        <w:t>3 033 076</w:t>
      </w:r>
      <w:r w:rsidR="002744E3" w:rsidRPr="002E521A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2E521A">
        <w:rPr>
          <w:rFonts w:ascii="Times New Roman" w:hAnsi="Times New Roman"/>
          <w:color w:val="000000" w:themeColor="text1"/>
          <w:sz w:val="28"/>
          <w:szCs w:val="28"/>
        </w:rPr>
        <w:t>тыс. руб.).</w:t>
      </w:r>
    </w:p>
    <w:p w:rsidR="00156A38" w:rsidRPr="00B9088A" w:rsidRDefault="00156A38" w:rsidP="00156A3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highlight w:val="yellow"/>
        </w:rPr>
      </w:pPr>
      <w:r w:rsidRPr="0035106E">
        <w:rPr>
          <w:rFonts w:ascii="Times New Roman" w:hAnsi="Times New Roman"/>
          <w:sz w:val="28"/>
          <w:szCs w:val="28"/>
        </w:rPr>
        <w:lastRenderedPageBreak/>
        <w:t xml:space="preserve">На </w:t>
      </w:r>
      <w:r w:rsidR="0035106E" w:rsidRPr="0035106E">
        <w:rPr>
          <w:rFonts w:ascii="Times New Roman" w:hAnsi="Times New Roman"/>
          <w:sz w:val="28"/>
          <w:szCs w:val="28"/>
        </w:rPr>
        <w:t>19,5</w:t>
      </w:r>
      <w:r w:rsidRPr="0035106E">
        <w:rPr>
          <w:rFonts w:ascii="Times New Roman" w:hAnsi="Times New Roman"/>
          <w:sz w:val="28"/>
          <w:szCs w:val="28"/>
        </w:rPr>
        <w:t xml:space="preserve">% снизился уровень преступности среди несовершеннолетних (с </w:t>
      </w:r>
      <w:r w:rsidR="0035106E" w:rsidRPr="0035106E">
        <w:rPr>
          <w:rFonts w:ascii="Times New Roman" w:hAnsi="Times New Roman"/>
          <w:sz w:val="28"/>
          <w:szCs w:val="28"/>
        </w:rPr>
        <w:t>524</w:t>
      </w:r>
      <w:r w:rsidRPr="0035106E">
        <w:rPr>
          <w:rFonts w:ascii="Times New Roman" w:hAnsi="Times New Roman"/>
          <w:sz w:val="28"/>
          <w:szCs w:val="28"/>
        </w:rPr>
        <w:t xml:space="preserve"> до </w:t>
      </w:r>
      <w:r w:rsidR="0035106E" w:rsidRPr="0035106E">
        <w:rPr>
          <w:rFonts w:ascii="Times New Roman" w:hAnsi="Times New Roman"/>
          <w:sz w:val="28"/>
          <w:szCs w:val="28"/>
        </w:rPr>
        <w:t>422</w:t>
      </w:r>
      <w:r w:rsidRPr="0035106E">
        <w:rPr>
          <w:rFonts w:ascii="Times New Roman" w:hAnsi="Times New Roman"/>
          <w:sz w:val="28"/>
          <w:szCs w:val="28"/>
        </w:rPr>
        <w:t xml:space="preserve">), при этом удельный вес преступлений, совершенных несовершеннолетними и с их участием, снизился на </w:t>
      </w:r>
      <w:r w:rsidR="002744E3" w:rsidRPr="0035106E">
        <w:rPr>
          <w:rFonts w:ascii="Times New Roman" w:hAnsi="Times New Roman"/>
          <w:sz w:val="28"/>
          <w:szCs w:val="28"/>
        </w:rPr>
        <w:t>0,</w:t>
      </w:r>
      <w:r w:rsidR="0035106E" w:rsidRPr="0035106E">
        <w:rPr>
          <w:rFonts w:ascii="Times New Roman" w:hAnsi="Times New Roman"/>
          <w:sz w:val="28"/>
          <w:szCs w:val="28"/>
        </w:rPr>
        <w:t>7</w:t>
      </w:r>
      <w:r w:rsidRPr="0035106E">
        <w:rPr>
          <w:rFonts w:ascii="Times New Roman" w:hAnsi="Times New Roman"/>
          <w:sz w:val="28"/>
          <w:szCs w:val="28"/>
        </w:rPr>
        <w:t xml:space="preserve"> % и составил 3,9% от общего числа предварительно расследованных преступлений. </w:t>
      </w:r>
    </w:p>
    <w:p w:rsidR="00156A38" w:rsidRPr="0035106E" w:rsidRDefault="00156A38" w:rsidP="00156A38">
      <w:pPr>
        <w:spacing w:after="12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5106E">
        <w:rPr>
          <w:rFonts w:ascii="Times New Roman" w:hAnsi="Times New Roman"/>
          <w:sz w:val="28"/>
          <w:szCs w:val="28"/>
        </w:rPr>
        <w:t>Несмотря на снижение количества преступлений, совершенных несовершеннолетними, на территориях отдельных районов отмечен их рост. Рост отмечен на территориях Александровского (+</w:t>
      </w:r>
      <w:r w:rsidR="0035106E" w:rsidRPr="0035106E">
        <w:rPr>
          <w:rFonts w:ascii="Times New Roman" w:hAnsi="Times New Roman"/>
          <w:sz w:val="28"/>
          <w:szCs w:val="28"/>
        </w:rPr>
        <w:t>5,9</w:t>
      </w:r>
      <w:r w:rsidRPr="0035106E">
        <w:rPr>
          <w:rFonts w:ascii="Times New Roman" w:hAnsi="Times New Roman"/>
          <w:sz w:val="28"/>
          <w:szCs w:val="28"/>
        </w:rPr>
        <w:t xml:space="preserve">%), </w:t>
      </w:r>
      <w:proofErr w:type="spellStart"/>
      <w:r w:rsidR="001B1B4A" w:rsidRPr="0035106E">
        <w:rPr>
          <w:rFonts w:ascii="Times New Roman" w:hAnsi="Times New Roman"/>
          <w:sz w:val="28"/>
          <w:szCs w:val="28"/>
        </w:rPr>
        <w:t>Апанасенковского</w:t>
      </w:r>
      <w:proofErr w:type="spellEnd"/>
      <w:r w:rsidR="001B1B4A" w:rsidRPr="0035106E">
        <w:rPr>
          <w:rFonts w:ascii="Times New Roman" w:hAnsi="Times New Roman"/>
          <w:sz w:val="28"/>
          <w:szCs w:val="28"/>
        </w:rPr>
        <w:t xml:space="preserve"> (+</w:t>
      </w:r>
      <w:r w:rsidR="0035106E" w:rsidRPr="0035106E">
        <w:rPr>
          <w:rFonts w:ascii="Times New Roman" w:hAnsi="Times New Roman"/>
          <w:sz w:val="28"/>
          <w:szCs w:val="28"/>
        </w:rPr>
        <w:t>50,0</w:t>
      </w:r>
      <w:r w:rsidR="001B1B4A" w:rsidRPr="0035106E">
        <w:rPr>
          <w:rFonts w:ascii="Times New Roman" w:hAnsi="Times New Roman"/>
          <w:sz w:val="28"/>
          <w:szCs w:val="28"/>
        </w:rPr>
        <w:t xml:space="preserve">%), </w:t>
      </w:r>
      <w:proofErr w:type="spellStart"/>
      <w:r w:rsidRPr="0035106E">
        <w:rPr>
          <w:rFonts w:ascii="Times New Roman" w:hAnsi="Times New Roman"/>
          <w:sz w:val="28"/>
          <w:szCs w:val="28"/>
        </w:rPr>
        <w:t>Грачевского</w:t>
      </w:r>
      <w:proofErr w:type="spellEnd"/>
      <w:r w:rsidRPr="0035106E">
        <w:rPr>
          <w:rFonts w:ascii="Times New Roman" w:hAnsi="Times New Roman"/>
          <w:sz w:val="28"/>
          <w:szCs w:val="28"/>
        </w:rPr>
        <w:t xml:space="preserve"> (+</w:t>
      </w:r>
      <w:r w:rsidR="0035106E" w:rsidRPr="0035106E">
        <w:rPr>
          <w:rFonts w:ascii="Times New Roman" w:hAnsi="Times New Roman"/>
          <w:sz w:val="28"/>
          <w:szCs w:val="28"/>
        </w:rPr>
        <w:t>150</w:t>
      </w:r>
      <w:r w:rsidRPr="0035106E">
        <w:rPr>
          <w:rFonts w:ascii="Times New Roman" w:hAnsi="Times New Roman"/>
          <w:sz w:val="28"/>
          <w:szCs w:val="28"/>
        </w:rPr>
        <w:t>,0%), Кочубеевского (+</w:t>
      </w:r>
      <w:r w:rsidR="0035106E" w:rsidRPr="0035106E">
        <w:rPr>
          <w:rFonts w:ascii="Times New Roman" w:hAnsi="Times New Roman"/>
          <w:sz w:val="28"/>
          <w:szCs w:val="28"/>
        </w:rPr>
        <w:t>35,3</w:t>
      </w:r>
      <w:r w:rsidRPr="0035106E">
        <w:rPr>
          <w:rFonts w:ascii="Times New Roman" w:hAnsi="Times New Roman"/>
          <w:sz w:val="28"/>
          <w:szCs w:val="28"/>
        </w:rPr>
        <w:t xml:space="preserve">%), </w:t>
      </w:r>
      <w:r w:rsidR="0035106E">
        <w:rPr>
          <w:rFonts w:ascii="Times New Roman" w:hAnsi="Times New Roman"/>
          <w:sz w:val="28"/>
          <w:szCs w:val="28"/>
        </w:rPr>
        <w:t xml:space="preserve">Предгорного (+30,8%), </w:t>
      </w:r>
      <w:r w:rsidRPr="0035106E">
        <w:rPr>
          <w:rFonts w:ascii="Times New Roman" w:hAnsi="Times New Roman"/>
          <w:sz w:val="28"/>
          <w:szCs w:val="28"/>
        </w:rPr>
        <w:t>Труновского (+</w:t>
      </w:r>
      <w:r w:rsidR="0035106E" w:rsidRPr="0035106E">
        <w:rPr>
          <w:rFonts w:ascii="Times New Roman" w:hAnsi="Times New Roman"/>
          <w:sz w:val="28"/>
          <w:szCs w:val="28"/>
        </w:rPr>
        <w:t>40,0</w:t>
      </w:r>
      <w:r w:rsidRPr="0035106E">
        <w:rPr>
          <w:rFonts w:ascii="Times New Roman" w:hAnsi="Times New Roman"/>
          <w:sz w:val="28"/>
          <w:szCs w:val="28"/>
        </w:rPr>
        <w:t xml:space="preserve">%) районов, </w:t>
      </w:r>
      <w:proofErr w:type="spellStart"/>
      <w:r w:rsidRPr="0035106E">
        <w:rPr>
          <w:rFonts w:ascii="Times New Roman" w:hAnsi="Times New Roman"/>
          <w:sz w:val="28"/>
          <w:szCs w:val="28"/>
        </w:rPr>
        <w:t>Новоалександровского</w:t>
      </w:r>
      <w:proofErr w:type="spellEnd"/>
      <w:r w:rsidRPr="0035106E">
        <w:rPr>
          <w:rFonts w:ascii="Times New Roman" w:hAnsi="Times New Roman"/>
          <w:sz w:val="28"/>
          <w:szCs w:val="28"/>
        </w:rPr>
        <w:t xml:space="preserve"> </w:t>
      </w:r>
      <w:r w:rsidR="001B1B4A" w:rsidRPr="0035106E">
        <w:rPr>
          <w:rFonts w:ascii="Times New Roman" w:hAnsi="Times New Roman"/>
          <w:sz w:val="28"/>
          <w:szCs w:val="28"/>
        </w:rPr>
        <w:t>(+</w:t>
      </w:r>
      <w:r w:rsidR="0035106E" w:rsidRPr="0035106E">
        <w:rPr>
          <w:rFonts w:ascii="Times New Roman" w:hAnsi="Times New Roman"/>
          <w:sz w:val="28"/>
          <w:szCs w:val="28"/>
        </w:rPr>
        <w:t>42,9</w:t>
      </w:r>
      <w:r w:rsidR="001B1B4A" w:rsidRPr="0035106E">
        <w:rPr>
          <w:rFonts w:ascii="Times New Roman" w:hAnsi="Times New Roman"/>
          <w:sz w:val="28"/>
          <w:szCs w:val="28"/>
        </w:rPr>
        <w:t>%) городск</w:t>
      </w:r>
      <w:r w:rsidR="0035106E" w:rsidRPr="0035106E">
        <w:rPr>
          <w:rFonts w:ascii="Times New Roman" w:hAnsi="Times New Roman"/>
          <w:sz w:val="28"/>
          <w:szCs w:val="28"/>
        </w:rPr>
        <w:t xml:space="preserve">ого </w:t>
      </w:r>
      <w:r w:rsidR="001B1B4A" w:rsidRPr="0035106E">
        <w:rPr>
          <w:rFonts w:ascii="Times New Roman" w:hAnsi="Times New Roman"/>
          <w:sz w:val="28"/>
          <w:szCs w:val="28"/>
        </w:rPr>
        <w:t>округ</w:t>
      </w:r>
      <w:r w:rsidR="0035106E" w:rsidRPr="0035106E">
        <w:rPr>
          <w:rFonts w:ascii="Times New Roman" w:hAnsi="Times New Roman"/>
          <w:sz w:val="28"/>
          <w:szCs w:val="28"/>
        </w:rPr>
        <w:t>а</w:t>
      </w:r>
      <w:r w:rsidR="001B1B4A" w:rsidRPr="0035106E">
        <w:rPr>
          <w:rFonts w:ascii="Times New Roman" w:hAnsi="Times New Roman"/>
          <w:sz w:val="28"/>
          <w:szCs w:val="28"/>
        </w:rPr>
        <w:t xml:space="preserve">, </w:t>
      </w:r>
      <w:r w:rsidRPr="0035106E">
        <w:rPr>
          <w:rFonts w:ascii="Times New Roman" w:hAnsi="Times New Roman"/>
          <w:sz w:val="28"/>
          <w:szCs w:val="28"/>
        </w:rPr>
        <w:t>городов Железноводска (+</w:t>
      </w:r>
      <w:r w:rsidR="0035106E" w:rsidRPr="0035106E">
        <w:rPr>
          <w:rFonts w:ascii="Times New Roman" w:hAnsi="Times New Roman"/>
          <w:sz w:val="28"/>
          <w:szCs w:val="28"/>
        </w:rPr>
        <w:t>3</w:t>
      </w:r>
      <w:r w:rsidRPr="0035106E">
        <w:rPr>
          <w:rFonts w:ascii="Times New Roman" w:hAnsi="Times New Roman"/>
          <w:sz w:val="28"/>
          <w:szCs w:val="28"/>
        </w:rPr>
        <w:t>00,0%), Кисловодска (+1</w:t>
      </w:r>
      <w:r w:rsidR="0035106E" w:rsidRPr="0035106E">
        <w:rPr>
          <w:rFonts w:ascii="Times New Roman" w:hAnsi="Times New Roman"/>
          <w:sz w:val="28"/>
          <w:szCs w:val="28"/>
        </w:rPr>
        <w:t>0</w:t>
      </w:r>
      <w:r w:rsidRPr="0035106E">
        <w:rPr>
          <w:rFonts w:ascii="Times New Roman" w:hAnsi="Times New Roman"/>
          <w:sz w:val="28"/>
          <w:szCs w:val="28"/>
        </w:rPr>
        <w:t>0,0%), Невинномысска (+</w:t>
      </w:r>
      <w:r w:rsidR="0035106E" w:rsidRPr="0035106E">
        <w:rPr>
          <w:rFonts w:ascii="Times New Roman" w:hAnsi="Times New Roman"/>
          <w:sz w:val="28"/>
          <w:szCs w:val="28"/>
        </w:rPr>
        <w:t>72,2</w:t>
      </w:r>
      <w:r w:rsidRPr="0035106E">
        <w:rPr>
          <w:rFonts w:ascii="Times New Roman" w:hAnsi="Times New Roman"/>
          <w:sz w:val="28"/>
          <w:szCs w:val="28"/>
        </w:rPr>
        <w:t xml:space="preserve">%). </w:t>
      </w:r>
    </w:p>
    <w:p w:rsidR="00156A38" w:rsidRPr="0035106E" w:rsidRDefault="00156A38" w:rsidP="00156A38">
      <w:pPr>
        <w:spacing w:after="120" w:line="240" w:lineRule="auto"/>
        <w:jc w:val="both"/>
        <w:rPr>
          <w:rFonts w:ascii="Times New Roman" w:hAnsi="Times New Roman"/>
          <w:sz w:val="28"/>
          <w:szCs w:val="28"/>
        </w:rPr>
      </w:pPr>
      <w:r w:rsidRPr="0035106E">
        <w:rPr>
          <w:noProof/>
        </w:rPr>
        <w:drawing>
          <wp:inline distT="0" distB="0" distL="0" distR="0">
            <wp:extent cx="3048911" cy="3729162"/>
            <wp:effectExtent l="19050" t="0" r="18139" b="4638"/>
            <wp:docPr id="34" name="Диаграмма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0"/>
              </a:graphicData>
            </a:graphic>
          </wp:inline>
        </w:drawing>
      </w:r>
      <w:r w:rsidRPr="0035106E">
        <w:rPr>
          <w:noProof/>
        </w:rPr>
        <w:drawing>
          <wp:inline distT="0" distB="0" distL="0" distR="0">
            <wp:extent cx="3136045" cy="3713259"/>
            <wp:effectExtent l="19050" t="0" r="26255" b="1491"/>
            <wp:docPr id="35" name="Диаграмма 1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1"/>
              </a:graphicData>
            </a:graphic>
          </wp:inline>
        </w:drawing>
      </w:r>
    </w:p>
    <w:p w:rsidR="00156A38" w:rsidRPr="002E521A" w:rsidRDefault="00156A38" w:rsidP="00156A3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2E521A">
        <w:rPr>
          <w:rFonts w:ascii="Times New Roman" w:hAnsi="Times New Roman"/>
          <w:noProof/>
          <w:color w:val="D99594" w:themeColor="accent2" w:themeTint="99"/>
          <w:sz w:val="28"/>
          <w:szCs w:val="28"/>
        </w:rPr>
        <w:drawing>
          <wp:inline distT="0" distB="0" distL="0" distR="0">
            <wp:extent cx="6231338" cy="2798859"/>
            <wp:effectExtent l="19050" t="0" r="17062" b="1491"/>
            <wp:docPr id="36" name="Диаграмма 2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2"/>
              </a:graphicData>
            </a:graphic>
          </wp:inline>
        </w:drawing>
      </w:r>
    </w:p>
    <w:p w:rsidR="00156A38" w:rsidRPr="00B9088A" w:rsidRDefault="00156A38" w:rsidP="00156A38">
      <w:pPr>
        <w:spacing w:before="120"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highlight w:val="yellow"/>
        </w:rPr>
      </w:pPr>
      <w:r w:rsidRPr="002E521A">
        <w:rPr>
          <w:rFonts w:ascii="Times New Roman" w:hAnsi="Times New Roman"/>
          <w:color w:val="000000" w:themeColor="text1"/>
          <w:sz w:val="28"/>
          <w:szCs w:val="28"/>
        </w:rPr>
        <w:lastRenderedPageBreak/>
        <w:t xml:space="preserve">Иностранными гражданами и лицами без гражданства совершено </w:t>
      </w:r>
      <w:r w:rsidR="002E521A" w:rsidRPr="002E521A">
        <w:rPr>
          <w:rFonts w:ascii="Times New Roman" w:hAnsi="Times New Roman"/>
          <w:color w:val="000000" w:themeColor="text1"/>
          <w:sz w:val="28"/>
          <w:szCs w:val="28"/>
        </w:rPr>
        <w:t xml:space="preserve">211 </w:t>
      </w:r>
      <w:r w:rsidRPr="002E521A">
        <w:rPr>
          <w:rFonts w:ascii="Times New Roman" w:hAnsi="Times New Roman"/>
          <w:color w:val="000000" w:themeColor="text1"/>
          <w:sz w:val="28"/>
          <w:szCs w:val="28"/>
        </w:rPr>
        <w:t xml:space="preserve">преступлений, что на </w:t>
      </w:r>
      <w:r w:rsidR="002E521A" w:rsidRPr="002E521A">
        <w:rPr>
          <w:rFonts w:ascii="Times New Roman" w:hAnsi="Times New Roman"/>
          <w:color w:val="000000" w:themeColor="text1"/>
          <w:sz w:val="28"/>
          <w:szCs w:val="28"/>
        </w:rPr>
        <w:t>33,2</w:t>
      </w:r>
      <w:r w:rsidRPr="002E521A">
        <w:rPr>
          <w:rFonts w:ascii="Times New Roman" w:hAnsi="Times New Roman"/>
          <w:color w:val="000000" w:themeColor="text1"/>
          <w:sz w:val="28"/>
          <w:szCs w:val="28"/>
        </w:rPr>
        <w:t>% ниже показателя аналогичного периода прошлого года (</w:t>
      </w:r>
      <w:r w:rsidR="002E521A" w:rsidRPr="002E521A">
        <w:rPr>
          <w:rFonts w:ascii="Times New Roman" w:hAnsi="Times New Roman"/>
          <w:color w:val="000000" w:themeColor="text1"/>
          <w:sz w:val="28"/>
          <w:szCs w:val="28"/>
        </w:rPr>
        <w:t>316</w:t>
      </w:r>
      <w:r w:rsidRPr="002E521A">
        <w:rPr>
          <w:rFonts w:ascii="Times New Roman" w:hAnsi="Times New Roman"/>
          <w:color w:val="000000" w:themeColor="text1"/>
          <w:sz w:val="28"/>
          <w:szCs w:val="28"/>
        </w:rPr>
        <w:t xml:space="preserve">). Из них </w:t>
      </w:r>
      <w:r w:rsidR="002E521A" w:rsidRPr="002E521A">
        <w:rPr>
          <w:rFonts w:ascii="Times New Roman" w:hAnsi="Times New Roman"/>
          <w:color w:val="000000" w:themeColor="text1"/>
          <w:sz w:val="28"/>
          <w:szCs w:val="28"/>
        </w:rPr>
        <w:t>144</w:t>
      </w:r>
      <w:r w:rsidRPr="002E521A">
        <w:rPr>
          <w:rFonts w:ascii="Times New Roman" w:hAnsi="Times New Roman"/>
          <w:color w:val="000000" w:themeColor="text1"/>
          <w:sz w:val="28"/>
          <w:szCs w:val="28"/>
        </w:rPr>
        <w:t xml:space="preserve"> преступлени</w:t>
      </w:r>
      <w:r w:rsidR="002E521A" w:rsidRPr="002E521A">
        <w:rPr>
          <w:rFonts w:ascii="Times New Roman" w:hAnsi="Times New Roman"/>
          <w:color w:val="000000" w:themeColor="text1"/>
          <w:sz w:val="28"/>
          <w:szCs w:val="28"/>
        </w:rPr>
        <w:t>я</w:t>
      </w:r>
      <w:r w:rsidRPr="002E521A">
        <w:rPr>
          <w:rFonts w:ascii="Times New Roman" w:hAnsi="Times New Roman"/>
          <w:color w:val="000000" w:themeColor="text1"/>
          <w:sz w:val="28"/>
          <w:szCs w:val="28"/>
        </w:rPr>
        <w:t xml:space="preserve"> совершено гражданами государств – участников СНГ (</w:t>
      </w:r>
      <w:r w:rsidR="002E521A" w:rsidRPr="002E521A">
        <w:rPr>
          <w:rFonts w:ascii="Times New Roman" w:hAnsi="Times New Roman"/>
          <w:color w:val="000000" w:themeColor="text1"/>
          <w:sz w:val="28"/>
          <w:szCs w:val="28"/>
        </w:rPr>
        <w:t>239</w:t>
      </w:r>
      <w:r w:rsidRPr="002E521A">
        <w:rPr>
          <w:rFonts w:ascii="Times New Roman" w:hAnsi="Times New Roman"/>
          <w:color w:val="000000" w:themeColor="text1"/>
          <w:sz w:val="28"/>
          <w:szCs w:val="28"/>
        </w:rPr>
        <w:t>; -</w:t>
      </w:r>
      <w:r w:rsidR="002E521A" w:rsidRPr="002E521A">
        <w:rPr>
          <w:rFonts w:ascii="Times New Roman" w:hAnsi="Times New Roman"/>
          <w:color w:val="000000" w:themeColor="text1"/>
          <w:sz w:val="28"/>
          <w:szCs w:val="28"/>
        </w:rPr>
        <w:t>39,7</w:t>
      </w:r>
      <w:r w:rsidRPr="002E521A">
        <w:rPr>
          <w:rFonts w:ascii="Times New Roman" w:hAnsi="Times New Roman"/>
          <w:color w:val="000000" w:themeColor="text1"/>
          <w:sz w:val="28"/>
          <w:szCs w:val="28"/>
        </w:rPr>
        <w:t xml:space="preserve">%). </w:t>
      </w:r>
    </w:p>
    <w:p w:rsidR="00156A38" w:rsidRPr="002E521A" w:rsidRDefault="00156A38" w:rsidP="00156A38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E521A">
        <w:rPr>
          <w:rFonts w:ascii="Times New Roman" w:hAnsi="Times New Roman"/>
          <w:color w:val="000000" w:themeColor="text1"/>
          <w:sz w:val="28"/>
          <w:szCs w:val="28"/>
        </w:rPr>
        <w:t xml:space="preserve">Количество зарегистрированных преступлений, совершенных в отношении иностранных граждан и лиц без гражданства, </w:t>
      </w:r>
      <w:r w:rsidR="002E521A" w:rsidRPr="002E521A">
        <w:rPr>
          <w:rFonts w:ascii="Times New Roman" w:hAnsi="Times New Roman"/>
          <w:color w:val="000000" w:themeColor="text1"/>
          <w:sz w:val="28"/>
          <w:szCs w:val="28"/>
        </w:rPr>
        <w:t>уменьшилось</w:t>
      </w:r>
      <w:r w:rsidRPr="002E521A">
        <w:rPr>
          <w:rFonts w:ascii="Times New Roman" w:hAnsi="Times New Roman"/>
          <w:color w:val="000000" w:themeColor="text1"/>
          <w:sz w:val="28"/>
          <w:szCs w:val="28"/>
        </w:rPr>
        <w:t xml:space="preserve"> на </w:t>
      </w:r>
      <w:r w:rsidR="002E521A" w:rsidRPr="002E521A">
        <w:rPr>
          <w:rFonts w:ascii="Times New Roman" w:hAnsi="Times New Roman"/>
          <w:color w:val="000000" w:themeColor="text1"/>
          <w:sz w:val="28"/>
          <w:szCs w:val="28"/>
        </w:rPr>
        <w:t>1,9</w:t>
      </w:r>
      <w:r w:rsidRPr="002E521A">
        <w:rPr>
          <w:rFonts w:ascii="Times New Roman" w:hAnsi="Times New Roman"/>
          <w:color w:val="000000" w:themeColor="text1"/>
          <w:sz w:val="28"/>
          <w:szCs w:val="28"/>
        </w:rPr>
        <w:t>% (с</w:t>
      </w:r>
      <w:r w:rsidR="002E521A" w:rsidRPr="002E521A">
        <w:rPr>
          <w:rFonts w:ascii="Times New Roman" w:hAnsi="Times New Roman"/>
          <w:color w:val="000000" w:themeColor="text1"/>
          <w:sz w:val="28"/>
          <w:szCs w:val="28"/>
        </w:rPr>
        <w:t>о</w:t>
      </w:r>
      <w:r w:rsidRPr="002E521A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2E521A" w:rsidRPr="002E521A">
        <w:rPr>
          <w:rFonts w:ascii="Times New Roman" w:hAnsi="Times New Roman"/>
          <w:color w:val="000000" w:themeColor="text1"/>
          <w:sz w:val="28"/>
          <w:szCs w:val="28"/>
        </w:rPr>
        <w:t>104</w:t>
      </w:r>
      <w:r w:rsidRPr="002E521A">
        <w:rPr>
          <w:rFonts w:ascii="Times New Roman" w:hAnsi="Times New Roman"/>
          <w:color w:val="000000" w:themeColor="text1"/>
          <w:sz w:val="28"/>
          <w:szCs w:val="28"/>
        </w:rPr>
        <w:t xml:space="preserve"> до </w:t>
      </w:r>
      <w:r w:rsidR="002E521A" w:rsidRPr="002E521A">
        <w:rPr>
          <w:rFonts w:ascii="Times New Roman" w:hAnsi="Times New Roman"/>
          <w:color w:val="000000" w:themeColor="text1"/>
          <w:sz w:val="28"/>
          <w:szCs w:val="28"/>
        </w:rPr>
        <w:t>102</w:t>
      </w:r>
      <w:r w:rsidRPr="002E521A">
        <w:rPr>
          <w:rFonts w:ascii="Times New Roman" w:hAnsi="Times New Roman"/>
          <w:color w:val="000000" w:themeColor="text1"/>
          <w:sz w:val="28"/>
          <w:szCs w:val="28"/>
        </w:rPr>
        <w:t xml:space="preserve">). </w:t>
      </w:r>
    </w:p>
    <w:p w:rsidR="00156A38" w:rsidRPr="00C33213" w:rsidRDefault="00156A38" w:rsidP="00156A38">
      <w:pPr>
        <w:spacing w:after="12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33213">
        <w:rPr>
          <w:rFonts w:ascii="Times New Roman" w:hAnsi="Times New Roman"/>
          <w:sz w:val="28"/>
          <w:szCs w:val="28"/>
        </w:rPr>
        <w:t xml:space="preserve">Анализ социально-криминологической характеристики преступности на территории края показал, что </w:t>
      </w:r>
      <w:r w:rsidR="00CB15C5" w:rsidRPr="00C33213">
        <w:rPr>
          <w:rFonts w:ascii="Times New Roman" w:hAnsi="Times New Roman"/>
          <w:sz w:val="28"/>
          <w:szCs w:val="28"/>
        </w:rPr>
        <w:t>57,</w:t>
      </w:r>
      <w:r w:rsidR="00C33213" w:rsidRPr="00C33213">
        <w:rPr>
          <w:rFonts w:ascii="Times New Roman" w:hAnsi="Times New Roman"/>
          <w:sz w:val="28"/>
          <w:szCs w:val="28"/>
        </w:rPr>
        <w:t>2</w:t>
      </w:r>
      <w:r w:rsidRPr="00C33213">
        <w:rPr>
          <w:rFonts w:ascii="Times New Roman" w:hAnsi="Times New Roman"/>
          <w:sz w:val="28"/>
          <w:szCs w:val="28"/>
        </w:rPr>
        <w:t xml:space="preserve">% преступлений, от общего числа предварительно расследованных преступлений, совершены лицами, ранее их совершавшими – </w:t>
      </w:r>
      <w:r w:rsidR="00C33213" w:rsidRPr="00C33213">
        <w:rPr>
          <w:rFonts w:ascii="Times New Roman" w:hAnsi="Times New Roman"/>
          <w:sz w:val="28"/>
          <w:szCs w:val="28"/>
        </w:rPr>
        <w:t>6 113</w:t>
      </w:r>
      <w:r w:rsidRPr="00C33213">
        <w:rPr>
          <w:rFonts w:ascii="Times New Roman" w:hAnsi="Times New Roman"/>
          <w:sz w:val="28"/>
          <w:szCs w:val="28"/>
        </w:rPr>
        <w:t xml:space="preserve"> (</w:t>
      </w:r>
      <w:r w:rsidR="00C33213" w:rsidRPr="00C33213">
        <w:rPr>
          <w:rFonts w:ascii="Times New Roman" w:hAnsi="Times New Roman"/>
          <w:sz w:val="28"/>
          <w:szCs w:val="28"/>
        </w:rPr>
        <w:t>5 729</w:t>
      </w:r>
      <w:r w:rsidRPr="00C33213">
        <w:rPr>
          <w:rFonts w:ascii="Times New Roman" w:hAnsi="Times New Roman"/>
          <w:sz w:val="28"/>
          <w:szCs w:val="28"/>
        </w:rPr>
        <w:t>; +</w:t>
      </w:r>
      <w:r w:rsidR="00CB15C5" w:rsidRPr="00C33213">
        <w:rPr>
          <w:rFonts w:ascii="Times New Roman" w:hAnsi="Times New Roman"/>
          <w:sz w:val="28"/>
          <w:szCs w:val="28"/>
        </w:rPr>
        <w:t>6,</w:t>
      </w:r>
      <w:r w:rsidR="00C33213" w:rsidRPr="00C33213">
        <w:rPr>
          <w:rFonts w:ascii="Times New Roman" w:hAnsi="Times New Roman"/>
          <w:sz w:val="28"/>
          <w:szCs w:val="28"/>
        </w:rPr>
        <w:t>7</w:t>
      </w:r>
      <w:r w:rsidRPr="00C33213">
        <w:rPr>
          <w:rFonts w:ascii="Times New Roman" w:hAnsi="Times New Roman"/>
          <w:sz w:val="28"/>
          <w:szCs w:val="28"/>
        </w:rPr>
        <w:t xml:space="preserve">%). </w:t>
      </w:r>
    </w:p>
    <w:p w:rsidR="00156A38" w:rsidRPr="00C33213" w:rsidRDefault="00156A38" w:rsidP="00156A38">
      <w:pPr>
        <w:spacing w:after="120" w:line="240" w:lineRule="auto"/>
        <w:jc w:val="both"/>
        <w:rPr>
          <w:rFonts w:ascii="Times New Roman" w:hAnsi="Times New Roman"/>
          <w:sz w:val="28"/>
          <w:szCs w:val="28"/>
        </w:rPr>
      </w:pPr>
      <w:r w:rsidRPr="00C33213">
        <w:rPr>
          <w:rFonts w:ascii="Times New Roman" w:hAnsi="Times New Roman"/>
          <w:noProof/>
          <w:sz w:val="28"/>
          <w:szCs w:val="28"/>
        </w:rPr>
        <w:drawing>
          <wp:inline distT="0" distB="0" distL="0" distR="0">
            <wp:extent cx="6244038" cy="3013544"/>
            <wp:effectExtent l="19050" t="0" r="4362" b="0"/>
            <wp:docPr id="37" name="Диаграмма 1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3"/>
              </a:graphicData>
            </a:graphic>
          </wp:inline>
        </w:drawing>
      </w:r>
    </w:p>
    <w:p w:rsidR="00156A38" w:rsidRPr="00C33213" w:rsidRDefault="00156A38" w:rsidP="00156A38">
      <w:pPr>
        <w:spacing w:after="120" w:line="240" w:lineRule="auto"/>
        <w:jc w:val="both"/>
        <w:rPr>
          <w:rFonts w:ascii="Times New Roman" w:hAnsi="Times New Roman"/>
          <w:sz w:val="28"/>
          <w:szCs w:val="28"/>
        </w:rPr>
      </w:pPr>
      <w:r w:rsidRPr="00C33213">
        <w:rPr>
          <w:noProof/>
        </w:rPr>
        <w:drawing>
          <wp:inline distT="0" distB="0" distL="0" distR="0">
            <wp:extent cx="3122075" cy="3530379"/>
            <wp:effectExtent l="19050" t="0" r="21175" b="0"/>
            <wp:docPr id="38" name="Диаграмма 1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4"/>
              </a:graphicData>
            </a:graphic>
          </wp:inline>
        </w:drawing>
      </w:r>
      <w:r w:rsidRPr="00C33213">
        <w:rPr>
          <w:noProof/>
        </w:rPr>
        <w:drawing>
          <wp:inline distT="0" distB="0" distL="0" distR="0">
            <wp:extent cx="3067050" cy="3514476"/>
            <wp:effectExtent l="19050" t="0" r="19050" b="0"/>
            <wp:docPr id="39" name="Диаграмма 1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5"/>
              </a:graphicData>
            </a:graphic>
          </wp:inline>
        </w:drawing>
      </w:r>
    </w:p>
    <w:p w:rsidR="00156A38" w:rsidRPr="00B9088A" w:rsidRDefault="00156A38" w:rsidP="00156A3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highlight w:val="yellow"/>
        </w:rPr>
      </w:pPr>
      <w:r w:rsidRPr="004D4DEA">
        <w:rPr>
          <w:rFonts w:ascii="Times New Roman" w:hAnsi="Times New Roman"/>
          <w:color w:val="000000" w:themeColor="text1"/>
          <w:sz w:val="28"/>
          <w:szCs w:val="28"/>
        </w:rPr>
        <w:lastRenderedPageBreak/>
        <w:t>17,</w:t>
      </w:r>
      <w:r w:rsidR="004D4DEA" w:rsidRPr="004D4DEA">
        <w:rPr>
          <w:rFonts w:ascii="Times New Roman" w:hAnsi="Times New Roman"/>
          <w:color w:val="000000" w:themeColor="text1"/>
          <w:sz w:val="28"/>
          <w:szCs w:val="28"/>
        </w:rPr>
        <w:t>4</w:t>
      </w:r>
      <w:r w:rsidRPr="004D4DEA">
        <w:rPr>
          <w:rFonts w:ascii="Times New Roman" w:hAnsi="Times New Roman"/>
          <w:color w:val="000000" w:themeColor="text1"/>
          <w:sz w:val="28"/>
          <w:szCs w:val="28"/>
        </w:rPr>
        <w:t>% преступлений (</w:t>
      </w:r>
      <w:r w:rsidR="004D4DEA" w:rsidRPr="004D4DEA">
        <w:rPr>
          <w:rFonts w:ascii="Times New Roman" w:hAnsi="Times New Roman"/>
          <w:color w:val="000000" w:themeColor="text1"/>
          <w:sz w:val="28"/>
          <w:szCs w:val="28"/>
        </w:rPr>
        <w:t>1</w:t>
      </w:r>
      <w:r w:rsidR="004D4DEA">
        <w:rPr>
          <w:rFonts w:ascii="Times New Roman" w:hAnsi="Times New Roman"/>
          <w:color w:val="000000" w:themeColor="text1"/>
          <w:sz w:val="28"/>
          <w:szCs w:val="28"/>
        </w:rPr>
        <w:t> 064</w:t>
      </w:r>
      <w:r w:rsidRPr="004D4DEA">
        <w:rPr>
          <w:rFonts w:ascii="Times New Roman" w:hAnsi="Times New Roman"/>
          <w:color w:val="000000" w:themeColor="text1"/>
          <w:sz w:val="28"/>
          <w:szCs w:val="28"/>
        </w:rPr>
        <w:t>), совершенных лицами, ранее их совершавшими, составляют тяжкие и особо тяжкие преступления (</w:t>
      </w:r>
      <w:r w:rsidR="004D4DEA" w:rsidRPr="004D4DEA">
        <w:rPr>
          <w:rFonts w:ascii="Times New Roman" w:hAnsi="Times New Roman"/>
          <w:color w:val="000000" w:themeColor="text1"/>
          <w:sz w:val="28"/>
          <w:szCs w:val="28"/>
        </w:rPr>
        <w:t>1 046</w:t>
      </w:r>
      <w:r w:rsidR="00CB15C5" w:rsidRPr="004D4DEA">
        <w:rPr>
          <w:rFonts w:ascii="Times New Roman" w:hAnsi="Times New Roman"/>
          <w:color w:val="000000" w:themeColor="text1"/>
          <w:sz w:val="28"/>
          <w:szCs w:val="28"/>
        </w:rPr>
        <w:t>; +</w:t>
      </w:r>
      <w:r w:rsidR="004D4DEA" w:rsidRPr="004D4DEA">
        <w:rPr>
          <w:rFonts w:ascii="Times New Roman" w:hAnsi="Times New Roman"/>
          <w:color w:val="000000" w:themeColor="text1"/>
          <w:sz w:val="28"/>
          <w:szCs w:val="28"/>
        </w:rPr>
        <w:t>1,7</w:t>
      </w:r>
      <w:r w:rsidRPr="004D4DEA">
        <w:rPr>
          <w:rFonts w:ascii="Times New Roman" w:hAnsi="Times New Roman"/>
          <w:color w:val="000000" w:themeColor="text1"/>
          <w:sz w:val="28"/>
          <w:szCs w:val="28"/>
        </w:rPr>
        <w:t>%).</w:t>
      </w:r>
    </w:p>
    <w:p w:rsidR="00156A38" w:rsidRDefault="00156A38" w:rsidP="00156A38">
      <w:pPr>
        <w:shd w:val="clear" w:color="auto" w:fill="FFFFFF"/>
        <w:spacing w:after="12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33213">
        <w:rPr>
          <w:rFonts w:ascii="Times New Roman" w:hAnsi="Times New Roman"/>
          <w:sz w:val="28"/>
          <w:szCs w:val="28"/>
        </w:rPr>
        <w:t xml:space="preserve">На </w:t>
      </w:r>
      <w:r w:rsidR="00C33213" w:rsidRPr="00C33213">
        <w:rPr>
          <w:rFonts w:ascii="Times New Roman" w:hAnsi="Times New Roman"/>
          <w:sz w:val="28"/>
          <w:szCs w:val="28"/>
        </w:rPr>
        <w:t>11,8</w:t>
      </w:r>
      <w:r w:rsidRPr="00C33213">
        <w:rPr>
          <w:rFonts w:ascii="Times New Roman" w:hAnsi="Times New Roman"/>
          <w:sz w:val="28"/>
          <w:szCs w:val="28"/>
        </w:rPr>
        <w:t xml:space="preserve">% уменьшилось число предварительно расследованных преступлений, совершенных в состоянии алкогольного опьянения (с </w:t>
      </w:r>
      <w:r w:rsidR="00C33213" w:rsidRPr="00C33213">
        <w:rPr>
          <w:rFonts w:ascii="Times New Roman" w:hAnsi="Times New Roman"/>
          <w:sz w:val="28"/>
          <w:szCs w:val="28"/>
        </w:rPr>
        <w:t>2 180</w:t>
      </w:r>
      <w:r w:rsidRPr="00C33213">
        <w:rPr>
          <w:rFonts w:ascii="Times New Roman" w:hAnsi="Times New Roman"/>
          <w:sz w:val="28"/>
          <w:szCs w:val="28"/>
        </w:rPr>
        <w:t xml:space="preserve"> до 1 </w:t>
      </w:r>
      <w:r w:rsidR="00C33213" w:rsidRPr="00C33213">
        <w:rPr>
          <w:rFonts w:ascii="Times New Roman" w:hAnsi="Times New Roman"/>
          <w:sz w:val="28"/>
          <w:szCs w:val="28"/>
        </w:rPr>
        <w:t>922</w:t>
      </w:r>
      <w:r w:rsidRPr="00C33213">
        <w:rPr>
          <w:rFonts w:ascii="Times New Roman" w:hAnsi="Times New Roman"/>
          <w:sz w:val="28"/>
          <w:szCs w:val="28"/>
        </w:rPr>
        <w:t xml:space="preserve">). Их удельный вес составил </w:t>
      </w:r>
      <w:r w:rsidR="00CB15C5" w:rsidRPr="00C33213">
        <w:rPr>
          <w:rFonts w:ascii="Times New Roman" w:hAnsi="Times New Roman"/>
          <w:sz w:val="28"/>
          <w:szCs w:val="28"/>
        </w:rPr>
        <w:t>18,</w:t>
      </w:r>
      <w:r w:rsidR="00C33213" w:rsidRPr="00C33213">
        <w:rPr>
          <w:rFonts w:ascii="Times New Roman" w:hAnsi="Times New Roman"/>
          <w:sz w:val="28"/>
          <w:szCs w:val="28"/>
        </w:rPr>
        <w:t>0</w:t>
      </w:r>
      <w:r w:rsidRPr="00C33213">
        <w:rPr>
          <w:rFonts w:ascii="Times New Roman" w:hAnsi="Times New Roman"/>
          <w:sz w:val="28"/>
          <w:szCs w:val="28"/>
        </w:rPr>
        <w:t>% (19,</w:t>
      </w:r>
      <w:r w:rsidR="00C33213" w:rsidRPr="00C33213">
        <w:rPr>
          <w:rFonts w:ascii="Times New Roman" w:hAnsi="Times New Roman"/>
          <w:sz w:val="28"/>
          <w:szCs w:val="28"/>
        </w:rPr>
        <w:t>3</w:t>
      </w:r>
      <w:r w:rsidRPr="00C33213">
        <w:rPr>
          <w:rFonts w:ascii="Times New Roman" w:hAnsi="Times New Roman"/>
          <w:sz w:val="28"/>
          <w:szCs w:val="28"/>
        </w:rPr>
        <w:t xml:space="preserve">%). </w:t>
      </w:r>
    </w:p>
    <w:p w:rsidR="00156A38" w:rsidRPr="00C33213" w:rsidRDefault="00156A38" w:rsidP="00156A38">
      <w:pPr>
        <w:spacing w:after="60" w:line="240" w:lineRule="auto"/>
        <w:jc w:val="both"/>
        <w:rPr>
          <w:noProof/>
        </w:rPr>
      </w:pPr>
      <w:r w:rsidRPr="00C33213">
        <w:rPr>
          <w:rFonts w:ascii="Times New Roman" w:hAnsi="Times New Roman"/>
          <w:noProof/>
          <w:sz w:val="28"/>
          <w:szCs w:val="28"/>
        </w:rPr>
        <w:drawing>
          <wp:inline distT="0" distB="0" distL="0" distR="0">
            <wp:extent cx="6273580" cy="3204376"/>
            <wp:effectExtent l="0" t="0" r="0" b="0"/>
            <wp:docPr id="41" name="Диаграмма 5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6"/>
              </a:graphicData>
            </a:graphic>
          </wp:inline>
        </w:drawing>
      </w:r>
      <w:r w:rsidRPr="00C33213">
        <w:rPr>
          <w:noProof/>
        </w:rPr>
        <w:t xml:space="preserve"> </w:t>
      </w:r>
    </w:p>
    <w:p w:rsidR="00156A38" w:rsidRPr="00C33213" w:rsidRDefault="00156A38" w:rsidP="00156A38">
      <w:pPr>
        <w:spacing w:after="60" w:line="240" w:lineRule="auto"/>
        <w:jc w:val="both"/>
        <w:rPr>
          <w:noProof/>
        </w:rPr>
      </w:pPr>
      <w:r w:rsidRPr="00C33213">
        <w:rPr>
          <w:noProof/>
        </w:rPr>
        <w:drawing>
          <wp:inline distT="0" distB="0" distL="0" distR="0">
            <wp:extent cx="6258395" cy="3077155"/>
            <wp:effectExtent l="19050" t="0" r="28105" b="8945"/>
            <wp:docPr id="43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7"/>
              </a:graphicData>
            </a:graphic>
          </wp:inline>
        </w:drawing>
      </w:r>
    </w:p>
    <w:p w:rsidR="00156A38" w:rsidRPr="009F22A7" w:rsidRDefault="00156A38" w:rsidP="00156A38">
      <w:pPr>
        <w:spacing w:before="120" w:after="12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116D5E">
        <w:rPr>
          <w:rFonts w:ascii="Times New Roman" w:hAnsi="Times New Roman"/>
          <w:sz w:val="28"/>
          <w:szCs w:val="28"/>
        </w:rPr>
        <w:t xml:space="preserve">Снижение количества преступлений данной категории наблюдается на территориях </w:t>
      </w:r>
      <w:r w:rsidR="00116D5E" w:rsidRPr="00116D5E">
        <w:rPr>
          <w:rFonts w:ascii="Times New Roman" w:hAnsi="Times New Roman"/>
          <w:sz w:val="28"/>
          <w:szCs w:val="28"/>
        </w:rPr>
        <w:t xml:space="preserve">Александровского (-7,0%), </w:t>
      </w:r>
      <w:r w:rsidRPr="00116D5E">
        <w:rPr>
          <w:rFonts w:ascii="Times New Roman" w:hAnsi="Times New Roman"/>
          <w:sz w:val="28"/>
          <w:szCs w:val="28"/>
        </w:rPr>
        <w:t>Андроповского (-</w:t>
      </w:r>
      <w:r w:rsidR="00116D5E" w:rsidRPr="00116D5E">
        <w:rPr>
          <w:rFonts w:ascii="Times New Roman" w:hAnsi="Times New Roman"/>
          <w:sz w:val="28"/>
          <w:szCs w:val="28"/>
        </w:rPr>
        <w:t>6,1</w:t>
      </w:r>
      <w:r w:rsidRPr="00116D5E">
        <w:rPr>
          <w:rFonts w:ascii="Times New Roman" w:hAnsi="Times New Roman"/>
          <w:sz w:val="28"/>
          <w:szCs w:val="28"/>
        </w:rPr>
        <w:t xml:space="preserve">%), </w:t>
      </w:r>
      <w:proofErr w:type="spellStart"/>
      <w:r w:rsidRPr="00116D5E">
        <w:rPr>
          <w:rFonts w:ascii="Times New Roman" w:hAnsi="Times New Roman"/>
          <w:sz w:val="28"/>
          <w:szCs w:val="28"/>
        </w:rPr>
        <w:t>Апанасенковского</w:t>
      </w:r>
      <w:proofErr w:type="spellEnd"/>
      <w:r w:rsidRPr="00116D5E">
        <w:rPr>
          <w:rFonts w:ascii="Times New Roman" w:hAnsi="Times New Roman"/>
          <w:sz w:val="28"/>
          <w:szCs w:val="28"/>
        </w:rPr>
        <w:t xml:space="preserve"> (-</w:t>
      </w:r>
      <w:r w:rsidR="00116D5E" w:rsidRPr="00116D5E">
        <w:rPr>
          <w:rFonts w:ascii="Times New Roman" w:hAnsi="Times New Roman"/>
          <w:sz w:val="28"/>
          <w:szCs w:val="28"/>
        </w:rPr>
        <w:t>11,9</w:t>
      </w:r>
      <w:r w:rsidRPr="00116D5E">
        <w:rPr>
          <w:rFonts w:ascii="Times New Roman" w:hAnsi="Times New Roman"/>
          <w:sz w:val="28"/>
          <w:szCs w:val="28"/>
        </w:rPr>
        <w:t xml:space="preserve">%), </w:t>
      </w:r>
      <w:proofErr w:type="spellStart"/>
      <w:r w:rsidRPr="00116D5E">
        <w:rPr>
          <w:rFonts w:ascii="Times New Roman" w:hAnsi="Times New Roman"/>
          <w:sz w:val="28"/>
          <w:szCs w:val="28"/>
        </w:rPr>
        <w:t>Арзгирского</w:t>
      </w:r>
      <w:proofErr w:type="spellEnd"/>
      <w:r w:rsidRPr="00116D5E">
        <w:rPr>
          <w:rFonts w:ascii="Times New Roman" w:hAnsi="Times New Roman"/>
          <w:sz w:val="28"/>
          <w:szCs w:val="28"/>
        </w:rPr>
        <w:t xml:space="preserve"> (-</w:t>
      </w:r>
      <w:r w:rsidR="00116D5E" w:rsidRPr="00116D5E">
        <w:rPr>
          <w:rFonts w:ascii="Times New Roman" w:hAnsi="Times New Roman"/>
          <w:sz w:val="28"/>
          <w:szCs w:val="28"/>
        </w:rPr>
        <w:t>11,1</w:t>
      </w:r>
      <w:r w:rsidRPr="00116D5E">
        <w:rPr>
          <w:rFonts w:ascii="Times New Roman" w:hAnsi="Times New Roman"/>
          <w:sz w:val="28"/>
          <w:szCs w:val="28"/>
        </w:rPr>
        <w:t xml:space="preserve">%), </w:t>
      </w:r>
      <w:proofErr w:type="spellStart"/>
      <w:r w:rsidRPr="00116D5E">
        <w:rPr>
          <w:rFonts w:ascii="Times New Roman" w:hAnsi="Times New Roman"/>
          <w:sz w:val="28"/>
          <w:szCs w:val="28"/>
        </w:rPr>
        <w:t>Буденновского</w:t>
      </w:r>
      <w:proofErr w:type="spellEnd"/>
      <w:r w:rsidRPr="00116D5E">
        <w:rPr>
          <w:rFonts w:ascii="Times New Roman" w:hAnsi="Times New Roman"/>
          <w:sz w:val="28"/>
          <w:szCs w:val="28"/>
        </w:rPr>
        <w:t xml:space="preserve"> (-</w:t>
      </w:r>
      <w:r w:rsidR="00116D5E" w:rsidRPr="00116D5E">
        <w:rPr>
          <w:rFonts w:ascii="Times New Roman" w:hAnsi="Times New Roman"/>
          <w:sz w:val="28"/>
          <w:szCs w:val="28"/>
        </w:rPr>
        <w:t>24,3</w:t>
      </w:r>
      <w:r w:rsidRPr="00116D5E">
        <w:rPr>
          <w:rFonts w:ascii="Times New Roman" w:hAnsi="Times New Roman"/>
          <w:sz w:val="28"/>
          <w:szCs w:val="28"/>
        </w:rPr>
        <w:t xml:space="preserve">%), </w:t>
      </w:r>
      <w:proofErr w:type="spellStart"/>
      <w:r w:rsidRPr="00116D5E">
        <w:rPr>
          <w:rFonts w:ascii="Times New Roman" w:hAnsi="Times New Roman"/>
          <w:sz w:val="28"/>
          <w:szCs w:val="28"/>
        </w:rPr>
        <w:t>Грачевского</w:t>
      </w:r>
      <w:proofErr w:type="spellEnd"/>
      <w:r w:rsidRPr="00116D5E">
        <w:rPr>
          <w:rFonts w:ascii="Times New Roman" w:hAnsi="Times New Roman"/>
          <w:sz w:val="28"/>
          <w:szCs w:val="28"/>
        </w:rPr>
        <w:t xml:space="preserve"> (-</w:t>
      </w:r>
      <w:r w:rsidR="00116D5E" w:rsidRPr="00116D5E">
        <w:rPr>
          <w:rFonts w:ascii="Times New Roman" w:hAnsi="Times New Roman"/>
          <w:sz w:val="28"/>
          <w:szCs w:val="28"/>
        </w:rPr>
        <w:t>29,4</w:t>
      </w:r>
      <w:r w:rsidRPr="00116D5E">
        <w:rPr>
          <w:rFonts w:ascii="Times New Roman" w:hAnsi="Times New Roman"/>
          <w:sz w:val="28"/>
          <w:szCs w:val="28"/>
        </w:rPr>
        <w:t>%), Левокумского (-</w:t>
      </w:r>
      <w:r w:rsidR="00116D5E" w:rsidRPr="00116D5E">
        <w:rPr>
          <w:rFonts w:ascii="Times New Roman" w:hAnsi="Times New Roman"/>
          <w:sz w:val="28"/>
          <w:szCs w:val="28"/>
        </w:rPr>
        <w:t>2,3</w:t>
      </w:r>
      <w:r w:rsidRPr="00116D5E">
        <w:rPr>
          <w:rFonts w:ascii="Times New Roman" w:hAnsi="Times New Roman"/>
          <w:sz w:val="28"/>
          <w:szCs w:val="28"/>
        </w:rPr>
        <w:t>%), Новоселицкого (-</w:t>
      </w:r>
      <w:r w:rsidR="00116D5E" w:rsidRPr="00116D5E">
        <w:rPr>
          <w:rFonts w:ascii="Times New Roman" w:hAnsi="Times New Roman"/>
          <w:sz w:val="28"/>
          <w:szCs w:val="28"/>
        </w:rPr>
        <w:t>12,5</w:t>
      </w:r>
      <w:r w:rsidRPr="00116D5E">
        <w:rPr>
          <w:rFonts w:ascii="Times New Roman" w:hAnsi="Times New Roman"/>
          <w:sz w:val="28"/>
          <w:szCs w:val="28"/>
        </w:rPr>
        <w:t xml:space="preserve">%), </w:t>
      </w:r>
      <w:proofErr w:type="spellStart"/>
      <w:r w:rsidRPr="00116D5E">
        <w:rPr>
          <w:rFonts w:ascii="Times New Roman" w:hAnsi="Times New Roman"/>
          <w:sz w:val="28"/>
          <w:szCs w:val="28"/>
        </w:rPr>
        <w:t>Степновского</w:t>
      </w:r>
      <w:proofErr w:type="spellEnd"/>
      <w:r w:rsidRPr="00116D5E">
        <w:rPr>
          <w:rFonts w:ascii="Times New Roman" w:hAnsi="Times New Roman"/>
          <w:sz w:val="28"/>
          <w:szCs w:val="28"/>
        </w:rPr>
        <w:t xml:space="preserve"> (-</w:t>
      </w:r>
      <w:r w:rsidR="00116D5E" w:rsidRPr="00116D5E">
        <w:rPr>
          <w:rFonts w:ascii="Times New Roman" w:hAnsi="Times New Roman"/>
          <w:sz w:val="28"/>
          <w:szCs w:val="28"/>
        </w:rPr>
        <w:t>60</w:t>
      </w:r>
      <w:r w:rsidR="004E337D" w:rsidRPr="00116D5E">
        <w:rPr>
          <w:rFonts w:ascii="Times New Roman" w:hAnsi="Times New Roman"/>
          <w:sz w:val="28"/>
          <w:szCs w:val="28"/>
        </w:rPr>
        <w:t>,9</w:t>
      </w:r>
      <w:r w:rsidRPr="00116D5E">
        <w:rPr>
          <w:rFonts w:ascii="Times New Roman" w:hAnsi="Times New Roman"/>
          <w:sz w:val="28"/>
          <w:szCs w:val="28"/>
        </w:rPr>
        <w:t>%), Труновского (-</w:t>
      </w:r>
      <w:r w:rsidR="00116D5E" w:rsidRPr="00116D5E">
        <w:rPr>
          <w:rFonts w:ascii="Times New Roman" w:hAnsi="Times New Roman"/>
          <w:sz w:val="28"/>
          <w:szCs w:val="28"/>
        </w:rPr>
        <w:t>40,3</w:t>
      </w:r>
      <w:r w:rsidRPr="00116D5E">
        <w:rPr>
          <w:rFonts w:ascii="Times New Roman" w:hAnsi="Times New Roman"/>
          <w:sz w:val="28"/>
          <w:szCs w:val="28"/>
        </w:rPr>
        <w:t>%), Туркменского (-</w:t>
      </w:r>
      <w:r w:rsidR="00116D5E" w:rsidRPr="00116D5E">
        <w:rPr>
          <w:rFonts w:ascii="Times New Roman" w:hAnsi="Times New Roman"/>
          <w:sz w:val="28"/>
          <w:szCs w:val="28"/>
        </w:rPr>
        <w:t>22,2</w:t>
      </w:r>
      <w:r w:rsidRPr="00116D5E">
        <w:rPr>
          <w:rFonts w:ascii="Times New Roman" w:hAnsi="Times New Roman"/>
          <w:sz w:val="28"/>
          <w:szCs w:val="28"/>
        </w:rPr>
        <w:t>%)</w:t>
      </w:r>
      <w:r w:rsidR="004E337D" w:rsidRPr="00116D5E">
        <w:rPr>
          <w:rFonts w:ascii="Times New Roman" w:hAnsi="Times New Roman"/>
          <w:sz w:val="28"/>
          <w:szCs w:val="28"/>
        </w:rPr>
        <w:t xml:space="preserve">, Шпаковского </w:t>
      </w:r>
      <w:r w:rsidR="00116D5E" w:rsidRPr="00116D5E">
        <w:rPr>
          <w:rFonts w:ascii="Times New Roman" w:hAnsi="Times New Roman"/>
          <w:sz w:val="28"/>
          <w:szCs w:val="28"/>
        </w:rPr>
        <w:t>(-11,1</w:t>
      </w:r>
      <w:r w:rsidR="004E337D" w:rsidRPr="00116D5E">
        <w:rPr>
          <w:rFonts w:ascii="Times New Roman" w:hAnsi="Times New Roman"/>
          <w:sz w:val="28"/>
          <w:szCs w:val="28"/>
        </w:rPr>
        <w:t>%)</w:t>
      </w:r>
      <w:r w:rsidRPr="00116D5E">
        <w:rPr>
          <w:rFonts w:ascii="Times New Roman" w:hAnsi="Times New Roman"/>
          <w:sz w:val="28"/>
          <w:szCs w:val="28"/>
        </w:rPr>
        <w:t xml:space="preserve"> районов</w:t>
      </w:r>
      <w:r w:rsidR="004E337D" w:rsidRPr="00116D5E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4E337D" w:rsidRPr="00116D5E">
        <w:rPr>
          <w:rFonts w:ascii="Times New Roman" w:hAnsi="Times New Roman"/>
          <w:sz w:val="28"/>
          <w:szCs w:val="28"/>
        </w:rPr>
        <w:t>Благодарненского</w:t>
      </w:r>
      <w:proofErr w:type="spellEnd"/>
      <w:r w:rsidR="004E337D" w:rsidRPr="00116D5E">
        <w:rPr>
          <w:rFonts w:ascii="Times New Roman" w:hAnsi="Times New Roman"/>
          <w:sz w:val="28"/>
          <w:szCs w:val="28"/>
        </w:rPr>
        <w:t xml:space="preserve"> </w:t>
      </w:r>
      <w:r w:rsidRPr="00116D5E">
        <w:rPr>
          <w:rFonts w:ascii="Times New Roman" w:hAnsi="Times New Roman"/>
          <w:sz w:val="28"/>
          <w:szCs w:val="28"/>
        </w:rPr>
        <w:t>(-</w:t>
      </w:r>
      <w:r w:rsidR="00116D5E" w:rsidRPr="00116D5E">
        <w:rPr>
          <w:rFonts w:ascii="Times New Roman" w:hAnsi="Times New Roman"/>
          <w:sz w:val="28"/>
          <w:szCs w:val="28"/>
        </w:rPr>
        <w:t>46,7</w:t>
      </w:r>
      <w:r w:rsidRPr="00116D5E">
        <w:rPr>
          <w:rFonts w:ascii="Times New Roman" w:hAnsi="Times New Roman"/>
          <w:sz w:val="28"/>
          <w:szCs w:val="28"/>
        </w:rPr>
        <w:t xml:space="preserve">%), Изобильненского </w:t>
      </w:r>
      <w:r w:rsidR="00116D5E">
        <w:rPr>
          <w:rFonts w:ascii="Times New Roman" w:hAnsi="Times New Roman"/>
          <w:sz w:val="28"/>
          <w:szCs w:val="28"/>
        </w:rPr>
        <w:t xml:space="preserve">                    </w:t>
      </w:r>
      <w:r w:rsidRPr="00116D5E">
        <w:rPr>
          <w:rFonts w:ascii="Times New Roman" w:hAnsi="Times New Roman"/>
          <w:sz w:val="28"/>
          <w:szCs w:val="28"/>
        </w:rPr>
        <w:t>(-</w:t>
      </w:r>
      <w:r w:rsidR="00116D5E" w:rsidRPr="00116D5E">
        <w:rPr>
          <w:rFonts w:ascii="Times New Roman" w:hAnsi="Times New Roman"/>
          <w:sz w:val="28"/>
          <w:szCs w:val="28"/>
        </w:rPr>
        <w:t>48,8</w:t>
      </w:r>
      <w:r w:rsidRPr="00116D5E">
        <w:rPr>
          <w:rFonts w:ascii="Times New Roman" w:hAnsi="Times New Roman"/>
          <w:sz w:val="28"/>
          <w:szCs w:val="28"/>
        </w:rPr>
        <w:t xml:space="preserve">%), </w:t>
      </w:r>
      <w:proofErr w:type="spellStart"/>
      <w:r w:rsidRPr="00116D5E">
        <w:rPr>
          <w:rFonts w:ascii="Times New Roman" w:hAnsi="Times New Roman"/>
          <w:sz w:val="28"/>
          <w:szCs w:val="28"/>
        </w:rPr>
        <w:t>Ипатовского</w:t>
      </w:r>
      <w:proofErr w:type="spellEnd"/>
      <w:r w:rsidRPr="00116D5E">
        <w:rPr>
          <w:rFonts w:ascii="Times New Roman" w:hAnsi="Times New Roman"/>
          <w:sz w:val="28"/>
          <w:szCs w:val="28"/>
        </w:rPr>
        <w:t xml:space="preserve"> (-</w:t>
      </w:r>
      <w:r w:rsidR="00116D5E" w:rsidRPr="00116D5E">
        <w:rPr>
          <w:rFonts w:ascii="Times New Roman" w:hAnsi="Times New Roman"/>
          <w:sz w:val="28"/>
          <w:szCs w:val="28"/>
        </w:rPr>
        <w:t>31,4</w:t>
      </w:r>
      <w:r w:rsidRPr="00116D5E">
        <w:rPr>
          <w:rFonts w:ascii="Times New Roman" w:hAnsi="Times New Roman"/>
          <w:sz w:val="28"/>
          <w:szCs w:val="28"/>
        </w:rPr>
        <w:t>%), Минераловодского (-</w:t>
      </w:r>
      <w:r w:rsidR="00116D5E" w:rsidRPr="00116D5E">
        <w:rPr>
          <w:rFonts w:ascii="Times New Roman" w:hAnsi="Times New Roman"/>
          <w:sz w:val="28"/>
          <w:szCs w:val="28"/>
        </w:rPr>
        <w:t>48,0</w:t>
      </w:r>
      <w:r w:rsidRPr="00116D5E">
        <w:rPr>
          <w:rFonts w:ascii="Times New Roman" w:hAnsi="Times New Roman"/>
          <w:sz w:val="28"/>
          <w:szCs w:val="28"/>
        </w:rPr>
        <w:t xml:space="preserve">%), </w:t>
      </w:r>
      <w:proofErr w:type="spellStart"/>
      <w:r w:rsidRPr="00116D5E">
        <w:rPr>
          <w:rFonts w:ascii="Times New Roman" w:hAnsi="Times New Roman"/>
          <w:sz w:val="28"/>
          <w:szCs w:val="28"/>
        </w:rPr>
        <w:t>Нефтекумского</w:t>
      </w:r>
      <w:proofErr w:type="spellEnd"/>
      <w:r w:rsidRPr="00116D5E">
        <w:rPr>
          <w:rFonts w:ascii="Times New Roman" w:hAnsi="Times New Roman"/>
          <w:sz w:val="28"/>
          <w:szCs w:val="28"/>
        </w:rPr>
        <w:t xml:space="preserve"> </w:t>
      </w:r>
      <w:r w:rsidR="00116D5E">
        <w:rPr>
          <w:rFonts w:ascii="Times New Roman" w:hAnsi="Times New Roman"/>
          <w:sz w:val="28"/>
          <w:szCs w:val="28"/>
        </w:rPr>
        <w:t xml:space="preserve">                 </w:t>
      </w:r>
      <w:r w:rsidRPr="00116D5E">
        <w:rPr>
          <w:rFonts w:ascii="Times New Roman" w:hAnsi="Times New Roman"/>
          <w:sz w:val="28"/>
          <w:szCs w:val="28"/>
        </w:rPr>
        <w:t>(-</w:t>
      </w:r>
      <w:r w:rsidR="00116D5E" w:rsidRPr="00116D5E">
        <w:rPr>
          <w:rFonts w:ascii="Times New Roman" w:hAnsi="Times New Roman"/>
          <w:sz w:val="28"/>
          <w:szCs w:val="28"/>
        </w:rPr>
        <w:t>6,3</w:t>
      </w:r>
      <w:r w:rsidRPr="00116D5E">
        <w:rPr>
          <w:rFonts w:ascii="Times New Roman" w:hAnsi="Times New Roman"/>
          <w:sz w:val="28"/>
          <w:szCs w:val="28"/>
        </w:rPr>
        <w:t>%), Петровского (-</w:t>
      </w:r>
      <w:r w:rsidR="00116D5E" w:rsidRPr="00116D5E">
        <w:rPr>
          <w:rFonts w:ascii="Times New Roman" w:hAnsi="Times New Roman"/>
          <w:sz w:val="28"/>
          <w:szCs w:val="28"/>
        </w:rPr>
        <w:t>39,3</w:t>
      </w:r>
      <w:r w:rsidRPr="00116D5E">
        <w:rPr>
          <w:rFonts w:ascii="Times New Roman" w:hAnsi="Times New Roman"/>
          <w:sz w:val="28"/>
          <w:szCs w:val="28"/>
        </w:rPr>
        <w:t>%), Советского (-</w:t>
      </w:r>
      <w:r w:rsidR="004E337D" w:rsidRPr="00116D5E">
        <w:rPr>
          <w:rFonts w:ascii="Times New Roman" w:hAnsi="Times New Roman"/>
          <w:sz w:val="28"/>
          <w:szCs w:val="28"/>
        </w:rPr>
        <w:t>3</w:t>
      </w:r>
      <w:r w:rsidR="00116D5E" w:rsidRPr="00116D5E">
        <w:rPr>
          <w:rFonts w:ascii="Times New Roman" w:hAnsi="Times New Roman"/>
          <w:sz w:val="28"/>
          <w:szCs w:val="28"/>
        </w:rPr>
        <w:t>8</w:t>
      </w:r>
      <w:r w:rsidR="004E337D" w:rsidRPr="00116D5E">
        <w:rPr>
          <w:rFonts w:ascii="Times New Roman" w:hAnsi="Times New Roman"/>
          <w:sz w:val="28"/>
          <w:szCs w:val="28"/>
        </w:rPr>
        <w:t>,</w:t>
      </w:r>
      <w:r w:rsidR="00116D5E" w:rsidRPr="00116D5E">
        <w:rPr>
          <w:rFonts w:ascii="Times New Roman" w:hAnsi="Times New Roman"/>
          <w:sz w:val="28"/>
          <w:szCs w:val="28"/>
        </w:rPr>
        <w:t>6</w:t>
      </w:r>
      <w:r w:rsidRPr="00116D5E">
        <w:rPr>
          <w:rFonts w:ascii="Times New Roman" w:hAnsi="Times New Roman"/>
          <w:sz w:val="28"/>
          <w:szCs w:val="28"/>
        </w:rPr>
        <w:t xml:space="preserve">%) городских округов, </w:t>
      </w:r>
      <w:r w:rsidRPr="00116D5E">
        <w:rPr>
          <w:rFonts w:ascii="Times New Roman" w:hAnsi="Times New Roman"/>
          <w:sz w:val="28"/>
          <w:szCs w:val="28"/>
        </w:rPr>
        <w:lastRenderedPageBreak/>
        <w:t>Ленинского района города Ставрополя (-</w:t>
      </w:r>
      <w:r w:rsidR="00116D5E" w:rsidRPr="00116D5E">
        <w:rPr>
          <w:rFonts w:ascii="Times New Roman" w:hAnsi="Times New Roman"/>
          <w:sz w:val="28"/>
          <w:szCs w:val="28"/>
        </w:rPr>
        <w:t>19,7</w:t>
      </w:r>
      <w:r w:rsidRPr="00116D5E">
        <w:rPr>
          <w:rFonts w:ascii="Times New Roman" w:hAnsi="Times New Roman"/>
          <w:sz w:val="28"/>
          <w:szCs w:val="28"/>
        </w:rPr>
        <w:t xml:space="preserve">%), городов </w:t>
      </w:r>
      <w:r w:rsidR="00116D5E" w:rsidRPr="00116D5E">
        <w:rPr>
          <w:rFonts w:ascii="Times New Roman" w:hAnsi="Times New Roman"/>
          <w:sz w:val="28"/>
          <w:szCs w:val="28"/>
        </w:rPr>
        <w:t xml:space="preserve">Железноводска (-2,1%), </w:t>
      </w:r>
      <w:r w:rsidRPr="00116D5E">
        <w:rPr>
          <w:rFonts w:ascii="Times New Roman" w:hAnsi="Times New Roman"/>
          <w:sz w:val="28"/>
          <w:szCs w:val="28"/>
        </w:rPr>
        <w:t>Кисловодска (-</w:t>
      </w:r>
      <w:r w:rsidR="00116D5E" w:rsidRPr="00116D5E">
        <w:rPr>
          <w:rFonts w:ascii="Times New Roman" w:hAnsi="Times New Roman"/>
          <w:sz w:val="28"/>
          <w:szCs w:val="28"/>
        </w:rPr>
        <w:t>30,5</w:t>
      </w:r>
      <w:r w:rsidRPr="00116D5E">
        <w:rPr>
          <w:rFonts w:ascii="Times New Roman" w:hAnsi="Times New Roman"/>
          <w:sz w:val="28"/>
          <w:szCs w:val="28"/>
        </w:rPr>
        <w:t>%), Лермонтова</w:t>
      </w:r>
      <w:proofErr w:type="gramEnd"/>
      <w:r w:rsidRPr="00116D5E">
        <w:rPr>
          <w:rFonts w:ascii="Times New Roman" w:hAnsi="Times New Roman"/>
          <w:sz w:val="28"/>
          <w:szCs w:val="28"/>
        </w:rPr>
        <w:t xml:space="preserve"> (-</w:t>
      </w:r>
      <w:r w:rsidR="00116D5E" w:rsidRPr="00116D5E">
        <w:rPr>
          <w:rFonts w:ascii="Times New Roman" w:hAnsi="Times New Roman"/>
          <w:sz w:val="28"/>
          <w:szCs w:val="28"/>
        </w:rPr>
        <w:t>33,3</w:t>
      </w:r>
      <w:r w:rsidRPr="00116D5E">
        <w:rPr>
          <w:rFonts w:ascii="Times New Roman" w:hAnsi="Times New Roman"/>
          <w:sz w:val="28"/>
          <w:szCs w:val="28"/>
        </w:rPr>
        <w:t>%).</w:t>
      </w:r>
    </w:p>
    <w:p w:rsidR="00156A38" w:rsidRPr="009F22A7" w:rsidRDefault="00156A38" w:rsidP="00156A38">
      <w:pPr>
        <w:spacing w:before="120" w:after="120" w:line="240" w:lineRule="auto"/>
        <w:jc w:val="both"/>
        <w:rPr>
          <w:rFonts w:ascii="Times New Roman" w:hAnsi="Times New Roman"/>
          <w:sz w:val="28"/>
          <w:szCs w:val="28"/>
        </w:rPr>
      </w:pPr>
      <w:r w:rsidRPr="009F22A7">
        <w:rPr>
          <w:rFonts w:ascii="Times New Roman" w:hAnsi="Times New Roman"/>
          <w:noProof/>
          <w:sz w:val="28"/>
          <w:szCs w:val="28"/>
        </w:rPr>
        <w:drawing>
          <wp:inline distT="0" distB="0" distL="0" distR="0">
            <wp:extent cx="6258367" cy="3713259"/>
            <wp:effectExtent l="19050" t="0" r="28133" b="1491"/>
            <wp:docPr id="44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8"/>
              </a:graphicData>
            </a:graphic>
          </wp:inline>
        </w:drawing>
      </w:r>
    </w:p>
    <w:p w:rsidR="00156A38" w:rsidRPr="009F22A7" w:rsidRDefault="00156A38" w:rsidP="00156A38">
      <w:pPr>
        <w:spacing w:before="120" w:after="12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F22A7">
        <w:rPr>
          <w:rFonts w:ascii="Times New Roman" w:hAnsi="Times New Roman"/>
          <w:sz w:val="28"/>
          <w:szCs w:val="28"/>
        </w:rPr>
        <w:t xml:space="preserve">На </w:t>
      </w:r>
      <w:r w:rsidR="00CB15C5" w:rsidRPr="009F22A7">
        <w:rPr>
          <w:rFonts w:ascii="Times New Roman" w:hAnsi="Times New Roman"/>
          <w:sz w:val="28"/>
          <w:szCs w:val="28"/>
        </w:rPr>
        <w:t>9,</w:t>
      </w:r>
      <w:r w:rsidR="009F22A7" w:rsidRPr="009F22A7">
        <w:rPr>
          <w:rFonts w:ascii="Times New Roman" w:hAnsi="Times New Roman"/>
          <w:sz w:val="28"/>
          <w:szCs w:val="28"/>
        </w:rPr>
        <w:t>0</w:t>
      </w:r>
      <w:r w:rsidRPr="009F22A7">
        <w:rPr>
          <w:rFonts w:ascii="Times New Roman" w:hAnsi="Times New Roman"/>
          <w:sz w:val="28"/>
          <w:szCs w:val="28"/>
        </w:rPr>
        <w:t xml:space="preserve">% увеличилось число зарегистрированных преступлений, совершенных в общественных местах (с </w:t>
      </w:r>
      <w:r w:rsidR="009F22A7" w:rsidRPr="009F22A7">
        <w:rPr>
          <w:rFonts w:ascii="Times New Roman" w:hAnsi="Times New Roman"/>
          <w:sz w:val="28"/>
          <w:szCs w:val="28"/>
        </w:rPr>
        <w:t>6 456</w:t>
      </w:r>
      <w:r w:rsidRPr="009F22A7">
        <w:rPr>
          <w:rFonts w:ascii="Times New Roman" w:hAnsi="Times New Roman"/>
          <w:sz w:val="28"/>
          <w:szCs w:val="28"/>
        </w:rPr>
        <w:t xml:space="preserve"> до </w:t>
      </w:r>
      <w:r w:rsidR="009F22A7" w:rsidRPr="009F22A7">
        <w:rPr>
          <w:rFonts w:ascii="Times New Roman" w:hAnsi="Times New Roman"/>
          <w:sz w:val="28"/>
          <w:szCs w:val="28"/>
        </w:rPr>
        <w:t>7 034</w:t>
      </w:r>
      <w:r w:rsidRPr="009F22A7">
        <w:rPr>
          <w:rFonts w:ascii="Times New Roman" w:hAnsi="Times New Roman"/>
          <w:sz w:val="28"/>
          <w:szCs w:val="28"/>
        </w:rPr>
        <w:t>). Их удельный вес составил 30,</w:t>
      </w:r>
      <w:r w:rsidR="009F22A7" w:rsidRPr="009F22A7">
        <w:rPr>
          <w:rFonts w:ascii="Times New Roman" w:hAnsi="Times New Roman"/>
          <w:sz w:val="28"/>
          <w:szCs w:val="28"/>
        </w:rPr>
        <w:t>1</w:t>
      </w:r>
      <w:r w:rsidRPr="009F22A7">
        <w:rPr>
          <w:rFonts w:ascii="Times New Roman" w:hAnsi="Times New Roman"/>
          <w:sz w:val="28"/>
          <w:szCs w:val="28"/>
        </w:rPr>
        <w:t>% (АППГ-</w:t>
      </w:r>
      <w:r w:rsidR="00CB15C5" w:rsidRPr="009F22A7">
        <w:rPr>
          <w:rFonts w:ascii="Times New Roman" w:hAnsi="Times New Roman"/>
          <w:sz w:val="28"/>
          <w:szCs w:val="28"/>
        </w:rPr>
        <w:t>29,</w:t>
      </w:r>
      <w:r w:rsidR="009F22A7" w:rsidRPr="009F22A7">
        <w:rPr>
          <w:rFonts w:ascii="Times New Roman" w:hAnsi="Times New Roman"/>
          <w:sz w:val="28"/>
          <w:szCs w:val="28"/>
        </w:rPr>
        <w:t>9</w:t>
      </w:r>
      <w:r w:rsidRPr="009F22A7">
        <w:rPr>
          <w:rFonts w:ascii="Times New Roman" w:hAnsi="Times New Roman"/>
          <w:sz w:val="28"/>
          <w:szCs w:val="28"/>
        </w:rPr>
        <w:t xml:space="preserve">%). </w:t>
      </w:r>
    </w:p>
    <w:p w:rsidR="00156A38" w:rsidRPr="00B87F54" w:rsidRDefault="00156A38" w:rsidP="00156A38">
      <w:pPr>
        <w:spacing w:before="120" w:after="120" w:line="240" w:lineRule="auto"/>
        <w:jc w:val="both"/>
        <w:rPr>
          <w:rFonts w:ascii="Times New Roman" w:hAnsi="Times New Roman"/>
          <w:sz w:val="28"/>
          <w:szCs w:val="28"/>
        </w:rPr>
      </w:pPr>
      <w:r w:rsidRPr="00B87F54">
        <w:rPr>
          <w:rFonts w:ascii="Times New Roman" w:hAnsi="Times New Roman"/>
          <w:noProof/>
          <w:sz w:val="28"/>
          <w:szCs w:val="28"/>
        </w:rPr>
        <w:drawing>
          <wp:inline distT="0" distB="0" distL="0" distR="0">
            <wp:extent cx="6283187" cy="2902226"/>
            <wp:effectExtent l="19050" t="0" r="22363" b="0"/>
            <wp:docPr id="45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9"/>
              </a:graphicData>
            </a:graphic>
          </wp:inline>
        </w:drawing>
      </w:r>
    </w:p>
    <w:p w:rsidR="00156A38" w:rsidRPr="00BB522B" w:rsidRDefault="00156A38" w:rsidP="00156A38">
      <w:pPr>
        <w:spacing w:before="120" w:after="12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B87F54">
        <w:rPr>
          <w:rFonts w:ascii="Times New Roman" w:hAnsi="Times New Roman"/>
          <w:sz w:val="28"/>
          <w:szCs w:val="28"/>
        </w:rPr>
        <w:t>Рост отмечен на территориях Александровского (+</w:t>
      </w:r>
      <w:r w:rsidR="00B87F54" w:rsidRPr="00B87F54">
        <w:rPr>
          <w:rFonts w:ascii="Times New Roman" w:hAnsi="Times New Roman"/>
          <w:sz w:val="28"/>
          <w:szCs w:val="28"/>
        </w:rPr>
        <w:t>27,8</w:t>
      </w:r>
      <w:r w:rsidRPr="00B87F54">
        <w:rPr>
          <w:rFonts w:ascii="Times New Roman" w:hAnsi="Times New Roman"/>
          <w:sz w:val="28"/>
          <w:szCs w:val="28"/>
        </w:rPr>
        <w:t>%), Андроповского (+</w:t>
      </w:r>
      <w:r w:rsidR="00B87F54" w:rsidRPr="00B87F54">
        <w:rPr>
          <w:rFonts w:ascii="Times New Roman" w:hAnsi="Times New Roman"/>
          <w:sz w:val="28"/>
          <w:szCs w:val="28"/>
        </w:rPr>
        <w:t>25,0</w:t>
      </w:r>
      <w:r w:rsidRPr="00B87F54">
        <w:rPr>
          <w:rFonts w:ascii="Times New Roman" w:hAnsi="Times New Roman"/>
          <w:sz w:val="28"/>
          <w:szCs w:val="28"/>
        </w:rPr>
        <w:t xml:space="preserve">%), </w:t>
      </w:r>
      <w:proofErr w:type="spellStart"/>
      <w:r w:rsidRPr="00B87F54">
        <w:rPr>
          <w:rFonts w:ascii="Times New Roman" w:hAnsi="Times New Roman"/>
          <w:sz w:val="28"/>
          <w:szCs w:val="28"/>
          <w:shd w:val="clear" w:color="auto" w:fill="FFFFFF"/>
        </w:rPr>
        <w:t>Апанасенковского</w:t>
      </w:r>
      <w:proofErr w:type="spellEnd"/>
      <w:r w:rsidRPr="00B87F54">
        <w:rPr>
          <w:rFonts w:ascii="Times New Roman" w:hAnsi="Times New Roman"/>
          <w:sz w:val="28"/>
          <w:szCs w:val="28"/>
          <w:shd w:val="clear" w:color="auto" w:fill="FFFFFF"/>
        </w:rPr>
        <w:t xml:space="preserve"> (+</w:t>
      </w:r>
      <w:r w:rsidR="00B87F54" w:rsidRPr="00B87F54">
        <w:rPr>
          <w:rFonts w:ascii="Times New Roman" w:hAnsi="Times New Roman"/>
          <w:sz w:val="28"/>
          <w:szCs w:val="28"/>
          <w:shd w:val="clear" w:color="auto" w:fill="FFFFFF"/>
        </w:rPr>
        <w:t>13,3</w:t>
      </w:r>
      <w:r w:rsidRPr="00B87F54">
        <w:rPr>
          <w:rFonts w:ascii="Times New Roman" w:hAnsi="Times New Roman"/>
          <w:sz w:val="28"/>
          <w:szCs w:val="28"/>
          <w:shd w:val="clear" w:color="auto" w:fill="FFFFFF"/>
        </w:rPr>
        <w:t>%),</w:t>
      </w:r>
      <w:r w:rsidRPr="00B87F5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1328D">
        <w:rPr>
          <w:rFonts w:ascii="Times New Roman" w:hAnsi="Times New Roman"/>
          <w:sz w:val="28"/>
          <w:szCs w:val="28"/>
        </w:rPr>
        <w:t>Грачевского</w:t>
      </w:r>
      <w:proofErr w:type="spellEnd"/>
      <w:r w:rsidRPr="00C1328D">
        <w:rPr>
          <w:rFonts w:ascii="Times New Roman" w:hAnsi="Times New Roman"/>
          <w:sz w:val="28"/>
          <w:szCs w:val="28"/>
        </w:rPr>
        <w:t xml:space="preserve"> (+</w:t>
      </w:r>
      <w:r w:rsidR="00C1328D" w:rsidRPr="00C1328D">
        <w:rPr>
          <w:rFonts w:ascii="Times New Roman" w:hAnsi="Times New Roman"/>
          <w:sz w:val="28"/>
          <w:szCs w:val="28"/>
        </w:rPr>
        <w:t>16,3</w:t>
      </w:r>
      <w:r w:rsidRPr="00C1328D">
        <w:rPr>
          <w:rFonts w:ascii="Times New Roman" w:hAnsi="Times New Roman"/>
          <w:sz w:val="28"/>
          <w:szCs w:val="28"/>
        </w:rPr>
        <w:t>%), Кочубеевского (+</w:t>
      </w:r>
      <w:r w:rsidR="00C1328D" w:rsidRPr="00C1328D">
        <w:rPr>
          <w:rFonts w:ascii="Times New Roman" w:hAnsi="Times New Roman"/>
          <w:sz w:val="28"/>
          <w:szCs w:val="28"/>
        </w:rPr>
        <w:t>3,6</w:t>
      </w:r>
      <w:r w:rsidRPr="00C1328D">
        <w:rPr>
          <w:rFonts w:ascii="Times New Roman" w:hAnsi="Times New Roman"/>
          <w:sz w:val="28"/>
          <w:szCs w:val="28"/>
        </w:rPr>
        <w:t xml:space="preserve">%), </w:t>
      </w:r>
      <w:r w:rsidR="00C1328D">
        <w:rPr>
          <w:rFonts w:ascii="Times New Roman" w:hAnsi="Times New Roman"/>
          <w:sz w:val="28"/>
          <w:szCs w:val="28"/>
        </w:rPr>
        <w:t xml:space="preserve">Красногвардейского (+21,6%), </w:t>
      </w:r>
      <w:r w:rsidRPr="00C1328D">
        <w:rPr>
          <w:rFonts w:ascii="Times New Roman" w:hAnsi="Times New Roman"/>
          <w:sz w:val="28"/>
          <w:szCs w:val="28"/>
        </w:rPr>
        <w:t>Новоселицкого (+</w:t>
      </w:r>
      <w:r w:rsidR="00C1328D" w:rsidRPr="00C1328D">
        <w:rPr>
          <w:rFonts w:ascii="Times New Roman" w:hAnsi="Times New Roman"/>
          <w:sz w:val="28"/>
          <w:szCs w:val="28"/>
        </w:rPr>
        <w:t>45,0</w:t>
      </w:r>
      <w:r w:rsidRPr="00C1328D">
        <w:rPr>
          <w:rFonts w:ascii="Times New Roman" w:hAnsi="Times New Roman"/>
          <w:sz w:val="28"/>
          <w:szCs w:val="28"/>
        </w:rPr>
        <w:t>%), Предгорного (+</w:t>
      </w:r>
      <w:r w:rsidR="00C1328D" w:rsidRPr="00C1328D">
        <w:rPr>
          <w:rFonts w:ascii="Times New Roman" w:hAnsi="Times New Roman"/>
          <w:sz w:val="28"/>
          <w:szCs w:val="28"/>
        </w:rPr>
        <w:t>30,5</w:t>
      </w:r>
      <w:r w:rsidRPr="00C1328D">
        <w:rPr>
          <w:rFonts w:ascii="Times New Roman" w:hAnsi="Times New Roman"/>
          <w:sz w:val="28"/>
          <w:szCs w:val="28"/>
        </w:rPr>
        <w:t xml:space="preserve">%), </w:t>
      </w:r>
      <w:proofErr w:type="spellStart"/>
      <w:r w:rsidRPr="00C1328D">
        <w:rPr>
          <w:rFonts w:ascii="Times New Roman" w:hAnsi="Times New Roman"/>
          <w:sz w:val="28"/>
          <w:szCs w:val="28"/>
        </w:rPr>
        <w:t>Степновского</w:t>
      </w:r>
      <w:proofErr w:type="spellEnd"/>
      <w:r w:rsidRPr="00C1328D">
        <w:rPr>
          <w:rFonts w:ascii="Times New Roman" w:hAnsi="Times New Roman"/>
          <w:sz w:val="28"/>
          <w:szCs w:val="28"/>
        </w:rPr>
        <w:t xml:space="preserve"> (+</w:t>
      </w:r>
      <w:r w:rsidR="00C1328D" w:rsidRPr="00C1328D">
        <w:rPr>
          <w:rFonts w:ascii="Times New Roman" w:hAnsi="Times New Roman"/>
          <w:sz w:val="28"/>
          <w:szCs w:val="28"/>
        </w:rPr>
        <w:t>65,2</w:t>
      </w:r>
      <w:r w:rsidRPr="00C1328D">
        <w:rPr>
          <w:rFonts w:ascii="Times New Roman" w:hAnsi="Times New Roman"/>
          <w:sz w:val="28"/>
          <w:szCs w:val="28"/>
        </w:rPr>
        <w:t>%), Труновского (+</w:t>
      </w:r>
      <w:r w:rsidR="00C1328D" w:rsidRPr="00C1328D">
        <w:rPr>
          <w:rFonts w:ascii="Times New Roman" w:hAnsi="Times New Roman"/>
          <w:sz w:val="28"/>
          <w:szCs w:val="28"/>
        </w:rPr>
        <w:t>13,6</w:t>
      </w:r>
      <w:r w:rsidRPr="00C1328D">
        <w:rPr>
          <w:rFonts w:ascii="Times New Roman" w:hAnsi="Times New Roman"/>
          <w:sz w:val="28"/>
          <w:szCs w:val="28"/>
        </w:rPr>
        <w:t>%)</w:t>
      </w:r>
      <w:r w:rsidR="002D2CEE" w:rsidRPr="00C1328D">
        <w:rPr>
          <w:rFonts w:ascii="Times New Roman" w:hAnsi="Times New Roman"/>
          <w:sz w:val="28"/>
          <w:szCs w:val="28"/>
        </w:rPr>
        <w:t>, Шпаковского (+</w:t>
      </w:r>
      <w:r w:rsidR="00C1328D" w:rsidRPr="00C1328D">
        <w:rPr>
          <w:rFonts w:ascii="Times New Roman" w:hAnsi="Times New Roman"/>
          <w:sz w:val="28"/>
          <w:szCs w:val="28"/>
        </w:rPr>
        <w:t>3,0</w:t>
      </w:r>
      <w:r w:rsidR="002D2CEE" w:rsidRPr="00C1328D">
        <w:rPr>
          <w:rFonts w:ascii="Times New Roman" w:hAnsi="Times New Roman"/>
          <w:sz w:val="28"/>
          <w:szCs w:val="28"/>
        </w:rPr>
        <w:t>%)</w:t>
      </w:r>
      <w:r w:rsidRPr="00C1328D">
        <w:rPr>
          <w:rFonts w:ascii="Times New Roman" w:hAnsi="Times New Roman"/>
          <w:sz w:val="28"/>
          <w:szCs w:val="28"/>
        </w:rPr>
        <w:t xml:space="preserve"> районов, </w:t>
      </w:r>
      <w:proofErr w:type="spellStart"/>
      <w:r w:rsidRPr="00B87F54">
        <w:rPr>
          <w:rFonts w:ascii="Times New Roman" w:hAnsi="Times New Roman"/>
          <w:sz w:val="28"/>
          <w:szCs w:val="28"/>
        </w:rPr>
        <w:t>Благодарненского</w:t>
      </w:r>
      <w:proofErr w:type="spellEnd"/>
      <w:r w:rsidRPr="00B87F54">
        <w:rPr>
          <w:rFonts w:ascii="Times New Roman" w:hAnsi="Times New Roman"/>
          <w:sz w:val="28"/>
          <w:szCs w:val="28"/>
        </w:rPr>
        <w:t xml:space="preserve"> (+</w:t>
      </w:r>
      <w:r w:rsidR="00B87F54" w:rsidRPr="00B87F54">
        <w:rPr>
          <w:rFonts w:ascii="Times New Roman" w:hAnsi="Times New Roman"/>
          <w:sz w:val="28"/>
          <w:szCs w:val="28"/>
        </w:rPr>
        <w:t>16</w:t>
      </w:r>
      <w:r w:rsidRPr="00B87F54">
        <w:rPr>
          <w:rFonts w:ascii="Times New Roman" w:hAnsi="Times New Roman"/>
          <w:sz w:val="28"/>
          <w:szCs w:val="28"/>
        </w:rPr>
        <w:t xml:space="preserve">,9%), </w:t>
      </w:r>
      <w:r w:rsidRPr="00C1328D">
        <w:rPr>
          <w:rFonts w:ascii="Times New Roman" w:hAnsi="Times New Roman"/>
          <w:sz w:val="28"/>
          <w:szCs w:val="28"/>
        </w:rPr>
        <w:t>Георгиевского (+</w:t>
      </w:r>
      <w:r w:rsidR="00C1328D" w:rsidRPr="00C1328D">
        <w:rPr>
          <w:rFonts w:ascii="Times New Roman" w:hAnsi="Times New Roman"/>
          <w:sz w:val="28"/>
          <w:szCs w:val="28"/>
        </w:rPr>
        <w:t>42,1</w:t>
      </w:r>
      <w:r w:rsidRPr="00C1328D">
        <w:rPr>
          <w:rFonts w:ascii="Times New Roman" w:hAnsi="Times New Roman"/>
          <w:sz w:val="28"/>
          <w:szCs w:val="28"/>
        </w:rPr>
        <w:t>%), Минераловодского (+</w:t>
      </w:r>
      <w:r w:rsidR="00C1328D" w:rsidRPr="00C1328D">
        <w:rPr>
          <w:rFonts w:ascii="Times New Roman" w:hAnsi="Times New Roman"/>
          <w:sz w:val="28"/>
          <w:szCs w:val="28"/>
        </w:rPr>
        <w:t>3,3</w:t>
      </w:r>
      <w:r w:rsidRPr="00C1328D">
        <w:rPr>
          <w:rFonts w:ascii="Times New Roman" w:hAnsi="Times New Roman"/>
          <w:sz w:val="28"/>
          <w:szCs w:val="28"/>
        </w:rPr>
        <w:t xml:space="preserve">%), </w:t>
      </w:r>
      <w:proofErr w:type="spellStart"/>
      <w:r w:rsidRPr="00C1328D">
        <w:rPr>
          <w:rFonts w:ascii="Times New Roman" w:hAnsi="Times New Roman"/>
          <w:sz w:val="28"/>
          <w:szCs w:val="28"/>
        </w:rPr>
        <w:t>Новоалександровского</w:t>
      </w:r>
      <w:proofErr w:type="spellEnd"/>
      <w:r w:rsidRPr="00C1328D">
        <w:rPr>
          <w:rFonts w:ascii="Times New Roman" w:hAnsi="Times New Roman"/>
          <w:sz w:val="28"/>
          <w:szCs w:val="28"/>
        </w:rPr>
        <w:t xml:space="preserve"> (+</w:t>
      </w:r>
      <w:r w:rsidR="00C1328D" w:rsidRPr="00C1328D">
        <w:rPr>
          <w:rFonts w:ascii="Times New Roman" w:hAnsi="Times New Roman"/>
          <w:sz w:val="28"/>
          <w:szCs w:val="28"/>
        </w:rPr>
        <w:t>8,2</w:t>
      </w:r>
      <w:r w:rsidRPr="00C1328D">
        <w:rPr>
          <w:rFonts w:ascii="Times New Roman" w:hAnsi="Times New Roman"/>
          <w:sz w:val="28"/>
          <w:szCs w:val="28"/>
        </w:rPr>
        <w:t>%)</w:t>
      </w:r>
      <w:r w:rsidR="00C1328D" w:rsidRPr="00C1328D">
        <w:rPr>
          <w:rFonts w:ascii="Times New Roman" w:hAnsi="Times New Roman"/>
          <w:sz w:val="28"/>
          <w:szCs w:val="28"/>
        </w:rPr>
        <w:t xml:space="preserve"> </w:t>
      </w:r>
      <w:r w:rsidRPr="00C1328D">
        <w:rPr>
          <w:rFonts w:ascii="Times New Roman" w:hAnsi="Times New Roman"/>
          <w:sz w:val="28"/>
          <w:szCs w:val="28"/>
        </w:rPr>
        <w:t>городских округов, Ленинского (+</w:t>
      </w:r>
      <w:r w:rsidR="00C1328D" w:rsidRPr="00C1328D">
        <w:rPr>
          <w:rFonts w:ascii="Times New Roman" w:hAnsi="Times New Roman"/>
          <w:sz w:val="28"/>
          <w:szCs w:val="28"/>
        </w:rPr>
        <w:t>12,0</w:t>
      </w:r>
      <w:r w:rsidRPr="00C1328D">
        <w:rPr>
          <w:rFonts w:ascii="Times New Roman" w:hAnsi="Times New Roman"/>
          <w:sz w:val="28"/>
          <w:szCs w:val="28"/>
        </w:rPr>
        <w:t xml:space="preserve">%), </w:t>
      </w:r>
      <w:r w:rsidRPr="00C1328D">
        <w:rPr>
          <w:rFonts w:ascii="Times New Roman" w:hAnsi="Times New Roman"/>
          <w:sz w:val="28"/>
          <w:szCs w:val="28"/>
        </w:rPr>
        <w:lastRenderedPageBreak/>
        <w:t>Октябрьского (+</w:t>
      </w:r>
      <w:r w:rsidR="00C1328D" w:rsidRPr="00C1328D">
        <w:rPr>
          <w:rFonts w:ascii="Times New Roman" w:hAnsi="Times New Roman"/>
          <w:sz w:val="28"/>
          <w:szCs w:val="28"/>
        </w:rPr>
        <w:t>10,6</w:t>
      </w:r>
      <w:r w:rsidRPr="00C1328D">
        <w:rPr>
          <w:rFonts w:ascii="Times New Roman" w:hAnsi="Times New Roman"/>
          <w:sz w:val="28"/>
          <w:szCs w:val="28"/>
        </w:rPr>
        <w:t>%), Промышленного (+</w:t>
      </w:r>
      <w:r w:rsidR="00C1328D" w:rsidRPr="00C1328D">
        <w:rPr>
          <w:rFonts w:ascii="Times New Roman" w:hAnsi="Times New Roman"/>
          <w:sz w:val="28"/>
          <w:szCs w:val="28"/>
        </w:rPr>
        <w:t>31,8</w:t>
      </w:r>
      <w:r w:rsidRPr="00C1328D">
        <w:rPr>
          <w:rFonts w:ascii="Times New Roman" w:hAnsi="Times New Roman"/>
          <w:sz w:val="28"/>
          <w:szCs w:val="28"/>
        </w:rPr>
        <w:t xml:space="preserve">%) районов города Ставрополя, </w:t>
      </w:r>
      <w:r w:rsidRPr="00B87F54">
        <w:rPr>
          <w:rFonts w:ascii="Times New Roman" w:hAnsi="Times New Roman"/>
          <w:sz w:val="28"/>
          <w:szCs w:val="28"/>
        </w:rPr>
        <w:t>городов Ессентуки (+</w:t>
      </w:r>
      <w:r w:rsidR="00B87F54" w:rsidRPr="00B87F54">
        <w:rPr>
          <w:rFonts w:ascii="Times New Roman" w:hAnsi="Times New Roman"/>
          <w:sz w:val="28"/>
          <w:szCs w:val="28"/>
        </w:rPr>
        <w:t>27,9</w:t>
      </w:r>
      <w:r w:rsidRPr="00B87F54">
        <w:rPr>
          <w:rFonts w:ascii="Times New Roman" w:hAnsi="Times New Roman"/>
          <w:sz w:val="28"/>
          <w:szCs w:val="28"/>
        </w:rPr>
        <w:t>%), Железноводска (+</w:t>
      </w:r>
      <w:r w:rsidR="00B87F54" w:rsidRPr="00B87F54">
        <w:rPr>
          <w:rFonts w:ascii="Times New Roman" w:hAnsi="Times New Roman"/>
          <w:sz w:val="28"/>
          <w:szCs w:val="28"/>
        </w:rPr>
        <w:t>23,5</w:t>
      </w:r>
      <w:r w:rsidRPr="00B87F54">
        <w:rPr>
          <w:rFonts w:ascii="Times New Roman" w:hAnsi="Times New Roman"/>
          <w:sz w:val="28"/>
          <w:szCs w:val="28"/>
        </w:rPr>
        <w:t xml:space="preserve">%), </w:t>
      </w:r>
      <w:r w:rsidR="00B87F54">
        <w:rPr>
          <w:rFonts w:ascii="Times New Roman" w:hAnsi="Times New Roman"/>
          <w:sz w:val="28"/>
          <w:szCs w:val="28"/>
        </w:rPr>
        <w:t xml:space="preserve">Невинномысска (+0,6%), </w:t>
      </w:r>
      <w:r w:rsidR="00BB522B">
        <w:rPr>
          <w:rFonts w:ascii="Times New Roman" w:hAnsi="Times New Roman"/>
          <w:sz w:val="28"/>
          <w:szCs w:val="28"/>
        </w:rPr>
        <w:t xml:space="preserve"> </w:t>
      </w:r>
      <w:r w:rsidRPr="00B87F54">
        <w:rPr>
          <w:rFonts w:ascii="Times New Roman" w:hAnsi="Times New Roman"/>
          <w:sz w:val="28"/>
          <w:szCs w:val="28"/>
        </w:rPr>
        <w:t>Пятигорска (+</w:t>
      </w:r>
      <w:r w:rsidR="00B87F54" w:rsidRPr="00B87F54">
        <w:rPr>
          <w:rFonts w:ascii="Times New Roman" w:hAnsi="Times New Roman"/>
          <w:sz w:val="28"/>
          <w:szCs w:val="28"/>
        </w:rPr>
        <w:t>3</w:t>
      </w:r>
      <w:r w:rsidR="002D2CEE" w:rsidRPr="00B87F54">
        <w:rPr>
          <w:rFonts w:ascii="Times New Roman" w:hAnsi="Times New Roman"/>
          <w:sz w:val="28"/>
          <w:szCs w:val="28"/>
        </w:rPr>
        <w:t>,3</w:t>
      </w:r>
      <w:r w:rsidRPr="00B87F54">
        <w:rPr>
          <w:rFonts w:ascii="Times New Roman" w:hAnsi="Times New Roman"/>
          <w:sz w:val="28"/>
          <w:szCs w:val="28"/>
        </w:rPr>
        <w:t xml:space="preserve">%), </w:t>
      </w:r>
      <w:r w:rsidRPr="00C1328D">
        <w:rPr>
          <w:rFonts w:ascii="Times New Roman" w:hAnsi="Times New Roman"/>
          <w:sz w:val="28"/>
          <w:szCs w:val="28"/>
        </w:rPr>
        <w:t>Ставрополя (+</w:t>
      </w:r>
      <w:r w:rsidR="00C1328D" w:rsidRPr="00C1328D">
        <w:rPr>
          <w:rFonts w:ascii="Times New Roman" w:hAnsi="Times New Roman"/>
          <w:sz w:val="28"/>
          <w:szCs w:val="28"/>
        </w:rPr>
        <w:t>22,1</w:t>
      </w:r>
      <w:r w:rsidRPr="00C1328D">
        <w:rPr>
          <w:rFonts w:ascii="Times New Roman" w:hAnsi="Times New Roman"/>
          <w:sz w:val="28"/>
          <w:szCs w:val="28"/>
        </w:rPr>
        <w:t>%).</w:t>
      </w:r>
      <w:proofErr w:type="gramEnd"/>
    </w:p>
    <w:p w:rsidR="00156A38" w:rsidRPr="00BB522B" w:rsidRDefault="00156A38" w:rsidP="00156A38">
      <w:pPr>
        <w:spacing w:before="120" w:after="120" w:line="240" w:lineRule="auto"/>
        <w:jc w:val="both"/>
        <w:rPr>
          <w:rFonts w:ascii="Times New Roman" w:hAnsi="Times New Roman"/>
          <w:sz w:val="28"/>
          <w:szCs w:val="28"/>
        </w:rPr>
      </w:pPr>
      <w:r w:rsidRPr="00BB522B">
        <w:rPr>
          <w:rFonts w:ascii="Times New Roman" w:hAnsi="Times New Roman"/>
          <w:noProof/>
          <w:sz w:val="28"/>
          <w:szCs w:val="28"/>
        </w:rPr>
        <w:drawing>
          <wp:inline distT="0" distB="0" distL="0" distR="0">
            <wp:extent cx="6286335" cy="2425148"/>
            <wp:effectExtent l="19050" t="0" r="165" b="0"/>
            <wp:docPr id="46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0"/>
              </a:graphicData>
            </a:graphic>
          </wp:inline>
        </w:drawing>
      </w:r>
    </w:p>
    <w:p w:rsidR="00156A38" w:rsidRPr="00B9088A" w:rsidRDefault="00156A38" w:rsidP="00156A3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highlight w:val="yellow"/>
        </w:rPr>
      </w:pPr>
      <w:r w:rsidRPr="00C2330C">
        <w:rPr>
          <w:rFonts w:ascii="Times New Roman" w:hAnsi="Times New Roman"/>
          <w:sz w:val="28"/>
          <w:szCs w:val="28"/>
        </w:rPr>
        <w:t xml:space="preserve">Организованными группами или преступными сообществами совершено </w:t>
      </w:r>
      <w:r w:rsidR="00C2330C" w:rsidRPr="00C2330C">
        <w:rPr>
          <w:rFonts w:ascii="Times New Roman" w:hAnsi="Times New Roman"/>
          <w:sz w:val="28"/>
          <w:szCs w:val="28"/>
        </w:rPr>
        <w:t>2</w:t>
      </w:r>
      <w:r w:rsidR="00C2330C">
        <w:rPr>
          <w:rFonts w:ascii="Times New Roman" w:hAnsi="Times New Roman"/>
          <w:sz w:val="28"/>
          <w:szCs w:val="28"/>
        </w:rPr>
        <w:t>4</w:t>
      </w:r>
      <w:r w:rsidR="00C2330C" w:rsidRPr="00C2330C">
        <w:rPr>
          <w:rFonts w:ascii="Times New Roman" w:hAnsi="Times New Roman"/>
          <w:sz w:val="28"/>
          <w:szCs w:val="28"/>
        </w:rPr>
        <w:t xml:space="preserve">3 </w:t>
      </w:r>
      <w:r w:rsidRPr="00C2330C">
        <w:rPr>
          <w:rFonts w:ascii="Times New Roman" w:hAnsi="Times New Roman"/>
          <w:sz w:val="28"/>
          <w:szCs w:val="28"/>
        </w:rPr>
        <w:t>преступлени</w:t>
      </w:r>
      <w:r w:rsidR="00C2330C" w:rsidRPr="00C2330C">
        <w:rPr>
          <w:rFonts w:ascii="Times New Roman" w:hAnsi="Times New Roman"/>
          <w:sz w:val="28"/>
          <w:szCs w:val="28"/>
        </w:rPr>
        <w:t>я</w:t>
      </w:r>
      <w:r w:rsidRPr="00C2330C">
        <w:rPr>
          <w:rFonts w:ascii="Times New Roman" w:hAnsi="Times New Roman"/>
          <w:sz w:val="28"/>
          <w:szCs w:val="28"/>
        </w:rPr>
        <w:t xml:space="preserve"> (</w:t>
      </w:r>
      <w:r w:rsidR="00D075F1" w:rsidRPr="00C2330C">
        <w:rPr>
          <w:rFonts w:ascii="Times New Roman" w:hAnsi="Times New Roman"/>
          <w:sz w:val="28"/>
          <w:szCs w:val="28"/>
        </w:rPr>
        <w:t>2</w:t>
      </w:r>
      <w:r w:rsidR="00C2330C" w:rsidRPr="00C2330C">
        <w:rPr>
          <w:rFonts w:ascii="Times New Roman" w:hAnsi="Times New Roman"/>
          <w:sz w:val="28"/>
          <w:szCs w:val="28"/>
        </w:rPr>
        <w:t>81</w:t>
      </w:r>
      <w:r w:rsidRPr="00C2330C">
        <w:rPr>
          <w:rFonts w:ascii="Times New Roman" w:hAnsi="Times New Roman"/>
          <w:sz w:val="28"/>
          <w:szCs w:val="28"/>
        </w:rPr>
        <w:t>; -</w:t>
      </w:r>
      <w:r w:rsidR="00C2330C" w:rsidRPr="00C2330C">
        <w:rPr>
          <w:rFonts w:ascii="Times New Roman" w:hAnsi="Times New Roman"/>
          <w:sz w:val="28"/>
          <w:szCs w:val="28"/>
        </w:rPr>
        <w:t>13,5</w:t>
      </w:r>
      <w:r w:rsidRPr="00C2330C">
        <w:rPr>
          <w:rFonts w:ascii="Times New Roman" w:hAnsi="Times New Roman"/>
          <w:sz w:val="28"/>
          <w:szCs w:val="28"/>
        </w:rPr>
        <w:t>%), их удельный вес в общем числе предварительно расследованных преступлений составил 2,</w:t>
      </w:r>
      <w:r w:rsidR="00C2330C" w:rsidRPr="00C2330C">
        <w:rPr>
          <w:rFonts w:ascii="Times New Roman" w:hAnsi="Times New Roman"/>
          <w:sz w:val="28"/>
          <w:szCs w:val="28"/>
        </w:rPr>
        <w:t>3</w:t>
      </w:r>
      <w:r w:rsidRPr="00C2330C">
        <w:rPr>
          <w:rFonts w:ascii="Times New Roman" w:hAnsi="Times New Roman"/>
          <w:sz w:val="28"/>
          <w:szCs w:val="28"/>
        </w:rPr>
        <w:t>% (</w:t>
      </w:r>
      <w:r w:rsidR="00C2330C" w:rsidRPr="00C2330C">
        <w:rPr>
          <w:rFonts w:ascii="Times New Roman" w:hAnsi="Times New Roman"/>
          <w:sz w:val="28"/>
          <w:szCs w:val="28"/>
        </w:rPr>
        <w:t>2,5</w:t>
      </w:r>
      <w:r w:rsidRPr="00C2330C">
        <w:rPr>
          <w:rFonts w:ascii="Times New Roman" w:hAnsi="Times New Roman"/>
          <w:sz w:val="28"/>
          <w:szCs w:val="28"/>
        </w:rPr>
        <w:t xml:space="preserve">%). </w:t>
      </w:r>
      <w:r w:rsidR="00C2330C" w:rsidRPr="00C2330C">
        <w:rPr>
          <w:rFonts w:ascii="Times New Roman" w:hAnsi="Times New Roman"/>
          <w:sz w:val="28"/>
          <w:szCs w:val="28"/>
        </w:rPr>
        <w:t>206</w:t>
      </w:r>
      <w:r w:rsidRPr="00C2330C">
        <w:rPr>
          <w:rFonts w:ascii="Times New Roman" w:hAnsi="Times New Roman"/>
          <w:sz w:val="28"/>
          <w:szCs w:val="28"/>
        </w:rPr>
        <w:t xml:space="preserve"> преступлен</w:t>
      </w:r>
      <w:r w:rsidR="00D075F1" w:rsidRPr="00C2330C">
        <w:rPr>
          <w:rFonts w:ascii="Times New Roman" w:hAnsi="Times New Roman"/>
          <w:sz w:val="28"/>
          <w:szCs w:val="28"/>
        </w:rPr>
        <w:t>ий</w:t>
      </w:r>
      <w:r w:rsidRPr="00C2330C">
        <w:rPr>
          <w:rFonts w:ascii="Times New Roman" w:hAnsi="Times New Roman"/>
          <w:sz w:val="28"/>
          <w:szCs w:val="28"/>
        </w:rPr>
        <w:t>, из числа анализируемых, относится к категории тяжких и особо тяжких (</w:t>
      </w:r>
      <w:r w:rsidR="00D075F1" w:rsidRPr="00C2330C">
        <w:rPr>
          <w:rFonts w:ascii="Times New Roman" w:hAnsi="Times New Roman"/>
          <w:sz w:val="28"/>
          <w:szCs w:val="28"/>
        </w:rPr>
        <w:t>27</w:t>
      </w:r>
      <w:r w:rsidR="00C2330C" w:rsidRPr="00C2330C">
        <w:rPr>
          <w:rFonts w:ascii="Times New Roman" w:hAnsi="Times New Roman"/>
          <w:sz w:val="28"/>
          <w:szCs w:val="28"/>
        </w:rPr>
        <w:t>7</w:t>
      </w:r>
      <w:r w:rsidRPr="00C2330C">
        <w:rPr>
          <w:rFonts w:ascii="Times New Roman" w:hAnsi="Times New Roman"/>
          <w:sz w:val="28"/>
          <w:szCs w:val="28"/>
        </w:rPr>
        <w:t>;                           -</w:t>
      </w:r>
      <w:r w:rsidR="00C2330C" w:rsidRPr="00C2330C">
        <w:rPr>
          <w:rFonts w:ascii="Times New Roman" w:hAnsi="Times New Roman"/>
          <w:sz w:val="28"/>
          <w:szCs w:val="28"/>
        </w:rPr>
        <w:t>25,6</w:t>
      </w:r>
      <w:r w:rsidRPr="00C2330C">
        <w:rPr>
          <w:rFonts w:ascii="Times New Roman" w:hAnsi="Times New Roman"/>
          <w:sz w:val="28"/>
          <w:szCs w:val="28"/>
        </w:rPr>
        <w:t>%).</w:t>
      </w:r>
    </w:p>
    <w:p w:rsidR="00156A38" w:rsidRPr="00742261" w:rsidRDefault="00156A38" w:rsidP="00156A38">
      <w:pPr>
        <w:tabs>
          <w:tab w:val="left" w:pos="993"/>
        </w:tabs>
        <w:spacing w:after="12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42261">
        <w:rPr>
          <w:rFonts w:ascii="Times New Roman" w:hAnsi="Times New Roman"/>
          <w:color w:val="000000" w:themeColor="text1"/>
          <w:sz w:val="28"/>
          <w:szCs w:val="28"/>
        </w:rPr>
        <w:t>За январь-</w:t>
      </w:r>
      <w:r w:rsidR="00742261" w:rsidRPr="00742261">
        <w:rPr>
          <w:rFonts w:ascii="Times New Roman" w:hAnsi="Times New Roman"/>
          <w:color w:val="000000" w:themeColor="text1"/>
          <w:sz w:val="28"/>
          <w:szCs w:val="28"/>
        </w:rPr>
        <w:t>август</w:t>
      </w:r>
      <w:r w:rsidRPr="00742261">
        <w:rPr>
          <w:rFonts w:ascii="Times New Roman" w:hAnsi="Times New Roman"/>
          <w:color w:val="000000" w:themeColor="text1"/>
          <w:sz w:val="28"/>
          <w:szCs w:val="28"/>
        </w:rPr>
        <w:t xml:space="preserve"> 2019 года раскрываемость преступлений, из числа находившихся в производстве снизилась на 5,</w:t>
      </w:r>
      <w:r w:rsidR="00742261" w:rsidRPr="00742261">
        <w:rPr>
          <w:rFonts w:ascii="Times New Roman" w:hAnsi="Times New Roman"/>
          <w:color w:val="000000" w:themeColor="text1"/>
          <w:sz w:val="28"/>
          <w:szCs w:val="28"/>
        </w:rPr>
        <w:t>7</w:t>
      </w:r>
      <w:r w:rsidRPr="00742261">
        <w:rPr>
          <w:rFonts w:ascii="Times New Roman" w:hAnsi="Times New Roman"/>
          <w:color w:val="000000" w:themeColor="text1"/>
          <w:sz w:val="28"/>
          <w:szCs w:val="28"/>
        </w:rPr>
        <w:t xml:space="preserve">%. Не раскрыто </w:t>
      </w:r>
      <w:r w:rsidR="00742261" w:rsidRPr="00742261">
        <w:rPr>
          <w:rFonts w:ascii="Times New Roman" w:hAnsi="Times New Roman"/>
          <w:color w:val="000000" w:themeColor="text1"/>
          <w:sz w:val="28"/>
          <w:szCs w:val="28"/>
        </w:rPr>
        <w:t xml:space="preserve">10 465 </w:t>
      </w:r>
      <w:r w:rsidRPr="00742261">
        <w:rPr>
          <w:rFonts w:ascii="Times New Roman" w:hAnsi="Times New Roman"/>
          <w:color w:val="000000" w:themeColor="text1"/>
          <w:sz w:val="28"/>
          <w:szCs w:val="28"/>
        </w:rPr>
        <w:t xml:space="preserve"> преступлени</w:t>
      </w:r>
      <w:r w:rsidR="00742261" w:rsidRPr="00742261">
        <w:rPr>
          <w:rFonts w:ascii="Times New Roman" w:hAnsi="Times New Roman"/>
          <w:color w:val="000000" w:themeColor="text1"/>
          <w:sz w:val="28"/>
          <w:szCs w:val="28"/>
        </w:rPr>
        <w:t>й</w:t>
      </w:r>
      <w:r w:rsidRPr="00742261">
        <w:rPr>
          <w:rFonts w:ascii="Times New Roman" w:hAnsi="Times New Roman"/>
          <w:color w:val="000000" w:themeColor="text1"/>
          <w:sz w:val="28"/>
          <w:szCs w:val="28"/>
        </w:rPr>
        <w:t xml:space="preserve">, что на </w:t>
      </w:r>
      <w:r w:rsidR="00742261" w:rsidRPr="00742261">
        <w:rPr>
          <w:rFonts w:ascii="Times New Roman" w:hAnsi="Times New Roman"/>
          <w:color w:val="000000" w:themeColor="text1"/>
          <w:sz w:val="28"/>
          <w:szCs w:val="28"/>
        </w:rPr>
        <w:t>18,8</w:t>
      </w:r>
      <w:r w:rsidRPr="00742261">
        <w:rPr>
          <w:rFonts w:ascii="Times New Roman" w:hAnsi="Times New Roman"/>
          <w:color w:val="000000" w:themeColor="text1"/>
          <w:sz w:val="28"/>
          <w:szCs w:val="28"/>
        </w:rPr>
        <w:t>% больше аналогичного показателя 2018 года (</w:t>
      </w:r>
      <w:r w:rsidR="00742261" w:rsidRPr="00742261">
        <w:rPr>
          <w:rFonts w:ascii="Times New Roman" w:hAnsi="Times New Roman"/>
          <w:color w:val="000000" w:themeColor="text1"/>
          <w:sz w:val="28"/>
          <w:szCs w:val="28"/>
        </w:rPr>
        <w:t>8 810</w:t>
      </w:r>
      <w:r w:rsidRPr="00742261">
        <w:rPr>
          <w:rFonts w:ascii="Times New Roman" w:hAnsi="Times New Roman"/>
          <w:color w:val="000000" w:themeColor="text1"/>
          <w:sz w:val="28"/>
          <w:szCs w:val="28"/>
        </w:rPr>
        <w:t xml:space="preserve">). </w:t>
      </w:r>
    </w:p>
    <w:p w:rsidR="00156A38" w:rsidRPr="00742261" w:rsidRDefault="00156A38" w:rsidP="00156A38">
      <w:pPr>
        <w:tabs>
          <w:tab w:val="left" w:pos="993"/>
        </w:tabs>
        <w:spacing w:after="24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42261">
        <w:rPr>
          <w:rFonts w:ascii="Times New Roman" w:hAnsi="Times New Roman"/>
          <w:noProof/>
          <w:color w:val="000000" w:themeColor="text1"/>
          <w:sz w:val="28"/>
          <w:szCs w:val="28"/>
        </w:rPr>
        <w:drawing>
          <wp:inline distT="0" distB="0" distL="0" distR="0">
            <wp:extent cx="6221813" cy="2822713"/>
            <wp:effectExtent l="19050" t="0" r="26587" b="0"/>
            <wp:docPr id="47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1"/>
              </a:graphicData>
            </a:graphic>
          </wp:inline>
        </w:drawing>
      </w:r>
    </w:p>
    <w:p w:rsidR="00156A38" w:rsidRPr="00742261" w:rsidRDefault="00156A38" w:rsidP="00156A38">
      <w:pPr>
        <w:spacing w:before="120"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42261">
        <w:rPr>
          <w:rFonts w:ascii="Times New Roman" w:hAnsi="Times New Roman"/>
          <w:sz w:val="28"/>
          <w:szCs w:val="28"/>
        </w:rPr>
        <w:t>Также, за январь-</w:t>
      </w:r>
      <w:r w:rsidR="00742261" w:rsidRPr="00742261">
        <w:rPr>
          <w:rFonts w:ascii="Times New Roman" w:hAnsi="Times New Roman"/>
          <w:sz w:val="28"/>
          <w:szCs w:val="28"/>
        </w:rPr>
        <w:t>август</w:t>
      </w:r>
      <w:r w:rsidRPr="00742261">
        <w:rPr>
          <w:rFonts w:ascii="Times New Roman" w:hAnsi="Times New Roman"/>
          <w:sz w:val="28"/>
          <w:szCs w:val="28"/>
        </w:rPr>
        <w:t xml:space="preserve"> 2019 года на </w:t>
      </w:r>
      <w:r w:rsidR="00742261" w:rsidRPr="00742261">
        <w:rPr>
          <w:rFonts w:ascii="Times New Roman" w:hAnsi="Times New Roman"/>
          <w:sz w:val="28"/>
          <w:szCs w:val="28"/>
        </w:rPr>
        <w:t>18,8</w:t>
      </w:r>
      <w:r w:rsidRPr="00742261">
        <w:rPr>
          <w:rFonts w:ascii="Times New Roman" w:hAnsi="Times New Roman"/>
          <w:sz w:val="28"/>
          <w:szCs w:val="28"/>
        </w:rPr>
        <w:t xml:space="preserve">% увеличилось количество преступлений, по которым приняты решения о приостановлении предварительного расследования на основании </w:t>
      </w:r>
      <w:proofErr w:type="gramStart"/>
      <w:r w:rsidRPr="00742261">
        <w:rPr>
          <w:rFonts w:ascii="Times New Roman" w:hAnsi="Times New Roman"/>
          <w:sz w:val="28"/>
          <w:szCs w:val="28"/>
        </w:rPr>
        <w:t>ч</w:t>
      </w:r>
      <w:proofErr w:type="gramEnd"/>
      <w:r w:rsidRPr="00742261">
        <w:rPr>
          <w:rFonts w:ascii="Times New Roman" w:hAnsi="Times New Roman"/>
          <w:sz w:val="28"/>
          <w:szCs w:val="28"/>
        </w:rPr>
        <w:t xml:space="preserve">. 1 ст. 208 УПК РФ (с </w:t>
      </w:r>
      <w:r w:rsidR="00742261" w:rsidRPr="00742261">
        <w:rPr>
          <w:rFonts w:ascii="Times New Roman" w:hAnsi="Times New Roman"/>
          <w:sz w:val="28"/>
          <w:szCs w:val="28"/>
        </w:rPr>
        <w:t>8 831</w:t>
      </w:r>
      <w:r w:rsidRPr="00742261">
        <w:rPr>
          <w:rFonts w:ascii="Times New Roman" w:hAnsi="Times New Roman"/>
          <w:sz w:val="28"/>
          <w:szCs w:val="28"/>
        </w:rPr>
        <w:t xml:space="preserve"> до </w:t>
      </w:r>
      <w:r w:rsidR="00742261" w:rsidRPr="00742261">
        <w:rPr>
          <w:rFonts w:ascii="Times New Roman" w:hAnsi="Times New Roman"/>
          <w:sz w:val="28"/>
          <w:szCs w:val="28"/>
        </w:rPr>
        <w:t>10 494</w:t>
      </w:r>
      <w:r w:rsidRPr="00742261">
        <w:rPr>
          <w:rFonts w:ascii="Times New Roman" w:hAnsi="Times New Roman"/>
          <w:sz w:val="28"/>
          <w:szCs w:val="28"/>
        </w:rPr>
        <w:t xml:space="preserve">). </w:t>
      </w:r>
    </w:p>
    <w:p w:rsidR="00156A38" w:rsidRPr="00B9088A" w:rsidRDefault="00156A38" w:rsidP="00156A3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highlight w:val="yellow"/>
        </w:rPr>
      </w:pPr>
      <w:proofErr w:type="gramStart"/>
      <w:r w:rsidRPr="00742261">
        <w:rPr>
          <w:rFonts w:ascii="Times New Roman" w:hAnsi="Times New Roman"/>
          <w:sz w:val="28"/>
          <w:szCs w:val="28"/>
        </w:rPr>
        <w:t xml:space="preserve">Рост количества преступлений, по которым приняты решения о приостановлении предварительного расследования по п.п. 1 - 4 ст. 208 УПК РФ </w:t>
      </w:r>
      <w:r w:rsidRPr="00742261">
        <w:rPr>
          <w:rFonts w:ascii="Times New Roman" w:hAnsi="Times New Roman"/>
          <w:sz w:val="28"/>
          <w:szCs w:val="28"/>
        </w:rPr>
        <w:lastRenderedPageBreak/>
        <w:t>отмечен на территориях Александровского (+</w:t>
      </w:r>
      <w:r w:rsidR="00742261" w:rsidRPr="00742261">
        <w:rPr>
          <w:rFonts w:ascii="Times New Roman" w:hAnsi="Times New Roman"/>
          <w:sz w:val="28"/>
          <w:szCs w:val="28"/>
        </w:rPr>
        <w:t>90,0</w:t>
      </w:r>
      <w:r w:rsidRPr="00742261">
        <w:rPr>
          <w:rFonts w:ascii="Times New Roman" w:hAnsi="Times New Roman"/>
          <w:sz w:val="28"/>
          <w:szCs w:val="28"/>
        </w:rPr>
        <w:t xml:space="preserve">%; с </w:t>
      </w:r>
      <w:r w:rsidR="00742261" w:rsidRPr="00742261">
        <w:rPr>
          <w:rFonts w:ascii="Times New Roman" w:hAnsi="Times New Roman"/>
          <w:sz w:val="28"/>
          <w:szCs w:val="28"/>
        </w:rPr>
        <w:t>80</w:t>
      </w:r>
      <w:r w:rsidRPr="00742261">
        <w:rPr>
          <w:rFonts w:ascii="Times New Roman" w:hAnsi="Times New Roman"/>
          <w:sz w:val="28"/>
          <w:szCs w:val="28"/>
        </w:rPr>
        <w:t xml:space="preserve"> до </w:t>
      </w:r>
      <w:r w:rsidR="00742261" w:rsidRPr="00742261">
        <w:rPr>
          <w:rFonts w:ascii="Times New Roman" w:hAnsi="Times New Roman"/>
          <w:sz w:val="28"/>
          <w:szCs w:val="28"/>
        </w:rPr>
        <w:t>152</w:t>
      </w:r>
      <w:r w:rsidRPr="00742261">
        <w:rPr>
          <w:rFonts w:ascii="Times New Roman" w:hAnsi="Times New Roman"/>
          <w:sz w:val="28"/>
          <w:szCs w:val="28"/>
        </w:rPr>
        <w:t xml:space="preserve">), </w:t>
      </w:r>
      <w:r w:rsidR="00742261">
        <w:rPr>
          <w:rFonts w:ascii="Times New Roman" w:hAnsi="Times New Roman"/>
          <w:sz w:val="28"/>
          <w:szCs w:val="28"/>
        </w:rPr>
        <w:t xml:space="preserve">Андроповского (+28,8%; с 52 до 67), </w:t>
      </w:r>
      <w:proofErr w:type="spellStart"/>
      <w:r w:rsidRPr="00742261">
        <w:rPr>
          <w:rFonts w:ascii="Times New Roman" w:hAnsi="Times New Roman"/>
          <w:sz w:val="28"/>
          <w:szCs w:val="28"/>
        </w:rPr>
        <w:t>Арзгирского</w:t>
      </w:r>
      <w:proofErr w:type="spellEnd"/>
      <w:r w:rsidRPr="00742261">
        <w:rPr>
          <w:rFonts w:ascii="Times New Roman" w:hAnsi="Times New Roman"/>
          <w:sz w:val="28"/>
          <w:szCs w:val="28"/>
        </w:rPr>
        <w:t xml:space="preserve"> (+</w:t>
      </w:r>
      <w:r w:rsidR="00742261" w:rsidRPr="00742261">
        <w:rPr>
          <w:rFonts w:ascii="Times New Roman" w:hAnsi="Times New Roman"/>
          <w:sz w:val="28"/>
          <w:szCs w:val="28"/>
        </w:rPr>
        <w:t>5,6</w:t>
      </w:r>
      <w:r w:rsidRPr="00742261">
        <w:rPr>
          <w:rFonts w:ascii="Times New Roman" w:hAnsi="Times New Roman"/>
          <w:sz w:val="28"/>
          <w:szCs w:val="28"/>
        </w:rPr>
        <w:t xml:space="preserve">%; с </w:t>
      </w:r>
      <w:r w:rsidR="00742261" w:rsidRPr="00742261">
        <w:rPr>
          <w:rFonts w:ascii="Times New Roman" w:hAnsi="Times New Roman"/>
          <w:sz w:val="28"/>
          <w:szCs w:val="28"/>
        </w:rPr>
        <w:t>36</w:t>
      </w:r>
      <w:r w:rsidR="002D2CEE" w:rsidRPr="00742261">
        <w:rPr>
          <w:rFonts w:ascii="Times New Roman" w:hAnsi="Times New Roman"/>
          <w:sz w:val="28"/>
          <w:szCs w:val="28"/>
        </w:rPr>
        <w:t xml:space="preserve"> </w:t>
      </w:r>
      <w:r w:rsidRPr="00742261">
        <w:rPr>
          <w:rFonts w:ascii="Times New Roman" w:hAnsi="Times New Roman"/>
          <w:sz w:val="28"/>
          <w:szCs w:val="28"/>
        </w:rPr>
        <w:t xml:space="preserve">до </w:t>
      </w:r>
      <w:r w:rsidR="00742261" w:rsidRPr="00742261">
        <w:rPr>
          <w:rFonts w:ascii="Times New Roman" w:hAnsi="Times New Roman"/>
          <w:sz w:val="28"/>
          <w:szCs w:val="28"/>
        </w:rPr>
        <w:t>3</w:t>
      </w:r>
      <w:r w:rsidR="002D2CEE" w:rsidRPr="00742261">
        <w:rPr>
          <w:rFonts w:ascii="Times New Roman" w:hAnsi="Times New Roman"/>
          <w:sz w:val="28"/>
          <w:szCs w:val="28"/>
        </w:rPr>
        <w:t>8</w:t>
      </w:r>
      <w:r w:rsidRPr="00742261">
        <w:rPr>
          <w:rFonts w:ascii="Times New Roman" w:hAnsi="Times New Roman"/>
          <w:sz w:val="28"/>
          <w:szCs w:val="28"/>
        </w:rPr>
        <w:t xml:space="preserve">), </w:t>
      </w:r>
      <w:proofErr w:type="spellStart"/>
      <w:r w:rsidR="00742261">
        <w:rPr>
          <w:rFonts w:ascii="Times New Roman" w:hAnsi="Times New Roman"/>
          <w:sz w:val="28"/>
          <w:szCs w:val="28"/>
        </w:rPr>
        <w:t>Буденновского</w:t>
      </w:r>
      <w:proofErr w:type="spellEnd"/>
      <w:r w:rsidR="00742261">
        <w:rPr>
          <w:rFonts w:ascii="Times New Roman" w:hAnsi="Times New Roman"/>
          <w:sz w:val="28"/>
          <w:szCs w:val="28"/>
        </w:rPr>
        <w:t xml:space="preserve"> (+0,6%; с 350 до 352), </w:t>
      </w:r>
      <w:r w:rsidR="002D2CEE" w:rsidRPr="00F26973">
        <w:rPr>
          <w:rFonts w:ascii="Times New Roman" w:hAnsi="Times New Roman"/>
          <w:sz w:val="28"/>
          <w:szCs w:val="28"/>
        </w:rPr>
        <w:t>Кочубеевского (+</w:t>
      </w:r>
      <w:r w:rsidR="00F26973" w:rsidRPr="00F26973">
        <w:rPr>
          <w:rFonts w:ascii="Times New Roman" w:hAnsi="Times New Roman"/>
          <w:sz w:val="28"/>
          <w:szCs w:val="28"/>
        </w:rPr>
        <w:t>7,5</w:t>
      </w:r>
      <w:r w:rsidR="002D2CEE" w:rsidRPr="00F26973">
        <w:rPr>
          <w:rFonts w:ascii="Times New Roman" w:hAnsi="Times New Roman"/>
          <w:sz w:val="28"/>
          <w:szCs w:val="28"/>
        </w:rPr>
        <w:t>%; со 1</w:t>
      </w:r>
      <w:r w:rsidR="00F26973" w:rsidRPr="00F26973">
        <w:rPr>
          <w:rFonts w:ascii="Times New Roman" w:hAnsi="Times New Roman"/>
          <w:sz w:val="28"/>
          <w:szCs w:val="28"/>
        </w:rPr>
        <w:t>8</w:t>
      </w:r>
      <w:r w:rsidR="002D2CEE" w:rsidRPr="00F26973">
        <w:rPr>
          <w:rFonts w:ascii="Times New Roman" w:hAnsi="Times New Roman"/>
          <w:sz w:val="28"/>
          <w:szCs w:val="28"/>
        </w:rPr>
        <w:t xml:space="preserve">7 до </w:t>
      </w:r>
      <w:r w:rsidR="00F26973" w:rsidRPr="00F26973">
        <w:rPr>
          <w:rFonts w:ascii="Times New Roman" w:hAnsi="Times New Roman"/>
          <w:sz w:val="28"/>
          <w:szCs w:val="28"/>
        </w:rPr>
        <w:t>201</w:t>
      </w:r>
      <w:r w:rsidR="002D2CEE" w:rsidRPr="00F26973">
        <w:rPr>
          <w:rFonts w:ascii="Times New Roman" w:hAnsi="Times New Roman"/>
          <w:sz w:val="28"/>
          <w:szCs w:val="28"/>
        </w:rPr>
        <w:t>), Новоселицкого (+</w:t>
      </w:r>
      <w:r w:rsidR="00F26973" w:rsidRPr="00F26973">
        <w:rPr>
          <w:rFonts w:ascii="Times New Roman" w:hAnsi="Times New Roman"/>
          <w:sz w:val="28"/>
          <w:szCs w:val="28"/>
        </w:rPr>
        <w:t>68,8</w:t>
      </w:r>
      <w:r w:rsidR="002D2CEE" w:rsidRPr="00F26973">
        <w:rPr>
          <w:rFonts w:ascii="Times New Roman" w:hAnsi="Times New Roman"/>
          <w:sz w:val="28"/>
          <w:szCs w:val="28"/>
        </w:rPr>
        <w:t>%;</w:t>
      </w:r>
      <w:proofErr w:type="gramEnd"/>
      <w:r w:rsidR="002D2CEE" w:rsidRPr="00F26973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2D2CEE" w:rsidRPr="00F26973">
        <w:rPr>
          <w:rFonts w:ascii="Times New Roman" w:hAnsi="Times New Roman"/>
          <w:sz w:val="28"/>
          <w:szCs w:val="28"/>
        </w:rPr>
        <w:t>с 1</w:t>
      </w:r>
      <w:r w:rsidR="00F26973" w:rsidRPr="00F26973">
        <w:rPr>
          <w:rFonts w:ascii="Times New Roman" w:hAnsi="Times New Roman"/>
          <w:sz w:val="28"/>
          <w:szCs w:val="28"/>
        </w:rPr>
        <w:t>6</w:t>
      </w:r>
      <w:r w:rsidR="002D2CEE" w:rsidRPr="00F26973">
        <w:rPr>
          <w:rFonts w:ascii="Times New Roman" w:hAnsi="Times New Roman"/>
          <w:sz w:val="28"/>
          <w:szCs w:val="28"/>
        </w:rPr>
        <w:t xml:space="preserve"> до </w:t>
      </w:r>
      <w:r w:rsidR="00F26973" w:rsidRPr="00F26973">
        <w:rPr>
          <w:rFonts w:ascii="Times New Roman" w:hAnsi="Times New Roman"/>
          <w:sz w:val="28"/>
          <w:szCs w:val="28"/>
        </w:rPr>
        <w:t>27</w:t>
      </w:r>
      <w:r w:rsidR="002D2CEE" w:rsidRPr="00F26973">
        <w:rPr>
          <w:rFonts w:ascii="Times New Roman" w:hAnsi="Times New Roman"/>
          <w:sz w:val="28"/>
          <w:szCs w:val="28"/>
        </w:rPr>
        <w:t xml:space="preserve">), </w:t>
      </w:r>
      <w:r w:rsidRPr="00F26973">
        <w:rPr>
          <w:rFonts w:ascii="Times New Roman" w:hAnsi="Times New Roman"/>
          <w:sz w:val="28"/>
          <w:szCs w:val="28"/>
        </w:rPr>
        <w:t>Предгорного (+</w:t>
      </w:r>
      <w:r w:rsidR="00F26973" w:rsidRPr="00F26973">
        <w:rPr>
          <w:rFonts w:ascii="Times New Roman" w:hAnsi="Times New Roman"/>
          <w:sz w:val="28"/>
          <w:szCs w:val="28"/>
        </w:rPr>
        <w:t>32,6</w:t>
      </w:r>
      <w:r w:rsidRPr="00F26973">
        <w:rPr>
          <w:rFonts w:ascii="Times New Roman" w:hAnsi="Times New Roman"/>
          <w:sz w:val="28"/>
          <w:szCs w:val="28"/>
        </w:rPr>
        <w:t xml:space="preserve">%; с </w:t>
      </w:r>
      <w:r w:rsidR="00F26973" w:rsidRPr="00F26973">
        <w:rPr>
          <w:rFonts w:ascii="Times New Roman" w:hAnsi="Times New Roman"/>
          <w:sz w:val="28"/>
          <w:szCs w:val="28"/>
        </w:rPr>
        <w:t>518</w:t>
      </w:r>
      <w:r w:rsidRPr="00F26973">
        <w:rPr>
          <w:rFonts w:ascii="Times New Roman" w:hAnsi="Times New Roman"/>
          <w:sz w:val="28"/>
          <w:szCs w:val="28"/>
        </w:rPr>
        <w:t xml:space="preserve"> до </w:t>
      </w:r>
      <w:r w:rsidR="00F26973" w:rsidRPr="00F26973">
        <w:rPr>
          <w:rFonts w:ascii="Times New Roman" w:hAnsi="Times New Roman"/>
          <w:sz w:val="28"/>
          <w:szCs w:val="28"/>
        </w:rPr>
        <w:t>687</w:t>
      </w:r>
      <w:r w:rsidRPr="00F26973">
        <w:rPr>
          <w:rFonts w:ascii="Times New Roman" w:hAnsi="Times New Roman"/>
          <w:sz w:val="28"/>
          <w:szCs w:val="28"/>
        </w:rPr>
        <w:t xml:space="preserve">), </w:t>
      </w:r>
      <w:proofErr w:type="spellStart"/>
      <w:r w:rsidRPr="00465AF8">
        <w:rPr>
          <w:rFonts w:ascii="Times New Roman" w:hAnsi="Times New Roman"/>
          <w:sz w:val="28"/>
          <w:szCs w:val="28"/>
        </w:rPr>
        <w:t>Степновского</w:t>
      </w:r>
      <w:proofErr w:type="spellEnd"/>
      <w:r w:rsidRPr="00465AF8">
        <w:rPr>
          <w:rFonts w:ascii="Times New Roman" w:hAnsi="Times New Roman"/>
          <w:sz w:val="28"/>
          <w:szCs w:val="28"/>
        </w:rPr>
        <w:t xml:space="preserve"> (+</w:t>
      </w:r>
      <w:r w:rsidR="00465AF8" w:rsidRPr="00465AF8">
        <w:rPr>
          <w:rFonts w:ascii="Times New Roman" w:hAnsi="Times New Roman"/>
          <w:sz w:val="28"/>
          <w:szCs w:val="28"/>
        </w:rPr>
        <w:t>61,5</w:t>
      </w:r>
      <w:r w:rsidRPr="00465AF8">
        <w:rPr>
          <w:rFonts w:ascii="Times New Roman" w:hAnsi="Times New Roman"/>
          <w:sz w:val="28"/>
          <w:szCs w:val="28"/>
        </w:rPr>
        <w:t xml:space="preserve">%; с </w:t>
      </w:r>
      <w:r w:rsidR="00465AF8" w:rsidRPr="00465AF8">
        <w:rPr>
          <w:rFonts w:ascii="Times New Roman" w:hAnsi="Times New Roman"/>
          <w:sz w:val="28"/>
          <w:szCs w:val="28"/>
        </w:rPr>
        <w:t>39</w:t>
      </w:r>
      <w:r w:rsidRPr="00465AF8">
        <w:rPr>
          <w:rFonts w:ascii="Times New Roman" w:hAnsi="Times New Roman"/>
          <w:sz w:val="28"/>
          <w:szCs w:val="28"/>
        </w:rPr>
        <w:t xml:space="preserve"> до </w:t>
      </w:r>
      <w:r w:rsidR="00465AF8" w:rsidRPr="00465AF8">
        <w:rPr>
          <w:rFonts w:ascii="Times New Roman" w:hAnsi="Times New Roman"/>
          <w:sz w:val="28"/>
          <w:szCs w:val="28"/>
        </w:rPr>
        <w:t>63</w:t>
      </w:r>
      <w:r w:rsidRPr="00465AF8">
        <w:rPr>
          <w:rFonts w:ascii="Times New Roman" w:hAnsi="Times New Roman"/>
          <w:sz w:val="28"/>
          <w:szCs w:val="28"/>
        </w:rPr>
        <w:t>), Труновского (+</w:t>
      </w:r>
      <w:r w:rsidR="00465AF8" w:rsidRPr="00465AF8">
        <w:rPr>
          <w:rFonts w:ascii="Times New Roman" w:hAnsi="Times New Roman"/>
          <w:sz w:val="28"/>
          <w:szCs w:val="28"/>
        </w:rPr>
        <w:t>11,9</w:t>
      </w:r>
      <w:r w:rsidRPr="00465AF8">
        <w:rPr>
          <w:rFonts w:ascii="Times New Roman" w:hAnsi="Times New Roman"/>
          <w:sz w:val="28"/>
          <w:szCs w:val="28"/>
        </w:rPr>
        <w:t xml:space="preserve">%; с </w:t>
      </w:r>
      <w:r w:rsidR="00465AF8" w:rsidRPr="00465AF8">
        <w:rPr>
          <w:rFonts w:ascii="Times New Roman" w:hAnsi="Times New Roman"/>
          <w:sz w:val="28"/>
          <w:szCs w:val="28"/>
        </w:rPr>
        <w:t>6</w:t>
      </w:r>
      <w:r w:rsidR="002D2CEE" w:rsidRPr="00465AF8">
        <w:rPr>
          <w:rFonts w:ascii="Times New Roman" w:hAnsi="Times New Roman"/>
          <w:sz w:val="28"/>
          <w:szCs w:val="28"/>
        </w:rPr>
        <w:t>7</w:t>
      </w:r>
      <w:r w:rsidRPr="00465AF8">
        <w:rPr>
          <w:rFonts w:ascii="Times New Roman" w:hAnsi="Times New Roman"/>
          <w:sz w:val="28"/>
          <w:szCs w:val="28"/>
        </w:rPr>
        <w:t xml:space="preserve"> до </w:t>
      </w:r>
      <w:r w:rsidR="00465AF8" w:rsidRPr="00465AF8">
        <w:rPr>
          <w:rFonts w:ascii="Times New Roman" w:hAnsi="Times New Roman"/>
          <w:sz w:val="28"/>
          <w:szCs w:val="28"/>
        </w:rPr>
        <w:t>75</w:t>
      </w:r>
      <w:r w:rsidRPr="00465AF8">
        <w:rPr>
          <w:rFonts w:ascii="Times New Roman" w:hAnsi="Times New Roman"/>
          <w:sz w:val="28"/>
          <w:szCs w:val="28"/>
        </w:rPr>
        <w:t xml:space="preserve">) районов, </w:t>
      </w:r>
      <w:proofErr w:type="spellStart"/>
      <w:r w:rsidRPr="00742261">
        <w:rPr>
          <w:rFonts w:ascii="Times New Roman" w:hAnsi="Times New Roman"/>
          <w:sz w:val="28"/>
          <w:szCs w:val="28"/>
        </w:rPr>
        <w:t>Благодарненского</w:t>
      </w:r>
      <w:proofErr w:type="spellEnd"/>
      <w:r w:rsidRPr="00742261">
        <w:rPr>
          <w:rFonts w:ascii="Times New Roman" w:hAnsi="Times New Roman"/>
          <w:sz w:val="28"/>
          <w:szCs w:val="28"/>
        </w:rPr>
        <w:t xml:space="preserve"> (+</w:t>
      </w:r>
      <w:r w:rsidR="00742261" w:rsidRPr="00742261">
        <w:rPr>
          <w:rFonts w:ascii="Times New Roman" w:hAnsi="Times New Roman"/>
          <w:sz w:val="28"/>
          <w:szCs w:val="28"/>
        </w:rPr>
        <w:t>60</w:t>
      </w:r>
      <w:r w:rsidR="002D2CEE" w:rsidRPr="00742261">
        <w:rPr>
          <w:rFonts w:ascii="Times New Roman" w:hAnsi="Times New Roman"/>
          <w:sz w:val="28"/>
          <w:szCs w:val="28"/>
        </w:rPr>
        <w:t>,4</w:t>
      </w:r>
      <w:r w:rsidRPr="00742261">
        <w:rPr>
          <w:rFonts w:ascii="Times New Roman" w:hAnsi="Times New Roman"/>
          <w:sz w:val="28"/>
          <w:szCs w:val="28"/>
        </w:rPr>
        <w:t xml:space="preserve">%; с </w:t>
      </w:r>
      <w:r w:rsidR="00742261" w:rsidRPr="00742261">
        <w:rPr>
          <w:rFonts w:ascii="Times New Roman" w:hAnsi="Times New Roman"/>
          <w:sz w:val="28"/>
          <w:szCs w:val="28"/>
        </w:rPr>
        <w:t>96</w:t>
      </w:r>
      <w:r w:rsidRPr="00742261">
        <w:rPr>
          <w:rFonts w:ascii="Times New Roman" w:hAnsi="Times New Roman"/>
          <w:sz w:val="28"/>
          <w:szCs w:val="28"/>
        </w:rPr>
        <w:t xml:space="preserve"> до </w:t>
      </w:r>
      <w:r w:rsidR="00742261" w:rsidRPr="00742261">
        <w:rPr>
          <w:rFonts w:ascii="Times New Roman" w:hAnsi="Times New Roman"/>
          <w:sz w:val="28"/>
          <w:szCs w:val="28"/>
        </w:rPr>
        <w:t>154</w:t>
      </w:r>
      <w:r w:rsidRPr="00F26973">
        <w:rPr>
          <w:rFonts w:ascii="Times New Roman" w:hAnsi="Times New Roman"/>
          <w:sz w:val="28"/>
          <w:szCs w:val="28"/>
        </w:rPr>
        <w:t>), Георгиевского (+</w:t>
      </w:r>
      <w:r w:rsidR="00F26973" w:rsidRPr="00F26973">
        <w:rPr>
          <w:rFonts w:ascii="Times New Roman" w:hAnsi="Times New Roman"/>
          <w:sz w:val="28"/>
          <w:szCs w:val="28"/>
        </w:rPr>
        <w:t>25,4</w:t>
      </w:r>
      <w:r w:rsidRPr="00F26973">
        <w:rPr>
          <w:rFonts w:ascii="Times New Roman" w:hAnsi="Times New Roman"/>
          <w:sz w:val="28"/>
          <w:szCs w:val="28"/>
        </w:rPr>
        <w:t xml:space="preserve">%; с </w:t>
      </w:r>
      <w:r w:rsidR="00F26973" w:rsidRPr="00F26973">
        <w:rPr>
          <w:rFonts w:ascii="Times New Roman" w:hAnsi="Times New Roman"/>
          <w:sz w:val="28"/>
          <w:szCs w:val="28"/>
        </w:rPr>
        <w:t>244</w:t>
      </w:r>
      <w:r w:rsidRPr="00F26973">
        <w:rPr>
          <w:rFonts w:ascii="Times New Roman" w:hAnsi="Times New Roman"/>
          <w:sz w:val="28"/>
          <w:szCs w:val="28"/>
        </w:rPr>
        <w:t xml:space="preserve"> до </w:t>
      </w:r>
      <w:r w:rsidR="00F26973" w:rsidRPr="00F26973">
        <w:rPr>
          <w:rFonts w:ascii="Times New Roman" w:hAnsi="Times New Roman"/>
          <w:sz w:val="28"/>
          <w:szCs w:val="28"/>
        </w:rPr>
        <w:t>306</w:t>
      </w:r>
      <w:r w:rsidRPr="00F26973">
        <w:rPr>
          <w:rFonts w:ascii="Times New Roman" w:hAnsi="Times New Roman"/>
          <w:sz w:val="28"/>
          <w:szCs w:val="28"/>
        </w:rPr>
        <w:t xml:space="preserve">), </w:t>
      </w:r>
      <w:proofErr w:type="spellStart"/>
      <w:r w:rsidRPr="00F26973">
        <w:rPr>
          <w:rFonts w:ascii="Times New Roman" w:hAnsi="Times New Roman"/>
          <w:sz w:val="28"/>
          <w:szCs w:val="28"/>
        </w:rPr>
        <w:t>Ипатовского</w:t>
      </w:r>
      <w:proofErr w:type="spellEnd"/>
      <w:r w:rsidRPr="00F26973">
        <w:rPr>
          <w:rFonts w:ascii="Times New Roman" w:hAnsi="Times New Roman"/>
          <w:sz w:val="28"/>
          <w:szCs w:val="28"/>
        </w:rPr>
        <w:t xml:space="preserve"> (+</w:t>
      </w:r>
      <w:r w:rsidR="00F26973" w:rsidRPr="00F26973">
        <w:rPr>
          <w:rFonts w:ascii="Times New Roman" w:hAnsi="Times New Roman"/>
          <w:sz w:val="28"/>
          <w:szCs w:val="28"/>
        </w:rPr>
        <w:t>28</w:t>
      </w:r>
      <w:r w:rsidR="002D2CEE" w:rsidRPr="00F26973">
        <w:rPr>
          <w:rFonts w:ascii="Times New Roman" w:hAnsi="Times New Roman"/>
          <w:sz w:val="28"/>
          <w:szCs w:val="28"/>
        </w:rPr>
        <w:t>,8</w:t>
      </w:r>
      <w:r w:rsidRPr="00F26973">
        <w:rPr>
          <w:rFonts w:ascii="Times New Roman" w:hAnsi="Times New Roman"/>
          <w:sz w:val="28"/>
          <w:szCs w:val="28"/>
        </w:rPr>
        <w:t xml:space="preserve">%; с </w:t>
      </w:r>
      <w:r w:rsidR="00F26973" w:rsidRPr="00F26973">
        <w:rPr>
          <w:rFonts w:ascii="Times New Roman" w:hAnsi="Times New Roman"/>
          <w:sz w:val="28"/>
          <w:szCs w:val="28"/>
        </w:rPr>
        <w:t>66</w:t>
      </w:r>
      <w:r w:rsidRPr="00F26973">
        <w:rPr>
          <w:rFonts w:ascii="Times New Roman" w:hAnsi="Times New Roman"/>
          <w:sz w:val="28"/>
          <w:szCs w:val="28"/>
        </w:rPr>
        <w:t xml:space="preserve"> до </w:t>
      </w:r>
      <w:r w:rsidR="00F26973" w:rsidRPr="00F26973">
        <w:rPr>
          <w:rFonts w:ascii="Times New Roman" w:hAnsi="Times New Roman"/>
          <w:sz w:val="28"/>
          <w:szCs w:val="28"/>
        </w:rPr>
        <w:t>85</w:t>
      </w:r>
      <w:r w:rsidRPr="00F26973">
        <w:rPr>
          <w:rFonts w:ascii="Times New Roman" w:hAnsi="Times New Roman"/>
          <w:sz w:val="28"/>
          <w:szCs w:val="28"/>
        </w:rPr>
        <w:t>), Кировского (+</w:t>
      </w:r>
      <w:r w:rsidR="00F26973" w:rsidRPr="00F26973">
        <w:rPr>
          <w:rFonts w:ascii="Times New Roman" w:hAnsi="Times New Roman"/>
          <w:sz w:val="28"/>
          <w:szCs w:val="28"/>
        </w:rPr>
        <w:t>18,9</w:t>
      </w:r>
      <w:r w:rsidRPr="00F26973">
        <w:rPr>
          <w:rFonts w:ascii="Times New Roman" w:hAnsi="Times New Roman"/>
          <w:sz w:val="28"/>
          <w:szCs w:val="28"/>
        </w:rPr>
        <w:t>%; с</w:t>
      </w:r>
      <w:r w:rsidR="00F26973" w:rsidRPr="00F26973">
        <w:rPr>
          <w:rFonts w:ascii="Times New Roman" w:hAnsi="Times New Roman"/>
          <w:sz w:val="28"/>
          <w:szCs w:val="28"/>
        </w:rPr>
        <w:t>о</w:t>
      </w:r>
      <w:r w:rsidRPr="00F26973">
        <w:rPr>
          <w:rFonts w:ascii="Times New Roman" w:hAnsi="Times New Roman"/>
          <w:sz w:val="28"/>
          <w:szCs w:val="28"/>
        </w:rPr>
        <w:t xml:space="preserve"> </w:t>
      </w:r>
      <w:r w:rsidR="00F26973" w:rsidRPr="00F26973">
        <w:rPr>
          <w:rFonts w:ascii="Times New Roman" w:hAnsi="Times New Roman"/>
          <w:sz w:val="28"/>
          <w:szCs w:val="28"/>
        </w:rPr>
        <w:t>122</w:t>
      </w:r>
      <w:r w:rsidRPr="00F26973">
        <w:rPr>
          <w:rFonts w:ascii="Times New Roman" w:hAnsi="Times New Roman"/>
          <w:sz w:val="28"/>
          <w:szCs w:val="28"/>
        </w:rPr>
        <w:t xml:space="preserve"> до </w:t>
      </w:r>
      <w:r w:rsidR="00F26973" w:rsidRPr="00F26973">
        <w:rPr>
          <w:rFonts w:ascii="Times New Roman" w:hAnsi="Times New Roman"/>
          <w:sz w:val="28"/>
          <w:szCs w:val="28"/>
        </w:rPr>
        <w:t>145</w:t>
      </w:r>
      <w:r w:rsidRPr="00F26973">
        <w:rPr>
          <w:rFonts w:ascii="Times New Roman" w:hAnsi="Times New Roman"/>
          <w:sz w:val="28"/>
          <w:szCs w:val="28"/>
        </w:rPr>
        <w:t xml:space="preserve">), </w:t>
      </w:r>
      <w:r w:rsidR="00F26973">
        <w:rPr>
          <w:rFonts w:ascii="Times New Roman" w:hAnsi="Times New Roman"/>
          <w:sz w:val="28"/>
          <w:szCs w:val="28"/>
        </w:rPr>
        <w:t>Минераловодского (+6,6%; с 303 до 323),</w:t>
      </w:r>
      <w:r w:rsidR="00465AF8">
        <w:rPr>
          <w:rFonts w:ascii="Times New Roman" w:hAnsi="Times New Roman"/>
          <w:sz w:val="28"/>
          <w:szCs w:val="28"/>
        </w:rPr>
        <w:t xml:space="preserve"> Советского (+12,0%;</w:t>
      </w:r>
      <w:proofErr w:type="gramEnd"/>
      <w:r w:rsidR="00465AF8">
        <w:rPr>
          <w:rFonts w:ascii="Times New Roman" w:hAnsi="Times New Roman"/>
          <w:sz w:val="28"/>
          <w:szCs w:val="28"/>
        </w:rPr>
        <w:t xml:space="preserve"> со 150 до 168</w:t>
      </w:r>
      <w:r w:rsidR="00465AF8" w:rsidRPr="00465AF8">
        <w:rPr>
          <w:rFonts w:ascii="Times New Roman" w:hAnsi="Times New Roman"/>
          <w:sz w:val="28"/>
          <w:szCs w:val="28"/>
        </w:rPr>
        <w:t xml:space="preserve">) </w:t>
      </w:r>
      <w:r w:rsidRPr="00465AF8">
        <w:rPr>
          <w:rFonts w:ascii="Times New Roman" w:hAnsi="Times New Roman"/>
          <w:sz w:val="28"/>
          <w:szCs w:val="28"/>
        </w:rPr>
        <w:t>городских округов, Ленинского</w:t>
      </w:r>
      <w:r w:rsidRPr="00F26973">
        <w:rPr>
          <w:rFonts w:ascii="Times New Roman" w:hAnsi="Times New Roman"/>
          <w:sz w:val="28"/>
          <w:szCs w:val="28"/>
        </w:rPr>
        <w:t xml:space="preserve"> (+</w:t>
      </w:r>
      <w:r w:rsidR="00F26973" w:rsidRPr="00F26973">
        <w:rPr>
          <w:rFonts w:ascii="Times New Roman" w:hAnsi="Times New Roman"/>
          <w:sz w:val="28"/>
          <w:szCs w:val="28"/>
        </w:rPr>
        <w:t>22,2</w:t>
      </w:r>
      <w:r w:rsidRPr="00F26973">
        <w:rPr>
          <w:rFonts w:ascii="Times New Roman" w:hAnsi="Times New Roman"/>
          <w:sz w:val="28"/>
          <w:szCs w:val="28"/>
        </w:rPr>
        <w:t xml:space="preserve">%; с </w:t>
      </w:r>
      <w:r w:rsidR="00F26973" w:rsidRPr="00F26973">
        <w:rPr>
          <w:rFonts w:ascii="Times New Roman" w:hAnsi="Times New Roman"/>
          <w:sz w:val="28"/>
          <w:szCs w:val="28"/>
        </w:rPr>
        <w:t>598</w:t>
      </w:r>
      <w:r w:rsidR="002D2CEE" w:rsidRPr="00F26973">
        <w:rPr>
          <w:rFonts w:ascii="Times New Roman" w:hAnsi="Times New Roman"/>
          <w:sz w:val="28"/>
          <w:szCs w:val="28"/>
        </w:rPr>
        <w:t xml:space="preserve"> до </w:t>
      </w:r>
      <w:r w:rsidR="00F26973" w:rsidRPr="00F26973">
        <w:rPr>
          <w:rFonts w:ascii="Times New Roman" w:hAnsi="Times New Roman"/>
          <w:sz w:val="28"/>
          <w:szCs w:val="28"/>
        </w:rPr>
        <w:t>731</w:t>
      </w:r>
      <w:r w:rsidRPr="00F26973">
        <w:rPr>
          <w:rFonts w:ascii="Times New Roman" w:hAnsi="Times New Roman"/>
          <w:sz w:val="28"/>
          <w:szCs w:val="28"/>
        </w:rPr>
        <w:t>), Октябрьского (+</w:t>
      </w:r>
      <w:r w:rsidR="00F26973" w:rsidRPr="00F26973">
        <w:rPr>
          <w:rFonts w:ascii="Times New Roman" w:hAnsi="Times New Roman"/>
          <w:sz w:val="28"/>
          <w:szCs w:val="28"/>
        </w:rPr>
        <w:t>9,2</w:t>
      </w:r>
      <w:r w:rsidR="00207533" w:rsidRPr="00F26973">
        <w:rPr>
          <w:rFonts w:ascii="Times New Roman" w:hAnsi="Times New Roman"/>
          <w:sz w:val="28"/>
          <w:szCs w:val="28"/>
        </w:rPr>
        <w:t>%</w:t>
      </w:r>
      <w:r w:rsidRPr="00F26973">
        <w:rPr>
          <w:rFonts w:ascii="Times New Roman" w:hAnsi="Times New Roman"/>
          <w:sz w:val="28"/>
          <w:szCs w:val="28"/>
        </w:rPr>
        <w:t xml:space="preserve">; с </w:t>
      </w:r>
      <w:r w:rsidR="00F26973" w:rsidRPr="00F26973">
        <w:rPr>
          <w:rFonts w:ascii="Times New Roman" w:hAnsi="Times New Roman"/>
          <w:sz w:val="28"/>
          <w:szCs w:val="28"/>
        </w:rPr>
        <w:t>479</w:t>
      </w:r>
      <w:r w:rsidRPr="00F26973">
        <w:rPr>
          <w:rFonts w:ascii="Times New Roman" w:hAnsi="Times New Roman"/>
          <w:sz w:val="28"/>
          <w:szCs w:val="28"/>
        </w:rPr>
        <w:t xml:space="preserve"> до </w:t>
      </w:r>
      <w:r w:rsidR="00F26973" w:rsidRPr="00F26973">
        <w:rPr>
          <w:rFonts w:ascii="Times New Roman" w:hAnsi="Times New Roman"/>
          <w:sz w:val="28"/>
          <w:szCs w:val="28"/>
        </w:rPr>
        <w:t>523</w:t>
      </w:r>
      <w:r w:rsidRPr="00F26973">
        <w:rPr>
          <w:rFonts w:ascii="Times New Roman" w:hAnsi="Times New Roman"/>
          <w:sz w:val="28"/>
          <w:szCs w:val="28"/>
        </w:rPr>
        <w:t xml:space="preserve">), </w:t>
      </w:r>
      <w:r w:rsidRPr="00465AF8">
        <w:rPr>
          <w:rFonts w:ascii="Times New Roman" w:hAnsi="Times New Roman"/>
          <w:sz w:val="28"/>
          <w:szCs w:val="28"/>
        </w:rPr>
        <w:t>Промышленного (+</w:t>
      </w:r>
      <w:r w:rsidR="00F26973" w:rsidRPr="00465AF8">
        <w:rPr>
          <w:rFonts w:ascii="Times New Roman" w:hAnsi="Times New Roman"/>
          <w:sz w:val="28"/>
          <w:szCs w:val="28"/>
        </w:rPr>
        <w:t>39,0</w:t>
      </w:r>
      <w:r w:rsidRPr="00465AF8">
        <w:rPr>
          <w:rFonts w:ascii="Times New Roman" w:hAnsi="Times New Roman"/>
          <w:sz w:val="28"/>
          <w:szCs w:val="28"/>
        </w:rPr>
        <w:t xml:space="preserve">%; с </w:t>
      </w:r>
      <w:r w:rsidR="00F26973" w:rsidRPr="00465AF8">
        <w:rPr>
          <w:rFonts w:ascii="Times New Roman" w:hAnsi="Times New Roman"/>
          <w:sz w:val="28"/>
          <w:szCs w:val="28"/>
        </w:rPr>
        <w:t>1 222</w:t>
      </w:r>
      <w:r w:rsidRPr="00465AF8">
        <w:rPr>
          <w:rFonts w:ascii="Times New Roman" w:hAnsi="Times New Roman"/>
          <w:sz w:val="28"/>
          <w:szCs w:val="28"/>
        </w:rPr>
        <w:t xml:space="preserve"> до 1 </w:t>
      </w:r>
      <w:r w:rsidR="00F26973" w:rsidRPr="00465AF8">
        <w:rPr>
          <w:rFonts w:ascii="Times New Roman" w:hAnsi="Times New Roman"/>
          <w:sz w:val="28"/>
          <w:szCs w:val="28"/>
        </w:rPr>
        <w:t>699</w:t>
      </w:r>
      <w:r w:rsidRPr="00465AF8">
        <w:rPr>
          <w:rFonts w:ascii="Times New Roman" w:hAnsi="Times New Roman"/>
          <w:sz w:val="28"/>
          <w:szCs w:val="28"/>
        </w:rPr>
        <w:t>) районов города С</w:t>
      </w:r>
      <w:r w:rsidR="002D2CEE" w:rsidRPr="00465AF8">
        <w:rPr>
          <w:rFonts w:ascii="Times New Roman" w:hAnsi="Times New Roman"/>
          <w:sz w:val="28"/>
          <w:szCs w:val="28"/>
        </w:rPr>
        <w:t>таврополя, городов Ессентуки</w:t>
      </w:r>
      <w:r w:rsidR="002D2CEE" w:rsidRPr="00F26973">
        <w:rPr>
          <w:rFonts w:ascii="Times New Roman" w:hAnsi="Times New Roman"/>
          <w:sz w:val="28"/>
          <w:szCs w:val="28"/>
        </w:rPr>
        <w:t xml:space="preserve"> (+</w:t>
      </w:r>
      <w:r w:rsidR="00F26973" w:rsidRPr="00F26973">
        <w:rPr>
          <w:rFonts w:ascii="Times New Roman" w:hAnsi="Times New Roman"/>
          <w:sz w:val="28"/>
          <w:szCs w:val="28"/>
        </w:rPr>
        <w:t>13,5</w:t>
      </w:r>
      <w:r w:rsidRPr="00F26973">
        <w:rPr>
          <w:rFonts w:ascii="Times New Roman" w:hAnsi="Times New Roman"/>
          <w:sz w:val="28"/>
          <w:szCs w:val="28"/>
        </w:rPr>
        <w:t xml:space="preserve">%; с </w:t>
      </w:r>
      <w:r w:rsidR="00F26973" w:rsidRPr="00F26973">
        <w:rPr>
          <w:rFonts w:ascii="Times New Roman" w:hAnsi="Times New Roman"/>
          <w:sz w:val="28"/>
          <w:szCs w:val="28"/>
        </w:rPr>
        <w:t>400</w:t>
      </w:r>
      <w:r w:rsidRPr="00F26973">
        <w:rPr>
          <w:rFonts w:ascii="Times New Roman" w:hAnsi="Times New Roman"/>
          <w:sz w:val="28"/>
          <w:szCs w:val="28"/>
        </w:rPr>
        <w:t xml:space="preserve"> до </w:t>
      </w:r>
      <w:r w:rsidR="00F26973" w:rsidRPr="00F26973">
        <w:rPr>
          <w:rFonts w:ascii="Times New Roman" w:hAnsi="Times New Roman"/>
          <w:sz w:val="28"/>
          <w:szCs w:val="28"/>
        </w:rPr>
        <w:t>454</w:t>
      </w:r>
      <w:r w:rsidRPr="00F26973">
        <w:rPr>
          <w:rFonts w:ascii="Times New Roman" w:hAnsi="Times New Roman"/>
          <w:sz w:val="28"/>
          <w:szCs w:val="28"/>
        </w:rPr>
        <w:t>)</w:t>
      </w:r>
      <w:r w:rsidR="002D2CEE" w:rsidRPr="00F26973">
        <w:rPr>
          <w:rFonts w:ascii="Times New Roman" w:hAnsi="Times New Roman"/>
          <w:sz w:val="28"/>
          <w:szCs w:val="28"/>
        </w:rPr>
        <w:t>,</w:t>
      </w:r>
      <w:r w:rsidRPr="00F26973">
        <w:rPr>
          <w:rFonts w:ascii="Times New Roman" w:hAnsi="Times New Roman"/>
          <w:sz w:val="28"/>
          <w:szCs w:val="28"/>
        </w:rPr>
        <w:t xml:space="preserve"> Железноводска (+</w:t>
      </w:r>
      <w:r w:rsidR="00F26973" w:rsidRPr="00F26973">
        <w:rPr>
          <w:rFonts w:ascii="Times New Roman" w:hAnsi="Times New Roman"/>
          <w:sz w:val="28"/>
          <w:szCs w:val="28"/>
        </w:rPr>
        <w:t>19,6</w:t>
      </w:r>
      <w:r w:rsidRPr="00F26973">
        <w:rPr>
          <w:rFonts w:ascii="Times New Roman" w:hAnsi="Times New Roman"/>
          <w:sz w:val="28"/>
          <w:szCs w:val="28"/>
        </w:rPr>
        <w:t>%; с</w:t>
      </w:r>
      <w:r w:rsidR="002D2CEE" w:rsidRPr="00F26973">
        <w:rPr>
          <w:rFonts w:ascii="Times New Roman" w:hAnsi="Times New Roman"/>
          <w:sz w:val="28"/>
          <w:szCs w:val="28"/>
        </w:rPr>
        <w:t>о</w:t>
      </w:r>
      <w:r w:rsidRPr="00F26973">
        <w:rPr>
          <w:rFonts w:ascii="Times New Roman" w:hAnsi="Times New Roman"/>
          <w:sz w:val="28"/>
          <w:szCs w:val="28"/>
        </w:rPr>
        <w:t xml:space="preserve"> </w:t>
      </w:r>
      <w:r w:rsidR="00F26973" w:rsidRPr="00F26973">
        <w:rPr>
          <w:rFonts w:ascii="Times New Roman" w:hAnsi="Times New Roman"/>
          <w:sz w:val="28"/>
          <w:szCs w:val="28"/>
        </w:rPr>
        <w:t>179</w:t>
      </w:r>
      <w:r w:rsidRPr="00F26973">
        <w:rPr>
          <w:rFonts w:ascii="Times New Roman" w:hAnsi="Times New Roman"/>
          <w:sz w:val="28"/>
          <w:szCs w:val="28"/>
        </w:rPr>
        <w:t xml:space="preserve"> до </w:t>
      </w:r>
      <w:r w:rsidR="00F26973" w:rsidRPr="00F26973">
        <w:rPr>
          <w:rFonts w:ascii="Times New Roman" w:hAnsi="Times New Roman"/>
          <w:sz w:val="28"/>
          <w:szCs w:val="28"/>
        </w:rPr>
        <w:t>214</w:t>
      </w:r>
      <w:r w:rsidRPr="00F26973">
        <w:rPr>
          <w:rFonts w:ascii="Times New Roman" w:hAnsi="Times New Roman"/>
          <w:sz w:val="28"/>
          <w:szCs w:val="28"/>
        </w:rPr>
        <w:t>), Кисловодска (+</w:t>
      </w:r>
      <w:r w:rsidR="00F26973" w:rsidRPr="00F26973">
        <w:rPr>
          <w:rFonts w:ascii="Times New Roman" w:hAnsi="Times New Roman"/>
          <w:sz w:val="28"/>
          <w:szCs w:val="28"/>
        </w:rPr>
        <w:t>21,8</w:t>
      </w:r>
      <w:r w:rsidRPr="00F26973">
        <w:rPr>
          <w:rFonts w:ascii="Times New Roman" w:hAnsi="Times New Roman"/>
          <w:sz w:val="28"/>
          <w:szCs w:val="28"/>
        </w:rPr>
        <w:t xml:space="preserve">%; </w:t>
      </w:r>
      <w:proofErr w:type="gramStart"/>
      <w:r w:rsidRPr="00F26973">
        <w:rPr>
          <w:rFonts w:ascii="Times New Roman" w:hAnsi="Times New Roman"/>
          <w:sz w:val="28"/>
          <w:szCs w:val="28"/>
        </w:rPr>
        <w:t>с</w:t>
      </w:r>
      <w:proofErr w:type="gramEnd"/>
      <w:r w:rsidRPr="00F26973">
        <w:rPr>
          <w:rFonts w:ascii="Times New Roman" w:hAnsi="Times New Roman"/>
          <w:sz w:val="28"/>
          <w:szCs w:val="28"/>
        </w:rPr>
        <w:t xml:space="preserve"> </w:t>
      </w:r>
      <w:r w:rsidR="00F26973" w:rsidRPr="00F26973">
        <w:rPr>
          <w:rFonts w:ascii="Times New Roman" w:hAnsi="Times New Roman"/>
          <w:sz w:val="28"/>
          <w:szCs w:val="28"/>
        </w:rPr>
        <w:t>358</w:t>
      </w:r>
      <w:r w:rsidRPr="00F26973">
        <w:rPr>
          <w:rFonts w:ascii="Times New Roman" w:hAnsi="Times New Roman"/>
          <w:sz w:val="28"/>
          <w:szCs w:val="28"/>
        </w:rPr>
        <w:t xml:space="preserve"> до </w:t>
      </w:r>
      <w:r w:rsidR="00F26973" w:rsidRPr="00F26973">
        <w:rPr>
          <w:rFonts w:ascii="Times New Roman" w:hAnsi="Times New Roman"/>
          <w:sz w:val="28"/>
          <w:szCs w:val="28"/>
        </w:rPr>
        <w:t>436</w:t>
      </w:r>
      <w:r w:rsidRPr="00F26973">
        <w:rPr>
          <w:rFonts w:ascii="Times New Roman" w:hAnsi="Times New Roman"/>
          <w:sz w:val="28"/>
          <w:szCs w:val="28"/>
        </w:rPr>
        <w:t xml:space="preserve">), </w:t>
      </w:r>
      <w:r w:rsidR="002D2CEE" w:rsidRPr="00F26973">
        <w:rPr>
          <w:rFonts w:ascii="Times New Roman" w:hAnsi="Times New Roman"/>
          <w:sz w:val="28"/>
          <w:szCs w:val="28"/>
        </w:rPr>
        <w:t>Лермонтова (+</w:t>
      </w:r>
      <w:r w:rsidR="00F26973" w:rsidRPr="00F26973">
        <w:rPr>
          <w:rFonts w:ascii="Times New Roman" w:hAnsi="Times New Roman"/>
          <w:sz w:val="28"/>
          <w:szCs w:val="28"/>
        </w:rPr>
        <w:t>7,1</w:t>
      </w:r>
      <w:r w:rsidR="002D2CEE" w:rsidRPr="00F26973">
        <w:rPr>
          <w:rFonts w:ascii="Times New Roman" w:hAnsi="Times New Roman"/>
          <w:sz w:val="28"/>
          <w:szCs w:val="28"/>
        </w:rPr>
        <w:t xml:space="preserve">%; с </w:t>
      </w:r>
      <w:r w:rsidR="00F26973" w:rsidRPr="00F26973">
        <w:rPr>
          <w:rFonts w:ascii="Times New Roman" w:hAnsi="Times New Roman"/>
          <w:sz w:val="28"/>
          <w:szCs w:val="28"/>
        </w:rPr>
        <w:t>85</w:t>
      </w:r>
      <w:r w:rsidR="002D2CEE" w:rsidRPr="00F26973">
        <w:rPr>
          <w:rFonts w:ascii="Times New Roman" w:hAnsi="Times New Roman"/>
          <w:sz w:val="28"/>
          <w:szCs w:val="28"/>
        </w:rPr>
        <w:t xml:space="preserve"> до </w:t>
      </w:r>
      <w:r w:rsidR="00F26973" w:rsidRPr="00F26973">
        <w:rPr>
          <w:rFonts w:ascii="Times New Roman" w:hAnsi="Times New Roman"/>
          <w:sz w:val="28"/>
          <w:szCs w:val="28"/>
        </w:rPr>
        <w:t>91</w:t>
      </w:r>
      <w:r w:rsidR="002D2CEE" w:rsidRPr="00F26973">
        <w:rPr>
          <w:rFonts w:ascii="Times New Roman" w:hAnsi="Times New Roman"/>
          <w:sz w:val="28"/>
          <w:szCs w:val="28"/>
        </w:rPr>
        <w:t xml:space="preserve">), </w:t>
      </w:r>
      <w:r w:rsidRPr="00F26973">
        <w:rPr>
          <w:rFonts w:ascii="Times New Roman" w:hAnsi="Times New Roman"/>
          <w:sz w:val="28"/>
          <w:szCs w:val="28"/>
        </w:rPr>
        <w:t>Невинномысска (+</w:t>
      </w:r>
      <w:r w:rsidR="00F26973" w:rsidRPr="00F26973">
        <w:rPr>
          <w:rFonts w:ascii="Times New Roman" w:hAnsi="Times New Roman"/>
          <w:sz w:val="28"/>
          <w:szCs w:val="28"/>
        </w:rPr>
        <w:t>58,2</w:t>
      </w:r>
      <w:r w:rsidRPr="00F26973">
        <w:rPr>
          <w:rFonts w:ascii="Times New Roman" w:hAnsi="Times New Roman"/>
          <w:sz w:val="28"/>
          <w:szCs w:val="28"/>
        </w:rPr>
        <w:t xml:space="preserve">%; с </w:t>
      </w:r>
      <w:r w:rsidR="00F26973" w:rsidRPr="00F26973">
        <w:rPr>
          <w:rFonts w:ascii="Times New Roman" w:hAnsi="Times New Roman"/>
          <w:sz w:val="28"/>
          <w:szCs w:val="28"/>
        </w:rPr>
        <w:t>466</w:t>
      </w:r>
      <w:r w:rsidRPr="00F26973">
        <w:rPr>
          <w:rFonts w:ascii="Times New Roman" w:hAnsi="Times New Roman"/>
          <w:sz w:val="28"/>
          <w:szCs w:val="28"/>
        </w:rPr>
        <w:t xml:space="preserve"> до </w:t>
      </w:r>
      <w:r w:rsidR="00F26973" w:rsidRPr="00F26973">
        <w:rPr>
          <w:rFonts w:ascii="Times New Roman" w:hAnsi="Times New Roman"/>
          <w:sz w:val="28"/>
          <w:szCs w:val="28"/>
        </w:rPr>
        <w:t>737</w:t>
      </w:r>
      <w:r w:rsidRPr="00F26973">
        <w:rPr>
          <w:rFonts w:ascii="Times New Roman" w:hAnsi="Times New Roman"/>
          <w:sz w:val="28"/>
          <w:szCs w:val="28"/>
        </w:rPr>
        <w:t>), Пятигорска (+</w:t>
      </w:r>
      <w:r w:rsidR="00F26973" w:rsidRPr="00F26973">
        <w:rPr>
          <w:rFonts w:ascii="Times New Roman" w:hAnsi="Times New Roman"/>
          <w:sz w:val="28"/>
          <w:szCs w:val="28"/>
        </w:rPr>
        <w:t>18,0</w:t>
      </w:r>
      <w:r w:rsidRPr="00F26973">
        <w:rPr>
          <w:rFonts w:ascii="Times New Roman" w:hAnsi="Times New Roman"/>
          <w:sz w:val="28"/>
          <w:szCs w:val="28"/>
        </w:rPr>
        <w:t xml:space="preserve">%; с </w:t>
      </w:r>
      <w:r w:rsidR="00F26973" w:rsidRPr="00F26973">
        <w:rPr>
          <w:rFonts w:ascii="Times New Roman" w:hAnsi="Times New Roman"/>
          <w:sz w:val="28"/>
          <w:szCs w:val="28"/>
        </w:rPr>
        <w:t>1 120</w:t>
      </w:r>
      <w:r w:rsidRPr="00F26973">
        <w:rPr>
          <w:rFonts w:ascii="Times New Roman" w:hAnsi="Times New Roman"/>
          <w:sz w:val="28"/>
          <w:szCs w:val="28"/>
        </w:rPr>
        <w:t xml:space="preserve"> до </w:t>
      </w:r>
      <w:r w:rsidR="00F26973" w:rsidRPr="00F26973">
        <w:rPr>
          <w:rFonts w:ascii="Times New Roman" w:hAnsi="Times New Roman"/>
          <w:sz w:val="28"/>
          <w:szCs w:val="28"/>
        </w:rPr>
        <w:t>1 322</w:t>
      </w:r>
      <w:r w:rsidRPr="00F26973">
        <w:rPr>
          <w:rFonts w:ascii="Times New Roman" w:hAnsi="Times New Roman"/>
          <w:sz w:val="28"/>
          <w:szCs w:val="28"/>
        </w:rPr>
        <w:t>), Ставрополя (+</w:t>
      </w:r>
      <w:r w:rsidR="00F26973" w:rsidRPr="00F26973">
        <w:rPr>
          <w:rFonts w:ascii="Times New Roman" w:hAnsi="Times New Roman"/>
          <w:sz w:val="28"/>
          <w:szCs w:val="28"/>
        </w:rPr>
        <w:t>28,4</w:t>
      </w:r>
      <w:r w:rsidRPr="00F26973">
        <w:rPr>
          <w:rFonts w:ascii="Times New Roman" w:hAnsi="Times New Roman"/>
          <w:sz w:val="28"/>
          <w:szCs w:val="28"/>
        </w:rPr>
        <w:t xml:space="preserve">%; </w:t>
      </w:r>
      <w:proofErr w:type="gramStart"/>
      <w:r w:rsidRPr="00F26973">
        <w:rPr>
          <w:rFonts w:ascii="Times New Roman" w:hAnsi="Times New Roman"/>
          <w:sz w:val="28"/>
          <w:szCs w:val="28"/>
        </w:rPr>
        <w:t>с</w:t>
      </w:r>
      <w:proofErr w:type="gramEnd"/>
      <w:r w:rsidRPr="00F26973">
        <w:rPr>
          <w:rFonts w:ascii="Times New Roman" w:hAnsi="Times New Roman"/>
          <w:sz w:val="28"/>
          <w:szCs w:val="28"/>
        </w:rPr>
        <w:t xml:space="preserve"> </w:t>
      </w:r>
      <w:r w:rsidR="00F26973" w:rsidRPr="00F26973">
        <w:rPr>
          <w:rFonts w:ascii="Times New Roman" w:hAnsi="Times New Roman"/>
          <w:sz w:val="28"/>
          <w:szCs w:val="28"/>
        </w:rPr>
        <w:t>2 299</w:t>
      </w:r>
      <w:r w:rsidRPr="00F26973">
        <w:rPr>
          <w:rFonts w:ascii="Times New Roman" w:hAnsi="Times New Roman"/>
          <w:sz w:val="28"/>
          <w:szCs w:val="28"/>
        </w:rPr>
        <w:t xml:space="preserve"> до </w:t>
      </w:r>
      <w:r w:rsidR="002D2CEE" w:rsidRPr="00F26973">
        <w:rPr>
          <w:rFonts w:ascii="Times New Roman" w:hAnsi="Times New Roman"/>
          <w:sz w:val="28"/>
          <w:szCs w:val="28"/>
        </w:rPr>
        <w:t>2 </w:t>
      </w:r>
      <w:r w:rsidR="00F26973" w:rsidRPr="00F26973">
        <w:rPr>
          <w:rFonts w:ascii="Times New Roman" w:hAnsi="Times New Roman"/>
          <w:sz w:val="28"/>
          <w:szCs w:val="28"/>
        </w:rPr>
        <w:t>953</w:t>
      </w:r>
      <w:r w:rsidRPr="00F26973">
        <w:rPr>
          <w:rFonts w:ascii="Times New Roman" w:hAnsi="Times New Roman"/>
          <w:sz w:val="28"/>
          <w:szCs w:val="28"/>
        </w:rPr>
        <w:t>).</w:t>
      </w:r>
    </w:p>
    <w:p w:rsidR="00156A38" w:rsidRPr="00B9088A" w:rsidRDefault="00156A38" w:rsidP="00156A3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highlight w:val="yellow"/>
        </w:rPr>
      </w:pPr>
      <w:r w:rsidRPr="00465AF8">
        <w:rPr>
          <w:rFonts w:ascii="Times New Roman" w:hAnsi="Times New Roman"/>
          <w:sz w:val="28"/>
          <w:szCs w:val="28"/>
        </w:rPr>
        <w:t xml:space="preserve">Из общего числа нераскрытых преступлений на тяжкие и особо тяжкие преступления приходится </w:t>
      </w:r>
      <w:r w:rsidR="00465AF8" w:rsidRPr="00465AF8">
        <w:rPr>
          <w:rFonts w:ascii="Times New Roman" w:hAnsi="Times New Roman"/>
          <w:sz w:val="28"/>
          <w:szCs w:val="28"/>
        </w:rPr>
        <w:t>2 705</w:t>
      </w:r>
      <w:r w:rsidRPr="00465AF8">
        <w:rPr>
          <w:rFonts w:ascii="Times New Roman" w:hAnsi="Times New Roman"/>
          <w:sz w:val="28"/>
          <w:szCs w:val="28"/>
        </w:rPr>
        <w:t xml:space="preserve"> преступлени</w:t>
      </w:r>
      <w:r w:rsidR="00465AF8" w:rsidRPr="00F125A2">
        <w:rPr>
          <w:rFonts w:ascii="Times New Roman" w:hAnsi="Times New Roman"/>
          <w:sz w:val="28"/>
          <w:szCs w:val="28"/>
        </w:rPr>
        <w:t>й</w:t>
      </w:r>
      <w:r w:rsidRPr="00F125A2">
        <w:rPr>
          <w:rFonts w:ascii="Times New Roman" w:hAnsi="Times New Roman"/>
          <w:sz w:val="28"/>
          <w:szCs w:val="28"/>
        </w:rPr>
        <w:t xml:space="preserve">, что на </w:t>
      </w:r>
      <w:r w:rsidR="00465AF8" w:rsidRPr="00F125A2">
        <w:rPr>
          <w:rFonts w:ascii="Times New Roman" w:hAnsi="Times New Roman"/>
          <w:sz w:val="28"/>
          <w:szCs w:val="28"/>
        </w:rPr>
        <w:t>33,4</w:t>
      </w:r>
      <w:r w:rsidRPr="00F125A2">
        <w:rPr>
          <w:rFonts w:ascii="Times New Roman" w:hAnsi="Times New Roman"/>
          <w:sz w:val="28"/>
          <w:szCs w:val="28"/>
        </w:rPr>
        <w:t>% выше показателя аналогичного периода прошлого года (</w:t>
      </w:r>
      <w:r w:rsidR="00F125A2" w:rsidRPr="00F125A2">
        <w:rPr>
          <w:rFonts w:ascii="Times New Roman" w:hAnsi="Times New Roman"/>
          <w:sz w:val="28"/>
          <w:szCs w:val="28"/>
        </w:rPr>
        <w:t>2 028</w:t>
      </w:r>
      <w:r w:rsidRPr="00F125A2">
        <w:rPr>
          <w:rFonts w:ascii="Times New Roman" w:hAnsi="Times New Roman"/>
          <w:sz w:val="28"/>
          <w:szCs w:val="28"/>
        </w:rPr>
        <w:t xml:space="preserve">). </w:t>
      </w:r>
    </w:p>
    <w:p w:rsidR="00156A38" w:rsidRDefault="00156A38" w:rsidP="00156A38">
      <w:pPr>
        <w:spacing w:after="12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465AF8">
        <w:rPr>
          <w:rFonts w:ascii="Times New Roman" w:hAnsi="Times New Roman"/>
          <w:sz w:val="28"/>
          <w:szCs w:val="28"/>
        </w:rPr>
        <w:t>В январе-</w:t>
      </w:r>
      <w:r w:rsidR="00465AF8" w:rsidRPr="00465AF8">
        <w:rPr>
          <w:rFonts w:ascii="Times New Roman" w:hAnsi="Times New Roman"/>
          <w:sz w:val="28"/>
          <w:szCs w:val="28"/>
        </w:rPr>
        <w:t>августе</w:t>
      </w:r>
      <w:r w:rsidRPr="00465AF8">
        <w:rPr>
          <w:rFonts w:ascii="Times New Roman" w:hAnsi="Times New Roman"/>
          <w:sz w:val="28"/>
          <w:szCs w:val="28"/>
        </w:rPr>
        <w:t xml:space="preserve"> 2019 года остались нераскрытыми: </w:t>
      </w:r>
      <w:r w:rsidR="00465AF8" w:rsidRPr="00465AF8">
        <w:rPr>
          <w:rFonts w:ascii="Times New Roman" w:hAnsi="Times New Roman"/>
          <w:sz w:val="28"/>
          <w:szCs w:val="28"/>
        </w:rPr>
        <w:t>6</w:t>
      </w:r>
      <w:r w:rsidRPr="00465AF8">
        <w:rPr>
          <w:rFonts w:ascii="Times New Roman" w:hAnsi="Times New Roman"/>
          <w:sz w:val="28"/>
          <w:szCs w:val="28"/>
        </w:rPr>
        <w:t xml:space="preserve"> факт</w:t>
      </w:r>
      <w:r w:rsidR="00465AF8" w:rsidRPr="00465AF8">
        <w:rPr>
          <w:rFonts w:ascii="Times New Roman" w:hAnsi="Times New Roman"/>
          <w:sz w:val="28"/>
          <w:szCs w:val="28"/>
        </w:rPr>
        <w:t>ов</w:t>
      </w:r>
      <w:r w:rsidRPr="00465AF8">
        <w:rPr>
          <w:rFonts w:ascii="Times New Roman" w:hAnsi="Times New Roman"/>
          <w:sz w:val="28"/>
          <w:szCs w:val="28"/>
        </w:rPr>
        <w:t xml:space="preserve"> умышленных убийств </w:t>
      </w:r>
      <w:r w:rsidRPr="00F125A2">
        <w:rPr>
          <w:rFonts w:ascii="Times New Roman" w:hAnsi="Times New Roman"/>
          <w:sz w:val="28"/>
          <w:szCs w:val="28"/>
        </w:rPr>
        <w:t>(</w:t>
      </w:r>
      <w:r w:rsidR="00F125A2" w:rsidRPr="00F125A2">
        <w:rPr>
          <w:rFonts w:ascii="Times New Roman" w:hAnsi="Times New Roman"/>
          <w:sz w:val="28"/>
          <w:szCs w:val="28"/>
        </w:rPr>
        <w:t>8</w:t>
      </w:r>
      <w:r w:rsidRPr="00F125A2">
        <w:rPr>
          <w:rFonts w:ascii="Times New Roman" w:hAnsi="Times New Roman"/>
          <w:sz w:val="28"/>
          <w:szCs w:val="28"/>
        </w:rPr>
        <w:t>; -</w:t>
      </w:r>
      <w:r w:rsidR="0064388B" w:rsidRPr="00F125A2">
        <w:rPr>
          <w:rFonts w:ascii="Times New Roman" w:hAnsi="Times New Roman"/>
          <w:sz w:val="28"/>
          <w:szCs w:val="28"/>
        </w:rPr>
        <w:t>2</w:t>
      </w:r>
      <w:r w:rsidR="00465AF8" w:rsidRPr="00F125A2">
        <w:rPr>
          <w:rFonts w:ascii="Times New Roman" w:hAnsi="Times New Roman"/>
          <w:sz w:val="28"/>
          <w:szCs w:val="28"/>
        </w:rPr>
        <w:t>5</w:t>
      </w:r>
      <w:r w:rsidRPr="00F125A2">
        <w:rPr>
          <w:rFonts w:ascii="Times New Roman" w:hAnsi="Times New Roman"/>
          <w:sz w:val="28"/>
          <w:szCs w:val="28"/>
        </w:rPr>
        <w:t>,0%), 1</w:t>
      </w:r>
      <w:r w:rsidR="00465AF8" w:rsidRPr="00F125A2">
        <w:rPr>
          <w:rFonts w:ascii="Times New Roman" w:hAnsi="Times New Roman"/>
          <w:sz w:val="28"/>
          <w:szCs w:val="28"/>
        </w:rPr>
        <w:t>5</w:t>
      </w:r>
      <w:r w:rsidRPr="00F125A2">
        <w:rPr>
          <w:rFonts w:ascii="Times New Roman" w:hAnsi="Times New Roman"/>
          <w:sz w:val="28"/>
          <w:szCs w:val="28"/>
        </w:rPr>
        <w:t xml:space="preserve"> фактов умышленного причинения тяжкого вреда здоровью (1</w:t>
      </w:r>
      <w:r w:rsidR="00F125A2" w:rsidRPr="00F125A2">
        <w:rPr>
          <w:rFonts w:ascii="Times New Roman" w:hAnsi="Times New Roman"/>
          <w:sz w:val="28"/>
          <w:szCs w:val="28"/>
        </w:rPr>
        <w:t>2</w:t>
      </w:r>
      <w:r w:rsidRPr="00F125A2">
        <w:rPr>
          <w:rFonts w:ascii="Times New Roman" w:hAnsi="Times New Roman"/>
          <w:sz w:val="28"/>
          <w:szCs w:val="28"/>
        </w:rPr>
        <w:t>; +</w:t>
      </w:r>
      <w:r w:rsidR="00465AF8" w:rsidRPr="00F125A2">
        <w:rPr>
          <w:rFonts w:ascii="Times New Roman" w:hAnsi="Times New Roman"/>
          <w:sz w:val="28"/>
          <w:szCs w:val="28"/>
        </w:rPr>
        <w:t>25</w:t>
      </w:r>
      <w:r w:rsidR="0064388B" w:rsidRPr="00F125A2">
        <w:rPr>
          <w:rFonts w:ascii="Times New Roman" w:hAnsi="Times New Roman"/>
          <w:sz w:val="28"/>
          <w:szCs w:val="28"/>
        </w:rPr>
        <w:t>,0</w:t>
      </w:r>
      <w:r w:rsidRPr="00F125A2">
        <w:rPr>
          <w:rFonts w:ascii="Times New Roman" w:hAnsi="Times New Roman"/>
          <w:sz w:val="28"/>
          <w:szCs w:val="28"/>
        </w:rPr>
        <w:t>%), разбои – 1</w:t>
      </w:r>
      <w:r w:rsidR="00465AF8" w:rsidRPr="00F125A2">
        <w:rPr>
          <w:rFonts w:ascii="Times New Roman" w:hAnsi="Times New Roman"/>
          <w:sz w:val="28"/>
          <w:szCs w:val="28"/>
        </w:rPr>
        <w:t>8</w:t>
      </w:r>
      <w:r w:rsidRPr="00F125A2">
        <w:rPr>
          <w:rFonts w:ascii="Times New Roman" w:hAnsi="Times New Roman"/>
          <w:sz w:val="28"/>
          <w:szCs w:val="28"/>
        </w:rPr>
        <w:t xml:space="preserve"> фактов (</w:t>
      </w:r>
      <w:r w:rsidR="00F125A2" w:rsidRPr="00F125A2">
        <w:rPr>
          <w:rFonts w:ascii="Times New Roman" w:hAnsi="Times New Roman"/>
          <w:sz w:val="28"/>
          <w:szCs w:val="28"/>
        </w:rPr>
        <w:t>21</w:t>
      </w:r>
      <w:r w:rsidRPr="00F125A2">
        <w:rPr>
          <w:rFonts w:ascii="Times New Roman" w:hAnsi="Times New Roman"/>
          <w:sz w:val="28"/>
          <w:szCs w:val="28"/>
        </w:rPr>
        <w:t>; -</w:t>
      </w:r>
      <w:r w:rsidR="00465AF8" w:rsidRPr="00F125A2">
        <w:rPr>
          <w:rFonts w:ascii="Times New Roman" w:hAnsi="Times New Roman"/>
          <w:sz w:val="28"/>
          <w:szCs w:val="28"/>
        </w:rPr>
        <w:t>14,3</w:t>
      </w:r>
      <w:r w:rsidRPr="00F125A2">
        <w:rPr>
          <w:rFonts w:ascii="Times New Roman" w:hAnsi="Times New Roman"/>
          <w:sz w:val="28"/>
          <w:szCs w:val="28"/>
        </w:rPr>
        <w:t xml:space="preserve">%), </w:t>
      </w:r>
      <w:r w:rsidR="00465AF8" w:rsidRPr="00F125A2">
        <w:rPr>
          <w:rFonts w:ascii="Times New Roman" w:hAnsi="Times New Roman"/>
          <w:sz w:val="28"/>
          <w:szCs w:val="28"/>
        </w:rPr>
        <w:t>108</w:t>
      </w:r>
      <w:r w:rsidRPr="00F125A2">
        <w:rPr>
          <w:rFonts w:ascii="Times New Roman" w:hAnsi="Times New Roman"/>
          <w:sz w:val="28"/>
          <w:szCs w:val="28"/>
        </w:rPr>
        <w:t xml:space="preserve"> фактов грабежей (</w:t>
      </w:r>
      <w:r w:rsidR="00F125A2" w:rsidRPr="00F125A2">
        <w:rPr>
          <w:rFonts w:ascii="Times New Roman" w:hAnsi="Times New Roman"/>
          <w:sz w:val="28"/>
          <w:szCs w:val="28"/>
        </w:rPr>
        <w:t>111</w:t>
      </w:r>
      <w:r w:rsidRPr="00F125A2">
        <w:rPr>
          <w:rFonts w:ascii="Times New Roman" w:hAnsi="Times New Roman"/>
          <w:sz w:val="28"/>
          <w:szCs w:val="28"/>
        </w:rPr>
        <w:t>; -</w:t>
      </w:r>
      <w:r w:rsidR="00465AF8" w:rsidRPr="00F125A2">
        <w:rPr>
          <w:rFonts w:ascii="Times New Roman" w:hAnsi="Times New Roman"/>
          <w:sz w:val="28"/>
          <w:szCs w:val="28"/>
        </w:rPr>
        <w:t>2,7</w:t>
      </w:r>
      <w:r w:rsidRPr="00F125A2">
        <w:rPr>
          <w:rFonts w:ascii="Times New Roman" w:hAnsi="Times New Roman"/>
          <w:sz w:val="28"/>
          <w:szCs w:val="28"/>
        </w:rPr>
        <w:t xml:space="preserve">%), </w:t>
      </w:r>
      <w:r w:rsidR="00465AF8" w:rsidRPr="00F125A2">
        <w:rPr>
          <w:rFonts w:ascii="Times New Roman" w:hAnsi="Times New Roman"/>
          <w:sz w:val="28"/>
          <w:szCs w:val="28"/>
        </w:rPr>
        <w:t>32</w:t>
      </w:r>
      <w:r w:rsidRPr="00F125A2">
        <w:rPr>
          <w:rFonts w:ascii="Times New Roman" w:hAnsi="Times New Roman"/>
          <w:sz w:val="28"/>
          <w:szCs w:val="28"/>
        </w:rPr>
        <w:t xml:space="preserve"> факт</w:t>
      </w:r>
      <w:r w:rsidR="00465AF8" w:rsidRPr="00F125A2">
        <w:rPr>
          <w:rFonts w:ascii="Times New Roman" w:hAnsi="Times New Roman"/>
          <w:sz w:val="28"/>
          <w:szCs w:val="28"/>
        </w:rPr>
        <w:t>а</w:t>
      </w:r>
      <w:r w:rsidRPr="00F125A2">
        <w:rPr>
          <w:rFonts w:ascii="Times New Roman" w:hAnsi="Times New Roman"/>
          <w:sz w:val="28"/>
          <w:szCs w:val="28"/>
        </w:rPr>
        <w:t xml:space="preserve"> вымогательства (</w:t>
      </w:r>
      <w:r w:rsidR="0064388B" w:rsidRPr="00F125A2">
        <w:rPr>
          <w:rFonts w:ascii="Times New Roman" w:hAnsi="Times New Roman"/>
          <w:sz w:val="28"/>
          <w:szCs w:val="28"/>
        </w:rPr>
        <w:t>2</w:t>
      </w:r>
      <w:r w:rsidR="00F125A2" w:rsidRPr="00F125A2">
        <w:rPr>
          <w:rFonts w:ascii="Times New Roman" w:hAnsi="Times New Roman"/>
          <w:sz w:val="28"/>
          <w:szCs w:val="28"/>
        </w:rPr>
        <w:t>5</w:t>
      </w:r>
      <w:r w:rsidRPr="00F125A2">
        <w:rPr>
          <w:rFonts w:ascii="Times New Roman" w:hAnsi="Times New Roman"/>
          <w:sz w:val="28"/>
          <w:szCs w:val="28"/>
        </w:rPr>
        <w:t>; +</w:t>
      </w:r>
      <w:r w:rsidR="00F125A2" w:rsidRPr="00F125A2">
        <w:rPr>
          <w:rFonts w:ascii="Times New Roman" w:hAnsi="Times New Roman"/>
          <w:sz w:val="28"/>
          <w:szCs w:val="28"/>
        </w:rPr>
        <w:t>28</w:t>
      </w:r>
      <w:r w:rsidR="0064388B" w:rsidRPr="00F125A2">
        <w:rPr>
          <w:rFonts w:ascii="Times New Roman" w:hAnsi="Times New Roman"/>
          <w:sz w:val="28"/>
          <w:szCs w:val="28"/>
        </w:rPr>
        <w:t>,0</w:t>
      </w:r>
      <w:r w:rsidRPr="00F125A2">
        <w:rPr>
          <w:rFonts w:ascii="Times New Roman" w:hAnsi="Times New Roman"/>
          <w:sz w:val="28"/>
          <w:szCs w:val="28"/>
        </w:rPr>
        <w:t xml:space="preserve">%), </w:t>
      </w:r>
      <w:r w:rsidR="00F125A2" w:rsidRPr="00F125A2">
        <w:rPr>
          <w:rFonts w:ascii="Times New Roman" w:hAnsi="Times New Roman"/>
          <w:sz w:val="28"/>
          <w:szCs w:val="28"/>
        </w:rPr>
        <w:t>2 622</w:t>
      </w:r>
      <w:r w:rsidRPr="00F125A2">
        <w:rPr>
          <w:rFonts w:ascii="Times New Roman" w:hAnsi="Times New Roman"/>
          <w:sz w:val="28"/>
          <w:szCs w:val="28"/>
        </w:rPr>
        <w:t xml:space="preserve"> факт</w:t>
      </w:r>
      <w:r w:rsidR="00F125A2" w:rsidRPr="00F125A2">
        <w:rPr>
          <w:rFonts w:ascii="Times New Roman" w:hAnsi="Times New Roman"/>
          <w:sz w:val="28"/>
          <w:szCs w:val="28"/>
        </w:rPr>
        <w:t>а</w:t>
      </w:r>
      <w:r w:rsidRPr="00F125A2">
        <w:rPr>
          <w:rFonts w:ascii="Times New Roman" w:hAnsi="Times New Roman"/>
          <w:sz w:val="28"/>
          <w:szCs w:val="28"/>
        </w:rPr>
        <w:t xml:space="preserve"> мошенничества (1 </w:t>
      </w:r>
      <w:r w:rsidR="00F125A2" w:rsidRPr="00F125A2">
        <w:rPr>
          <w:rFonts w:ascii="Times New Roman" w:hAnsi="Times New Roman"/>
          <w:sz w:val="28"/>
          <w:szCs w:val="28"/>
        </w:rPr>
        <w:t>999</w:t>
      </w:r>
      <w:r w:rsidRPr="00F125A2">
        <w:rPr>
          <w:rFonts w:ascii="Times New Roman" w:hAnsi="Times New Roman"/>
          <w:sz w:val="28"/>
          <w:szCs w:val="28"/>
        </w:rPr>
        <w:t>; +</w:t>
      </w:r>
      <w:r w:rsidR="0064388B" w:rsidRPr="00F125A2">
        <w:rPr>
          <w:rFonts w:ascii="Times New Roman" w:hAnsi="Times New Roman"/>
          <w:sz w:val="28"/>
          <w:szCs w:val="28"/>
        </w:rPr>
        <w:t>31,</w:t>
      </w:r>
      <w:r w:rsidR="00F125A2" w:rsidRPr="00F125A2">
        <w:rPr>
          <w:rFonts w:ascii="Times New Roman" w:hAnsi="Times New Roman"/>
          <w:sz w:val="28"/>
          <w:szCs w:val="28"/>
        </w:rPr>
        <w:t>2</w:t>
      </w:r>
      <w:r w:rsidRPr="00F125A2">
        <w:rPr>
          <w:rFonts w:ascii="Times New Roman" w:hAnsi="Times New Roman"/>
          <w:sz w:val="28"/>
          <w:szCs w:val="28"/>
        </w:rPr>
        <w:t xml:space="preserve">%), </w:t>
      </w:r>
      <w:r w:rsidR="00F125A2" w:rsidRPr="00F125A2">
        <w:rPr>
          <w:rFonts w:ascii="Times New Roman" w:hAnsi="Times New Roman"/>
          <w:sz w:val="28"/>
          <w:szCs w:val="28"/>
        </w:rPr>
        <w:t>5 189</w:t>
      </w:r>
      <w:r w:rsidRPr="00F125A2">
        <w:rPr>
          <w:rFonts w:ascii="Times New Roman" w:hAnsi="Times New Roman"/>
          <w:sz w:val="28"/>
          <w:szCs w:val="28"/>
        </w:rPr>
        <w:t xml:space="preserve"> факт</w:t>
      </w:r>
      <w:r w:rsidR="0064388B" w:rsidRPr="00F125A2">
        <w:rPr>
          <w:rFonts w:ascii="Times New Roman" w:hAnsi="Times New Roman"/>
          <w:sz w:val="28"/>
          <w:szCs w:val="28"/>
        </w:rPr>
        <w:t>ов</w:t>
      </w:r>
      <w:r w:rsidRPr="00F125A2">
        <w:rPr>
          <w:rFonts w:ascii="Times New Roman" w:hAnsi="Times New Roman"/>
          <w:sz w:val="28"/>
          <w:szCs w:val="28"/>
        </w:rPr>
        <w:t xml:space="preserve"> краж (</w:t>
      </w:r>
      <w:r w:rsidR="00F125A2" w:rsidRPr="00F125A2">
        <w:rPr>
          <w:rFonts w:ascii="Times New Roman" w:hAnsi="Times New Roman"/>
          <w:sz w:val="28"/>
          <w:szCs w:val="28"/>
        </w:rPr>
        <w:t>4 182</w:t>
      </w:r>
      <w:r w:rsidRPr="00F125A2">
        <w:rPr>
          <w:rFonts w:ascii="Times New Roman" w:hAnsi="Times New Roman"/>
          <w:sz w:val="28"/>
          <w:szCs w:val="28"/>
        </w:rPr>
        <w:t>; +</w:t>
      </w:r>
      <w:r w:rsidR="00F125A2" w:rsidRPr="00F125A2">
        <w:rPr>
          <w:rFonts w:ascii="Times New Roman" w:hAnsi="Times New Roman"/>
          <w:sz w:val="28"/>
          <w:szCs w:val="28"/>
        </w:rPr>
        <w:t>24,1</w:t>
      </w:r>
      <w:r w:rsidRPr="00F125A2">
        <w:rPr>
          <w:rFonts w:ascii="Times New Roman" w:hAnsi="Times New Roman"/>
          <w:sz w:val="28"/>
          <w:szCs w:val="28"/>
        </w:rPr>
        <w:t xml:space="preserve">%), </w:t>
      </w:r>
      <w:r w:rsidR="00F125A2" w:rsidRPr="00F125A2">
        <w:rPr>
          <w:rFonts w:ascii="Times New Roman" w:hAnsi="Times New Roman"/>
          <w:sz w:val="28"/>
          <w:szCs w:val="28"/>
        </w:rPr>
        <w:t xml:space="preserve">73 </w:t>
      </w:r>
      <w:r w:rsidRPr="00F125A2">
        <w:rPr>
          <w:rFonts w:ascii="Times New Roman" w:hAnsi="Times New Roman"/>
          <w:sz w:val="28"/>
          <w:szCs w:val="28"/>
        </w:rPr>
        <w:t>факта поджогов (</w:t>
      </w:r>
      <w:r w:rsidR="00F125A2" w:rsidRPr="00F125A2">
        <w:rPr>
          <w:rFonts w:ascii="Times New Roman" w:hAnsi="Times New Roman"/>
          <w:sz w:val="28"/>
          <w:szCs w:val="28"/>
        </w:rPr>
        <w:t>62</w:t>
      </w:r>
      <w:r w:rsidRPr="00F125A2">
        <w:rPr>
          <w:rFonts w:ascii="Times New Roman" w:hAnsi="Times New Roman"/>
          <w:sz w:val="28"/>
          <w:szCs w:val="28"/>
        </w:rPr>
        <w:t>;</w:t>
      </w:r>
      <w:proofErr w:type="gramEnd"/>
      <w:r w:rsidRPr="00F125A2">
        <w:rPr>
          <w:rFonts w:ascii="Times New Roman" w:hAnsi="Times New Roman"/>
          <w:sz w:val="28"/>
          <w:szCs w:val="28"/>
        </w:rPr>
        <w:t xml:space="preserve"> +</w:t>
      </w:r>
      <w:r w:rsidR="00F125A2" w:rsidRPr="00F125A2">
        <w:rPr>
          <w:rFonts w:ascii="Times New Roman" w:hAnsi="Times New Roman"/>
          <w:sz w:val="28"/>
          <w:szCs w:val="28"/>
        </w:rPr>
        <w:t>17,7</w:t>
      </w:r>
      <w:r w:rsidRPr="00F125A2">
        <w:rPr>
          <w:rFonts w:ascii="Times New Roman" w:hAnsi="Times New Roman"/>
          <w:sz w:val="28"/>
          <w:szCs w:val="28"/>
        </w:rPr>
        <w:t xml:space="preserve">%), </w:t>
      </w:r>
      <w:r w:rsidR="00F125A2" w:rsidRPr="00F125A2">
        <w:rPr>
          <w:rFonts w:ascii="Times New Roman" w:hAnsi="Times New Roman"/>
          <w:sz w:val="28"/>
          <w:szCs w:val="28"/>
        </w:rPr>
        <w:t>6</w:t>
      </w:r>
      <w:r w:rsidRPr="00F125A2">
        <w:rPr>
          <w:rFonts w:ascii="Times New Roman" w:hAnsi="Times New Roman"/>
          <w:sz w:val="28"/>
          <w:szCs w:val="28"/>
        </w:rPr>
        <w:t xml:space="preserve"> фактов хулиганства (</w:t>
      </w:r>
      <w:r w:rsidR="006769C3" w:rsidRPr="00F125A2">
        <w:rPr>
          <w:rFonts w:ascii="Times New Roman" w:hAnsi="Times New Roman"/>
          <w:sz w:val="28"/>
          <w:szCs w:val="28"/>
        </w:rPr>
        <w:t>10</w:t>
      </w:r>
      <w:r w:rsidRPr="00F125A2">
        <w:rPr>
          <w:rFonts w:ascii="Times New Roman" w:hAnsi="Times New Roman"/>
          <w:sz w:val="28"/>
          <w:szCs w:val="28"/>
        </w:rPr>
        <w:t>; -</w:t>
      </w:r>
      <w:r w:rsidR="00F125A2" w:rsidRPr="00F125A2">
        <w:rPr>
          <w:rFonts w:ascii="Times New Roman" w:hAnsi="Times New Roman"/>
          <w:sz w:val="28"/>
          <w:szCs w:val="28"/>
        </w:rPr>
        <w:t>4</w:t>
      </w:r>
      <w:r w:rsidR="006769C3" w:rsidRPr="00F125A2">
        <w:rPr>
          <w:rFonts w:ascii="Times New Roman" w:hAnsi="Times New Roman"/>
          <w:sz w:val="28"/>
          <w:szCs w:val="28"/>
        </w:rPr>
        <w:t>0,0</w:t>
      </w:r>
      <w:r w:rsidRPr="00F125A2">
        <w:rPr>
          <w:rFonts w:ascii="Times New Roman" w:hAnsi="Times New Roman"/>
          <w:sz w:val="28"/>
          <w:szCs w:val="28"/>
        </w:rPr>
        <w:t xml:space="preserve">%), </w:t>
      </w:r>
      <w:r w:rsidR="00F125A2" w:rsidRPr="00F125A2">
        <w:rPr>
          <w:rFonts w:ascii="Times New Roman" w:hAnsi="Times New Roman"/>
          <w:sz w:val="28"/>
          <w:szCs w:val="28"/>
        </w:rPr>
        <w:t>44</w:t>
      </w:r>
      <w:r w:rsidRPr="00F125A2">
        <w:rPr>
          <w:rFonts w:ascii="Times New Roman" w:hAnsi="Times New Roman"/>
          <w:sz w:val="28"/>
          <w:szCs w:val="28"/>
        </w:rPr>
        <w:t xml:space="preserve"> - неправомерного завладения транспортным средством (</w:t>
      </w:r>
      <w:r w:rsidR="00F125A2" w:rsidRPr="00F125A2">
        <w:rPr>
          <w:rFonts w:ascii="Times New Roman" w:hAnsi="Times New Roman"/>
          <w:sz w:val="28"/>
          <w:szCs w:val="28"/>
        </w:rPr>
        <w:t>46</w:t>
      </w:r>
      <w:r w:rsidRPr="00F125A2">
        <w:rPr>
          <w:rFonts w:ascii="Times New Roman" w:hAnsi="Times New Roman"/>
          <w:sz w:val="28"/>
          <w:szCs w:val="28"/>
        </w:rPr>
        <w:t>; -</w:t>
      </w:r>
      <w:r w:rsidR="00F125A2" w:rsidRPr="00F125A2">
        <w:rPr>
          <w:rFonts w:ascii="Times New Roman" w:hAnsi="Times New Roman"/>
          <w:sz w:val="28"/>
          <w:szCs w:val="28"/>
        </w:rPr>
        <w:t>4,3</w:t>
      </w:r>
      <w:r w:rsidRPr="00F125A2">
        <w:rPr>
          <w:rFonts w:ascii="Times New Roman" w:hAnsi="Times New Roman"/>
          <w:sz w:val="28"/>
          <w:szCs w:val="28"/>
        </w:rPr>
        <w:t xml:space="preserve">%), </w:t>
      </w:r>
      <w:r w:rsidR="00F125A2" w:rsidRPr="00F125A2">
        <w:rPr>
          <w:rFonts w:ascii="Times New Roman" w:hAnsi="Times New Roman"/>
          <w:sz w:val="28"/>
          <w:szCs w:val="28"/>
        </w:rPr>
        <w:t>3</w:t>
      </w:r>
      <w:r w:rsidR="006769C3" w:rsidRPr="00F125A2">
        <w:rPr>
          <w:rFonts w:ascii="Times New Roman" w:hAnsi="Times New Roman"/>
          <w:sz w:val="28"/>
          <w:szCs w:val="28"/>
        </w:rPr>
        <w:t>7</w:t>
      </w:r>
      <w:r w:rsidRPr="00F125A2">
        <w:rPr>
          <w:rFonts w:ascii="Times New Roman" w:hAnsi="Times New Roman"/>
          <w:sz w:val="28"/>
          <w:szCs w:val="28"/>
        </w:rPr>
        <w:t xml:space="preserve"> преступлени</w:t>
      </w:r>
      <w:r w:rsidR="006769C3" w:rsidRPr="00F125A2">
        <w:rPr>
          <w:rFonts w:ascii="Times New Roman" w:hAnsi="Times New Roman"/>
          <w:sz w:val="28"/>
          <w:szCs w:val="28"/>
        </w:rPr>
        <w:t>й</w:t>
      </w:r>
      <w:r w:rsidRPr="00F125A2">
        <w:rPr>
          <w:rFonts w:ascii="Times New Roman" w:hAnsi="Times New Roman"/>
          <w:sz w:val="28"/>
          <w:szCs w:val="28"/>
        </w:rPr>
        <w:t>, связанных с нарушением правил дорожного движения (</w:t>
      </w:r>
      <w:r w:rsidR="006769C3" w:rsidRPr="00F125A2">
        <w:rPr>
          <w:rFonts w:ascii="Times New Roman" w:hAnsi="Times New Roman"/>
          <w:sz w:val="28"/>
          <w:szCs w:val="28"/>
        </w:rPr>
        <w:t>2</w:t>
      </w:r>
      <w:r w:rsidR="00F125A2" w:rsidRPr="00F125A2">
        <w:rPr>
          <w:rFonts w:ascii="Times New Roman" w:hAnsi="Times New Roman"/>
          <w:sz w:val="28"/>
          <w:szCs w:val="28"/>
        </w:rPr>
        <w:t>5</w:t>
      </w:r>
      <w:r w:rsidRPr="00F125A2">
        <w:rPr>
          <w:rFonts w:ascii="Times New Roman" w:hAnsi="Times New Roman"/>
          <w:sz w:val="28"/>
          <w:szCs w:val="28"/>
        </w:rPr>
        <w:t>; +</w:t>
      </w:r>
      <w:r w:rsidR="00F125A2" w:rsidRPr="00F125A2">
        <w:rPr>
          <w:rFonts w:ascii="Times New Roman" w:hAnsi="Times New Roman"/>
          <w:sz w:val="28"/>
          <w:szCs w:val="28"/>
        </w:rPr>
        <w:t>48</w:t>
      </w:r>
      <w:r w:rsidR="006769C3" w:rsidRPr="00F125A2">
        <w:rPr>
          <w:rFonts w:ascii="Times New Roman" w:hAnsi="Times New Roman"/>
          <w:sz w:val="28"/>
          <w:szCs w:val="28"/>
        </w:rPr>
        <w:t>,0</w:t>
      </w:r>
      <w:r w:rsidRPr="00F125A2">
        <w:rPr>
          <w:rFonts w:ascii="Times New Roman" w:hAnsi="Times New Roman"/>
          <w:sz w:val="28"/>
          <w:szCs w:val="28"/>
        </w:rPr>
        <w:t xml:space="preserve">%), </w:t>
      </w:r>
      <w:r w:rsidR="00F125A2" w:rsidRPr="00F125A2">
        <w:rPr>
          <w:rFonts w:ascii="Times New Roman" w:hAnsi="Times New Roman"/>
          <w:sz w:val="28"/>
          <w:szCs w:val="28"/>
        </w:rPr>
        <w:t>534</w:t>
      </w:r>
      <w:r w:rsidRPr="00F125A2">
        <w:rPr>
          <w:rFonts w:ascii="Times New Roman" w:hAnsi="Times New Roman"/>
          <w:sz w:val="28"/>
          <w:szCs w:val="28"/>
        </w:rPr>
        <w:t xml:space="preserve"> преступлени</w:t>
      </w:r>
      <w:r w:rsidR="00F125A2" w:rsidRPr="00F125A2">
        <w:rPr>
          <w:rFonts w:ascii="Times New Roman" w:hAnsi="Times New Roman"/>
          <w:sz w:val="28"/>
          <w:szCs w:val="28"/>
        </w:rPr>
        <w:t>я</w:t>
      </w:r>
      <w:r w:rsidRPr="00F125A2">
        <w:rPr>
          <w:rFonts w:ascii="Times New Roman" w:hAnsi="Times New Roman"/>
          <w:sz w:val="28"/>
          <w:szCs w:val="28"/>
        </w:rPr>
        <w:t>, совершенн</w:t>
      </w:r>
      <w:r w:rsidR="00E46D44" w:rsidRPr="00F125A2">
        <w:rPr>
          <w:rFonts w:ascii="Times New Roman" w:hAnsi="Times New Roman"/>
          <w:sz w:val="28"/>
          <w:szCs w:val="28"/>
        </w:rPr>
        <w:t>ых</w:t>
      </w:r>
      <w:r w:rsidRPr="00F125A2">
        <w:rPr>
          <w:rFonts w:ascii="Times New Roman" w:hAnsi="Times New Roman"/>
          <w:sz w:val="28"/>
          <w:szCs w:val="28"/>
        </w:rPr>
        <w:t xml:space="preserve"> в сфере незаконного оборота наркотиков (</w:t>
      </w:r>
      <w:r w:rsidR="00F125A2" w:rsidRPr="00F125A2">
        <w:rPr>
          <w:rFonts w:ascii="Times New Roman" w:hAnsi="Times New Roman"/>
          <w:sz w:val="28"/>
          <w:szCs w:val="28"/>
        </w:rPr>
        <w:t>763</w:t>
      </w:r>
      <w:r w:rsidRPr="00F125A2">
        <w:rPr>
          <w:rFonts w:ascii="Times New Roman" w:hAnsi="Times New Roman"/>
          <w:sz w:val="28"/>
          <w:szCs w:val="28"/>
        </w:rPr>
        <w:t>; -</w:t>
      </w:r>
      <w:r w:rsidR="00F125A2" w:rsidRPr="00F125A2">
        <w:rPr>
          <w:rFonts w:ascii="Times New Roman" w:hAnsi="Times New Roman"/>
          <w:sz w:val="28"/>
          <w:szCs w:val="28"/>
        </w:rPr>
        <w:t>30,0</w:t>
      </w:r>
      <w:r w:rsidRPr="00F125A2">
        <w:rPr>
          <w:rFonts w:ascii="Times New Roman" w:hAnsi="Times New Roman"/>
          <w:sz w:val="28"/>
          <w:szCs w:val="28"/>
        </w:rPr>
        <w:t xml:space="preserve">%), </w:t>
      </w:r>
      <w:r w:rsidR="00F125A2" w:rsidRPr="00F125A2">
        <w:rPr>
          <w:rFonts w:ascii="Times New Roman" w:hAnsi="Times New Roman"/>
          <w:sz w:val="28"/>
          <w:szCs w:val="28"/>
        </w:rPr>
        <w:t xml:space="preserve">222 </w:t>
      </w:r>
      <w:r w:rsidRPr="00F125A2">
        <w:rPr>
          <w:rFonts w:ascii="Times New Roman" w:hAnsi="Times New Roman"/>
          <w:sz w:val="28"/>
          <w:szCs w:val="28"/>
        </w:rPr>
        <w:t>преступлени</w:t>
      </w:r>
      <w:r w:rsidR="00F125A2" w:rsidRPr="00F125A2">
        <w:rPr>
          <w:rFonts w:ascii="Times New Roman" w:hAnsi="Times New Roman"/>
          <w:sz w:val="28"/>
          <w:szCs w:val="28"/>
        </w:rPr>
        <w:t>я</w:t>
      </w:r>
      <w:r w:rsidRPr="00F125A2">
        <w:rPr>
          <w:rFonts w:ascii="Times New Roman" w:hAnsi="Times New Roman"/>
          <w:sz w:val="28"/>
          <w:szCs w:val="28"/>
        </w:rPr>
        <w:t>, связанн</w:t>
      </w:r>
      <w:r w:rsidR="006769C3" w:rsidRPr="00F125A2">
        <w:rPr>
          <w:rFonts w:ascii="Times New Roman" w:hAnsi="Times New Roman"/>
          <w:sz w:val="28"/>
          <w:szCs w:val="28"/>
        </w:rPr>
        <w:t>ых</w:t>
      </w:r>
      <w:r w:rsidRPr="00F125A2">
        <w:rPr>
          <w:rFonts w:ascii="Times New Roman" w:hAnsi="Times New Roman"/>
          <w:sz w:val="28"/>
          <w:szCs w:val="28"/>
        </w:rPr>
        <w:t xml:space="preserve"> с незаконным оборотом оружия (</w:t>
      </w:r>
      <w:r w:rsidR="00F125A2" w:rsidRPr="00F125A2">
        <w:rPr>
          <w:rFonts w:ascii="Times New Roman" w:hAnsi="Times New Roman"/>
          <w:sz w:val="28"/>
          <w:szCs w:val="28"/>
        </w:rPr>
        <w:t>207; +7,2%</w:t>
      </w:r>
      <w:r w:rsidR="006769C3" w:rsidRPr="00F125A2">
        <w:rPr>
          <w:rFonts w:ascii="Times New Roman" w:hAnsi="Times New Roman"/>
          <w:sz w:val="28"/>
          <w:szCs w:val="28"/>
        </w:rPr>
        <w:t>).</w:t>
      </w:r>
    </w:p>
    <w:p w:rsidR="00C2330C" w:rsidRDefault="00C2330C" w:rsidP="00156A38">
      <w:pPr>
        <w:spacing w:after="12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2330C">
        <w:rPr>
          <w:rFonts w:ascii="Times New Roman" w:hAnsi="Times New Roman"/>
          <w:noProof/>
          <w:sz w:val="28"/>
          <w:szCs w:val="28"/>
          <w:highlight w:val="yellow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6163614" cy="3083836"/>
            <wp:effectExtent l="19050" t="0" r="27305" b="1270"/>
            <wp:wrapSquare wrapText="bothSides"/>
            <wp:docPr id="8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2"/>
              </a:graphicData>
            </a:graphic>
          </wp:anchor>
        </w:drawing>
      </w:r>
    </w:p>
    <w:sectPr w:rsidR="00C2330C" w:rsidSect="006D368E">
      <w:headerReference w:type="default" r:id="rId33"/>
      <w:pgSz w:w="11906" w:h="16838" w:code="9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F3F60" w:rsidRDefault="006F3F60" w:rsidP="00773028">
      <w:pPr>
        <w:spacing w:after="0" w:line="240" w:lineRule="auto"/>
      </w:pPr>
      <w:r>
        <w:separator/>
      </w:r>
    </w:p>
  </w:endnote>
  <w:endnote w:type="continuationSeparator" w:id="0">
    <w:p w:rsidR="006F3F60" w:rsidRDefault="006F3F60" w:rsidP="007730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F3F60" w:rsidRDefault="006F3F60" w:rsidP="00773028">
      <w:pPr>
        <w:spacing w:after="0" w:line="240" w:lineRule="auto"/>
      </w:pPr>
      <w:r>
        <w:separator/>
      </w:r>
    </w:p>
  </w:footnote>
  <w:footnote w:type="continuationSeparator" w:id="0">
    <w:p w:rsidR="006F3F60" w:rsidRDefault="006F3F60" w:rsidP="007730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4404" w:rsidRDefault="003F3C92">
    <w:pPr>
      <w:pStyle w:val="a5"/>
      <w:jc w:val="center"/>
    </w:pPr>
    <w:r w:rsidRPr="00901350">
      <w:rPr>
        <w:rFonts w:ascii="Times New Roman" w:hAnsi="Times New Roman"/>
      </w:rPr>
      <w:fldChar w:fldCharType="begin"/>
    </w:r>
    <w:r w:rsidR="007A4404" w:rsidRPr="00901350">
      <w:rPr>
        <w:rFonts w:ascii="Times New Roman" w:hAnsi="Times New Roman"/>
      </w:rPr>
      <w:instrText xml:space="preserve"> PAGE   \* MERGEFORMAT </w:instrText>
    </w:r>
    <w:r w:rsidRPr="00901350">
      <w:rPr>
        <w:rFonts w:ascii="Times New Roman" w:hAnsi="Times New Roman"/>
      </w:rPr>
      <w:fldChar w:fldCharType="separate"/>
    </w:r>
    <w:r w:rsidR="00081BC0">
      <w:rPr>
        <w:rFonts w:ascii="Times New Roman" w:hAnsi="Times New Roman"/>
        <w:noProof/>
      </w:rPr>
      <w:t>15</w:t>
    </w:r>
    <w:r w:rsidRPr="00901350">
      <w:rPr>
        <w:rFonts w:ascii="Times New Roman" w:hAnsi="Times New Roman"/>
      </w:rPr>
      <w:fldChar w:fldCharType="end"/>
    </w:r>
  </w:p>
  <w:p w:rsidR="007A4404" w:rsidRDefault="007A4404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96DD6"/>
    <w:rsid w:val="000003E4"/>
    <w:rsid w:val="00000C14"/>
    <w:rsid w:val="000013C4"/>
    <w:rsid w:val="00004B7B"/>
    <w:rsid w:val="00006A59"/>
    <w:rsid w:val="00011031"/>
    <w:rsid w:val="00011C62"/>
    <w:rsid w:val="00014229"/>
    <w:rsid w:val="0001495E"/>
    <w:rsid w:val="00014E70"/>
    <w:rsid w:val="00015584"/>
    <w:rsid w:val="00020CEA"/>
    <w:rsid w:val="00022D79"/>
    <w:rsid w:val="00023874"/>
    <w:rsid w:val="00026D6C"/>
    <w:rsid w:val="00030AB3"/>
    <w:rsid w:val="00032AA5"/>
    <w:rsid w:val="00034F15"/>
    <w:rsid w:val="00035301"/>
    <w:rsid w:val="00035529"/>
    <w:rsid w:val="00036455"/>
    <w:rsid w:val="00041102"/>
    <w:rsid w:val="00041931"/>
    <w:rsid w:val="00041EEB"/>
    <w:rsid w:val="00041F0D"/>
    <w:rsid w:val="00042323"/>
    <w:rsid w:val="00043530"/>
    <w:rsid w:val="000447F5"/>
    <w:rsid w:val="00045745"/>
    <w:rsid w:val="000573E4"/>
    <w:rsid w:val="0006048B"/>
    <w:rsid w:val="00060A8E"/>
    <w:rsid w:val="0006330F"/>
    <w:rsid w:val="0006376D"/>
    <w:rsid w:val="0007098B"/>
    <w:rsid w:val="00072A96"/>
    <w:rsid w:val="000731BA"/>
    <w:rsid w:val="0007443F"/>
    <w:rsid w:val="00081BC0"/>
    <w:rsid w:val="00082609"/>
    <w:rsid w:val="00083C8B"/>
    <w:rsid w:val="00084BF6"/>
    <w:rsid w:val="00090F58"/>
    <w:rsid w:val="0009109F"/>
    <w:rsid w:val="0009279D"/>
    <w:rsid w:val="0009405A"/>
    <w:rsid w:val="0009438F"/>
    <w:rsid w:val="000951D6"/>
    <w:rsid w:val="0009645E"/>
    <w:rsid w:val="000974C2"/>
    <w:rsid w:val="000A0524"/>
    <w:rsid w:val="000A149D"/>
    <w:rsid w:val="000A26D7"/>
    <w:rsid w:val="000A3BBC"/>
    <w:rsid w:val="000A49BD"/>
    <w:rsid w:val="000A4DE9"/>
    <w:rsid w:val="000A51B5"/>
    <w:rsid w:val="000A5851"/>
    <w:rsid w:val="000A6781"/>
    <w:rsid w:val="000A6CE2"/>
    <w:rsid w:val="000A7217"/>
    <w:rsid w:val="000A72B5"/>
    <w:rsid w:val="000B0CCC"/>
    <w:rsid w:val="000B3FC1"/>
    <w:rsid w:val="000C0331"/>
    <w:rsid w:val="000C16B6"/>
    <w:rsid w:val="000C1A05"/>
    <w:rsid w:val="000C4B6D"/>
    <w:rsid w:val="000C568F"/>
    <w:rsid w:val="000C5AE9"/>
    <w:rsid w:val="000C79F1"/>
    <w:rsid w:val="000D2FE1"/>
    <w:rsid w:val="000D3D77"/>
    <w:rsid w:val="000D431E"/>
    <w:rsid w:val="000D5693"/>
    <w:rsid w:val="000D57A0"/>
    <w:rsid w:val="000D6A0B"/>
    <w:rsid w:val="000D74DD"/>
    <w:rsid w:val="000D7505"/>
    <w:rsid w:val="000E0EF2"/>
    <w:rsid w:val="000E22EC"/>
    <w:rsid w:val="000F0D83"/>
    <w:rsid w:val="000F3E17"/>
    <w:rsid w:val="000F4B29"/>
    <w:rsid w:val="000F6B9A"/>
    <w:rsid w:val="000F6C89"/>
    <w:rsid w:val="001016B2"/>
    <w:rsid w:val="00110506"/>
    <w:rsid w:val="00111D1D"/>
    <w:rsid w:val="00113781"/>
    <w:rsid w:val="00113DD5"/>
    <w:rsid w:val="00113E51"/>
    <w:rsid w:val="00114C5F"/>
    <w:rsid w:val="0011637C"/>
    <w:rsid w:val="00116D5E"/>
    <w:rsid w:val="00121660"/>
    <w:rsid w:val="001247CB"/>
    <w:rsid w:val="0013053E"/>
    <w:rsid w:val="0013072A"/>
    <w:rsid w:val="0013121D"/>
    <w:rsid w:val="00132AE8"/>
    <w:rsid w:val="00137361"/>
    <w:rsid w:val="001377C7"/>
    <w:rsid w:val="0014115F"/>
    <w:rsid w:val="00141BAA"/>
    <w:rsid w:val="001423F0"/>
    <w:rsid w:val="00145E9A"/>
    <w:rsid w:val="0015005C"/>
    <w:rsid w:val="00150B0C"/>
    <w:rsid w:val="00150F2C"/>
    <w:rsid w:val="00153B6D"/>
    <w:rsid w:val="00156A38"/>
    <w:rsid w:val="00157AB6"/>
    <w:rsid w:val="0016642B"/>
    <w:rsid w:val="00166D09"/>
    <w:rsid w:val="00166E0F"/>
    <w:rsid w:val="001736C1"/>
    <w:rsid w:val="00174408"/>
    <w:rsid w:val="00174D15"/>
    <w:rsid w:val="001756F3"/>
    <w:rsid w:val="00182414"/>
    <w:rsid w:val="001843AF"/>
    <w:rsid w:val="00184480"/>
    <w:rsid w:val="001868B5"/>
    <w:rsid w:val="0018759D"/>
    <w:rsid w:val="00191540"/>
    <w:rsid w:val="00192B98"/>
    <w:rsid w:val="001952E0"/>
    <w:rsid w:val="00196D71"/>
    <w:rsid w:val="001A08AA"/>
    <w:rsid w:val="001A1060"/>
    <w:rsid w:val="001A12A5"/>
    <w:rsid w:val="001A27BC"/>
    <w:rsid w:val="001A4294"/>
    <w:rsid w:val="001A49CF"/>
    <w:rsid w:val="001B00F8"/>
    <w:rsid w:val="001B1442"/>
    <w:rsid w:val="001B1B4A"/>
    <w:rsid w:val="001B2793"/>
    <w:rsid w:val="001B3B09"/>
    <w:rsid w:val="001B659D"/>
    <w:rsid w:val="001C4BCD"/>
    <w:rsid w:val="001C7603"/>
    <w:rsid w:val="001C7E9C"/>
    <w:rsid w:val="001D3DF2"/>
    <w:rsid w:val="001D5F0A"/>
    <w:rsid w:val="001D6267"/>
    <w:rsid w:val="001D6A3D"/>
    <w:rsid w:val="001D7897"/>
    <w:rsid w:val="001D7B84"/>
    <w:rsid w:val="001D7BBD"/>
    <w:rsid w:val="001D7C47"/>
    <w:rsid w:val="001D7DB0"/>
    <w:rsid w:val="001E0675"/>
    <w:rsid w:val="001E6095"/>
    <w:rsid w:val="001E669F"/>
    <w:rsid w:val="001E684B"/>
    <w:rsid w:val="001F03A8"/>
    <w:rsid w:val="001F175B"/>
    <w:rsid w:val="001F27C0"/>
    <w:rsid w:val="001F5221"/>
    <w:rsid w:val="001F6B35"/>
    <w:rsid w:val="002011B5"/>
    <w:rsid w:val="00201784"/>
    <w:rsid w:val="00201DD0"/>
    <w:rsid w:val="00203C7F"/>
    <w:rsid w:val="00206728"/>
    <w:rsid w:val="00207533"/>
    <w:rsid w:val="00207A40"/>
    <w:rsid w:val="0021007F"/>
    <w:rsid w:val="0021070B"/>
    <w:rsid w:val="00213917"/>
    <w:rsid w:val="00216D7E"/>
    <w:rsid w:val="00220250"/>
    <w:rsid w:val="00220E53"/>
    <w:rsid w:val="00221451"/>
    <w:rsid w:val="002214E2"/>
    <w:rsid w:val="002231E7"/>
    <w:rsid w:val="0022399A"/>
    <w:rsid w:val="002240DB"/>
    <w:rsid w:val="0022422A"/>
    <w:rsid w:val="00227CE7"/>
    <w:rsid w:val="00230841"/>
    <w:rsid w:val="00233D29"/>
    <w:rsid w:val="00234C87"/>
    <w:rsid w:val="00234EE9"/>
    <w:rsid w:val="00236A5D"/>
    <w:rsid w:val="002371BE"/>
    <w:rsid w:val="00241835"/>
    <w:rsid w:val="00242D09"/>
    <w:rsid w:val="00245219"/>
    <w:rsid w:val="00245EF1"/>
    <w:rsid w:val="002513C0"/>
    <w:rsid w:val="00260956"/>
    <w:rsid w:val="002628E7"/>
    <w:rsid w:val="002646E0"/>
    <w:rsid w:val="00265A0F"/>
    <w:rsid w:val="0027276E"/>
    <w:rsid w:val="00273F82"/>
    <w:rsid w:val="002744E3"/>
    <w:rsid w:val="00275B8A"/>
    <w:rsid w:val="00276329"/>
    <w:rsid w:val="00281830"/>
    <w:rsid w:val="00281AE4"/>
    <w:rsid w:val="002823D1"/>
    <w:rsid w:val="00287E53"/>
    <w:rsid w:val="00292B18"/>
    <w:rsid w:val="002935CC"/>
    <w:rsid w:val="0029418A"/>
    <w:rsid w:val="00295F21"/>
    <w:rsid w:val="002A0CB3"/>
    <w:rsid w:val="002B2533"/>
    <w:rsid w:val="002B401B"/>
    <w:rsid w:val="002B40EA"/>
    <w:rsid w:val="002B66F5"/>
    <w:rsid w:val="002B7D72"/>
    <w:rsid w:val="002D2751"/>
    <w:rsid w:val="002D2CEE"/>
    <w:rsid w:val="002D3CAB"/>
    <w:rsid w:val="002D5548"/>
    <w:rsid w:val="002E0FA8"/>
    <w:rsid w:val="002E2514"/>
    <w:rsid w:val="002E3DF3"/>
    <w:rsid w:val="002E521A"/>
    <w:rsid w:val="002E604C"/>
    <w:rsid w:val="002E62F6"/>
    <w:rsid w:val="002F0872"/>
    <w:rsid w:val="002F15A0"/>
    <w:rsid w:val="002F1858"/>
    <w:rsid w:val="002F6258"/>
    <w:rsid w:val="003000FD"/>
    <w:rsid w:val="00302D1C"/>
    <w:rsid w:val="003045DB"/>
    <w:rsid w:val="00304F47"/>
    <w:rsid w:val="00307DBE"/>
    <w:rsid w:val="00310D17"/>
    <w:rsid w:val="00310DE6"/>
    <w:rsid w:val="0031355D"/>
    <w:rsid w:val="00313753"/>
    <w:rsid w:val="003206A2"/>
    <w:rsid w:val="003206E5"/>
    <w:rsid w:val="00325A33"/>
    <w:rsid w:val="00326148"/>
    <w:rsid w:val="003270E9"/>
    <w:rsid w:val="00327456"/>
    <w:rsid w:val="00330AE0"/>
    <w:rsid w:val="00332448"/>
    <w:rsid w:val="003347CC"/>
    <w:rsid w:val="00336035"/>
    <w:rsid w:val="003403B9"/>
    <w:rsid w:val="00340A67"/>
    <w:rsid w:val="0034134C"/>
    <w:rsid w:val="003447A3"/>
    <w:rsid w:val="0034682B"/>
    <w:rsid w:val="003468A2"/>
    <w:rsid w:val="00347526"/>
    <w:rsid w:val="0035106E"/>
    <w:rsid w:val="00351DAD"/>
    <w:rsid w:val="00356254"/>
    <w:rsid w:val="0036475E"/>
    <w:rsid w:val="00366B18"/>
    <w:rsid w:val="003674FC"/>
    <w:rsid w:val="003729FD"/>
    <w:rsid w:val="0037531D"/>
    <w:rsid w:val="00376FB3"/>
    <w:rsid w:val="0038069C"/>
    <w:rsid w:val="003809C9"/>
    <w:rsid w:val="0038686B"/>
    <w:rsid w:val="00386A5B"/>
    <w:rsid w:val="003878CA"/>
    <w:rsid w:val="00387B6F"/>
    <w:rsid w:val="00387BB5"/>
    <w:rsid w:val="003903BD"/>
    <w:rsid w:val="0039580D"/>
    <w:rsid w:val="00396B4A"/>
    <w:rsid w:val="00396DD6"/>
    <w:rsid w:val="00397C64"/>
    <w:rsid w:val="003A22A3"/>
    <w:rsid w:val="003A4EE2"/>
    <w:rsid w:val="003A528B"/>
    <w:rsid w:val="003A7BF5"/>
    <w:rsid w:val="003B01EE"/>
    <w:rsid w:val="003B321E"/>
    <w:rsid w:val="003C37C8"/>
    <w:rsid w:val="003C7343"/>
    <w:rsid w:val="003D29D0"/>
    <w:rsid w:val="003D444E"/>
    <w:rsid w:val="003D5214"/>
    <w:rsid w:val="003D586B"/>
    <w:rsid w:val="003D58FE"/>
    <w:rsid w:val="003D60D5"/>
    <w:rsid w:val="003D74DC"/>
    <w:rsid w:val="003E02E0"/>
    <w:rsid w:val="003E2303"/>
    <w:rsid w:val="003E29CD"/>
    <w:rsid w:val="003E33ED"/>
    <w:rsid w:val="003E62FB"/>
    <w:rsid w:val="003E6924"/>
    <w:rsid w:val="003F1904"/>
    <w:rsid w:val="003F3295"/>
    <w:rsid w:val="003F3C92"/>
    <w:rsid w:val="003F40F3"/>
    <w:rsid w:val="003F5AF2"/>
    <w:rsid w:val="004045A8"/>
    <w:rsid w:val="00404E06"/>
    <w:rsid w:val="004068B9"/>
    <w:rsid w:val="00406D56"/>
    <w:rsid w:val="0040750E"/>
    <w:rsid w:val="00416EA0"/>
    <w:rsid w:val="00417086"/>
    <w:rsid w:val="004174F7"/>
    <w:rsid w:val="0041755F"/>
    <w:rsid w:val="00417947"/>
    <w:rsid w:val="004202B5"/>
    <w:rsid w:val="004214F4"/>
    <w:rsid w:val="00427DC2"/>
    <w:rsid w:val="004316EE"/>
    <w:rsid w:val="00431949"/>
    <w:rsid w:val="0043253E"/>
    <w:rsid w:val="00434045"/>
    <w:rsid w:val="00437EDE"/>
    <w:rsid w:val="00443802"/>
    <w:rsid w:val="004442AC"/>
    <w:rsid w:val="00444579"/>
    <w:rsid w:val="00445126"/>
    <w:rsid w:val="0044613A"/>
    <w:rsid w:val="0045230A"/>
    <w:rsid w:val="004534A5"/>
    <w:rsid w:val="004544C9"/>
    <w:rsid w:val="00457617"/>
    <w:rsid w:val="00457C04"/>
    <w:rsid w:val="00462762"/>
    <w:rsid w:val="00464CDA"/>
    <w:rsid w:val="0046518D"/>
    <w:rsid w:val="00465AF8"/>
    <w:rsid w:val="00473F68"/>
    <w:rsid w:val="004742F4"/>
    <w:rsid w:val="00474A27"/>
    <w:rsid w:val="0047502E"/>
    <w:rsid w:val="00480D8D"/>
    <w:rsid w:val="00482990"/>
    <w:rsid w:val="00483CC7"/>
    <w:rsid w:val="004844F9"/>
    <w:rsid w:val="00486748"/>
    <w:rsid w:val="004870E1"/>
    <w:rsid w:val="0048716D"/>
    <w:rsid w:val="00491C35"/>
    <w:rsid w:val="00497E92"/>
    <w:rsid w:val="004A1579"/>
    <w:rsid w:val="004A1699"/>
    <w:rsid w:val="004A6186"/>
    <w:rsid w:val="004B0EDB"/>
    <w:rsid w:val="004B362B"/>
    <w:rsid w:val="004B37B3"/>
    <w:rsid w:val="004B394A"/>
    <w:rsid w:val="004B654E"/>
    <w:rsid w:val="004C1157"/>
    <w:rsid w:val="004C3FC8"/>
    <w:rsid w:val="004D00C6"/>
    <w:rsid w:val="004D222A"/>
    <w:rsid w:val="004D33C5"/>
    <w:rsid w:val="004D4DEA"/>
    <w:rsid w:val="004D6E56"/>
    <w:rsid w:val="004D6FD8"/>
    <w:rsid w:val="004E3350"/>
    <w:rsid w:val="004E337D"/>
    <w:rsid w:val="004E4AA7"/>
    <w:rsid w:val="004E4F3F"/>
    <w:rsid w:val="004E7028"/>
    <w:rsid w:val="004F031A"/>
    <w:rsid w:val="004F0936"/>
    <w:rsid w:val="004F1881"/>
    <w:rsid w:val="004F2068"/>
    <w:rsid w:val="004F3866"/>
    <w:rsid w:val="004F6055"/>
    <w:rsid w:val="004F6F63"/>
    <w:rsid w:val="00502148"/>
    <w:rsid w:val="00502A0F"/>
    <w:rsid w:val="00503438"/>
    <w:rsid w:val="00505D4F"/>
    <w:rsid w:val="00516B96"/>
    <w:rsid w:val="00521238"/>
    <w:rsid w:val="00523462"/>
    <w:rsid w:val="00525606"/>
    <w:rsid w:val="00526E3E"/>
    <w:rsid w:val="005275A5"/>
    <w:rsid w:val="00533655"/>
    <w:rsid w:val="0053591D"/>
    <w:rsid w:val="00535A8E"/>
    <w:rsid w:val="00535CD7"/>
    <w:rsid w:val="00537582"/>
    <w:rsid w:val="005402ED"/>
    <w:rsid w:val="00540F4F"/>
    <w:rsid w:val="005418B6"/>
    <w:rsid w:val="00541B6D"/>
    <w:rsid w:val="00541CD3"/>
    <w:rsid w:val="00542D75"/>
    <w:rsid w:val="00543E6B"/>
    <w:rsid w:val="005445CE"/>
    <w:rsid w:val="00544C31"/>
    <w:rsid w:val="00546F9E"/>
    <w:rsid w:val="00552D85"/>
    <w:rsid w:val="00553859"/>
    <w:rsid w:val="00555A18"/>
    <w:rsid w:val="00555D5E"/>
    <w:rsid w:val="0055796D"/>
    <w:rsid w:val="00557BB8"/>
    <w:rsid w:val="00557FAF"/>
    <w:rsid w:val="00560117"/>
    <w:rsid w:val="0056235D"/>
    <w:rsid w:val="005642A2"/>
    <w:rsid w:val="00565B0A"/>
    <w:rsid w:val="00576C72"/>
    <w:rsid w:val="005817EF"/>
    <w:rsid w:val="00581AC8"/>
    <w:rsid w:val="00581D56"/>
    <w:rsid w:val="00582E78"/>
    <w:rsid w:val="00583069"/>
    <w:rsid w:val="005856E1"/>
    <w:rsid w:val="00587523"/>
    <w:rsid w:val="00587AC2"/>
    <w:rsid w:val="00590442"/>
    <w:rsid w:val="005918E6"/>
    <w:rsid w:val="00591C83"/>
    <w:rsid w:val="00592662"/>
    <w:rsid w:val="005967B0"/>
    <w:rsid w:val="00597149"/>
    <w:rsid w:val="005A164B"/>
    <w:rsid w:val="005A1DCA"/>
    <w:rsid w:val="005A4E47"/>
    <w:rsid w:val="005A57A8"/>
    <w:rsid w:val="005B1F78"/>
    <w:rsid w:val="005B3E94"/>
    <w:rsid w:val="005B592E"/>
    <w:rsid w:val="005C0FC6"/>
    <w:rsid w:val="005C2000"/>
    <w:rsid w:val="005C2565"/>
    <w:rsid w:val="005C2DBB"/>
    <w:rsid w:val="005C3EF2"/>
    <w:rsid w:val="005C68C3"/>
    <w:rsid w:val="005C7093"/>
    <w:rsid w:val="005D4BB9"/>
    <w:rsid w:val="005E1A1F"/>
    <w:rsid w:val="005E4207"/>
    <w:rsid w:val="005E4430"/>
    <w:rsid w:val="005E7F8C"/>
    <w:rsid w:val="005F06D0"/>
    <w:rsid w:val="005F0A6B"/>
    <w:rsid w:val="005F1107"/>
    <w:rsid w:val="005F24DA"/>
    <w:rsid w:val="005F2A1E"/>
    <w:rsid w:val="005F2F13"/>
    <w:rsid w:val="005F5685"/>
    <w:rsid w:val="005F62C3"/>
    <w:rsid w:val="00607DE0"/>
    <w:rsid w:val="00611C14"/>
    <w:rsid w:val="006207CB"/>
    <w:rsid w:val="006208D1"/>
    <w:rsid w:val="006209AB"/>
    <w:rsid w:val="00624A37"/>
    <w:rsid w:val="00624E02"/>
    <w:rsid w:val="00626B15"/>
    <w:rsid w:val="00626E1D"/>
    <w:rsid w:val="00631C80"/>
    <w:rsid w:val="00633096"/>
    <w:rsid w:val="00635DDC"/>
    <w:rsid w:val="00635F34"/>
    <w:rsid w:val="0064388B"/>
    <w:rsid w:val="00646DF4"/>
    <w:rsid w:val="006477A8"/>
    <w:rsid w:val="00647CC8"/>
    <w:rsid w:val="00651F3B"/>
    <w:rsid w:val="006522CF"/>
    <w:rsid w:val="006535C0"/>
    <w:rsid w:val="00653D96"/>
    <w:rsid w:val="00655022"/>
    <w:rsid w:val="00656DAC"/>
    <w:rsid w:val="00656ECF"/>
    <w:rsid w:val="00661585"/>
    <w:rsid w:val="0066280D"/>
    <w:rsid w:val="0066392C"/>
    <w:rsid w:val="006661C5"/>
    <w:rsid w:val="00671A1F"/>
    <w:rsid w:val="00671FD8"/>
    <w:rsid w:val="00672A17"/>
    <w:rsid w:val="0067323A"/>
    <w:rsid w:val="006739B3"/>
    <w:rsid w:val="00675308"/>
    <w:rsid w:val="006769C3"/>
    <w:rsid w:val="00682136"/>
    <w:rsid w:val="00682B9B"/>
    <w:rsid w:val="00682DB2"/>
    <w:rsid w:val="006857C9"/>
    <w:rsid w:val="00685BD4"/>
    <w:rsid w:val="00686890"/>
    <w:rsid w:val="00693A3B"/>
    <w:rsid w:val="00695E66"/>
    <w:rsid w:val="006962B0"/>
    <w:rsid w:val="006A19CE"/>
    <w:rsid w:val="006A2223"/>
    <w:rsid w:val="006A394A"/>
    <w:rsid w:val="006B3A75"/>
    <w:rsid w:val="006B3B7C"/>
    <w:rsid w:val="006B42B8"/>
    <w:rsid w:val="006B6B51"/>
    <w:rsid w:val="006B759E"/>
    <w:rsid w:val="006C0385"/>
    <w:rsid w:val="006C2EBE"/>
    <w:rsid w:val="006C3E45"/>
    <w:rsid w:val="006C4F19"/>
    <w:rsid w:val="006C7FD2"/>
    <w:rsid w:val="006D1195"/>
    <w:rsid w:val="006D22CF"/>
    <w:rsid w:val="006D282B"/>
    <w:rsid w:val="006D2A9A"/>
    <w:rsid w:val="006D368E"/>
    <w:rsid w:val="006D7448"/>
    <w:rsid w:val="006D7CFA"/>
    <w:rsid w:val="006D7E99"/>
    <w:rsid w:val="006E29F2"/>
    <w:rsid w:val="006E3831"/>
    <w:rsid w:val="006F119D"/>
    <w:rsid w:val="006F3F60"/>
    <w:rsid w:val="006F49CF"/>
    <w:rsid w:val="006F755A"/>
    <w:rsid w:val="0070178D"/>
    <w:rsid w:val="00705B73"/>
    <w:rsid w:val="00705D67"/>
    <w:rsid w:val="00706C20"/>
    <w:rsid w:val="00710066"/>
    <w:rsid w:val="0071127A"/>
    <w:rsid w:val="00713D26"/>
    <w:rsid w:val="007155A7"/>
    <w:rsid w:val="00717149"/>
    <w:rsid w:val="0071769D"/>
    <w:rsid w:val="007216AA"/>
    <w:rsid w:val="007223CD"/>
    <w:rsid w:val="00723F30"/>
    <w:rsid w:val="00724220"/>
    <w:rsid w:val="00725EA4"/>
    <w:rsid w:val="00726C6C"/>
    <w:rsid w:val="00727CC9"/>
    <w:rsid w:val="007357EF"/>
    <w:rsid w:val="00740BEC"/>
    <w:rsid w:val="00740FCD"/>
    <w:rsid w:val="00741FF3"/>
    <w:rsid w:val="00742261"/>
    <w:rsid w:val="00742B96"/>
    <w:rsid w:val="00743845"/>
    <w:rsid w:val="00744841"/>
    <w:rsid w:val="00746B87"/>
    <w:rsid w:val="0074750B"/>
    <w:rsid w:val="007476D9"/>
    <w:rsid w:val="00750572"/>
    <w:rsid w:val="00750726"/>
    <w:rsid w:val="0075149C"/>
    <w:rsid w:val="00751869"/>
    <w:rsid w:val="00752882"/>
    <w:rsid w:val="0075416B"/>
    <w:rsid w:val="00762F48"/>
    <w:rsid w:val="0076579D"/>
    <w:rsid w:val="00773028"/>
    <w:rsid w:val="00776910"/>
    <w:rsid w:val="00777E0C"/>
    <w:rsid w:val="007803EF"/>
    <w:rsid w:val="00783185"/>
    <w:rsid w:val="00784043"/>
    <w:rsid w:val="007852CA"/>
    <w:rsid w:val="00785B96"/>
    <w:rsid w:val="00786A2E"/>
    <w:rsid w:val="00787060"/>
    <w:rsid w:val="00791B83"/>
    <w:rsid w:val="0079323C"/>
    <w:rsid w:val="0079569D"/>
    <w:rsid w:val="00797723"/>
    <w:rsid w:val="007A0274"/>
    <w:rsid w:val="007A0BC4"/>
    <w:rsid w:val="007A4404"/>
    <w:rsid w:val="007A5C55"/>
    <w:rsid w:val="007B0B90"/>
    <w:rsid w:val="007B15E7"/>
    <w:rsid w:val="007B1845"/>
    <w:rsid w:val="007B1F13"/>
    <w:rsid w:val="007B2DBD"/>
    <w:rsid w:val="007B4FFC"/>
    <w:rsid w:val="007C5246"/>
    <w:rsid w:val="007C6F09"/>
    <w:rsid w:val="007C6F56"/>
    <w:rsid w:val="007C7136"/>
    <w:rsid w:val="007D0E96"/>
    <w:rsid w:val="007D0EE4"/>
    <w:rsid w:val="007D1F0F"/>
    <w:rsid w:val="007D3E76"/>
    <w:rsid w:val="007D4300"/>
    <w:rsid w:val="007D612D"/>
    <w:rsid w:val="007E0A96"/>
    <w:rsid w:val="007E3BA2"/>
    <w:rsid w:val="007E5AD3"/>
    <w:rsid w:val="007E5E67"/>
    <w:rsid w:val="007E76D6"/>
    <w:rsid w:val="007E7C07"/>
    <w:rsid w:val="007F12EB"/>
    <w:rsid w:val="007F40B8"/>
    <w:rsid w:val="007F4E97"/>
    <w:rsid w:val="007F6561"/>
    <w:rsid w:val="00800EB0"/>
    <w:rsid w:val="0080116D"/>
    <w:rsid w:val="00801F2A"/>
    <w:rsid w:val="00802F85"/>
    <w:rsid w:val="00803EA7"/>
    <w:rsid w:val="0080548E"/>
    <w:rsid w:val="00805F16"/>
    <w:rsid w:val="008108A1"/>
    <w:rsid w:val="00812E82"/>
    <w:rsid w:val="00815A00"/>
    <w:rsid w:val="008170E8"/>
    <w:rsid w:val="0082101A"/>
    <w:rsid w:val="008211D5"/>
    <w:rsid w:val="00823746"/>
    <w:rsid w:val="00824D88"/>
    <w:rsid w:val="0082777D"/>
    <w:rsid w:val="008301B3"/>
    <w:rsid w:val="00830FDE"/>
    <w:rsid w:val="00831FC6"/>
    <w:rsid w:val="0083258A"/>
    <w:rsid w:val="008345F6"/>
    <w:rsid w:val="00836048"/>
    <w:rsid w:val="00836A3E"/>
    <w:rsid w:val="00842498"/>
    <w:rsid w:val="00844B00"/>
    <w:rsid w:val="008453DE"/>
    <w:rsid w:val="00846705"/>
    <w:rsid w:val="00846C28"/>
    <w:rsid w:val="0085760A"/>
    <w:rsid w:val="00862290"/>
    <w:rsid w:val="008668C7"/>
    <w:rsid w:val="0087056C"/>
    <w:rsid w:val="0087080C"/>
    <w:rsid w:val="00871D85"/>
    <w:rsid w:val="008749FF"/>
    <w:rsid w:val="008804EB"/>
    <w:rsid w:val="0088265D"/>
    <w:rsid w:val="00882963"/>
    <w:rsid w:val="008846A1"/>
    <w:rsid w:val="00887F8B"/>
    <w:rsid w:val="0089326E"/>
    <w:rsid w:val="00894295"/>
    <w:rsid w:val="0089466A"/>
    <w:rsid w:val="00894D09"/>
    <w:rsid w:val="008955FE"/>
    <w:rsid w:val="0089680F"/>
    <w:rsid w:val="008A1248"/>
    <w:rsid w:val="008A1A2F"/>
    <w:rsid w:val="008A2736"/>
    <w:rsid w:val="008A2BD3"/>
    <w:rsid w:val="008A414A"/>
    <w:rsid w:val="008A4B75"/>
    <w:rsid w:val="008A4C29"/>
    <w:rsid w:val="008B10C6"/>
    <w:rsid w:val="008B364B"/>
    <w:rsid w:val="008B63E6"/>
    <w:rsid w:val="008B65F1"/>
    <w:rsid w:val="008B6DFF"/>
    <w:rsid w:val="008C0340"/>
    <w:rsid w:val="008C4F1E"/>
    <w:rsid w:val="008C5E1E"/>
    <w:rsid w:val="008D261D"/>
    <w:rsid w:val="008D3C33"/>
    <w:rsid w:val="008D42F7"/>
    <w:rsid w:val="008D6C48"/>
    <w:rsid w:val="008D7D6F"/>
    <w:rsid w:val="008E154B"/>
    <w:rsid w:val="008E1E48"/>
    <w:rsid w:val="008E2F9F"/>
    <w:rsid w:val="008E5EBB"/>
    <w:rsid w:val="008F08B8"/>
    <w:rsid w:val="008F2208"/>
    <w:rsid w:val="008F3958"/>
    <w:rsid w:val="008F3A7C"/>
    <w:rsid w:val="008F3E6D"/>
    <w:rsid w:val="008F4612"/>
    <w:rsid w:val="008F661D"/>
    <w:rsid w:val="008F6C61"/>
    <w:rsid w:val="00901350"/>
    <w:rsid w:val="009041F6"/>
    <w:rsid w:val="00904326"/>
    <w:rsid w:val="00905F65"/>
    <w:rsid w:val="0090781D"/>
    <w:rsid w:val="00907C94"/>
    <w:rsid w:val="0091281A"/>
    <w:rsid w:val="00913C8B"/>
    <w:rsid w:val="00913D88"/>
    <w:rsid w:val="00914882"/>
    <w:rsid w:val="0092117B"/>
    <w:rsid w:val="009248CC"/>
    <w:rsid w:val="0092764C"/>
    <w:rsid w:val="00927653"/>
    <w:rsid w:val="0093572C"/>
    <w:rsid w:val="009364A9"/>
    <w:rsid w:val="00940F1D"/>
    <w:rsid w:val="00941223"/>
    <w:rsid w:val="0094149D"/>
    <w:rsid w:val="009419E8"/>
    <w:rsid w:val="00942B1D"/>
    <w:rsid w:val="00943F37"/>
    <w:rsid w:val="009505D6"/>
    <w:rsid w:val="009515AF"/>
    <w:rsid w:val="00955C09"/>
    <w:rsid w:val="00960200"/>
    <w:rsid w:val="009604F3"/>
    <w:rsid w:val="00962D29"/>
    <w:rsid w:val="009711E8"/>
    <w:rsid w:val="0097247A"/>
    <w:rsid w:val="00973DCB"/>
    <w:rsid w:val="0097624B"/>
    <w:rsid w:val="00976E26"/>
    <w:rsid w:val="009804F5"/>
    <w:rsid w:val="00982613"/>
    <w:rsid w:val="0098415D"/>
    <w:rsid w:val="00985CE4"/>
    <w:rsid w:val="00986B88"/>
    <w:rsid w:val="0099004E"/>
    <w:rsid w:val="009917AA"/>
    <w:rsid w:val="00993D7B"/>
    <w:rsid w:val="00995727"/>
    <w:rsid w:val="00996AD4"/>
    <w:rsid w:val="009977EC"/>
    <w:rsid w:val="009979BC"/>
    <w:rsid w:val="009A031B"/>
    <w:rsid w:val="009A04B8"/>
    <w:rsid w:val="009A1B7F"/>
    <w:rsid w:val="009A30F0"/>
    <w:rsid w:val="009A4096"/>
    <w:rsid w:val="009A450B"/>
    <w:rsid w:val="009A5B34"/>
    <w:rsid w:val="009A6251"/>
    <w:rsid w:val="009A6A69"/>
    <w:rsid w:val="009B02D1"/>
    <w:rsid w:val="009B3A6C"/>
    <w:rsid w:val="009B65E2"/>
    <w:rsid w:val="009B6884"/>
    <w:rsid w:val="009B71CD"/>
    <w:rsid w:val="009B7D70"/>
    <w:rsid w:val="009C3EC8"/>
    <w:rsid w:val="009C53D7"/>
    <w:rsid w:val="009C5EE8"/>
    <w:rsid w:val="009C61E7"/>
    <w:rsid w:val="009C6D4F"/>
    <w:rsid w:val="009D0F24"/>
    <w:rsid w:val="009D1056"/>
    <w:rsid w:val="009D1481"/>
    <w:rsid w:val="009D187C"/>
    <w:rsid w:val="009D19CF"/>
    <w:rsid w:val="009D1D4D"/>
    <w:rsid w:val="009D2B16"/>
    <w:rsid w:val="009D2B26"/>
    <w:rsid w:val="009D53DB"/>
    <w:rsid w:val="009E12A1"/>
    <w:rsid w:val="009E1BA1"/>
    <w:rsid w:val="009E563B"/>
    <w:rsid w:val="009F0662"/>
    <w:rsid w:val="009F18D3"/>
    <w:rsid w:val="009F22A7"/>
    <w:rsid w:val="009F2403"/>
    <w:rsid w:val="009F3041"/>
    <w:rsid w:val="009F6DDD"/>
    <w:rsid w:val="009F77B6"/>
    <w:rsid w:val="009F7F04"/>
    <w:rsid w:val="00A02618"/>
    <w:rsid w:val="00A05F79"/>
    <w:rsid w:val="00A111CC"/>
    <w:rsid w:val="00A13A22"/>
    <w:rsid w:val="00A13B8D"/>
    <w:rsid w:val="00A13F18"/>
    <w:rsid w:val="00A15021"/>
    <w:rsid w:val="00A2129F"/>
    <w:rsid w:val="00A2133F"/>
    <w:rsid w:val="00A220E6"/>
    <w:rsid w:val="00A22710"/>
    <w:rsid w:val="00A22BC9"/>
    <w:rsid w:val="00A25608"/>
    <w:rsid w:val="00A25A29"/>
    <w:rsid w:val="00A267CD"/>
    <w:rsid w:val="00A272AE"/>
    <w:rsid w:val="00A33D4D"/>
    <w:rsid w:val="00A37259"/>
    <w:rsid w:val="00A377AA"/>
    <w:rsid w:val="00A40A20"/>
    <w:rsid w:val="00A41335"/>
    <w:rsid w:val="00A41DF4"/>
    <w:rsid w:val="00A42B4E"/>
    <w:rsid w:val="00A4300F"/>
    <w:rsid w:val="00A438E8"/>
    <w:rsid w:val="00A45024"/>
    <w:rsid w:val="00A450F3"/>
    <w:rsid w:val="00A45412"/>
    <w:rsid w:val="00A46148"/>
    <w:rsid w:val="00A50CAE"/>
    <w:rsid w:val="00A53E97"/>
    <w:rsid w:val="00A560E2"/>
    <w:rsid w:val="00A57F3A"/>
    <w:rsid w:val="00A61A85"/>
    <w:rsid w:val="00A62645"/>
    <w:rsid w:val="00A776F5"/>
    <w:rsid w:val="00A80286"/>
    <w:rsid w:val="00A806BB"/>
    <w:rsid w:val="00A81803"/>
    <w:rsid w:val="00A81967"/>
    <w:rsid w:val="00A83016"/>
    <w:rsid w:val="00A86252"/>
    <w:rsid w:val="00A8634B"/>
    <w:rsid w:val="00A901BC"/>
    <w:rsid w:val="00A9233E"/>
    <w:rsid w:val="00A923E8"/>
    <w:rsid w:val="00A9649B"/>
    <w:rsid w:val="00A9722A"/>
    <w:rsid w:val="00AA3116"/>
    <w:rsid w:val="00AB1227"/>
    <w:rsid w:val="00AB353A"/>
    <w:rsid w:val="00AB4B0A"/>
    <w:rsid w:val="00AB7679"/>
    <w:rsid w:val="00AC36A2"/>
    <w:rsid w:val="00AC376F"/>
    <w:rsid w:val="00AC5245"/>
    <w:rsid w:val="00AC6081"/>
    <w:rsid w:val="00AD0691"/>
    <w:rsid w:val="00AD3BBB"/>
    <w:rsid w:val="00AD46DE"/>
    <w:rsid w:val="00AD498F"/>
    <w:rsid w:val="00AD5758"/>
    <w:rsid w:val="00AD66A6"/>
    <w:rsid w:val="00AD7A57"/>
    <w:rsid w:val="00AE2E74"/>
    <w:rsid w:val="00AE3285"/>
    <w:rsid w:val="00AF0B77"/>
    <w:rsid w:val="00AF5299"/>
    <w:rsid w:val="00B001C2"/>
    <w:rsid w:val="00B013D3"/>
    <w:rsid w:val="00B020F2"/>
    <w:rsid w:val="00B055BA"/>
    <w:rsid w:val="00B07689"/>
    <w:rsid w:val="00B140B5"/>
    <w:rsid w:val="00B14367"/>
    <w:rsid w:val="00B154A8"/>
    <w:rsid w:val="00B1647C"/>
    <w:rsid w:val="00B20DEB"/>
    <w:rsid w:val="00B2315E"/>
    <w:rsid w:val="00B25AE9"/>
    <w:rsid w:val="00B26FF3"/>
    <w:rsid w:val="00B30578"/>
    <w:rsid w:val="00B30C17"/>
    <w:rsid w:val="00B31801"/>
    <w:rsid w:val="00B32110"/>
    <w:rsid w:val="00B35E25"/>
    <w:rsid w:val="00B36B8B"/>
    <w:rsid w:val="00B44C4D"/>
    <w:rsid w:val="00B450A5"/>
    <w:rsid w:val="00B461B0"/>
    <w:rsid w:val="00B468EE"/>
    <w:rsid w:val="00B514F0"/>
    <w:rsid w:val="00B518A5"/>
    <w:rsid w:val="00B51C5C"/>
    <w:rsid w:val="00B6011A"/>
    <w:rsid w:val="00B66C77"/>
    <w:rsid w:val="00B67620"/>
    <w:rsid w:val="00B7144A"/>
    <w:rsid w:val="00B715D6"/>
    <w:rsid w:val="00B71809"/>
    <w:rsid w:val="00B71FE1"/>
    <w:rsid w:val="00B7283E"/>
    <w:rsid w:val="00B7311B"/>
    <w:rsid w:val="00B741F2"/>
    <w:rsid w:val="00B75749"/>
    <w:rsid w:val="00B76467"/>
    <w:rsid w:val="00B804EF"/>
    <w:rsid w:val="00B8281A"/>
    <w:rsid w:val="00B82C2B"/>
    <w:rsid w:val="00B85BBF"/>
    <w:rsid w:val="00B86C5F"/>
    <w:rsid w:val="00B872D6"/>
    <w:rsid w:val="00B873D5"/>
    <w:rsid w:val="00B87D92"/>
    <w:rsid w:val="00B87F54"/>
    <w:rsid w:val="00B904F2"/>
    <w:rsid w:val="00B9088A"/>
    <w:rsid w:val="00B91CBE"/>
    <w:rsid w:val="00B9374B"/>
    <w:rsid w:val="00B953BB"/>
    <w:rsid w:val="00B97EB5"/>
    <w:rsid w:val="00BA01D7"/>
    <w:rsid w:val="00BA160C"/>
    <w:rsid w:val="00BA1F7D"/>
    <w:rsid w:val="00BA20EA"/>
    <w:rsid w:val="00BA6325"/>
    <w:rsid w:val="00BA6DC6"/>
    <w:rsid w:val="00BA6EB8"/>
    <w:rsid w:val="00BB052D"/>
    <w:rsid w:val="00BB0724"/>
    <w:rsid w:val="00BB42B1"/>
    <w:rsid w:val="00BB522B"/>
    <w:rsid w:val="00BB53BB"/>
    <w:rsid w:val="00BC4020"/>
    <w:rsid w:val="00BC4F19"/>
    <w:rsid w:val="00BC577D"/>
    <w:rsid w:val="00BC63B4"/>
    <w:rsid w:val="00BD059A"/>
    <w:rsid w:val="00BD2667"/>
    <w:rsid w:val="00BD4652"/>
    <w:rsid w:val="00BD57A5"/>
    <w:rsid w:val="00BD737E"/>
    <w:rsid w:val="00BE3647"/>
    <w:rsid w:val="00BE3C94"/>
    <w:rsid w:val="00BE55BB"/>
    <w:rsid w:val="00BE5D67"/>
    <w:rsid w:val="00BF0D32"/>
    <w:rsid w:val="00BF20A3"/>
    <w:rsid w:val="00BF3039"/>
    <w:rsid w:val="00BF328E"/>
    <w:rsid w:val="00BF3BF5"/>
    <w:rsid w:val="00BF492B"/>
    <w:rsid w:val="00C00B84"/>
    <w:rsid w:val="00C02D9B"/>
    <w:rsid w:val="00C04146"/>
    <w:rsid w:val="00C06DB4"/>
    <w:rsid w:val="00C07FCF"/>
    <w:rsid w:val="00C11612"/>
    <w:rsid w:val="00C11A35"/>
    <w:rsid w:val="00C1328D"/>
    <w:rsid w:val="00C14370"/>
    <w:rsid w:val="00C14721"/>
    <w:rsid w:val="00C15DA8"/>
    <w:rsid w:val="00C15E59"/>
    <w:rsid w:val="00C16B9B"/>
    <w:rsid w:val="00C16FBB"/>
    <w:rsid w:val="00C20456"/>
    <w:rsid w:val="00C208FE"/>
    <w:rsid w:val="00C214B2"/>
    <w:rsid w:val="00C2330C"/>
    <w:rsid w:val="00C2553E"/>
    <w:rsid w:val="00C27946"/>
    <w:rsid w:val="00C33213"/>
    <w:rsid w:val="00C33385"/>
    <w:rsid w:val="00C336C0"/>
    <w:rsid w:val="00C34456"/>
    <w:rsid w:val="00C35003"/>
    <w:rsid w:val="00C35ACF"/>
    <w:rsid w:val="00C41B96"/>
    <w:rsid w:val="00C43047"/>
    <w:rsid w:val="00C452A4"/>
    <w:rsid w:val="00C52C6F"/>
    <w:rsid w:val="00C53EEE"/>
    <w:rsid w:val="00C54BA2"/>
    <w:rsid w:val="00C556E5"/>
    <w:rsid w:val="00C56A3E"/>
    <w:rsid w:val="00C5702E"/>
    <w:rsid w:val="00C5769E"/>
    <w:rsid w:val="00C60387"/>
    <w:rsid w:val="00C628C6"/>
    <w:rsid w:val="00C652C9"/>
    <w:rsid w:val="00C67570"/>
    <w:rsid w:val="00C67B58"/>
    <w:rsid w:val="00C67E63"/>
    <w:rsid w:val="00C70F33"/>
    <w:rsid w:val="00C812D4"/>
    <w:rsid w:val="00C829A4"/>
    <w:rsid w:val="00C86DED"/>
    <w:rsid w:val="00C87AF4"/>
    <w:rsid w:val="00C90E69"/>
    <w:rsid w:val="00C91A96"/>
    <w:rsid w:val="00C91F50"/>
    <w:rsid w:val="00C9220C"/>
    <w:rsid w:val="00C9751A"/>
    <w:rsid w:val="00CA19D7"/>
    <w:rsid w:val="00CA3BD7"/>
    <w:rsid w:val="00CA408F"/>
    <w:rsid w:val="00CA641A"/>
    <w:rsid w:val="00CA6BDB"/>
    <w:rsid w:val="00CB07F6"/>
    <w:rsid w:val="00CB108E"/>
    <w:rsid w:val="00CB15C5"/>
    <w:rsid w:val="00CB48C6"/>
    <w:rsid w:val="00CB4CAD"/>
    <w:rsid w:val="00CC1B64"/>
    <w:rsid w:val="00CC2C9E"/>
    <w:rsid w:val="00CC3272"/>
    <w:rsid w:val="00CC3FCF"/>
    <w:rsid w:val="00CC56A4"/>
    <w:rsid w:val="00CC6560"/>
    <w:rsid w:val="00CD0D93"/>
    <w:rsid w:val="00CD198A"/>
    <w:rsid w:val="00CD2FBB"/>
    <w:rsid w:val="00CD3C20"/>
    <w:rsid w:val="00CD3D1C"/>
    <w:rsid w:val="00CD4D71"/>
    <w:rsid w:val="00CD6C45"/>
    <w:rsid w:val="00CE04EC"/>
    <w:rsid w:val="00CF1893"/>
    <w:rsid w:val="00CF3A33"/>
    <w:rsid w:val="00CF47FA"/>
    <w:rsid w:val="00CF6148"/>
    <w:rsid w:val="00CF6CC9"/>
    <w:rsid w:val="00D00B75"/>
    <w:rsid w:val="00D01265"/>
    <w:rsid w:val="00D03130"/>
    <w:rsid w:val="00D045D9"/>
    <w:rsid w:val="00D075F1"/>
    <w:rsid w:val="00D100D2"/>
    <w:rsid w:val="00D12F73"/>
    <w:rsid w:val="00D13545"/>
    <w:rsid w:val="00D13D5E"/>
    <w:rsid w:val="00D15DCF"/>
    <w:rsid w:val="00D15EB4"/>
    <w:rsid w:val="00D16B18"/>
    <w:rsid w:val="00D1718C"/>
    <w:rsid w:val="00D17324"/>
    <w:rsid w:val="00D2112F"/>
    <w:rsid w:val="00D21C13"/>
    <w:rsid w:val="00D24CB0"/>
    <w:rsid w:val="00D26097"/>
    <w:rsid w:val="00D27769"/>
    <w:rsid w:val="00D30DC6"/>
    <w:rsid w:val="00D31682"/>
    <w:rsid w:val="00D32D51"/>
    <w:rsid w:val="00D36C36"/>
    <w:rsid w:val="00D3796C"/>
    <w:rsid w:val="00D40094"/>
    <w:rsid w:val="00D402BB"/>
    <w:rsid w:val="00D404EF"/>
    <w:rsid w:val="00D46D03"/>
    <w:rsid w:val="00D523D3"/>
    <w:rsid w:val="00D52ADA"/>
    <w:rsid w:val="00D53AE9"/>
    <w:rsid w:val="00D5489F"/>
    <w:rsid w:val="00D603D2"/>
    <w:rsid w:val="00D618DD"/>
    <w:rsid w:val="00D622F7"/>
    <w:rsid w:val="00D6527D"/>
    <w:rsid w:val="00D670A4"/>
    <w:rsid w:val="00D73323"/>
    <w:rsid w:val="00D74AF1"/>
    <w:rsid w:val="00D765A7"/>
    <w:rsid w:val="00D83AF5"/>
    <w:rsid w:val="00D840F6"/>
    <w:rsid w:val="00D84A7E"/>
    <w:rsid w:val="00D84C44"/>
    <w:rsid w:val="00D90F64"/>
    <w:rsid w:val="00D90F6F"/>
    <w:rsid w:val="00D91B95"/>
    <w:rsid w:val="00D91EFC"/>
    <w:rsid w:val="00D92A37"/>
    <w:rsid w:val="00D92E78"/>
    <w:rsid w:val="00D94615"/>
    <w:rsid w:val="00D94C5B"/>
    <w:rsid w:val="00DA0A92"/>
    <w:rsid w:val="00DA4B19"/>
    <w:rsid w:val="00DA61C2"/>
    <w:rsid w:val="00DA67B1"/>
    <w:rsid w:val="00DA7518"/>
    <w:rsid w:val="00DB1FFB"/>
    <w:rsid w:val="00DB2637"/>
    <w:rsid w:val="00DB36EF"/>
    <w:rsid w:val="00DB4801"/>
    <w:rsid w:val="00DB6F28"/>
    <w:rsid w:val="00DB7E5C"/>
    <w:rsid w:val="00DC00EF"/>
    <w:rsid w:val="00DC1C1D"/>
    <w:rsid w:val="00DC24EA"/>
    <w:rsid w:val="00DC5449"/>
    <w:rsid w:val="00DD1979"/>
    <w:rsid w:val="00DD2484"/>
    <w:rsid w:val="00DD2522"/>
    <w:rsid w:val="00DD27EB"/>
    <w:rsid w:val="00DD3BA1"/>
    <w:rsid w:val="00DD3E40"/>
    <w:rsid w:val="00DD624D"/>
    <w:rsid w:val="00DD6776"/>
    <w:rsid w:val="00DD6ACB"/>
    <w:rsid w:val="00DD6FFA"/>
    <w:rsid w:val="00DE0A51"/>
    <w:rsid w:val="00DE14F6"/>
    <w:rsid w:val="00DE2DB1"/>
    <w:rsid w:val="00DE3258"/>
    <w:rsid w:val="00DE36C4"/>
    <w:rsid w:val="00DE4A2E"/>
    <w:rsid w:val="00DE5E9C"/>
    <w:rsid w:val="00DE67FF"/>
    <w:rsid w:val="00DF1225"/>
    <w:rsid w:val="00DF1E9F"/>
    <w:rsid w:val="00DF44C6"/>
    <w:rsid w:val="00DF4F08"/>
    <w:rsid w:val="00DF5105"/>
    <w:rsid w:val="00DF5EF6"/>
    <w:rsid w:val="00DF67C3"/>
    <w:rsid w:val="00E03C1C"/>
    <w:rsid w:val="00E074BE"/>
    <w:rsid w:val="00E11CB0"/>
    <w:rsid w:val="00E120AA"/>
    <w:rsid w:val="00E1446D"/>
    <w:rsid w:val="00E14482"/>
    <w:rsid w:val="00E14FA4"/>
    <w:rsid w:val="00E174A1"/>
    <w:rsid w:val="00E201AB"/>
    <w:rsid w:val="00E2312D"/>
    <w:rsid w:val="00E23251"/>
    <w:rsid w:val="00E334B3"/>
    <w:rsid w:val="00E3515A"/>
    <w:rsid w:val="00E36827"/>
    <w:rsid w:val="00E36AA5"/>
    <w:rsid w:val="00E430B4"/>
    <w:rsid w:val="00E440CA"/>
    <w:rsid w:val="00E469B3"/>
    <w:rsid w:val="00E46C38"/>
    <w:rsid w:val="00E46D44"/>
    <w:rsid w:val="00E47457"/>
    <w:rsid w:val="00E50294"/>
    <w:rsid w:val="00E513A6"/>
    <w:rsid w:val="00E52098"/>
    <w:rsid w:val="00E5558C"/>
    <w:rsid w:val="00E55A46"/>
    <w:rsid w:val="00E56B7D"/>
    <w:rsid w:val="00E60EAA"/>
    <w:rsid w:val="00E632AF"/>
    <w:rsid w:val="00E642C1"/>
    <w:rsid w:val="00E642EC"/>
    <w:rsid w:val="00E65964"/>
    <w:rsid w:val="00E706BF"/>
    <w:rsid w:val="00E750D5"/>
    <w:rsid w:val="00E75117"/>
    <w:rsid w:val="00E76F6F"/>
    <w:rsid w:val="00E80DBA"/>
    <w:rsid w:val="00E82605"/>
    <w:rsid w:val="00E8493E"/>
    <w:rsid w:val="00E87884"/>
    <w:rsid w:val="00E878A3"/>
    <w:rsid w:val="00E908E7"/>
    <w:rsid w:val="00E93ED1"/>
    <w:rsid w:val="00E96B4C"/>
    <w:rsid w:val="00E96C9E"/>
    <w:rsid w:val="00EA0D4A"/>
    <w:rsid w:val="00EA19BC"/>
    <w:rsid w:val="00EA550E"/>
    <w:rsid w:val="00EA5C46"/>
    <w:rsid w:val="00EA6AB0"/>
    <w:rsid w:val="00EA7BF1"/>
    <w:rsid w:val="00EB0320"/>
    <w:rsid w:val="00EB0E2B"/>
    <w:rsid w:val="00EB15F0"/>
    <w:rsid w:val="00EB1AFA"/>
    <w:rsid w:val="00EB3593"/>
    <w:rsid w:val="00EB73C0"/>
    <w:rsid w:val="00EC0F9B"/>
    <w:rsid w:val="00EC2089"/>
    <w:rsid w:val="00EC2B0B"/>
    <w:rsid w:val="00EC2FD7"/>
    <w:rsid w:val="00EC5073"/>
    <w:rsid w:val="00ED1038"/>
    <w:rsid w:val="00ED1B4C"/>
    <w:rsid w:val="00ED292C"/>
    <w:rsid w:val="00ED2A0B"/>
    <w:rsid w:val="00ED2F3A"/>
    <w:rsid w:val="00ED715C"/>
    <w:rsid w:val="00EE27D6"/>
    <w:rsid w:val="00EE3DA0"/>
    <w:rsid w:val="00EE4B47"/>
    <w:rsid w:val="00EF1061"/>
    <w:rsid w:val="00EF2C4E"/>
    <w:rsid w:val="00EF529F"/>
    <w:rsid w:val="00EF6C16"/>
    <w:rsid w:val="00EF7A6E"/>
    <w:rsid w:val="00F037D0"/>
    <w:rsid w:val="00F1025B"/>
    <w:rsid w:val="00F1060E"/>
    <w:rsid w:val="00F10932"/>
    <w:rsid w:val="00F125A2"/>
    <w:rsid w:val="00F13EAE"/>
    <w:rsid w:val="00F20BF0"/>
    <w:rsid w:val="00F20F47"/>
    <w:rsid w:val="00F223D1"/>
    <w:rsid w:val="00F22FF1"/>
    <w:rsid w:val="00F23EC1"/>
    <w:rsid w:val="00F26973"/>
    <w:rsid w:val="00F27307"/>
    <w:rsid w:val="00F32F7F"/>
    <w:rsid w:val="00F36134"/>
    <w:rsid w:val="00F423CC"/>
    <w:rsid w:val="00F44176"/>
    <w:rsid w:val="00F4499A"/>
    <w:rsid w:val="00F46EC5"/>
    <w:rsid w:val="00F471BD"/>
    <w:rsid w:val="00F5283F"/>
    <w:rsid w:val="00F52E57"/>
    <w:rsid w:val="00F53831"/>
    <w:rsid w:val="00F5421D"/>
    <w:rsid w:val="00F54A13"/>
    <w:rsid w:val="00F55A05"/>
    <w:rsid w:val="00F70C7B"/>
    <w:rsid w:val="00F713EA"/>
    <w:rsid w:val="00F716F0"/>
    <w:rsid w:val="00F75961"/>
    <w:rsid w:val="00F81C2D"/>
    <w:rsid w:val="00F82511"/>
    <w:rsid w:val="00F83DA1"/>
    <w:rsid w:val="00F85E03"/>
    <w:rsid w:val="00F90227"/>
    <w:rsid w:val="00F92153"/>
    <w:rsid w:val="00F95ED4"/>
    <w:rsid w:val="00F96641"/>
    <w:rsid w:val="00F97B1A"/>
    <w:rsid w:val="00FA4D17"/>
    <w:rsid w:val="00FA51C9"/>
    <w:rsid w:val="00FB02F1"/>
    <w:rsid w:val="00FB2320"/>
    <w:rsid w:val="00FB26B5"/>
    <w:rsid w:val="00FB69AA"/>
    <w:rsid w:val="00FC0F51"/>
    <w:rsid w:val="00FC2D63"/>
    <w:rsid w:val="00FC44F6"/>
    <w:rsid w:val="00FC76AE"/>
    <w:rsid w:val="00FC7B6F"/>
    <w:rsid w:val="00FD2190"/>
    <w:rsid w:val="00FD33F2"/>
    <w:rsid w:val="00FD5344"/>
    <w:rsid w:val="00FD5A88"/>
    <w:rsid w:val="00FD61F1"/>
    <w:rsid w:val="00FD6B48"/>
    <w:rsid w:val="00FE00D4"/>
    <w:rsid w:val="00FE1945"/>
    <w:rsid w:val="00FE586A"/>
    <w:rsid w:val="00FE7746"/>
    <w:rsid w:val="00FF0D46"/>
    <w:rsid w:val="00FF3B0C"/>
    <w:rsid w:val="00FF4A5C"/>
    <w:rsid w:val="00FF569C"/>
    <w:rsid w:val="00FF5AB9"/>
    <w:rsid w:val="00FF61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  <o:rules v:ext="edit">
        <o:r id="V:Rule2" type="connector" idref="#_x0000_s102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405A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396D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396DD6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rsid w:val="007730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locked/>
    <w:rsid w:val="00773028"/>
    <w:rPr>
      <w:rFonts w:cs="Times New Roman"/>
    </w:rPr>
  </w:style>
  <w:style w:type="paragraph" w:styleId="a7">
    <w:name w:val="footer"/>
    <w:basedOn w:val="a"/>
    <w:link w:val="a8"/>
    <w:uiPriority w:val="99"/>
    <w:semiHidden/>
    <w:rsid w:val="007730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locked/>
    <w:rsid w:val="00773028"/>
    <w:rPr>
      <w:rFonts w:cs="Times New Roman"/>
    </w:rPr>
  </w:style>
  <w:style w:type="paragraph" w:styleId="a9">
    <w:name w:val="Body Text"/>
    <w:basedOn w:val="a"/>
    <w:link w:val="aa"/>
    <w:rsid w:val="008A2BD3"/>
    <w:pPr>
      <w:suppressAutoHyphens/>
      <w:spacing w:after="0" w:line="240" w:lineRule="auto"/>
      <w:ind w:firstLine="720"/>
      <w:jc w:val="center"/>
    </w:pPr>
    <w:rPr>
      <w:rFonts w:ascii="Times New Roman" w:hAnsi="Times New Roman"/>
      <w:sz w:val="28"/>
      <w:szCs w:val="20"/>
    </w:rPr>
  </w:style>
  <w:style w:type="character" w:customStyle="1" w:styleId="aa">
    <w:name w:val="Основной текст Знак"/>
    <w:basedOn w:val="a0"/>
    <w:link w:val="a9"/>
    <w:rsid w:val="008A2BD3"/>
    <w:rPr>
      <w:rFonts w:ascii="Times New Roman" w:hAnsi="Times New Roman"/>
      <w:sz w:val="28"/>
      <w:szCs w:val="20"/>
    </w:rPr>
  </w:style>
  <w:style w:type="paragraph" w:styleId="ab">
    <w:name w:val="Document Map"/>
    <w:basedOn w:val="a"/>
    <w:link w:val="ac"/>
    <w:uiPriority w:val="99"/>
    <w:semiHidden/>
    <w:unhideWhenUsed/>
    <w:rsid w:val="00BF49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Схема документа Знак"/>
    <w:basedOn w:val="a0"/>
    <w:link w:val="ab"/>
    <w:uiPriority w:val="99"/>
    <w:semiHidden/>
    <w:rsid w:val="00BF492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192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7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0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8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9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chart" Target="charts/chart5.xml"/><Relationship Id="rId18" Type="http://schemas.openxmlformats.org/officeDocument/2006/relationships/chart" Target="charts/chart10.xml"/><Relationship Id="rId26" Type="http://schemas.openxmlformats.org/officeDocument/2006/relationships/chart" Target="charts/chart18.xml"/><Relationship Id="rId3" Type="http://schemas.openxmlformats.org/officeDocument/2006/relationships/settings" Target="settings.xml"/><Relationship Id="rId21" Type="http://schemas.openxmlformats.org/officeDocument/2006/relationships/chart" Target="charts/chart13.xml"/><Relationship Id="rId34" Type="http://schemas.openxmlformats.org/officeDocument/2006/relationships/fontTable" Target="fontTable.xml"/><Relationship Id="rId7" Type="http://schemas.openxmlformats.org/officeDocument/2006/relationships/image" Target="media/image1.jpeg"/><Relationship Id="rId12" Type="http://schemas.openxmlformats.org/officeDocument/2006/relationships/chart" Target="charts/chart4.xml"/><Relationship Id="rId17" Type="http://schemas.openxmlformats.org/officeDocument/2006/relationships/chart" Target="charts/chart9.xml"/><Relationship Id="rId25" Type="http://schemas.openxmlformats.org/officeDocument/2006/relationships/chart" Target="charts/chart17.xml"/><Relationship Id="rId33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chart" Target="charts/chart8.xml"/><Relationship Id="rId20" Type="http://schemas.openxmlformats.org/officeDocument/2006/relationships/chart" Target="charts/chart12.xml"/><Relationship Id="rId29" Type="http://schemas.openxmlformats.org/officeDocument/2006/relationships/chart" Target="charts/chart2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hart" Target="charts/chart3.xml"/><Relationship Id="rId24" Type="http://schemas.openxmlformats.org/officeDocument/2006/relationships/chart" Target="charts/chart16.xml"/><Relationship Id="rId32" Type="http://schemas.openxmlformats.org/officeDocument/2006/relationships/chart" Target="charts/chart24.xml"/><Relationship Id="rId5" Type="http://schemas.openxmlformats.org/officeDocument/2006/relationships/footnotes" Target="footnotes.xml"/><Relationship Id="rId15" Type="http://schemas.openxmlformats.org/officeDocument/2006/relationships/chart" Target="charts/chart7.xml"/><Relationship Id="rId23" Type="http://schemas.openxmlformats.org/officeDocument/2006/relationships/chart" Target="charts/chart15.xml"/><Relationship Id="rId28" Type="http://schemas.openxmlformats.org/officeDocument/2006/relationships/chart" Target="charts/chart20.xml"/><Relationship Id="rId10" Type="http://schemas.openxmlformats.org/officeDocument/2006/relationships/chart" Target="charts/chart2.xml"/><Relationship Id="rId19" Type="http://schemas.openxmlformats.org/officeDocument/2006/relationships/chart" Target="charts/chart11.xml"/><Relationship Id="rId31" Type="http://schemas.openxmlformats.org/officeDocument/2006/relationships/chart" Target="charts/chart23.xml"/><Relationship Id="rId4" Type="http://schemas.openxmlformats.org/officeDocument/2006/relationships/webSettings" Target="webSettings.xml"/><Relationship Id="rId9" Type="http://schemas.openxmlformats.org/officeDocument/2006/relationships/chart" Target="charts/chart1.xml"/><Relationship Id="rId14" Type="http://schemas.openxmlformats.org/officeDocument/2006/relationships/chart" Target="charts/chart6.xml"/><Relationship Id="rId22" Type="http://schemas.openxmlformats.org/officeDocument/2006/relationships/chart" Target="charts/chart14.xml"/><Relationship Id="rId27" Type="http://schemas.openxmlformats.org/officeDocument/2006/relationships/chart" Target="charts/chart19.xml"/><Relationship Id="rId30" Type="http://schemas.openxmlformats.org/officeDocument/2006/relationships/chart" Target="charts/chart22.xml"/><Relationship Id="rId35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kuzmina.m\Desktop\&#1056;&#1072;&#1073;&#1086;&#1095;&#1080;&#1081;%20&#1089;&#1090;&#1086;&#1083;\&#1050;&#1091;&#1079;&#1100;&#1084;&#1080;&#1085;&#1072;%20&#1052;.&#1042;\&#1057;&#1073;&#1086;&#1088;&#1085;&#1080;&#1082;%20&#1086;%20&#1089;&#1086;&#1089;&#1090;&#1086;&#1103;&#1085;&#1080;&#1080;%20&#1087;&#1088;&#1077;&#1089;&#1090;&#1091;&#1087;&#1085;&#1086;&#1089;&#1090;&#1080;\&#1051;&#1080;&#1089;&#1090;%20Microsoft%20Office%20Excel.xlsx" TargetMode="External"/></Relationships>
</file>

<file path=word/charts/_rels/chart10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kuzmina.m\Desktop\&#1056;&#1072;&#1073;&#1086;&#1095;&#1080;&#1081;%20&#1089;&#1090;&#1086;&#1083;\&#1050;&#1091;&#1079;&#1100;&#1084;&#1080;&#1085;&#1072;%20&#1052;.&#1042;\&#1057;&#1073;&#1086;&#1088;&#1085;&#1080;&#1082;%20&#1086;%20&#1089;&#1086;&#1089;&#1090;&#1086;&#1103;&#1085;&#1080;&#1080;%20&#1087;&#1088;&#1077;&#1089;&#1090;&#1091;&#1087;&#1085;&#1086;&#1089;&#1090;&#1080;\&#1092;&#1077;&#1074;&#1088;&#1072;&#1083;&#1100;%202018\&#1050;&#1086;&#1087;&#1080;&#1103;%20&#1076;&#1080;&#1072;&#1075;&#1088;.%20&#1089;%20&#1053;&#1054;&#1053;.xlsx" TargetMode="External"/></Relationships>
</file>

<file path=word/charts/_rels/chart1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kuzmina.m\Desktop\&#1041;&#1086;&#1088;&#1086;&#1076;&#1072;&#1074;&#1082;&#1086;%20&#1057;.&#1043;\&#1057;&#1041;&#1054;&#1056;&#1053;&#1048;&#1050;\&#1086;&#1082;&#1090;&#1103;&#1073;&#1088;&#1100;\&#1051;&#1080;&#1089;&#1090;%20Microsoft%20Office%20Excel.xlsx" TargetMode="External"/></Relationships>
</file>

<file path=word/charts/_rels/chart1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kuzmina.m\Desktop\&#1056;&#1072;&#1073;&#1086;&#1095;&#1080;&#1081;%20&#1089;&#1090;&#1086;&#1083;\&#1050;&#1091;&#1079;&#1100;&#1084;&#1080;&#1085;&#1072;%20&#1052;.&#1042;\&#1057;&#1073;&#1086;&#1088;&#1085;&#1080;&#1082;%20&#1086;%20&#1089;&#1086;&#1089;&#1090;&#1086;&#1103;&#1085;&#1080;&#1080;%20&#1087;&#1088;&#1077;&#1089;&#1090;&#1091;&#1087;&#1085;&#1086;&#1089;&#1090;&#1080;\&#1076;&#1080;&#1072;&#1075;&#1088;..xlsx" TargetMode="External"/></Relationships>
</file>

<file path=word/charts/_rels/chart13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kuzmina.m\Desktop\&#1056;&#1072;&#1073;&#1086;&#1095;&#1080;&#1081;%20&#1089;&#1090;&#1086;&#1083;\&#1050;&#1091;&#1079;&#1100;&#1084;&#1080;&#1085;&#1072;%20&#1052;.&#1042;\&#1057;&#1073;&#1086;&#1088;&#1085;&#1080;&#1082;%20&#1086;%20&#1089;&#1086;&#1089;&#1090;&#1086;&#1103;&#1085;&#1080;&#1080;%20&#1087;&#1088;&#1077;&#1089;&#1090;&#1091;&#1087;&#1085;&#1086;&#1089;&#1090;&#1080;\&#1076;&#1080;&#1072;&#1075;&#1088;..xlsx" TargetMode="External"/></Relationships>
</file>

<file path=word/charts/_rels/chart14.xml.rels><?xml version="1.0" encoding="UTF-8" standalone="yes"?>
<Relationships xmlns="http://schemas.openxmlformats.org/package/2006/relationships"><Relationship Id="rId1" Type="http://schemas.openxmlformats.org/officeDocument/2006/relationships/oleObject" Target="file:///\\FSSTV01\Public\&#1057;&#1090;&#1072;&#1090;&#1080;&#1089;&#1090;&#1080;&#1082;&#1072;\16%20&#1055;&#1040;&#1055;&#1050;&#1048;%20&#1057;&#1054;&#1058;&#1056;&#1059;&#1044;&#1053;&#1048;&#1050;&#1054;&#1042;\&#1064;&#1045;&#1056;&#1055;&#1045;&#1045;&#1042;&#1040;\2017\&#1072;&#1085;&#1072;&#1083;&#1080;&#1079;%20&#1089;&#1086;&#1089;&#1090;&#1086;&#1103;&#1085;&#1080;&#1103;%20&#1087;&#1088;&#1077;&#1089;&#1090;&#1091;&#1087;&#1085;&#1086;&#1089;&#1090;&#1080;\&#1044;&#1080;&#1072;&#1075;&#1088;&#1072;&#1084;&#1084;&#1099;%20&#1076;&#1083;&#1103;%20&#1072;&#1085;&#1072;&#1083;&#1080;&#1079;&#1072;.xlsx" TargetMode="External"/></Relationships>
</file>

<file path=word/charts/_rels/chart15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kuzmina.m\Desktop\&#1056;&#1072;&#1073;&#1086;&#1095;&#1080;&#1081;%20&#1089;&#1090;&#1086;&#1083;\&#1050;&#1091;&#1079;&#1100;&#1084;&#1080;&#1085;&#1072;%20&#1052;.&#1042;\&#1057;&#1073;&#1086;&#1088;&#1085;&#1080;&#1082;%20&#1086;%20&#1089;&#1086;&#1089;&#1090;&#1086;&#1103;&#1085;&#1080;&#1080;%20&#1087;&#1088;&#1077;&#1089;&#1090;&#1091;&#1087;&#1085;&#1086;&#1089;&#1090;&#1080;\&#1092;&#1077;&#1074;&#1088;&#1072;&#1083;&#1100;%202018\&#1076;&#1080;&#1072;&#1075;&#1088;&#1072;&#1084;&#1084;&#1099;%20&#1074;%20&#1090;&#1086;&#1084;%20&#1095;&#1080;&#1089;&#1083;&#1077;%20&#1074;&#1079;&#1103;&#1090;&#1086;&#1095;&#1085;&#1080;&#1095;&#1077;&#1089;&#1090;&#1074;&#1086;.xlsx" TargetMode="External"/></Relationships>
</file>

<file path=word/charts/_rels/chart16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kuzmina.m\Desktop\&#1056;&#1072;&#1073;&#1086;&#1095;&#1080;&#1081;%20&#1089;&#1090;&#1086;&#1083;\&#1050;&#1091;&#1079;&#1100;&#1084;&#1080;&#1085;&#1072;%20&#1052;.&#1042;\&#1057;&#1073;&#1086;&#1088;&#1085;&#1080;&#1082;%20&#1086;%20&#1089;&#1086;&#1089;&#1090;&#1086;&#1103;&#1085;&#1080;&#1080;%20&#1087;&#1088;&#1077;&#1089;&#1090;&#1091;&#1087;&#1085;&#1086;&#1089;&#1090;&#1080;\&#1089;&#1077;&#1085;&#1090;&#1103;&#1073;&#1088;&#1100;%202018\&#1076;&#1080;&#1072;&#1075;&#1088;&#1072;&#1084;&#1084;&#1099;%20&#1074;%20&#1090;&#1086;&#1084;%20&#1095;&#1080;&#1089;&#1083;&#1077;%20&#1074;&#1079;&#1103;&#1090;&#1086;&#1095;&#1085;&#1080;&#1095;&#1077;&#1089;&#1090;&#1074;&#1086;.xlsx" TargetMode="External"/></Relationships>
</file>

<file path=word/charts/_rels/chart17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kuzmina.m\Desktop\&#1056;&#1072;&#1073;&#1086;&#1095;&#1080;&#1081;%20&#1089;&#1090;&#1086;&#1083;\&#1050;&#1091;&#1079;&#1100;&#1084;&#1080;&#1085;&#1072;%20&#1052;.&#1042;\&#1057;&#1073;&#1086;&#1088;&#1085;&#1080;&#1082;%20&#1086;%20&#1089;&#1086;&#1089;&#1090;&#1086;&#1103;&#1085;&#1080;&#1080;%20&#1087;&#1088;&#1077;&#1089;&#1090;&#1091;&#1087;&#1085;&#1086;&#1089;&#1090;&#1080;\&#1089;&#1077;&#1085;&#1090;&#1103;&#1073;&#1088;&#1100;%202018\&#1076;&#1080;&#1072;&#1075;&#1088;&#1072;&#1084;&#1084;&#1099;%20&#1074;%20&#1090;&#1086;&#1084;%20&#1095;&#1080;&#1089;&#1083;&#1077;%20&#1074;&#1079;&#1103;&#1090;&#1086;&#1095;&#1085;&#1080;&#1095;&#1077;&#1089;&#1090;&#1074;&#1086;.xlsx" TargetMode="External"/></Relationships>
</file>

<file path=word/charts/_rels/chart18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kuzmina.m\Desktop\&#1050;&#1091;&#1079;&#1100;&#1084;&#1080;&#1085;&#1072;%20&#1052;.&#1042;\&#1057;&#1073;&#1086;&#1088;&#1085;&#1080;&#1082;%20&#1086;%20&#1089;&#1086;&#1089;&#1090;&#1086;&#1103;&#1085;&#1080;&#1080;%20&#1087;&#1088;&#1077;&#1089;&#1090;&#1091;&#1087;&#1085;&#1086;&#1089;&#1090;&#1080;\&#1092;&#1077;&#1074;&#1088;&#1072;&#1083;&#1100;%202018\&#1089;&#1090;&#1088;&#1091;&#1082;&#1090;&#1091;&#1088;&#1072;%20&#1079;&#1072;&#1088;&#1077;&#1075;%20&#1087;&#1088;&#1077;&#1089;&#1090;&#1091;&#1087;&#1083;&#1077;&#1085;&#1080;&#1081;.xlsx" TargetMode="External"/></Relationships>
</file>

<file path=word/charts/_rels/chart19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kuzmina.m\Desktop\&#1056;&#1072;&#1073;&#1086;&#1095;&#1080;&#1081;%20&#1089;&#1090;&#1086;&#1083;\&#1050;&#1091;&#1079;&#1100;&#1084;&#1080;&#1085;&#1072;%20&#1052;.&#1042;\&#1057;&#1073;&#1086;&#1088;&#1085;&#1080;&#1082;%20&#1086;%20&#1089;&#1086;&#1089;&#1090;&#1086;&#1103;&#1085;&#1080;&#1080;%20&#1087;&#1088;&#1077;&#1089;&#1090;&#1091;&#1087;&#1085;&#1086;&#1089;&#1090;&#1080;\&#1051;&#1080;&#1089;&#1090;%20Microsoft%20Office%20Excel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kuzmina.m\Desktop\&#1056;&#1072;&#1073;&#1086;&#1095;&#1080;&#1081;%20&#1089;&#1090;&#1086;&#1083;\&#1050;&#1091;&#1079;&#1100;&#1084;&#1080;&#1085;&#1072;%20&#1052;.&#1042;\&#1057;&#1073;&#1086;&#1088;&#1085;&#1080;&#1082;%20&#1086;%20&#1089;&#1086;&#1089;&#1090;&#1086;&#1103;&#1085;&#1080;&#1080;%20&#1087;&#1088;&#1077;&#1089;&#1090;&#1091;&#1087;&#1085;&#1086;&#1089;&#1090;&#1080;\&#1092;&#1077;&#1074;&#1088;&#1072;&#1083;&#1100;%202018\&#1051;&#1080;&#1089;&#1090;%20Microsoft%20Office%20Excel.xlsx" TargetMode="External"/></Relationships>
</file>

<file path=word/charts/_rels/chart20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kuzmina.m\Desktop\&#1056;&#1072;&#1073;&#1086;&#1095;&#1080;&#1081;%20&#1089;&#1090;&#1086;&#1083;\&#1050;&#1091;&#1079;&#1100;&#1084;&#1080;&#1085;&#1072;%20&#1052;.&#1042;\&#1057;&#1073;&#1086;&#1088;&#1085;&#1080;&#1082;%20&#1086;%20&#1089;&#1086;&#1089;&#1090;&#1086;&#1103;&#1085;&#1080;&#1080;%20&#1087;&#1088;&#1077;&#1089;&#1090;&#1091;&#1087;&#1085;&#1086;&#1089;&#1090;&#1080;\&#1092;&#1077;&#1074;&#1088;&#1072;&#1083;&#1100;%202018\&#1088;&#1086;&#1089;&#1090;%20&#1072;&#1083;&#1082;&#1086;&#1075;&#1086;&#1083;&#1100;&#1085;&#1086;&#1075;&#1086;%20&#1086;&#1087;&#1100;&#1103;&#1085;&#1077;&#1085;&#1080;&#1103;.xlsx" TargetMode="External"/></Relationships>
</file>

<file path=word/charts/_rels/chart2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kuzmina.m\Desktop\&#1056;&#1072;&#1073;&#1086;&#1095;&#1080;&#1081;%20&#1089;&#1090;&#1086;&#1083;\&#1050;&#1091;&#1079;&#1100;&#1084;&#1080;&#1085;&#1072;%20&#1052;.&#1042;\&#1057;&#1073;&#1086;&#1088;&#1085;&#1080;&#1082;%20&#1086;%20&#1089;&#1086;&#1089;&#1090;&#1086;&#1103;&#1085;&#1080;&#1080;%20&#1087;&#1088;&#1077;&#1089;&#1090;&#1091;&#1087;&#1085;&#1086;&#1089;&#1090;&#1080;\&#1092;&#1077;&#1074;&#1088;&#1072;&#1083;&#1100;%202018\&#1044;&#1080;&#1072;&#1075;&#1088;&#1072;&#1084;&#1084;&#1099;%20&#1076;&#1083;&#1103;%20&#1072;&#1085;&#1072;&#1083;&#1080;&#1079;&#1072;%20&#1089;&#1086;&#1074;&#1077;&#1088;&#1096;&#1077;&#1085;&#1085;&#1099;&#1077;%20&#1074;%20&#1086;&#1073;&#1097;&#1077;&#1089;&#1090;&#1074;&#1077;&#1085;&#1085;&#1099;&#1093;%20&#1084;&#1077;&#1089;&#1090;&#1072;&#1093;.xlsx" TargetMode="External"/></Relationships>
</file>

<file path=word/charts/_rels/chart2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kuzmina.m\Desktop\&#1056;&#1072;&#1073;&#1086;&#1095;&#1080;&#1081;%20&#1089;&#1090;&#1086;&#1083;\&#1050;&#1091;&#1079;&#1100;&#1084;&#1080;&#1085;&#1072;%20&#1052;.&#1042;\&#1057;&#1073;&#1086;&#1088;&#1085;&#1080;&#1082;%20&#1086;%20&#1089;&#1086;&#1089;&#1090;&#1086;&#1103;&#1085;&#1080;&#1080;%20&#1087;&#1088;&#1077;&#1089;&#1090;&#1091;&#1087;&#1085;&#1086;&#1089;&#1090;&#1080;\&#1092;&#1077;&#1074;&#1088;&#1072;&#1083;&#1100;%202018\&#1076;&#1080;&#1072;&#1075;&#1088;&#1072;&#1084;&#1084;&#1099;%20&#1074;%20&#1090;&#1086;&#1084;%20&#1095;&#1080;&#1089;&#1083;&#1077;%20&#1086;&#1073;&#1097;&#1077;&#1089;&#1090;&#1074;&#1077;&#1085;&#1085;&#1099;&#1077;%20&#1084;&#1077;&#1089;&#1090;&#1072;.xlsx" TargetMode="External"/></Relationships>
</file>

<file path=word/charts/_rels/chart23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kuzmina.m\Desktop\&#1056;&#1072;&#1073;&#1086;&#1095;&#1080;&#1081;%20&#1089;&#1090;&#1086;&#1083;\&#1050;&#1091;&#1079;&#1100;&#1084;&#1080;&#1085;&#1072;%20&#1052;.&#1042;\&#1057;&#1073;&#1086;&#1088;&#1085;&#1080;&#1082;%20&#1086;%20&#1089;&#1086;&#1089;&#1090;&#1086;&#1103;&#1085;&#1080;&#1080;%20&#1087;&#1088;&#1077;&#1089;&#1090;&#1091;&#1087;&#1085;&#1086;&#1089;&#1090;&#1080;\&#1044;&#1080;&#1072;&#1075;&#1088;&#1072;&#1084;&#1084;&#1099;%20&#1076;&#1083;&#1103;%20&#1072;&#1085;&#1072;&#1083;&#1080;&#1079;&#1072;%20&#1085;&#1077;&#1088;&#1072;&#1089;&#1082;&#1088;&#1099;&#1090;.xlsx" TargetMode="External"/></Relationships>
</file>

<file path=word/charts/_rels/chart24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kuzmina.m\Desktop\&#1056;&#1072;&#1073;&#1086;&#1095;&#1080;&#1081;%20&#1089;&#1090;&#1086;&#1083;\&#1050;&#1091;&#1079;&#1100;&#1084;&#1080;&#1085;&#1072;%20&#1052;.&#1042;\&#1057;&#1073;&#1086;&#1088;&#1085;&#1080;&#1082;%20&#1086;%20&#1089;&#1086;&#1089;&#1090;&#1086;&#1103;&#1085;&#1080;&#1080;%20&#1087;&#1088;&#1077;&#1089;&#1090;&#1091;&#1087;&#1085;&#1086;&#1089;&#1090;&#1080;\&#1092;&#1077;&#1074;&#1088;&#1072;&#1083;&#1100;%202018\&#1087;&#1088;&#1077;&#1076;&#1074;&#1072;&#1088;&#1080;&#1090;&#1077;&#1083;&#1100;&#1085;&#1086;%20&#1088;&#1072;&#1089;&#1089;&#1083;&#1077;&#1076;&#1086;&#1074;&#1072;&#1085;&#1085;&#1099;&#1077;.xlsx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kuzmina.m\Desktop\&#1056;&#1072;&#1073;&#1086;&#1095;&#1080;&#1081;%20&#1089;&#1090;&#1086;&#1083;\&#1050;&#1091;&#1079;&#1100;&#1084;&#1080;&#1085;&#1072;%20&#1052;.&#1042;\&#1057;&#1073;&#1086;&#1088;&#1085;&#1080;&#1082;%20&#1086;%20&#1089;&#1086;&#1089;&#1090;&#1086;&#1103;&#1085;&#1080;&#1080;%20&#1087;&#1088;&#1077;&#1089;&#1090;&#1091;&#1087;&#1085;&#1086;&#1089;&#1090;&#1080;\&#1051;&#1080;&#1089;&#1090;%20Microsoft%20Office%20Excel.xlsx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kuzmina.m\Desktop\&#1056;&#1072;&#1073;&#1086;&#1095;&#1080;&#1081;%20&#1089;&#1090;&#1086;&#1083;\&#1050;&#1091;&#1079;&#1100;&#1084;&#1080;&#1085;&#1072;%20&#1052;.&#1042;\&#1057;&#1073;&#1086;&#1088;&#1085;&#1080;&#1082;%20&#1086;%20&#1089;&#1086;&#1089;&#1090;&#1086;&#1103;&#1085;&#1080;&#1080;%20&#1087;&#1088;&#1077;&#1089;&#1090;&#1091;&#1087;&#1085;&#1086;&#1089;&#1090;&#1080;\&#1051;&#1080;&#1089;&#1090;%20Microsoft%20Office%20Excel.xlsx" TargetMode="External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kuzmina.m\Desktop\&#1056;&#1072;&#1073;&#1086;&#1095;&#1080;&#1081;%20&#1089;&#1090;&#1086;&#1083;\&#1050;&#1091;&#1079;&#1100;&#1084;&#1080;&#1085;&#1072;%20&#1052;.&#1042;\&#1057;&#1073;&#1086;&#1088;&#1085;&#1080;&#1082;%20&#1086;%20&#1089;&#1086;&#1089;&#1090;&#1086;&#1103;&#1085;&#1080;&#1080;%20&#1087;&#1088;&#1077;&#1089;&#1090;&#1091;&#1087;&#1085;&#1086;&#1089;&#1090;&#1080;\&#1051;&#1080;&#1089;&#1090;%20Microsoft%20Office%20Excel.xlsx" TargetMode="External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kuzmina.m\Desktop\&#1056;&#1072;&#1073;&#1086;&#1095;&#1080;&#1081;%20&#1089;&#1090;&#1086;&#1083;\&#1050;&#1091;&#1079;&#1100;&#1084;&#1080;&#1085;&#1072;%20&#1052;.&#1042;\&#1057;&#1073;&#1086;&#1088;&#1085;&#1080;&#1082;%20&#1086;%20&#1089;&#1086;&#1089;&#1090;&#1086;&#1103;&#1085;&#1080;&#1080;%20&#1087;&#1088;&#1077;&#1089;&#1090;&#1091;&#1087;&#1085;&#1086;&#1089;&#1090;&#1080;\&#1076;&#1080;&#1072;&#1075;&#1088;..xlsx" TargetMode="External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kuzmina.m\Desktop\&#1056;&#1072;&#1073;&#1086;&#1095;&#1080;&#1081;%20&#1089;&#1090;&#1086;&#1083;\&#1050;&#1091;&#1079;&#1100;&#1084;&#1080;&#1085;&#1072;%20&#1052;.&#1042;\&#1057;&#1073;&#1086;&#1088;&#1085;&#1080;&#1082;%20&#1086;%20&#1089;&#1086;&#1089;&#1090;&#1086;&#1103;&#1085;&#1080;&#1080;%20&#1087;&#1088;&#1077;&#1089;&#1090;&#1091;&#1087;&#1085;&#1086;&#1089;&#1090;&#1080;\&#1076;&#1080;&#1072;&#1075;&#1088;..xlsx" TargetMode="External"/></Relationships>
</file>

<file path=word/charts/_rels/chart8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kuzmina.m\Desktop\&#1056;&#1072;&#1073;&#1086;&#1095;&#1080;&#1081;%20&#1089;&#1090;&#1086;&#1083;\&#1050;&#1091;&#1079;&#1100;&#1084;&#1080;&#1085;&#1072;%20&#1052;.&#1042;\&#1057;&#1073;&#1086;&#1088;&#1085;&#1080;&#1082;%20&#1086;%20&#1089;&#1086;&#1089;&#1090;&#1086;&#1103;&#1085;&#1080;&#1080;%20&#1087;&#1088;&#1077;&#1089;&#1090;&#1091;&#1087;&#1085;&#1086;&#1089;&#1090;&#1080;\&#1076;&#1080;&#1072;&#1075;&#1088;..xlsx" TargetMode="External"/></Relationships>
</file>

<file path=word/charts/_rels/chart9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kuzmina.m\Desktop\&#1056;&#1072;&#1073;&#1086;&#1095;&#1080;&#1081;%20&#1089;&#1090;&#1086;&#1083;\&#1050;&#1091;&#1079;&#1100;&#1084;&#1080;&#1085;&#1072;%20&#1052;.&#1042;\&#1057;&#1073;&#1086;&#1088;&#1085;&#1080;&#1082;%20&#1086;%20&#1089;&#1086;&#1089;&#1090;&#1086;&#1103;&#1085;&#1080;&#1080;%20&#1087;&#1088;&#1077;&#1089;&#1090;&#1091;&#1087;&#1085;&#1086;&#1089;&#1090;&#1080;\&#1076;&#1080;&#1072;&#1075;&#1088;.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style val="26"/>
  <c:chart>
    <c:title>
      <c:tx>
        <c:rich>
          <a:bodyPr/>
          <a:lstStyle/>
          <a:p>
            <a:pPr>
              <a:defRPr sz="1400">
                <a:latin typeface="Times New Roman" pitchFamily="18" charset="0"/>
                <a:cs typeface="Times New Roman" pitchFamily="18" charset="0"/>
              </a:defRPr>
            </a:pPr>
            <a:r>
              <a:rPr lang="ru-RU" sz="1400">
                <a:latin typeface="Times New Roman" pitchFamily="18" charset="0"/>
                <a:cs typeface="Times New Roman" pitchFamily="18" charset="0"/>
              </a:rPr>
              <a:t>Графическое представление данных о состоянии преступности и ее динамика</a:t>
            </a:r>
          </a:p>
        </c:rich>
      </c:tx>
      <c:layout>
        <c:manualLayout>
          <c:xMode val="edge"/>
          <c:yMode val="edge"/>
          <c:x val="0.19403637347263977"/>
          <c:y val="2.4955436720142603E-2"/>
        </c:manualLayout>
      </c:layout>
    </c:title>
    <c:plotArea>
      <c:layout>
        <c:manualLayout>
          <c:layoutTarget val="inner"/>
          <c:xMode val="edge"/>
          <c:yMode val="edge"/>
          <c:x val="2.6459736011259869E-2"/>
          <c:y val="0.19842912684043099"/>
          <c:w val="0.95723044281300584"/>
          <c:h val="0.6407545580866566"/>
        </c:manualLayout>
      </c:layout>
      <c:barChart>
        <c:barDir val="col"/>
        <c:grouping val="clustered"/>
        <c:ser>
          <c:idx val="0"/>
          <c:order val="0"/>
          <c:tx>
            <c:strRef>
              <c:f>Лист1!$A$1</c:f>
              <c:strCache>
                <c:ptCount val="1"/>
                <c:pt idx="0">
                  <c:v>2015</c:v>
                </c:pt>
              </c:strCache>
            </c:strRef>
          </c:tx>
          <c:dLbls>
            <c:txPr>
              <a:bodyPr/>
              <a:lstStyle/>
              <a:p>
                <a:pPr>
                  <a:defRPr b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dLblPos val="outEnd"/>
            <c:showVal val="1"/>
          </c:dLbls>
          <c:cat>
            <c:numRef>
              <c:f>Лист1!$I$5</c:f>
              <c:numCache>
                <c:formatCode>General</c:formatCode>
                <c:ptCount val="1"/>
              </c:numCache>
            </c:numRef>
          </c:cat>
          <c:val>
            <c:numRef>
              <c:f>Лист1!$B$1</c:f>
              <c:numCache>
                <c:formatCode>General</c:formatCode>
                <c:ptCount val="1"/>
                <c:pt idx="0">
                  <c:v>36259</c:v>
                </c:pt>
              </c:numCache>
            </c:numRef>
          </c:val>
        </c:ser>
        <c:ser>
          <c:idx val="1"/>
          <c:order val="1"/>
          <c:tx>
            <c:strRef>
              <c:f>Лист1!$A$2</c:f>
              <c:strCache>
                <c:ptCount val="1"/>
                <c:pt idx="0">
                  <c:v>2016</c:v>
                </c:pt>
              </c:strCache>
            </c:strRef>
          </c:tx>
          <c:dLbls>
            <c:txPr>
              <a:bodyPr/>
              <a:lstStyle/>
              <a:p>
                <a:pPr>
                  <a:defRPr b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dLblPos val="outEnd"/>
            <c:showVal val="1"/>
          </c:dLbls>
          <c:cat>
            <c:numRef>
              <c:f>Лист1!$I$5</c:f>
              <c:numCache>
                <c:formatCode>General</c:formatCode>
                <c:ptCount val="1"/>
              </c:numCache>
            </c:numRef>
          </c:cat>
          <c:val>
            <c:numRef>
              <c:f>Лист1!$B$2</c:f>
              <c:numCache>
                <c:formatCode>General</c:formatCode>
                <c:ptCount val="1"/>
                <c:pt idx="0">
                  <c:v>34336</c:v>
                </c:pt>
              </c:numCache>
            </c:numRef>
          </c:val>
        </c:ser>
        <c:ser>
          <c:idx val="2"/>
          <c:order val="2"/>
          <c:tx>
            <c:strRef>
              <c:f>Лист1!$A$3</c:f>
              <c:strCache>
                <c:ptCount val="1"/>
                <c:pt idx="0">
                  <c:v>2017</c:v>
                </c:pt>
              </c:strCache>
            </c:strRef>
          </c:tx>
          <c:dLbls>
            <c:txPr>
              <a:bodyPr/>
              <a:lstStyle/>
              <a:p>
                <a:pPr>
                  <a:defRPr b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dLblPos val="outEnd"/>
            <c:showVal val="1"/>
          </c:dLbls>
          <c:cat>
            <c:numRef>
              <c:f>Лист1!$I$5</c:f>
              <c:numCache>
                <c:formatCode>General</c:formatCode>
                <c:ptCount val="1"/>
              </c:numCache>
            </c:numRef>
          </c:cat>
          <c:val>
            <c:numRef>
              <c:f>Лист1!$B$3</c:f>
              <c:numCache>
                <c:formatCode>General</c:formatCode>
                <c:ptCount val="1"/>
                <c:pt idx="0">
                  <c:v>31726</c:v>
                </c:pt>
              </c:numCache>
            </c:numRef>
          </c:val>
        </c:ser>
        <c:ser>
          <c:idx val="3"/>
          <c:order val="3"/>
          <c:tx>
            <c:strRef>
              <c:f>Лист1!$A$4</c:f>
              <c:strCache>
                <c:ptCount val="1"/>
                <c:pt idx="0">
                  <c:v>2018</c:v>
                </c:pt>
              </c:strCache>
            </c:strRef>
          </c:tx>
          <c:dLbls>
            <c:txPr>
              <a:bodyPr/>
              <a:lstStyle/>
              <a:p>
                <a:pPr>
                  <a:defRPr b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dLblPos val="outEnd"/>
            <c:showVal val="1"/>
          </c:dLbls>
          <c:cat>
            <c:numRef>
              <c:f>Лист1!$I$5</c:f>
              <c:numCache>
                <c:formatCode>General</c:formatCode>
                <c:ptCount val="1"/>
              </c:numCache>
            </c:numRef>
          </c:cat>
          <c:val>
            <c:numRef>
              <c:f>Лист1!$B$4</c:f>
              <c:numCache>
                <c:formatCode>General</c:formatCode>
                <c:ptCount val="1"/>
                <c:pt idx="0">
                  <c:v>32303</c:v>
                </c:pt>
              </c:numCache>
            </c:numRef>
          </c:val>
        </c:ser>
        <c:ser>
          <c:idx val="4"/>
          <c:order val="4"/>
          <c:tx>
            <c:v>8 мес. 2018</c:v>
          </c:tx>
          <c:dLbls>
            <c:txPr>
              <a:bodyPr/>
              <a:lstStyle/>
              <a:p>
                <a:pPr>
                  <a:defRPr b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Val val="1"/>
          </c:dLbls>
          <c:val>
            <c:numLit>
              <c:formatCode>General</c:formatCode>
              <c:ptCount val="1"/>
              <c:pt idx="0">
                <c:v>21584</c:v>
              </c:pt>
            </c:numLit>
          </c:val>
        </c:ser>
        <c:ser>
          <c:idx val="5"/>
          <c:order val="5"/>
          <c:tx>
            <c:v>8 мес. 2019</c:v>
          </c:tx>
          <c:dLbls>
            <c:txPr>
              <a:bodyPr/>
              <a:lstStyle/>
              <a:p>
                <a:pPr>
                  <a:defRPr b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Val val="1"/>
          </c:dLbls>
          <c:val>
            <c:numLit>
              <c:formatCode>General</c:formatCode>
              <c:ptCount val="1"/>
              <c:pt idx="0">
                <c:v>23331</c:v>
              </c:pt>
            </c:numLit>
          </c:val>
        </c:ser>
        <c:dLbls>
          <c:showVal val="1"/>
        </c:dLbls>
        <c:gapWidth val="75"/>
        <c:overlap val="-25"/>
        <c:axId val="75802496"/>
        <c:axId val="75804032"/>
      </c:barChart>
      <c:catAx>
        <c:axId val="75802496"/>
        <c:scaling>
          <c:orientation val="minMax"/>
        </c:scaling>
        <c:axPos val="b"/>
        <c:numFmt formatCode="General" sourceLinked="1"/>
        <c:majorTickMark val="none"/>
        <c:tickLblPos val="nextTo"/>
        <c:crossAx val="75804032"/>
        <c:crosses val="autoZero"/>
        <c:auto val="1"/>
        <c:lblAlgn val="ctr"/>
        <c:lblOffset val="100"/>
      </c:catAx>
      <c:valAx>
        <c:axId val="75804032"/>
        <c:scaling>
          <c:orientation val="minMax"/>
        </c:scaling>
        <c:delete val="1"/>
        <c:axPos val="l"/>
        <c:majorGridlines/>
        <c:numFmt formatCode="General" sourceLinked="1"/>
        <c:majorTickMark val="none"/>
        <c:tickLblPos val="none"/>
        <c:crossAx val="75802496"/>
        <c:crosses val="autoZero"/>
        <c:crossBetween val="between"/>
      </c:valAx>
    </c:plotArea>
    <c:legend>
      <c:legendPos val="b"/>
      <c:layout>
        <c:manualLayout>
          <c:xMode val="edge"/>
          <c:yMode val="edge"/>
          <c:x val="3.0234022679532215E-2"/>
          <c:y val="0.89631759933750821"/>
          <c:w val="0.9670892346186245"/>
          <c:h val="6.047833592993402E-2"/>
        </c:manualLayout>
      </c:layout>
      <c:txPr>
        <a:bodyPr/>
        <a:lstStyle/>
        <a:p>
          <a:pPr>
            <a:defRPr sz="1100" b="1"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</c:chart>
  <c:spPr>
    <a:ln>
      <a:noFill/>
    </a:ln>
  </c:spPr>
  <c:externalData r:id="rId1"/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style val="38"/>
  <c:chart>
    <c:title>
      <c:tx>
        <c:rich>
          <a:bodyPr/>
          <a:lstStyle/>
          <a:p>
            <a:pPr>
              <a:defRPr/>
            </a:pPr>
            <a:r>
              <a:rPr lang="ru-RU" sz="1400">
                <a:latin typeface="Times New Roman" pitchFamily="18" charset="0"/>
                <a:cs typeface="Times New Roman" pitchFamily="18" charset="0"/>
              </a:rPr>
              <a:t>Рост</a:t>
            </a:r>
            <a:r>
              <a:rPr lang="ru-RU" sz="1400" baseline="0">
                <a:latin typeface="Times New Roman" pitchFamily="18" charset="0"/>
                <a:cs typeface="Times New Roman" pitchFamily="18" charset="0"/>
              </a:rPr>
              <a:t> </a:t>
            </a:r>
            <a:endParaRPr lang="ru-RU" sz="1400">
              <a:latin typeface="Times New Roman" pitchFamily="18" charset="0"/>
              <a:cs typeface="Times New Roman" pitchFamily="18" charset="0"/>
            </a:endParaRPr>
          </a:p>
        </c:rich>
      </c:tx>
      <c:layout/>
      <c:overlay val="1"/>
    </c:title>
    <c:view3D>
      <c:rAngAx val="1"/>
    </c:view3D>
    <c:plotArea>
      <c:layout>
        <c:manualLayout>
          <c:layoutTarget val="inner"/>
          <c:xMode val="edge"/>
          <c:yMode val="edge"/>
          <c:x val="0.34747222222222457"/>
          <c:y val="0.16203703703703812"/>
          <c:w val="0.58003227055634066"/>
          <c:h val="0.78703703703703709"/>
        </c:manualLayout>
      </c:layout>
      <c:bar3DChart>
        <c:barDir val="bar"/>
        <c:grouping val="clustered"/>
        <c:ser>
          <c:idx val="0"/>
          <c:order val="0"/>
          <c:dLbls>
            <c:txPr>
              <a:bodyPr/>
              <a:lstStyle/>
              <a:p>
                <a:pPr>
                  <a:defRPr b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Val val="1"/>
          </c:dLbls>
          <c:cat>
            <c:strRef>
              <c:f>Лист2!$A$56:$A$62</c:f>
              <c:strCache>
                <c:ptCount val="7"/>
                <c:pt idx="0">
                  <c:v>Буденновский район</c:v>
                </c:pt>
                <c:pt idx="1">
                  <c:v>Туркменский район</c:v>
                </c:pt>
                <c:pt idx="2">
                  <c:v>Андроповский район</c:v>
                </c:pt>
                <c:pt idx="3">
                  <c:v>Труновский район</c:v>
                </c:pt>
                <c:pt idx="4">
                  <c:v>Степновский район</c:v>
                </c:pt>
                <c:pt idx="5">
                  <c:v>Ленинский район г. Ставрополя</c:v>
                </c:pt>
                <c:pt idx="6">
                  <c:v>Грачевский район</c:v>
                </c:pt>
              </c:strCache>
            </c:strRef>
          </c:cat>
          <c:val>
            <c:numRef>
              <c:f>Лист2!$B$56:$B$62</c:f>
              <c:numCache>
                <c:formatCode>0.0</c:formatCode>
                <c:ptCount val="7"/>
                <c:pt idx="0">
                  <c:v>90.909090909090907</c:v>
                </c:pt>
                <c:pt idx="1">
                  <c:v>46.153846153846111</c:v>
                </c:pt>
                <c:pt idx="2">
                  <c:v>33.333333333333329</c:v>
                </c:pt>
                <c:pt idx="3">
                  <c:v>27.777777777777779</c:v>
                </c:pt>
                <c:pt idx="4">
                  <c:v>23.07692307692307</c:v>
                </c:pt>
                <c:pt idx="5">
                  <c:v>20.270270270270263</c:v>
                </c:pt>
                <c:pt idx="6">
                  <c:v>20</c:v>
                </c:pt>
              </c:numCache>
            </c:numRef>
          </c:val>
        </c:ser>
        <c:dLbls>
          <c:showVal val="1"/>
        </c:dLbls>
        <c:shape val="cylinder"/>
        <c:axId val="77998336"/>
        <c:axId val="78004224"/>
        <c:axId val="0"/>
      </c:bar3DChart>
      <c:catAx>
        <c:axId val="77998336"/>
        <c:scaling>
          <c:orientation val="minMax"/>
        </c:scaling>
        <c:axPos val="l"/>
        <c:tickLblPos val="nextTo"/>
        <c:txPr>
          <a:bodyPr/>
          <a:lstStyle/>
          <a:p>
            <a:pPr>
              <a:defRPr b="1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78004224"/>
        <c:crosses val="autoZero"/>
        <c:auto val="1"/>
        <c:lblAlgn val="ctr"/>
        <c:lblOffset val="100"/>
      </c:catAx>
      <c:valAx>
        <c:axId val="78004224"/>
        <c:scaling>
          <c:orientation val="minMax"/>
        </c:scaling>
        <c:delete val="1"/>
        <c:axPos val="b"/>
        <c:numFmt formatCode="0.0" sourceLinked="1"/>
        <c:tickLblPos val="none"/>
        <c:crossAx val="77998336"/>
        <c:crosses val="autoZero"/>
        <c:crossBetween val="between"/>
      </c:valAx>
    </c:plotArea>
    <c:plotVisOnly val="1"/>
  </c:chart>
  <c:externalData r:id="rId1"/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style val="26"/>
  <c:chart>
    <c:title>
      <c:tx>
        <c:rich>
          <a:bodyPr/>
          <a:lstStyle/>
          <a:p>
            <a:pPr>
              <a:defRPr sz="1400"/>
            </a:pPr>
            <a:r>
              <a:rPr lang="ru-RU" sz="1550"/>
              <a:t>Удельный вес преступлений, совершенных предпринимателями</a:t>
            </a:r>
            <a:r>
              <a:rPr lang="ru-RU" sz="1550" baseline="0"/>
              <a:t> и в отношении предпринимателей</a:t>
            </a:r>
            <a:endParaRPr lang="ru-RU" sz="1550"/>
          </a:p>
        </c:rich>
      </c:tx>
      <c:layout>
        <c:manualLayout>
          <c:xMode val="edge"/>
          <c:yMode val="edge"/>
          <c:x val="0.21977740531285295"/>
          <c:y val="2.9059404823680709E-3"/>
        </c:manualLayout>
      </c:layout>
    </c:title>
    <c:plotArea>
      <c:layout>
        <c:manualLayout>
          <c:layoutTarget val="inner"/>
          <c:xMode val="edge"/>
          <c:yMode val="edge"/>
          <c:x val="5.8859715145900882E-2"/>
          <c:y val="0.17258874929590914"/>
          <c:w val="0.44221517486424688"/>
          <c:h val="0.82741120110702449"/>
        </c:manualLayout>
      </c:layout>
      <c:doughnutChart>
        <c:varyColors val="1"/>
        <c:ser>
          <c:idx val="0"/>
          <c:order val="0"/>
          <c:explosion val="25"/>
          <c:dPt>
            <c:idx val="1"/>
            <c:explosion val="0"/>
          </c:dPt>
          <c:dLbls>
            <c:dLbl>
              <c:idx val="0"/>
              <c:layout>
                <c:manualLayout>
                  <c:x val="-4.8588183751150545E-2"/>
                  <c:y val="-1.3575194218201411E-2"/>
                </c:manualLayout>
              </c:layout>
              <c:tx>
                <c:rich>
                  <a:bodyPr/>
                  <a:lstStyle/>
                  <a:p>
                    <a:r>
                      <a:rPr lang="ru-RU" b="1"/>
                      <a:t>1,1%</a:t>
                    </a:r>
                    <a:endParaRPr lang="en-US" b="1"/>
                  </a:p>
                </c:rich>
              </c:tx>
              <c:showPercent val="1"/>
            </c:dLbl>
            <c:dLbl>
              <c:idx val="1"/>
              <c:layout>
                <c:manualLayout>
                  <c:x val="4.8034309646975595E-2"/>
                  <c:y val="-5.6094277613579102E-2"/>
                </c:manualLayout>
              </c:layout>
              <c:tx>
                <c:rich>
                  <a:bodyPr/>
                  <a:lstStyle/>
                  <a:p>
                    <a:r>
                      <a:rPr lang="ru-RU" b="1"/>
                      <a:t>0,4%</a:t>
                    </a:r>
                    <a:endParaRPr lang="en-US" b="1"/>
                  </a:p>
                </c:rich>
              </c:tx>
              <c:showPercent val="1"/>
            </c:dLbl>
            <c:dLbl>
              <c:idx val="2"/>
              <c:layout/>
              <c:tx>
                <c:rich>
                  <a:bodyPr/>
                  <a:lstStyle/>
                  <a:p>
                    <a:r>
                      <a:rPr lang="ru-RU" b="1"/>
                      <a:t>98,5%</a:t>
                    </a:r>
                    <a:endParaRPr lang="en-US" b="1"/>
                  </a:p>
                </c:rich>
              </c:tx>
              <c:showPercent val="1"/>
            </c:dLbl>
            <c:dLbl>
              <c:idx val="3"/>
              <c:layout/>
              <c:tx>
                <c:rich>
                  <a:bodyPr/>
                  <a:lstStyle/>
                  <a:p>
                    <a:r>
                      <a:rPr lang="en-US" b="1"/>
                      <a:t>43</a:t>
                    </a:r>
                  </a:p>
                </c:rich>
              </c:tx>
              <c:showPercent val="1"/>
            </c:dLbl>
            <c:showPercent val="1"/>
            <c:showLeaderLines val="1"/>
          </c:dLbls>
          <c:cat>
            <c:strRef>
              <c:f>Лист3!$A$1:$A$4</c:f>
              <c:strCache>
                <c:ptCount val="3"/>
                <c:pt idx="0">
                  <c:v>Совершенные субъектом предпринимательской деятельности</c:v>
                </c:pt>
                <c:pt idx="1">
                  <c:v>Совершенные в отношении субъекта предпринимательской деятельности</c:v>
                </c:pt>
                <c:pt idx="2">
                  <c:v>Всего преступлений</c:v>
                </c:pt>
              </c:strCache>
            </c:strRef>
          </c:cat>
          <c:val>
            <c:numRef>
              <c:f>Лист3!$B$1:$B$4</c:f>
              <c:numCache>
                <c:formatCode>General</c:formatCode>
                <c:ptCount val="4"/>
                <c:pt idx="0">
                  <c:v>1.2</c:v>
                </c:pt>
                <c:pt idx="1">
                  <c:v>1.1000000000000001</c:v>
                </c:pt>
                <c:pt idx="2">
                  <c:v>97.7</c:v>
                </c:pt>
              </c:numCache>
            </c:numRef>
          </c:val>
        </c:ser>
        <c:dLbls>
          <c:showPercent val="1"/>
        </c:dLbls>
        <c:firstSliceAng val="0"/>
        <c:holeSize val="50"/>
      </c:doughnutChart>
    </c:plotArea>
    <c:legend>
      <c:legendPos val="r"/>
      <c:legendEntry>
        <c:idx val="3"/>
        <c:delete val="1"/>
      </c:legendEntry>
      <c:layout>
        <c:manualLayout>
          <c:xMode val="edge"/>
          <c:yMode val="edge"/>
          <c:x val="0.56253120014409963"/>
          <c:y val="0.34135270851560406"/>
          <c:w val="0.37417049515059375"/>
          <c:h val="0.65647090675270181"/>
        </c:manualLayout>
      </c:layout>
      <c:txPr>
        <a:bodyPr/>
        <a:lstStyle/>
        <a:p>
          <a:pPr>
            <a:defRPr b="1"/>
          </a:pPr>
          <a:endParaRPr lang="ru-RU"/>
        </a:p>
      </c:txPr>
    </c:legend>
    <c:plotVisOnly val="1"/>
  </c:chart>
  <c:spPr>
    <a:ln>
      <a:noFill/>
    </a:ln>
  </c:spPr>
  <c:txPr>
    <a:bodyPr/>
    <a:lstStyle/>
    <a:p>
      <a:pPr>
        <a:defRPr>
          <a:latin typeface="Times New Roman" pitchFamily="18" charset="0"/>
          <a:cs typeface="Times New Roman" pitchFamily="18" charset="0"/>
        </a:defRPr>
      </a:pPr>
      <a:endParaRPr lang="ru-RU"/>
    </a:p>
  </c:txPr>
  <c:externalData r:id="rId1"/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style val="34"/>
  <c:chart>
    <c:title>
      <c:tx>
        <c:rich>
          <a:bodyPr/>
          <a:lstStyle/>
          <a:p>
            <a:pPr>
              <a:defRPr>
                <a:latin typeface="Times New Roman" pitchFamily="18" charset="0"/>
                <a:cs typeface="Times New Roman" pitchFamily="18" charset="0"/>
              </a:defRPr>
            </a:pPr>
            <a:r>
              <a:rPr lang="ru-RU">
                <a:latin typeface="Times New Roman" pitchFamily="18" charset="0"/>
                <a:cs typeface="Times New Roman" pitchFamily="18" charset="0"/>
              </a:rPr>
              <a:t>Снижение показателя</a:t>
            </a:r>
          </a:p>
        </c:rich>
      </c:tx>
      <c:layout/>
      <c:overlay val="1"/>
    </c:title>
    <c:plotArea>
      <c:layout>
        <c:manualLayout>
          <c:layoutTarget val="inner"/>
          <c:xMode val="edge"/>
          <c:yMode val="edge"/>
          <c:x val="0.4138697994558555"/>
          <c:y val="0.15775239187370557"/>
          <c:w val="0.48464298685101731"/>
          <c:h val="0.79428930536456743"/>
        </c:manualLayout>
      </c:layout>
      <c:barChart>
        <c:barDir val="bar"/>
        <c:grouping val="clustered"/>
        <c:ser>
          <c:idx val="0"/>
          <c:order val="0"/>
          <c:dLbls>
            <c:txPr>
              <a:bodyPr/>
              <a:lstStyle/>
              <a:p>
                <a:pPr>
                  <a:defRPr b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Val val="1"/>
          </c:dLbls>
          <c:cat>
            <c:strRef>
              <c:f>Лист2!$A$1:$A$5</c:f>
              <c:strCache>
                <c:ptCount val="5"/>
                <c:pt idx="0">
                  <c:v>Минераловодский городской округ</c:v>
                </c:pt>
                <c:pt idx="1">
                  <c:v>Нефтекумский городской округ</c:v>
                </c:pt>
                <c:pt idx="2">
                  <c:v>Андроповский район</c:v>
                </c:pt>
                <c:pt idx="3">
                  <c:v>Туркменский район</c:v>
                </c:pt>
                <c:pt idx="4">
                  <c:v>г.Лермонтов</c:v>
                </c:pt>
              </c:strCache>
            </c:strRef>
          </c:cat>
          <c:val>
            <c:numRef>
              <c:f>Лист2!$B$1:$B$5</c:f>
              <c:numCache>
                <c:formatCode>0.0</c:formatCode>
                <c:ptCount val="5"/>
                <c:pt idx="0">
                  <c:v>61.702127659574501</c:v>
                </c:pt>
                <c:pt idx="1">
                  <c:v>61.904761904761898</c:v>
                </c:pt>
                <c:pt idx="2">
                  <c:v>66.6666666666667</c:v>
                </c:pt>
                <c:pt idx="3">
                  <c:v>100</c:v>
                </c:pt>
                <c:pt idx="4">
                  <c:v>100</c:v>
                </c:pt>
              </c:numCache>
            </c:numRef>
          </c:val>
        </c:ser>
        <c:dLbls>
          <c:showVal val="1"/>
        </c:dLbls>
        <c:axId val="78346112"/>
        <c:axId val="78347648"/>
      </c:barChart>
      <c:catAx>
        <c:axId val="78346112"/>
        <c:scaling>
          <c:orientation val="minMax"/>
        </c:scaling>
        <c:axPos val="l"/>
        <c:tickLblPos val="nextTo"/>
        <c:txPr>
          <a:bodyPr/>
          <a:lstStyle/>
          <a:p>
            <a:pPr>
              <a:defRPr b="1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78347648"/>
        <c:crosses val="autoZero"/>
        <c:auto val="1"/>
        <c:lblAlgn val="r"/>
        <c:lblOffset val="100"/>
      </c:catAx>
      <c:valAx>
        <c:axId val="78347648"/>
        <c:scaling>
          <c:orientation val="minMax"/>
        </c:scaling>
        <c:delete val="1"/>
        <c:axPos val="b"/>
        <c:numFmt formatCode="0.0" sourceLinked="1"/>
        <c:tickLblPos val="none"/>
        <c:crossAx val="78346112"/>
        <c:crosses val="autoZero"/>
        <c:crossBetween val="between"/>
      </c:valAx>
    </c:plotArea>
    <c:plotVisOnly val="1"/>
  </c:chart>
  <c:externalData r:id="rId1"/>
</c:chartSpace>
</file>

<file path=word/charts/chart13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style val="36"/>
  <c:chart>
    <c:title>
      <c:tx>
        <c:rich>
          <a:bodyPr/>
          <a:lstStyle/>
          <a:p>
            <a:pPr>
              <a:defRPr>
                <a:latin typeface="Times New Roman" pitchFamily="18" charset="0"/>
                <a:cs typeface="Times New Roman" pitchFamily="18" charset="0"/>
              </a:defRPr>
            </a:pPr>
            <a:r>
              <a:rPr lang="ru-RU">
                <a:latin typeface="Times New Roman" pitchFamily="18" charset="0"/>
                <a:cs typeface="Times New Roman" pitchFamily="18" charset="0"/>
              </a:rPr>
              <a:t>Увеличение показателя</a:t>
            </a:r>
          </a:p>
        </c:rich>
      </c:tx>
      <c:layout>
        <c:manualLayout>
          <c:xMode val="edge"/>
          <c:yMode val="edge"/>
          <c:x val="0.29175184347228467"/>
          <c:y val="4.7193527277672974E-3"/>
        </c:manualLayout>
      </c:layout>
      <c:overlay val="1"/>
    </c:title>
    <c:view3D>
      <c:rAngAx val="1"/>
    </c:view3D>
    <c:plotArea>
      <c:layout>
        <c:manualLayout>
          <c:layoutTarget val="inner"/>
          <c:xMode val="edge"/>
          <c:yMode val="edge"/>
          <c:x val="0.37939889255415682"/>
          <c:y val="0.18017353489212581"/>
          <c:w val="0.56958676682637754"/>
          <c:h val="0.76468824216002684"/>
        </c:manualLayout>
      </c:layout>
      <c:bar3DChart>
        <c:barDir val="bar"/>
        <c:grouping val="clustered"/>
        <c:ser>
          <c:idx val="0"/>
          <c:order val="0"/>
          <c:dLbls>
            <c:txPr>
              <a:bodyPr/>
              <a:lstStyle/>
              <a:p>
                <a:pPr>
                  <a:defRPr b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Val val="1"/>
          </c:dLbls>
          <c:cat>
            <c:strRef>
              <c:f>Лист2!$A$36:$A$40</c:f>
              <c:strCache>
                <c:ptCount val="5"/>
                <c:pt idx="0">
                  <c:v>г.Железноводск</c:v>
                </c:pt>
                <c:pt idx="1">
                  <c:v>Грачевский район</c:v>
                </c:pt>
                <c:pt idx="2">
                  <c:v>г.Кисловодск</c:v>
                </c:pt>
                <c:pt idx="3">
                  <c:v>г.Невинномысск</c:v>
                </c:pt>
                <c:pt idx="4">
                  <c:v>Апанасенковский район</c:v>
                </c:pt>
              </c:strCache>
            </c:strRef>
          </c:cat>
          <c:val>
            <c:numRef>
              <c:f>Лист2!$B$36:$B$40</c:f>
              <c:numCache>
                <c:formatCode>0.0</c:formatCode>
                <c:ptCount val="5"/>
                <c:pt idx="0">
                  <c:v>300</c:v>
                </c:pt>
                <c:pt idx="1">
                  <c:v>150</c:v>
                </c:pt>
                <c:pt idx="2">
                  <c:v>100</c:v>
                </c:pt>
                <c:pt idx="3">
                  <c:v>72.222222222222214</c:v>
                </c:pt>
                <c:pt idx="4">
                  <c:v>50</c:v>
                </c:pt>
              </c:numCache>
            </c:numRef>
          </c:val>
        </c:ser>
        <c:dLbls>
          <c:showVal val="1"/>
        </c:dLbls>
        <c:shape val="box"/>
        <c:axId val="78368128"/>
        <c:axId val="78390400"/>
        <c:axId val="0"/>
      </c:bar3DChart>
      <c:catAx>
        <c:axId val="78368128"/>
        <c:scaling>
          <c:orientation val="minMax"/>
        </c:scaling>
        <c:axPos val="l"/>
        <c:tickLblPos val="nextTo"/>
        <c:txPr>
          <a:bodyPr/>
          <a:lstStyle/>
          <a:p>
            <a:pPr>
              <a:defRPr b="1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78390400"/>
        <c:crosses val="autoZero"/>
        <c:auto val="1"/>
        <c:lblAlgn val="r"/>
        <c:lblOffset val="100"/>
      </c:catAx>
      <c:valAx>
        <c:axId val="78390400"/>
        <c:scaling>
          <c:orientation val="minMax"/>
        </c:scaling>
        <c:delete val="1"/>
        <c:axPos val="b"/>
        <c:numFmt formatCode="0.0" sourceLinked="1"/>
        <c:tickLblPos val="none"/>
        <c:crossAx val="78368128"/>
        <c:crosses val="autoZero"/>
        <c:crossBetween val="between"/>
      </c:valAx>
    </c:plotArea>
    <c:plotVisOnly val="1"/>
  </c:chart>
  <c:externalData r:id="rId1"/>
</c:chartSpace>
</file>

<file path=word/charts/chart1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style val="28"/>
  <c:chart>
    <c:title>
      <c:tx>
        <c:rich>
          <a:bodyPr/>
          <a:lstStyle/>
          <a:p>
            <a:pPr>
              <a:defRPr sz="1600">
                <a:latin typeface="Times New Roman" pitchFamily="18" charset="0"/>
                <a:cs typeface="Times New Roman" pitchFamily="18" charset="0"/>
              </a:defRPr>
            </a:pPr>
            <a:r>
              <a:rPr lang="ru-RU" sz="1600">
                <a:latin typeface="Times New Roman" pitchFamily="18" charset="0"/>
                <a:cs typeface="Times New Roman" pitchFamily="18" charset="0"/>
              </a:rPr>
              <a:t>Категории преступлений, совершенных несовершеннолетними и при их участии</a:t>
            </a:r>
          </a:p>
        </c:rich>
      </c:tx>
      <c:layout/>
    </c:title>
    <c:plotArea>
      <c:layout>
        <c:manualLayout>
          <c:layoutTarget val="inner"/>
          <c:xMode val="edge"/>
          <c:yMode val="edge"/>
          <c:x val="0.36169220568781946"/>
          <c:y val="0.28342108491859247"/>
          <c:w val="0.26032841105758736"/>
          <c:h val="0.614944478693499"/>
        </c:manualLayout>
      </c:layout>
      <c:pieChart>
        <c:varyColors val="1"/>
        <c:ser>
          <c:idx val="0"/>
          <c:order val="0"/>
          <c:explosion val="4"/>
          <c:dLbls>
            <c:dLbl>
              <c:idx val="0"/>
              <c:layout>
                <c:manualLayout>
                  <c:x val="8.7626674760077267E-2"/>
                  <c:y val="-1.4385551863386537E-3"/>
                </c:manualLayout>
              </c:layout>
              <c:tx>
                <c:rich>
                  <a:bodyPr/>
                  <a:lstStyle/>
                  <a:p>
                    <a:pPr>
                      <a:defRPr b="1">
                        <a:latin typeface="Times New Roman" pitchFamily="18" charset="0"/>
                        <a:cs typeface="Times New Roman" pitchFamily="18" charset="0"/>
                      </a:defRPr>
                    </a:pPr>
                    <a:r>
                      <a:rPr lang="ru-RU" b="1">
                        <a:latin typeface="Times New Roman" pitchFamily="18" charset="0"/>
                        <a:cs typeface="Times New Roman" pitchFamily="18" charset="0"/>
                      </a:rPr>
                      <a:t>особо тяжкие</a:t>
                    </a:r>
                  </a:p>
                  <a:p>
                    <a:pPr>
                      <a:defRPr b="1">
                        <a:latin typeface="Times New Roman" pitchFamily="18" charset="0"/>
                        <a:cs typeface="Times New Roman" pitchFamily="18" charset="0"/>
                      </a:defRPr>
                    </a:pPr>
                    <a:r>
                      <a:rPr lang="ru-RU" b="1">
                        <a:latin typeface="Times New Roman" pitchFamily="18" charset="0"/>
                        <a:cs typeface="Times New Roman" pitchFamily="18" charset="0"/>
                      </a:rPr>
                      <a:t>(14) 3,3%</a:t>
                    </a:r>
                  </a:p>
                </c:rich>
              </c:tx>
              <c:spPr/>
              <c:showVal val="1"/>
              <c:showCatName val="1"/>
            </c:dLbl>
            <c:dLbl>
              <c:idx val="1"/>
              <c:layout>
                <c:manualLayout>
                  <c:x val="2.9816592496677112E-2"/>
                  <c:y val="3.2391184490902857E-2"/>
                </c:manualLayout>
              </c:layout>
              <c:tx>
                <c:rich>
                  <a:bodyPr/>
                  <a:lstStyle/>
                  <a:p>
                    <a:pPr>
                      <a:defRPr b="1">
                        <a:latin typeface="Times New Roman" pitchFamily="18" charset="0"/>
                        <a:cs typeface="Times New Roman" pitchFamily="18" charset="0"/>
                      </a:defRPr>
                    </a:pPr>
                    <a:r>
                      <a:rPr lang="ru-RU" b="1">
                        <a:latin typeface="Times New Roman" pitchFamily="18" charset="0"/>
                        <a:cs typeface="Times New Roman" pitchFamily="18" charset="0"/>
                      </a:rPr>
                      <a:t>тяжкие (76) 18,0%</a:t>
                    </a:r>
                  </a:p>
                </c:rich>
              </c:tx>
              <c:spPr/>
              <c:showVal val="1"/>
              <c:showCatName val="1"/>
            </c:dLbl>
            <c:dLbl>
              <c:idx val="2"/>
              <c:layout>
                <c:manualLayout>
                  <c:x val="7.2869439707134123E-2"/>
                  <c:y val="-1.5111111111111141E-3"/>
                </c:manualLayout>
              </c:layout>
              <c:tx>
                <c:rich>
                  <a:bodyPr/>
                  <a:lstStyle/>
                  <a:p>
                    <a:pPr>
                      <a:defRPr b="1">
                        <a:latin typeface="Times New Roman" pitchFamily="18" charset="0"/>
                        <a:cs typeface="Times New Roman" pitchFamily="18" charset="0"/>
                      </a:defRPr>
                    </a:pPr>
                    <a:r>
                      <a:rPr lang="ru-RU" b="1">
                        <a:latin typeface="Times New Roman" pitchFamily="18" charset="0"/>
                        <a:cs typeface="Times New Roman" pitchFamily="18" charset="0"/>
                      </a:rPr>
                      <a:t>средней тяжести (232) 55,0%</a:t>
                    </a:r>
                  </a:p>
                </c:rich>
              </c:tx>
              <c:spPr/>
              <c:showVal val="1"/>
              <c:showCatName val="1"/>
            </c:dLbl>
            <c:dLbl>
              <c:idx val="3"/>
              <c:layout>
                <c:manualLayout>
                  <c:x val="-2.7713471299958468E-2"/>
                  <c:y val="0.1221907261592331"/>
                </c:manualLayout>
              </c:layout>
              <c:tx>
                <c:rich>
                  <a:bodyPr/>
                  <a:lstStyle/>
                  <a:p>
                    <a:pPr>
                      <a:defRPr b="1">
                        <a:latin typeface="Times New Roman" pitchFamily="18" charset="0"/>
                        <a:cs typeface="Times New Roman" pitchFamily="18" charset="0"/>
                      </a:defRPr>
                    </a:pPr>
                    <a:r>
                      <a:rPr lang="ru-RU" b="1">
                        <a:latin typeface="Times New Roman" pitchFamily="18" charset="0"/>
                        <a:cs typeface="Times New Roman" pitchFamily="18" charset="0"/>
                      </a:rPr>
                      <a:t>небольшой тяжести (100)  23,7%</a:t>
                    </a:r>
                  </a:p>
                </c:rich>
              </c:tx>
              <c:spPr/>
              <c:showVal val="1"/>
              <c:showCatName val="1"/>
            </c:dLbl>
            <c:showVal val="1"/>
            <c:showCatName val="1"/>
            <c:showLeaderLines val="1"/>
          </c:dLbls>
          <c:cat>
            <c:strRef>
              <c:f>нераскрытые!$A$32:$A$35</c:f>
              <c:strCache>
                <c:ptCount val="4"/>
                <c:pt idx="0">
                  <c:v>особо тяжкие</c:v>
                </c:pt>
                <c:pt idx="1">
                  <c:v>тяжкие</c:v>
                </c:pt>
                <c:pt idx="2">
                  <c:v>средней тяжести</c:v>
                </c:pt>
                <c:pt idx="3">
                  <c:v>небольшой тяжести</c:v>
                </c:pt>
              </c:strCache>
            </c:strRef>
          </c:cat>
          <c:val>
            <c:numRef>
              <c:f>нераскрытые!$B$32:$B$35</c:f>
              <c:numCache>
                <c:formatCode>0.0%</c:formatCode>
                <c:ptCount val="4"/>
                <c:pt idx="0">
                  <c:v>2.9000000000000001E-2</c:v>
                </c:pt>
                <c:pt idx="1">
                  <c:v>0.14800000000000021</c:v>
                </c:pt>
                <c:pt idx="2">
                  <c:v>0.52600000000000002</c:v>
                </c:pt>
                <c:pt idx="3">
                  <c:v>0.29700000000000032</c:v>
                </c:pt>
              </c:numCache>
            </c:numRef>
          </c:val>
        </c:ser>
        <c:dLbls>
          <c:showVal val="1"/>
          <c:showCatName val="1"/>
        </c:dLbls>
        <c:firstSliceAng val="0"/>
      </c:pieChart>
    </c:plotArea>
    <c:plotVisOnly val="1"/>
  </c:chart>
  <c:externalData r:id="rId1"/>
</c:chartSpace>
</file>

<file path=word/charts/chart15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style val="26"/>
  <c:chart>
    <c:title>
      <c:tx>
        <c:rich>
          <a:bodyPr/>
          <a:lstStyle/>
          <a:p>
            <a:pPr>
              <a:defRPr sz="1600"/>
            </a:pPr>
            <a:r>
              <a:rPr lang="ru-RU" sz="1600"/>
              <a:t>Совершено преступлений лицами, ранее совершавшими преступные деяния</a:t>
            </a:r>
          </a:p>
        </c:rich>
      </c:tx>
      <c:layout/>
    </c:title>
    <c:view3D>
      <c:rAngAx val="1"/>
    </c:view3D>
    <c:plotArea>
      <c:layout>
        <c:manualLayout>
          <c:layoutTarget val="inner"/>
          <c:xMode val="edge"/>
          <c:yMode val="edge"/>
          <c:x val="3.0555555555555582E-2"/>
          <c:y val="0.20740740740741145"/>
          <c:w val="0.93888888888889599"/>
          <c:h val="0.67371172353457254"/>
        </c:manualLayout>
      </c:layout>
      <c:bar3DChart>
        <c:barDir val="col"/>
        <c:grouping val="clustered"/>
        <c:ser>
          <c:idx val="0"/>
          <c:order val="0"/>
          <c:dPt>
            <c:idx val="0"/>
            <c:spPr>
              <a:solidFill>
                <a:srgbClr val="92D050"/>
              </a:solidFill>
            </c:spPr>
          </c:dPt>
          <c:dLbls>
            <c:dLbl>
              <c:idx val="0"/>
              <c:layout>
                <c:manualLayout>
                  <c:x val="3.6716756904247798E-2"/>
                  <c:y val="-7.313704735122957E-2"/>
                </c:manualLayout>
              </c:layout>
              <c:spPr/>
              <c:txPr>
                <a:bodyPr/>
                <a:lstStyle/>
                <a:p>
                  <a:pPr>
                    <a:defRPr b="1"/>
                  </a:pPr>
                  <a:endParaRPr lang="ru-RU"/>
                </a:p>
              </c:txPr>
              <c:showVal val="1"/>
            </c:dLbl>
            <c:dLbl>
              <c:idx val="1"/>
              <c:layout>
                <c:manualLayout>
                  <c:x val="3.5398230088495596E-2"/>
                  <c:y val="-6.0185185185185147E-2"/>
                </c:manualLayout>
              </c:layout>
              <c:spPr/>
              <c:txPr>
                <a:bodyPr/>
                <a:lstStyle/>
                <a:p>
                  <a:pPr>
                    <a:defRPr b="1"/>
                  </a:pPr>
                  <a:endParaRPr lang="ru-RU"/>
                </a:p>
              </c:txPr>
              <c:showVal val="1"/>
            </c:dLbl>
            <c:showVal val="1"/>
          </c:dLbls>
          <c:cat>
            <c:strRef>
              <c:f>Лист7!$A$1:$A$2</c:f>
              <c:strCache>
                <c:ptCount val="2"/>
                <c:pt idx="0">
                  <c:v>8 мес. 2018</c:v>
                </c:pt>
                <c:pt idx="1">
                  <c:v>8 мес. 2019</c:v>
                </c:pt>
              </c:strCache>
            </c:strRef>
          </c:cat>
          <c:val>
            <c:numRef>
              <c:f>Лист7!$B$1:$B$2</c:f>
              <c:numCache>
                <c:formatCode>General</c:formatCode>
                <c:ptCount val="2"/>
                <c:pt idx="0">
                  <c:v>5729</c:v>
                </c:pt>
                <c:pt idx="1">
                  <c:v>6113</c:v>
                </c:pt>
              </c:numCache>
            </c:numRef>
          </c:val>
        </c:ser>
        <c:dLbls>
          <c:showVal val="1"/>
        </c:dLbls>
        <c:shape val="cylinder"/>
        <c:axId val="78731904"/>
        <c:axId val="78758272"/>
        <c:axId val="0"/>
      </c:bar3DChart>
      <c:catAx>
        <c:axId val="78731904"/>
        <c:scaling>
          <c:orientation val="minMax"/>
        </c:scaling>
        <c:axPos val="b"/>
        <c:numFmt formatCode="General" sourceLinked="1"/>
        <c:majorTickMark val="none"/>
        <c:tickLblPos val="nextTo"/>
        <c:txPr>
          <a:bodyPr/>
          <a:lstStyle/>
          <a:p>
            <a:pPr>
              <a:defRPr sz="1100" b="1"/>
            </a:pPr>
            <a:endParaRPr lang="ru-RU"/>
          </a:p>
        </c:txPr>
        <c:crossAx val="78758272"/>
        <c:crosses val="autoZero"/>
        <c:auto val="1"/>
        <c:lblAlgn val="ctr"/>
        <c:lblOffset val="100"/>
      </c:catAx>
      <c:valAx>
        <c:axId val="78758272"/>
        <c:scaling>
          <c:orientation val="minMax"/>
        </c:scaling>
        <c:delete val="1"/>
        <c:axPos val="l"/>
        <c:numFmt formatCode="General" sourceLinked="1"/>
        <c:tickLblPos val="none"/>
        <c:crossAx val="78731904"/>
        <c:crosses val="autoZero"/>
        <c:crossBetween val="between"/>
      </c:valAx>
      <c:spPr>
        <a:ln>
          <a:noFill/>
        </a:ln>
      </c:spPr>
    </c:plotArea>
    <c:plotVisOnly val="1"/>
  </c:chart>
  <c:spPr>
    <a:ln>
      <a:noFill/>
    </a:ln>
  </c:spPr>
  <c:txPr>
    <a:bodyPr/>
    <a:lstStyle/>
    <a:p>
      <a:pPr>
        <a:defRPr>
          <a:latin typeface="Times New Roman" pitchFamily="18" charset="0"/>
          <a:cs typeface="Times New Roman" pitchFamily="18" charset="0"/>
        </a:defRPr>
      </a:pPr>
      <a:endParaRPr lang="ru-RU"/>
    </a:p>
  </c:txPr>
  <c:externalData r:id="rId1"/>
</c:chartSpace>
</file>

<file path=word/charts/chart16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style val="4"/>
  <c:chart>
    <c:title>
      <c:tx>
        <c:rich>
          <a:bodyPr/>
          <a:lstStyle/>
          <a:p>
            <a:pPr>
              <a:defRPr>
                <a:latin typeface="Times New Roman" pitchFamily="18" charset="0"/>
                <a:cs typeface="Times New Roman" pitchFamily="18" charset="0"/>
              </a:defRPr>
            </a:pPr>
            <a:r>
              <a:rPr lang="ru-RU">
                <a:latin typeface="Times New Roman" pitchFamily="18" charset="0"/>
                <a:cs typeface="Times New Roman" pitchFamily="18" charset="0"/>
              </a:rPr>
              <a:t>Увеличение</a:t>
            </a:r>
          </a:p>
        </c:rich>
      </c:tx>
      <c:layout/>
    </c:title>
    <c:view3D>
      <c:rAngAx val="1"/>
    </c:view3D>
    <c:plotArea>
      <c:layout>
        <c:manualLayout>
          <c:layoutTarget val="inner"/>
          <c:xMode val="edge"/>
          <c:yMode val="edge"/>
          <c:x val="0.51234014043759724"/>
          <c:y val="0.10926605280100676"/>
          <c:w val="0.4428775442493833"/>
          <c:h val="0.85397778264819812"/>
        </c:manualLayout>
      </c:layout>
      <c:bar3DChart>
        <c:barDir val="bar"/>
        <c:grouping val="clustered"/>
        <c:ser>
          <c:idx val="0"/>
          <c:order val="0"/>
          <c:dLbls>
            <c:txPr>
              <a:bodyPr/>
              <a:lstStyle/>
              <a:p>
                <a:pPr>
                  <a:defRPr b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Val val="1"/>
          </c:dLbls>
          <c:cat>
            <c:strRef>
              <c:f>Лист9!$A$1:$A$5</c:f>
              <c:strCache>
                <c:ptCount val="5"/>
                <c:pt idx="0">
                  <c:v>г.Лермонтов</c:v>
                </c:pt>
                <c:pt idx="1">
                  <c:v>г.Невинномысск</c:v>
                </c:pt>
                <c:pt idx="2">
                  <c:v>Грачевский район</c:v>
                </c:pt>
                <c:pt idx="3">
                  <c:v>Буденновский район</c:v>
                </c:pt>
                <c:pt idx="4">
                  <c:v>Кировский городской округ</c:v>
                </c:pt>
              </c:strCache>
            </c:strRef>
          </c:cat>
          <c:val>
            <c:numRef>
              <c:f>Лист9!$B$1:$B$5</c:f>
              <c:numCache>
                <c:formatCode>0.0</c:formatCode>
                <c:ptCount val="5"/>
                <c:pt idx="0">
                  <c:v>55.000000000000007</c:v>
                </c:pt>
                <c:pt idx="1">
                  <c:v>49.122807017543856</c:v>
                </c:pt>
                <c:pt idx="2">
                  <c:v>43.055555555555557</c:v>
                </c:pt>
                <c:pt idx="3">
                  <c:v>37.433155080213901</c:v>
                </c:pt>
                <c:pt idx="4">
                  <c:v>30.833333333333325</c:v>
                </c:pt>
              </c:numCache>
            </c:numRef>
          </c:val>
        </c:ser>
        <c:dLbls>
          <c:showVal val="1"/>
        </c:dLbls>
        <c:shape val="box"/>
        <c:axId val="78770176"/>
        <c:axId val="78771712"/>
        <c:axId val="0"/>
      </c:bar3DChart>
      <c:catAx>
        <c:axId val="78770176"/>
        <c:scaling>
          <c:orientation val="minMax"/>
        </c:scaling>
        <c:axPos val="l"/>
        <c:tickLblPos val="nextTo"/>
        <c:txPr>
          <a:bodyPr/>
          <a:lstStyle/>
          <a:p>
            <a:pPr>
              <a:defRPr b="1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78771712"/>
        <c:crosses val="autoZero"/>
        <c:auto val="1"/>
        <c:lblAlgn val="ctr"/>
        <c:lblOffset val="100"/>
      </c:catAx>
      <c:valAx>
        <c:axId val="78771712"/>
        <c:scaling>
          <c:orientation val="minMax"/>
        </c:scaling>
        <c:delete val="1"/>
        <c:axPos val="b"/>
        <c:numFmt formatCode="0.0" sourceLinked="1"/>
        <c:tickLblPos val="none"/>
        <c:crossAx val="78770176"/>
        <c:crosses val="autoZero"/>
        <c:crossBetween val="between"/>
      </c:valAx>
    </c:plotArea>
    <c:plotVisOnly val="1"/>
  </c:chart>
  <c:externalData r:id="rId1"/>
</c:chartSpace>
</file>

<file path=word/charts/chart1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style val="3"/>
  <c:chart>
    <c:title>
      <c:tx>
        <c:rich>
          <a:bodyPr/>
          <a:lstStyle/>
          <a:p>
            <a:pPr>
              <a:defRPr/>
            </a:pPr>
            <a:r>
              <a:rPr lang="ru-RU" sz="1600">
                <a:latin typeface="Times New Roman" pitchFamily="18" charset="0"/>
                <a:cs typeface="Times New Roman" pitchFamily="18" charset="0"/>
              </a:rPr>
              <a:t>Снижение</a:t>
            </a:r>
          </a:p>
        </c:rich>
      </c:tx>
      <c:layout/>
    </c:title>
    <c:view3D>
      <c:rAngAx val="1"/>
    </c:view3D>
    <c:plotArea>
      <c:layout>
        <c:manualLayout>
          <c:layoutTarget val="inner"/>
          <c:xMode val="edge"/>
          <c:yMode val="edge"/>
          <c:x val="0.49418524177015188"/>
          <c:y val="9.865195738451063E-2"/>
          <c:w val="0.46020945143051123"/>
          <c:h val="0.86443744631516262"/>
        </c:manualLayout>
      </c:layout>
      <c:bar3DChart>
        <c:barDir val="bar"/>
        <c:grouping val="clustered"/>
        <c:ser>
          <c:idx val="0"/>
          <c:order val="0"/>
          <c:dLbls>
            <c:txPr>
              <a:bodyPr/>
              <a:lstStyle/>
              <a:p>
                <a:pPr>
                  <a:defRPr b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Val val="1"/>
          </c:dLbls>
          <c:cat>
            <c:strRef>
              <c:f>Лист9!$A$9:$A$13</c:f>
              <c:strCache>
                <c:ptCount val="5"/>
                <c:pt idx="0">
                  <c:v>Минераловодский городской округ</c:v>
                </c:pt>
                <c:pt idx="1">
                  <c:v>Ипатовский городской округ</c:v>
                </c:pt>
                <c:pt idx="2">
                  <c:v>Советский городской округ</c:v>
                </c:pt>
                <c:pt idx="3">
                  <c:v>Труновский район</c:v>
                </c:pt>
                <c:pt idx="4">
                  <c:v>Степновский район</c:v>
                </c:pt>
              </c:strCache>
            </c:strRef>
          </c:cat>
          <c:val>
            <c:numRef>
              <c:f>Лист9!$B$9:$B$13</c:f>
              <c:numCache>
                <c:formatCode>0.0</c:formatCode>
                <c:ptCount val="5"/>
                <c:pt idx="0">
                  <c:v>12.1693121693122</c:v>
                </c:pt>
                <c:pt idx="1">
                  <c:v>12.173913043478301</c:v>
                </c:pt>
                <c:pt idx="2">
                  <c:v>28.235294117647101</c:v>
                </c:pt>
                <c:pt idx="3">
                  <c:v>28.440366972477086</c:v>
                </c:pt>
                <c:pt idx="4">
                  <c:v>31.6666666666667</c:v>
                </c:pt>
              </c:numCache>
            </c:numRef>
          </c:val>
        </c:ser>
        <c:dLbls>
          <c:showVal val="1"/>
        </c:dLbls>
        <c:shape val="box"/>
        <c:axId val="78808576"/>
        <c:axId val="78810112"/>
        <c:axId val="0"/>
      </c:bar3DChart>
      <c:catAx>
        <c:axId val="78808576"/>
        <c:scaling>
          <c:orientation val="minMax"/>
        </c:scaling>
        <c:axPos val="l"/>
        <c:tickLblPos val="nextTo"/>
        <c:txPr>
          <a:bodyPr/>
          <a:lstStyle/>
          <a:p>
            <a:pPr>
              <a:defRPr b="1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78810112"/>
        <c:crosses val="autoZero"/>
        <c:auto val="1"/>
        <c:lblAlgn val="ctr"/>
        <c:lblOffset val="100"/>
      </c:catAx>
      <c:valAx>
        <c:axId val="78810112"/>
        <c:scaling>
          <c:orientation val="minMax"/>
        </c:scaling>
        <c:delete val="1"/>
        <c:axPos val="b"/>
        <c:numFmt formatCode="0.0" sourceLinked="1"/>
        <c:tickLblPos val="none"/>
        <c:crossAx val="78808576"/>
        <c:crosses val="autoZero"/>
        <c:crossBetween val="between"/>
      </c:valAx>
    </c:plotArea>
    <c:plotVisOnly val="1"/>
  </c:chart>
  <c:externalData r:id="rId1"/>
</c:chartSpace>
</file>

<file path=word/charts/chart1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style val="26"/>
  <c:chart>
    <c:title>
      <c:tx>
        <c:rich>
          <a:bodyPr/>
          <a:lstStyle/>
          <a:p>
            <a:pPr>
              <a:defRPr/>
            </a:pPr>
            <a:r>
              <a:rPr lang="ru-RU" sz="1600"/>
              <a:t>Совершенные в состоянии алкогольного</a:t>
            </a:r>
            <a:r>
              <a:rPr lang="ru-RU" sz="1600" baseline="0"/>
              <a:t> опьянения</a:t>
            </a:r>
            <a:endParaRPr lang="ru-RU" sz="1600"/>
          </a:p>
        </c:rich>
      </c:tx>
      <c:layout>
        <c:manualLayout>
          <c:xMode val="edge"/>
          <c:yMode val="edge"/>
          <c:x val="0.13399807311181641"/>
          <c:y val="4.3075768969889745E-2"/>
        </c:manualLayout>
      </c:layout>
    </c:title>
    <c:plotArea>
      <c:layout>
        <c:manualLayout>
          <c:layoutTarget val="inner"/>
          <c:xMode val="edge"/>
          <c:yMode val="edge"/>
          <c:x val="0.31729873533134295"/>
          <c:y val="0.28261508636938987"/>
          <c:w val="0.36783829890292558"/>
          <c:h val="0.65880248115053064"/>
        </c:manualLayout>
      </c:layout>
      <c:pieChart>
        <c:varyColors val="1"/>
        <c:ser>
          <c:idx val="0"/>
          <c:order val="0"/>
          <c:explosion val="3"/>
          <c:dLbls>
            <c:dLbl>
              <c:idx val="0"/>
              <c:layout>
                <c:manualLayout>
                  <c:x val="-1.0686603444381161E-2"/>
                  <c:y val="1.4187522274185503E-2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3,5</a:t>
                    </a:r>
                    <a:r>
                      <a:rPr lang="en-US"/>
                      <a:t>%</a:t>
                    </a:r>
                  </a:p>
                </c:rich>
              </c:tx>
              <c:showPercent val="1"/>
            </c:dLbl>
            <c:dLbl>
              <c:idx val="1"/>
              <c:layout>
                <c:manualLayout>
                  <c:x val="-1.5585873547984973E-2"/>
                  <c:y val="1.0004507012381043E-2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8,9</a:t>
                    </a:r>
                    <a:r>
                      <a:rPr lang="en-US"/>
                      <a:t>%</a:t>
                    </a:r>
                  </a:p>
                </c:rich>
              </c:tx>
              <c:showPercent val="1"/>
            </c:dLbl>
            <c:dLbl>
              <c:idx val="2"/>
              <c:layout>
                <c:manualLayout>
                  <c:x val="-9.0967438049726068E-2"/>
                  <c:y val="2.5833560562562096E-2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19,4</a:t>
                    </a:r>
                    <a:r>
                      <a:rPr lang="en-US"/>
                      <a:t>%</a:t>
                    </a:r>
                  </a:p>
                </c:rich>
              </c:tx>
              <c:showPercent val="1"/>
            </c:dLbl>
            <c:dLbl>
              <c:idx val="3"/>
              <c:layout/>
              <c:tx>
                <c:rich>
                  <a:bodyPr/>
                  <a:lstStyle/>
                  <a:p>
                    <a:r>
                      <a:rPr lang="ru-RU"/>
                      <a:t>68,2</a:t>
                    </a:r>
                    <a:r>
                      <a:rPr lang="en-US"/>
                      <a:t>%</a:t>
                    </a:r>
                  </a:p>
                </c:rich>
              </c:tx>
              <c:showPercent val="1"/>
            </c:dLbl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  <c:showPercent val="1"/>
            <c:showLeaderLines val="1"/>
          </c:dLbls>
          <c:cat>
            <c:strRef>
              <c:f>Лист3!$A$1:$A$4</c:f>
              <c:strCache>
                <c:ptCount val="4"/>
                <c:pt idx="0">
                  <c:v>Особо тяжкие</c:v>
                </c:pt>
                <c:pt idx="1">
                  <c:v>Тяжкие</c:v>
                </c:pt>
                <c:pt idx="2">
                  <c:v>Средней тяжести</c:v>
                </c:pt>
                <c:pt idx="3">
                  <c:v>Небольшой тяжести </c:v>
                </c:pt>
              </c:strCache>
            </c:strRef>
          </c:cat>
          <c:val>
            <c:numRef>
              <c:f>Лист3!$B$1:$B$4</c:f>
              <c:numCache>
                <c:formatCode>General</c:formatCode>
                <c:ptCount val="4"/>
                <c:pt idx="0">
                  <c:v>76</c:v>
                </c:pt>
                <c:pt idx="1">
                  <c:v>194</c:v>
                </c:pt>
                <c:pt idx="2">
                  <c:v>423</c:v>
                </c:pt>
                <c:pt idx="3">
                  <c:v>1487</c:v>
                </c:pt>
              </c:numCache>
            </c:numRef>
          </c:val>
        </c:ser>
        <c:dLbls>
          <c:showPercent val="1"/>
        </c:dLbls>
        <c:firstSliceAng val="0"/>
      </c:pieChart>
    </c:plotArea>
    <c:plotVisOnly val="1"/>
  </c:chart>
  <c:spPr>
    <a:ln>
      <a:noFill/>
    </a:ln>
  </c:spPr>
  <c:txPr>
    <a:bodyPr/>
    <a:lstStyle/>
    <a:p>
      <a:pPr>
        <a:defRPr>
          <a:latin typeface="Times New Roman" pitchFamily="18" charset="0"/>
          <a:cs typeface="Times New Roman" pitchFamily="18" charset="0"/>
        </a:defRPr>
      </a:pPr>
      <a:endParaRPr lang="ru-RU"/>
    </a:p>
  </c:txPr>
  <c:externalData r:id="rId1"/>
</c:chartSpace>
</file>

<file path=word/charts/chart19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chart>
    <c:title>
      <c:tx>
        <c:rich>
          <a:bodyPr/>
          <a:lstStyle/>
          <a:p>
            <a:pPr algn="ctr">
              <a:defRPr/>
            </a:pPr>
            <a:r>
              <a:rPr lang="ru-RU" sz="1400">
                <a:latin typeface="Times New Roman" pitchFamily="18" charset="0"/>
                <a:cs typeface="Times New Roman" pitchFamily="18" charset="0"/>
              </a:rPr>
              <a:t>Структура предварительно расследованных преступлений по категориям</a:t>
            </a:r>
          </a:p>
        </c:rich>
      </c:tx>
      <c:layout>
        <c:manualLayout>
          <c:xMode val="edge"/>
          <c:yMode val="edge"/>
          <c:x val="0.15090813648294449"/>
          <c:y val="6.3849765258215965E-2"/>
        </c:manualLayout>
      </c:layout>
    </c:title>
    <c:plotArea>
      <c:layout>
        <c:manualLayout>
          <c:layoutTarget val="inner"/>
          <c:xMode val="edge"/>
          <c:yMode val="edge"/>
          <c:x val="2.3258039800939379E-2"/>
          <c:y val="0.14653626075309847"/>
          <c:w val="0.69412761335869155"/>
          <c:h val="0.80103271598091519"/>
        </c:manualLayout>
      </c:layout>
      <c:ofPieChart>
        <c:ofPieType val="bar"/>
        <c:varyColors val="1"/>
        <c:ser>
          <c:idx val="0"/>
          <c:order val="0"/>
          <c:explosion val="25"/>
          <c:dLbls>
            <c:dLbl>
              <c:idx val="3"/>
              <c:layout>
                <c:manualLayout>
                  <c:x val="-9.9334893371224683E-2"/>
                  <c:y val="-0.12677264329763188"/>
                </c:manualLayout>
              </c:layout>
              <c:dLblPos val="bestFit"/>
              <c:showVal val="1"/>
            </c:dLbl>
            <c:dLbl>
              <c:idx val="4"/>
              <c:layout>
                <c:manualLayout>
                  <c:x val="-0.1010788424174251"/>
                  <c:y val="6.6244341635228427E-17"/>
                </c:manualLayout>
              </c:layout>
              <c:tx>
                <c:rich>
                  <a:bodyPr/>
                  <a:lstStyle/>
                  <a:p>
                    <a:r>
                      <a:rPr lang="ru-RU" b="1">
                        <a:latin typeface="Times New Roman" pitchFamily="18" charset="0"/>
                        <a:cs typeface="Times New Roman" pitchFamily="18" charset="0"/>
                      </a:rPr>
                      <a:t>2180</a:t>
                    </a:r>
                    <a:endParaRPr lang="en-US"/>
                  </a:p>
                </c:rich>
              </c:tx>
              <c:dLblPos val="bestFit"/>
              <c:showVal val="1"/>
            </c:dLbl>
            <c:txPr>
              <a:bodyPr/>
              <a:lstStyle/>
              <a:p>
                <a:pPr>
                  <a:defRPr b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dLblPos val="inEnd"/>
            <c:showVal val="1"/>
          </c:dLbls>
          <c:cat>
            <c:strRef>
              <c:f>Лист3!$A$1:$A$4</c:f>
              <c:strCache>
                <c:ptCount val="4"/>
                <c:pt idx="0">
                  <c:v>Особо тяжкие</c:v>
                </c:pt>
                <c:pt idx="1">
                  <c:v>Тяжкие</c:v>
                </c:pt>
                <c:pt idx="2">
                  <c:v>Средней тяжести</c:v>
                </c:pt>
                <c:pt idx="3">
                  <c:v>Небольшой тяжести </c:v>
                </c:pt>
              </c:strCache>
            </c:strRef>
          </c:cat>
          <c:val>
            <c:numRef>
              <c:f>Лист3!$B$1:$B$4</c:f>
              <c:numCache>
                <c:formatCode>General</c:formatCode>
                <c:ptCount val="4"/>
                <c:pt idx="0">
                  <c:v>76</c:v>
                </c:pt>
                <c:pt idx="1">
                  <c:v>194</c:v>
                </c:pt>
                <c:pt idx="2">
                  <c:v>423</c:v>
                </c:pt>
                <c:pt idx="3">
                  <c:v>1487</c:v>
                </c:pt>
              </c:numCache>
            </c:numRef>
          </c:val>
        </c:ser>
        <c:dLbls>
          <c:showVal val="1"/>
        </c:dLbls>
        <c:gapWidth val="150"/>
        <c:secondPieSize val="75"/>
        <c:serLines/>
      </c:ofPieChart>
    </c:plotArea>
    <c:legend>
      <c:legendPos val="r"/>
      <c:layout/>
      <c:txPr>
        <a:bodyPr/>
        <a:lstStyle/>
        <a:p>
          <a:pPr>
            <a:defRPr b="1"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</c:chart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/>
          <a:lstStyle/>
          <a:p>
            <a:pPr>
              <a:defRPr sz="1800">
                <a:latin typeface="Times New Roman" pitchFamily="18" charset="0"/>
                <a:cs typeface="Times New Roman" pitchFamily="18" charset="0"/>
              </a:defRPr>
            </a:pPr>
            <a:r>
              <a:rPr lang="ru-RU" sz="1800">
                <a:latin typeface="Times New Roman" pitchFamily="18" charset="0"/>
                <a:cs typeface="Times New Roman" pitchFamily="18" charset="0"/>
              </a:rPr>
              <a:t>Рост уровня преступности</a:t>
            </a:r>
          </a:p>
        </c:rich>
      </c:tx>
      <c:layout>
        <c:manualLayout>
          <c:xMode val="edge"/>
          <c:yMode val="edge"/>
          <c:x val="0.28408675151543727"/>
          <c:y val="3.7641062892216859E-2"/>
        </c:manualLayout>
      </c:layout>
    </c:title>
    <c:plotArea>
      <c:layout>
        <c:manualLayout>
          <c:layoutTarget val="inner"/>
          <c:xMode val="edge"/>
          <c:yMode val="edge"/>
          <c:x val="3.650908203593186E-2"/>
          <c:y val="8.3349866994142888E-2"/>
          <c:w val="0.91376139365820785"/>
          <c:h val="0.8432507252382927"/>
        </c:manualLayout>
      </c:layout>
      <c:barChart>
        <c:barDir val="bar"/>
        <c:grouping val="clustered"/>
        <c:ser>
          <c:idx val="8"/>
          <c:order val="0"/>
          <c:tx>
            <c:strRef>
              <c:f>Лист2!$A$9</c:f>
              <c:strCache>
                <c:ptCount val="1"/>
                <c:pt idx="0">
                  <c:v>г.Ессентуки</c:v>
                </c:pt>
              </c:strCache>
            </c:strRef>
          </c:tx>
          <c:dLbls>
            <c:dLbl>
              <c:idx val="0"/>
              <c:layout>
                <c:manualLayout>
                  <c:x val="-5.2052764288688831E-3"/>
                  <c:y val="-9.2010647666493812E-17"/>
                </c:manualLayout>
              </c:layout>
              <c:tx>
                <c:rich>
                  <a:bodyPr/>
                  <a:lstStyle/>
                  <a:p>
                    <a:r>
                      <a:rPr lang="ru-RU" sz="1000" b="1">
                        <a:latin typeface="Times New Roman" pitchFamily="18" charset="0"/>
                        <a:cs typeface="Times New Roman" pitchFamily="18" charset="0"/>
                      </a:rPr>
                      <a:t>г. Ессентуки</a:t>
                    </a:r>
                    <a:r>
                      <a:rPr lang="ru-RU" sz="1000"/>
                      <a:t>;  14,4</a:t>
                    </a:r>
                  </a:p>
                </c:rich>
              </c:tx>
              <c:showVal val="1"/>
              <c:showSerName val="1"/>
            </c:dLbl>
            <c:delete val="1"/>
            <c:txPr>
              <a:bodyPr/>
              <a:lstStyle/>
              <a:p>
                <a:pPr>
                  <a:defRPr sz="1000" b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</c:dLbls>
          <c:cat>
            <c:strLit>
              <c:ptCount val="1"/>
              <c:pt idx="0">
                <c:v>г.Лермонтов</c:v>
              </c:pt>
            </c:strLit>
          </c:cat>
          <c:val>
            <c:numRef>
              <c:f>Лист2!$B$9</c:f>
              <c:numCache>
                <c:formatCode>0.0</c:formatCode>
                <c:ptCount val="1"/>
                <c:pt idx="0">
                  <c:v>14.373464373464378</c:v>
                </c:pt>
              </c:numCache>
            </c:numRef>
          </c:val>
        </c:ser>
        <c:ser>
          <c:idx val="7"/>
          <c:order val="1"/>
          <c:tx>
            <c:strRef>
              <c:f>Лист2!$A$8</c:f>
              <c:strCache>
                <c:ptCount val="1"/>
                <c:pt idx="0">
                  <c:v>г.Пятигорск</c:v>
                </c:pt>
              </c:strCache>
            </c:strRef>
          </c:tx>
          <c:dLbls>
            <c:dLbl>
              <c:idx val="0"/>
              <c:layout/>
              <c:tx>
                <c:rich>
                  <a:bodyPr/>
                  <a:lstStyle/>
                  <a:p>
                    <a:r>
                      <a:rPr lang="ru-RU" sz="1000" b="1">
                        <a:latin typeface="Times New Roman" pitchFamily="18" charset="0"/>
                        <a:cs typeface="Times New Roman" pitchFamily="18" charset="0"/>
                      </a:rPr>
                      <a:t>г. Пятигорск</a:t>
                    </a:r>
                    <a:r>
                      <a:rPr lang="ru-RU" sz="1000">
                        <a:latin typeface="Times New Roman" pitchFamily="18" charset="0"/>
                        <a:cs typeface="Times New Roman" pitchFamily="18" charset="0"/>
                      </a:rPr>
                      <a:t>;        14,6</a:t>
                    </a:r>
                  </a:p>
                </c:rich>
              </c:tx>
              <c:showVal val="1"/>
              <c:showSerName val="1"/>
            </c:dLbl>
            <c:delete val="1"/>
            <c:txPr>
              <a:bodyPr/>
              <a:lstStyle/>
              <a:p>
                <a:pPr>
                  <a:defRPr sz="1000" b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</c:dLbls>
          <c:cat>
            <c:strLit>
              <c:ptCount val="1"/>
              <c:pt idx="0">
                <c:v>г.Лермонтов</c:v>
              </c:pt>
            </c:strLit>
          </c:cat>
          <c:val>
            <c:numRef>
              <c:f>Лист2!$B$8</c:f>
              <c:numCache>
                <c:formatCode>0.0</c:formatCode>
                <c:ptCount val="1"/>
                <c:pt idx="0">
                  <c:v>14.606741573033707</c:v>
                </c:pt>
              </c:numCache>
            </c:numRef>
          </c:val>
        </c:ser>
        <c:ser>
          <c:idx val="6"/>
          <c:order val="2"/>
          <c:tx>
            <c:strRef>
              <c:f>Лист2!$A$7</c:f>
              <c:strCache>
                <c:ptCount val="1"/>
                <c:pt idx="0">
                  <c:v>г.Железноводск</c:v>
                </c:pt>
              </c:strCache>
            </c:strRef>
          </c:tx>
          <c:dLbls>
            <c:dLbl>
              <c:idx val="0"/>
              <c:layout/>
              <c:tx>
                <c:rich>
                  <a:bodyPr/>
                  <a:lstStyle/>
                  <a:p>
                    <a:r>
                      <a:rPr lang="ru-RU" sz="1000" b="1">
                        <a:latin typeface="Times New Roman" pitchFamily="18" charset="0"/>
                        <a:cs typeface="Times New Roman" pitchFamily="18" charset="0"/>
                      </a:rPr>
                      <a:t>г. Железноводск 15,0</a:t>
                    </a:r>
                    <a:endParaRPr lang="ru-RU" sz="1000">
                      <a:latin typeface="Times New Roman" pitchFamily="18" charset="0"/>
                      <a:cs typeface="Times New Roman" pitchFamily="18" charset="0"/>
                    </a:endParaRPr>
                  </a:p>
                </c:rich>
              </c:tx>
              <c:showVal val="1"/>
              <c:showSerName val="1"/>
            </c:dLbl>
            <c:delete val="1"/>
            <c:txPr>
              <a:bodyPr/>
              <a:lstStyle/>
              <a:p>
                <a:pPr>
                  <a:defRPr sz="1000" b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</c:dLbls>
          <c:cat>
            <c:strLit>
              <c:ptCount val="1"/>
              <c:pt idx="0">
                <c:v>г.Лермонтов</c:v>
              </c:pt>
            </c:strLit>
          </c:cat>
          <c:val>
            <c:numRef>
              <c:f>Лист2!$B$7</c:f>
              <c:numCache>
                <c:formatCode>0.0</c:formatCode>
                <c:ptCount val="1"/>
                <c:pt idx="0">
                  <c:v>15.027322404371578</c:v>
                </c:pt>
              </c:numCache>
            </c:numRef>
          </c:val>
        </c:ser>
        <c:ser>
          <c:idx val="5"/>
          <c:order val="3"/>
          <c:tx>
            <c:strRef>
              <c:f>Лист2!$A$6</c:f>
              <c:strCache>
                <c:ptCount val="1"/>
                <c:pt idx="0">
                  <c:v>Георгиевский городской округ</c:v>
                </c:pt>
              </c:strCache>
            </c:strRef>
          </c:tx>
          <c:dLbls>
            <c:dLbl>
              <c:idx val="0"/>
              <c:layout>
                <c:manualLayout>
                  <c:x val="1.2145645000694032E-2"/>
                  <c:y val="0"/>
                </c:manualLayout>
              </c:layout>
              <c:tx>
                <c:rich>
                  <a:bodyPr/>
                  <a:lstStyle/>
                  <a:p>
                    <a:pPr>
                      <a:defRPr sz="1000" b="0">
                        <a:latin typeface="Times New Roman" pitchFamily="18" charset="0"/>
                        <a:cs typeface="Times New Roman" pitchFamily="18" charset="0"/>
                      </a:defRPr>
                    </a:pPr>
                    <a:r>
                      <a:rPr lang="ru-RU" sz="1000" b="1">
                        <a:latin typeface="Times New Roman" pitchFamily="18" charset="0"/>
                        <a:cs typeface="Times New Roman" pitchFamily="18" charset="0"/>
                      </a:rPr>
                      <a:t>Георгиевский городской округ; 15,8</a:t>
                    </a:r>
                  </a:p>
                </c:rich>
              </c:tx>
              <c:spPr/>
              <c:showVal val="1"/>
              <c:showSerName val="1"/>
            </c:dLbl>
            <c:delete val="1"/>
            <c:txPr>
              <a:bodyPr/>
              <a:lstStyle/>
              <a:p>
                <a:pPr>
                  <a:defRPr sz="1000" b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</c:dLbls>
          <c:cat>
            <c:strLit>
              <c:ptCount val="1"/>
              <c:pt idx="0">
                <c:v>г.Лермонтов</c:v>
              </c:pt>
            </c:strLit>
          </c:cat>
          <c:val>
            <c:numRef>
              <c:f>Лист2!$B$6</c:f>
              <c:numCache>
                <c:formatCode>0.0</c:formatCode>
                <c:ptCount val="1"/>
                <c:pt idx="0">
                  <c:v>15.795328142380416</c:v>
                </c:pt>
              </c:numCache>
            </c:numRef>
          </c:val>
        </c:ser>
        <c:ser>
          <c:idx val="4"/>
          <c:order val="4"/>
          <c:tx>
            <c:strRef>
              <c:f>Лист2!$A$5</c:f>
              <c:strCache>
                <c:ptCount val="1"/>
                <c:pt idx="0">
                  <c:v>г.Ставрополь</c:v>
                </c:pt>
              </c:strCache>
            </c:strRef>
          </c:tx>
          <c:dLbls>
            <c:dLbl>
              <c:idx val="0"/>
              <c:layout>
                <c:manualLayout>
                  <c:x val="1.0410552857737745E-2"/>
                  <c:y val="-5.0188205771643703E-3"/>
                </c:manualLayout>
              </c:layout>
              <c:tx>
                <c:rich>
                  <a:bodyPr/>
                  <a:lstStyle/>
                  <a:p>
                    <a:r>
                      <a:rPr lang="ru-RU" sz="1000" b="1"/>
                      <a:t>г. Ставрополь;</a:t>
                    </a:r>
                    <a:r>
                      <a:rPr lang="ru-RU" sz="1000" b="1" baseline="0"/>
                      <a:t> 16,8</a:t>
                    </a:r>
                    <a:endParaRPr lang="ru-RU" sz="1000"/>
                  </a:p>
                </c:rich>
              </c:tx>
              <c:showVal val="1"/>
              <c:showSerName val="1"/>
              <c:separator> </c:separator>
            </c:dLbl>
            <c:txPr>
              <a:bodyPr/>
              <a:lstStyle/>
              <a:p>
                <a:pPr>
                  <a:defRPr sz="1000" b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Val val="1"/>
            <c:showSerName val="1"/>
            <c:separator> </c:separator>
          </c:dLbls>
          <c:cat>
            <c:strLit>
              <c:ptCount val="1"/>
              <c:pt idx="0">
                <c:v>г.Лермонтов</c:v>
              </c:pt>
            </c:strLit>
          </c:cat>
          <c:val>
            <c:numRef>
              <c:f>Лист2!$B$5</c:f>
              <c:numCache>
                <c:formatCode>0.0</c:formatCode>
                <c:ptCount val="1"/>
                <c:pt idx="0">
                  <c:v>16.7878787878788</c:v>
                </c:pt>
              </c:numCache>
            </c:numRef>
          </c:val>
        </c:ser>
        <c:ser>
          <c:idx val="3"/>
          <c:order val="5"/>
          <c:tx>
            <c:strRef>
              <c:f>Лист2!$A$4</c:f>
              <c:strCache>
                <c:ptCount val="1"/>
                <c:pt idx="0">
                  <c:v>Грачевский район</c:v>
                </c:pt>
              </c:strCache>
            </c:strRef>
          </c:tx>
          <c:dLbls>
            <c:dLbl>
              <c:idx val="0"/>
              <c:layout>
                <c:manualLayout>
                  <c:x val="0"/>
                  <c:y val="1.4927601134497689E-2"/>
                </c:manualLayout>
              </c:layout>
              <c:tx>
                <c:rich>
                  <a:bodyPr/>
                  <a:lstStyle/>
                  <a:p>
                    <a:r>
                      <a:rPr lang="ru-RU" sz="1000" b="1"/>
                      <a:t>Грачевский район</a:t>
                    </a:r>
                    <a:r>
                      <a:rPr lang="ru-RU" sz="1000" b="1" baseline="0"/>
                      <a:t>; 19,8</a:t>
                    </a:r>
                    <a:endParaRPr lang="ru-RU" sz="1000"/>
                  </a:p>
                </c:rich>
              </c:tx>
              <c:dLblPos val="outEnd"/>
              <c:showVal val="1"/>
              <c:showSerName val="1"/>
            </c:dLbl>
            <c:txPr>
              <a:bodyPr/>
              <a:lstStyle/>
              <a:p>
                <a:pPr>
                  <a:defRPr sz="1000" b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dLblPos val="outEnd"/>
            <c:showVal val="1"/>
            <c:showSerName val="1"/>
          </c:dLbls>
          <c:cat>
            <c:strLit>
              <c:ptCount val="1"/>
              <c:pt idx="0">
                <c:v>г.Лермонтов</c:v>
              </c:pt>
            </c:strLit>
          </c:cat>
          <c:val>
            <c:numRef>
              <c:f>Лист2!$B$4</c:f>
              <c:numCache>
                <c:formatCode>0.0</c:formatCode>
                <c:ptCount val="1"/>
                <c:pt idx="0">
                  <c:v>19.823788546255507</c:v>
                </c:pt>
              </c:numCache>
            </c:numRef>
          </c:val>
        </c:ser>
        <c:ser>
          <c:idx val="2"/>
          <c:order val="6"/>
          <c:tx>
            <c:strRef>
              <c:f>Лист2!$A$3</c:f>
              <c:strCache>
                <c:ptCount val="1"/>
                <c:pt idx="0">
                  <c:v>Промышленный район г. Ставрополя</c:v>
                </c:pt>
              </c:strCache>
            </c:strRef>
          </c:tx>
          <c:dLbls>
            <c:dLbl>
              <c:idx val="0"/>
              <c:layout>
                <c:manualLayout>
                  <c:x val="-2.5895202634181455E-3"/>
                  <c:y val="-1.428085157599482E-3"/>
                </c:manualLayout>
              </c:layout>
              <c:tx>
                <c:rich>
                  <a:bodyPr/>
                  <a:lstStyle/>
                  <a:p>
                    <a:r>
                      <a:rPr lang="ru-RU" sz="1000" b="1">
                        <a:latin typeface="Times New Roman" pitchFamily="18" charset="0"/>
                        <a:cs typeface="Times New Roman" pitchFamily="18" charset="0"/>
                      </a:rPr>
                      <a:t>Промышленный район г. Ставрополя; 22,9</a:t>
                    </a:r>
                    <a:endParaRPr lang="ru-RU" sz="1000">
                      <a:latin typeface="Times New Roman" pitchFamily="18" charset="0"/>
                      <a:cs typeface="Times New Roman" pitchFamily="18" charset="0"/>
                    </a:endParaRPr>
                  </a:p>
                </c:rich>
              </c:tx>
              <c:showVal val="1"/>
              <c:showSerName val="1"/>
            </c:dLbl>
            <c:delete val="1"/>
            <c:txPr>
              <a:bodyPr/>
              <a:lstStyle/>
              <a:p>
                <a:pPr>
                  <a:defRPr sz="1000" b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</c:dLbls>
          <c:cat>
            <c:strLit>
              <c:ptCount val="1"/>
              <c:pt idx="0">
                <c:v>г.Лермонтов</c:v>
              </c:pt>
            </c:strLit>
          </c:cat>
          <c:val>
            <c:numRef>
              <c:f>Лист2!$B$3</c:f>
              <c:numCache>
                <c:formatCode>0.0</c:formatCode>
                <c:ptCount val="1"/>
                <c:pt idx="0">
                  <c:v>22.86392405063291</c:v>
                </c:pt>
              </c:numCache>
            </c:numRef>
          </c:val>
        </c:ser>
        <c:ser>
          <c:idx val="1"/>
          <c:order val="7"/>
          <c:tx>
            <c:strRef>
              <c:f>Лист2!$A$2</c:f>
              <c:strCache>
                <c:ptCount val="1"/>
                <c:pt idx="0">
                  <c:v>Советский район</c:v>
                </c:pt>
              </c:strCache>
            </c:strRef>
          </c:tx>
          <c:dLbls>
            <c:dLbl>
              <c:idx val="0"/>
              <c:layout>
                <c:manualLayout>
                  <c:x val="0"/>
                  <c:y val="1.4927601134497689E-2"/>
                </c:manualLayout>
              </c:layout>
              <c:tx>
                <c:rich>
                  <a:bodyPr/>
                  <a:lstStyle/>
                  <a:p>
                    <a:r>
                      <a:rPr lang="ru-RU" sz="1000" b="1" baseline="0">
                        <a:latin typeface="Times New Roman" pitchFamily="18" charset="0"/>
                        <a:cs typeface="Times New Roman" pitchFamily="18" charset="0"/>
                      </a:rPr>
                      <a:t>Советский городской округ;</a:t>
                    </a:r>
                    <a:endParaRPr lang="ru-RU" sz="1000" baseline="0">
                      <a:latin typeface="Times New Roman" pitchFamily="18" charset="0"/>
                      <a:cs typeface="Times New Roman" pitchFamily="18" charset="0"/>
                    </a:endParaRPr>
                  </a:p>
                  <a:p>
                    <a:r>
                      <a:rPr lang="ru-RU" sz="1000">
                        <a:latin typeface="Times New Roman" pitchFamily="18" charset="0"/>
                        <a:cs typeface="Times New Roman" pitchFamily="18" charset="0"/>
                      </a:rPr>
                      <a:t>29,3</a:t>
                    </a:r>
                  </a:p>
                </c:rich>
              </c:tx>
              <c:showVal val="1"/>
              <c:showSerName val="1"/>
            </c:dLbl>
            <c:txPr>
              <a:bodyPr/>
              <a:lstStyle/>
              <a:p>
                <a:pPr>
                  <a:defRPr sz="1200" b="1" baseline="0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SerName val="1"/>
          </c:dLbls>
          <c:cat>
            <c:strLit>
              <c:ptCount val="1"/>
              <c:pt idx="0">
                <c:v>г.Лермонтов</c:v>
              </c:pt>
            </c:strLit>
          </c:cat>
          <c:val>
            <c:numRef>
              <c:f>Лист2!$B$2</c:f>
              <c:numCache>
                <c:formatCode>0.0</c:formatCode>
                <c:ptCount val="1"/>
                <c:pt idx="0">
                  <c:v>29.284164859002171</c:v>
                </c:pt>
              </c:numCache>
            </c:numRef>
          </c:val>
        </c:ser>
        <c:ser>
          <c:idx val="0"/>
          <c:order val="8"/>
          <c:tx>
            <c:strRef>
              <c:f>Лист2!$A$1</c:f>
              <c:strCache>
                <c:ptCount val="1"/>
                <c:pt idx="0">
                  <c:v>Александровский район</c:v>
                </c:pt>
              </c:strCache>
            </c:strRef>
          </c:tx>
          <c:dLbls>
            <c:dLbl>
              <c:idx val="0"/>
              <c:layout>
                <c:manualLayout>
                  <c:x val="1.0740883595117982E-7"/>
                  <c:y val="0"/>
                </c:manualLayout>
              </c:layout>
              <c:tx>
                <c:rich>
                  <a:bodyPr/>
                  <a:lstStyle/>
                  <a:p>
                    <a:r>
                      <a:rPr lang="ru-RU" sz="1000" b="1">
                        <a:latin typeface="Times New Roman" pitchFamily="18" charset="0"/>
                        <a:cs typeface="Times New Roman" pitchFamily="18" charset="0"/>
                      </a:rPr>
                      <a:t>Александровский район; 31,4</a:t>
                    </a:r>
                    <a:endParaRPr lang="ru-RU" sz="1000"/>
                  </a:p>
                </c:rich>
              </c:tx>
              <c:showVal val="1"/>
              <c:showSerName val="1"/>
            </c:dLbl>
            <c:delete val="1"/>
            <c:txPr>
              <a:bodyPr/>
              <a:lstStyle/>
              <a:p>
                <a:pPr>
                  <a:defRPr sz="1000" b="1" baseline="0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</c:dLbls>
          <c:cat>
            <c:strLit>
              <c:ptCount val="1"/>
              <c:pt idx="0">
                <c:v>г.Лермонтов</c:v>
              </c:pt>
            </c:strLit>
          </c:cat>
          <c:val>
            <c:numRef>
              <c:f>Лист2!$B$1</c:f>
              <c:numCache>
                <c:formatCode>0.0</c:formatCode>
                <c:ptCount val="1"/>
                <c:pt idx="0">
                  <c:v>31.418918918918926</c:v>
                </c:pt>
              </c:numCache>
            </c:numRef>
          </c:val>
          <c:bubble3D val="1"/>
        </c:ser>
        <c:overlap val="-40"/>
        <c:axId val="77104640"/>
        <c:axId val="77106176"/>
      </c:barChart>
      <c:catAx>
        <c:axId val="77104640"/>
        <c:scaling>
          <c:orientation val="minMax"/>
        </c:scaling>
        <c:delete val="1"/>
        <c:axPos val="l"/>
        <c:majorTickMark val="none"/>
        <c:tickLblPos val="none"/>
        <c:crossAx val="77106176"/>
        <c:crosses val="autoZero"/>
        <c:auto val="1"/>
        <c:lblAlgn val="ctr"/>
        <c:lblOffset val="100"/>
      </c:catAx>
      <c:valAx>
        <c:axId val="77106176"/>
        <c:scaling>
          <c:orientation val="minMax"/>
        </c:scaling>
        <c:delete val="1"/>
        <c:axPos val="b"/>
        <c:numFmt formatCode="0.0" sourceLinked="1"/>
        <c:majorTickMark val="none"/>
        <c:tickLblPos val="none"/>
        <c:crossAx val="77104640"/>
        <c:crosses val="autoZero"/>
        <c:crossBetween val="between"/>
      </c:valAx>
      <c:spPr>
        <a:noFill/>
        <a:ln w="25400">
          <a:noFill/>
        </a:ln>
      </c:spPr>
    </c:plotArea>
    <c:plotVisOnly val="1"/>
  </c:chart>
  <c:externalData r:id="rId1"/>
</c:chartSpace>
</file>

<file path=word/charts/chart20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style val="40"/>
  <c:chart>
    <c:title>
      <c:tx>
        <c:rich>
          <a:bodyPr/>
          <a:lstStyle/>
          <a:p>
            <a:pPr>
              <a:defRPr>
                <a:latin typeface="Times New Roman" pitchFamily="18" charset="0"/>
                <a:cs typeface="Times New Roman" pitchFamily="18" charset="0"/>
              </a:defRPr>
            </a:pPr>
            <a:r>
              <a:rPr lang="ru-RU">
                <a:latin typeface="Times New Roman" pitchFamily="18" charset="0"/>
                <a:cs typeface="Times New Roman" pitchFamily="18" charset="0"/>
              </a:rPr>
              <a:t>Рост числа преступлений, совершенных в состоянии алкогольного опьянения</a:t>
            </a:r>
          </a:p>
        </c:rich>
      </c:tx>
      <c:layout/>
      <c:overlay val="1"/>
    </c:title>
    <c:view3D>
      <c:rAngAx val="1"/>
    </c:view3D>
    <c:plotArea>
      <c:layout>
        <c:manualLayout>
          <c:layoutTarget val="inner"/>
          <c:xMode val="edge"/>
          <c:yMode val="edge"/>
          <c:x val="0.33672411654190632"/>
          <c:y val="0.16722260549942192"/>
          <c:w val="0.60850145421012192"/>
          <c:h val="0.8316499642090257"/>
        </c:manualLayout>
      </c:layout>
      <c:bar3DChart>
        <c:barDir val="bar"/>
        <c:grouping val="stacked"/>
        <c:ser>
          <c:idx val="0"/>
          <c:order val="0"/>
          <c:dLbls>
            <c:txPr>
              <a:bodyPr/>
              <a:lstStyle/>
              <a:p>
                <a:pPr>
                  <a:defRPr b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Val val="1"/>
          </c:dLbls>
          <c:cat>
            <c:strRef>
              <c:f>Лист2!$A$105:$A$114</c:f>
              <c:strCache>
                <c:ptCount val="10"/>
                <c:pt idx="0">
                  <c:v>Кочубеевский район</c:v>
                </c:pt>
                <c:pt idx="1">
                  <c:v>г.Невинномысск</c:v>
                </c:pt>
                <c:pt idx="2">
                  <c:v>г.Ессентуки</c:v>
                </c:pt>
                <c:pt idx="3">
                  <c:v>Октябрьский район г. Ставрополя</c:v>
                </c:pt>
                <c:pt idx="4">
                  <c:v>Предгорный район</c:v>
                </c:pt>
                <c:pt idx="5">
                  <c:v>Георгиевский городской округ</c:v>
                </c:pt>
                <c:pt idx="6">
                  <c:v>Кировский городской округ</c:v>
                </c:pt>
                <c:pt idx="7">
                  <c:v>Красногвардейский район</c:v>
                </c:pt>
                <c:pt idx="8">
                  <c:v>Промышленный район г. Ставрополя</c:v>
                </c:pt>
                <c:pt idx="9">
                  <c:v>Курский район</c:v>
                </c:pt>
              </c:strCache>
            </c:strRef>
          </c:cat>
          <c:val>
            <c:numRef>
              <c:f>Лист2!$B$105:$B$114</c:f>
              <c:numCache>
                <c:formatCode>0.0</c:formatCode>
                <c:ptCount val="10"/>
                <c:pt idx="0">
                  <c:v>38.571428571428555</c:v>
                </c:pt>
                <c:pt idx="1">
                  <c:v>29.069767441860467</c:v>
                </c:pt>
                <c:pt idx="2">
                  <c:v>15.151515151515149</c:v>
                </c:pt>
                <c:pt idx="3">
                  <c:v>14.925373134328357</c:v>
                </c:pt>
                <c:pt idx="4">
                  <c:v>12.72727272727272</c:v>
                </c:pt>
                <c:pt idx="5">
                  <c:v>10.58823529411765</c:v>
                </c:pt>
                <c:pt idx="6">
                  <c:v>6.9444444444444464</c:v>
                </c:pt>
                <c:pt idx="7">
                  <c:v>6.1538461538461542</c:v>
                </c:pt>
                <c:pt idx="8">
                  <c:v>2.8985507246376807</c:v>
                </c:pt>
                <c:pt idx="9">
                  <c:v>2.1739130434782608</c:v>
                </c:pt>
              </c:numCache>
            </c:numRef>
          </c:val>
        </c:ser>
        <c:shape val="box"/>
        <c:axId val="80218752"/>
        <c:axId val="80224640"/>
        <c:axId val="0"/>
      </c:bar3DChart>
      <c:catAx>
        <c:axId val="80218752"/>
        <c:scaling>
          <c:orientation val="minMax"/>
        </c:scaling>
        <c:axPos val="l"/>
        <c:tickLblPos val="nextTo"/>
        <c:txPr>
          <a:bodyPr/>
          <a:lstStyle/>
          <a:p>
            <a:pPr>
              <a:defRPr b="1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80224640"/>
        <c:crosses val="autoZero"/>
        <c:auto val="1"/>
        <c:lblAlgn val="ctr"/>
        <c:lblOffset val="100"/>
      </c:catAx>
      <c:valAx>
        <c:axId val="80224640"/>
        <c:scaling>
          <c:orientation val="minMax"/>
        </c:scaling>
        <c:delete val="1"/>
        <c:axPos val="b"/>
        <c:numFmt formatCode="0.0" sourceLinked="1"/>
        <c:tickLblPos val="none"/>
        <c:crossAx val="80218752"/>
        <c:crosses val="autoZero"/>
        <c:crossBetween val="between"/>
      </c:valAx>
    </c:plotArea>
    <c:plotVisOnly val="1"/>
  </c:chart>
  <c:externalData r:id="rId1"/>
</c:chartSpace>
</file>

<file path=word/charts/chart21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ysClr val="windowText" lastClr="000000"/>
                </a:solidFill>
                <a:latin typeface="Times New Roman" pitchFamily="18" charset="0"/>
                <a:ea typeface="+mn-ea"/>
                <a:cs typeface="Times New Roman" pitchFamily="18" charset="0"/>
              </a:defRPr>
            </a:pPr>
            <a:r>
              <a:rPr lang="ru-RU" sz="1800" b="1">
                <a:solidFill>
                  <a:sysClr val="windowText" lastClr="000000"/>
                </a:solidFill>
                <a:latin typeface="Times New Roman" pitchFamily="18" charset="0"/>
                <a:cs typeface="Times New Roman" pitchFamily="18" charset="0"/>
              </a:rPr>
              <a:t>Динамика преступлений, совершенных в общественных местах </a:t>
            </a:r>
            <a:endParaRPr lang="ru-RU" sz="1800" b="1" baseline="0">
              <a:solidFill>
                <a:sysClr val="windowText" lastClr="000000"/>
              </a:solidFill>
              <a:latin typeface="Times New Roman" pitchFamily="18" charset="0"/>
              <a:cs typeface="Times New Roman" pitchFamily="18" charset="0"/>
            </a:endParaRPr>
          </a:p>
          <a:p>
            <a:pPr>
              <a:defRPr sz="1800" b="1" i="0" u="none" strike="noStrike" kern="1200" baseline="0">
                <a:solidFill>
                  <a:sysClr val="windowText" lastClr="000000"/>
                </a:solidFill>
                <a:latin typeface="Times New Roman" pitchFamily="18" charset="0"/>
                <a:ea typeface="+mn-ea"/>
                <a:cs typeface="Times New Roman" pitchFamily="18" charset="0"/>
              </a:defRPr>
            </a:pPr>
            <a:r>
              <a:rPr lang="ru-RU" sz="1800" b="1">
                <a:solidFill>
                  <a:sysClr val="windowText" lastClr="000000"/>
                </a:solidFill>
                <a:latin typeface="Times New Roman" pitchFamily="18" charset="0"/>
                <a:cs typeface="Times New Roman" pitchFamily="18" charset="0"/>
              </a:rPr>
              <a:t> </a:t>
            </a:r>
          </a:p>
        </c:rich>
      </c:tx>
      <c:layout/>
      <c:spPr>
        <a:noFill/>
        <a:ln>
          <a:noFill/>
        </a:ln>
        <a:effectLst/>
      </c:spPr>
    </c:title>
    <c:plotArea>
      <c:layout>
        <c:manualLayout>
          <c:layoutTarget val="inner"/>
          <c:xMode val="edge"/>
          <c:yMode val="edge"/>
          <c:x val="7.9796992637292674E-2"/>
          <c:y val="0.27743779427191839"/>
          <c:w val="0.84893934738261001"/>
          <c:h val="0.56544371415694616"/>
        </c:manualLayout>
      </c:layout>
      <c:barChart>
        <c:barDir val="col"/>
        <c:grouping val="clustered"/>
        <c:ser>
          <c:idx val="0"/>
          <c:order val="0"/>
          <c:tx>
            <c:strRef>
              <c:f>'обществ места'!$D$2</c:f>
              <c:strCache>
                <c:ptCount val="1"/>
                <c:pt idx="0">
                  <c:v>Кол-во преступ.</c:v>
                </c:pt>
              </c:strCache>
            </c:strRef>
          </c:tx>
          <c:spPr>
            <a:gradFill rotWithShape="1">
              <a:gsLst>
                <a:gs pos="0">
                  <a:schemeClr val="accent1">
                    <a:satMod val="103000"/>
                    <a:lumMod val="102000"/>
                    <a:tint val="94000"/>
                  </a:schemeClr>
                </a:gs>
                <a:gs pos="50000">
                  <a:schemeClr val="accent1">
                    <a:satMod val="110000"/>
                    <a:lumMod val="100000"/>
                    <a:shade val="100000"/>
                  </a:schemeClr>
                </a:gs>
                <a:gs pos="100000">
                  <a:schemeClr val="accent1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dLbls>
            <c:dLbl>
              <c:idx val="6"/>
              <c:layout>
                <c:manualLayout>
                  <c:x val="-1.8182217314243122E-2"/>
                  <c:y val="8.4286142827182994E-3"/>
                </c:manualLayout>
              </c:layout>
              <c:showVal val="1"/>
            </c:dLbl>
            <c:dLbl>
              <c:idx val="7"/>
              <c:layout>
                <c:manualLayout>
                  <c:x val="1.2121478209495436E-2"/>
                  <c:y val="0"/>
                </c:manualLayout>
              </c:layout>
              <c:showVal val="1"/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tx1"/>
                    </a:solidFill>
                    <a:latin typeface="Times New Roman" pitchFamily="18" charset="0"/>
                    <a:ea typeface="+mn-ea"/>
                    <a:cs typeface="Times New Roman" pitchFamily="18" charset="0"/>
                  </a:defRPr>
                </a:pPr>
                <a:endParaRPr lang="ru-RU"/>
              </a:p>
            </c:txPr>
            <c:showVal val="1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'обществ места'!$E$1:$L$1</c:f>
              <c:strCache>
                <c:ptCount val="8"/>
                <c:pt idx="0">
                  <c:v>2014 г.</c:v>
                </c:pt>
                <c:pt idx="1">
                  <c:v>2015 г.</c:v>
                </c:pt>
                <c:pt idx="2">
                  <c:v>2016 г.</c:v>
                </c:pt>
                <c:pt idx="3">
                  <c:v>2017 г.</c:v>
                </c:pt>
                <c:pt idx="4">
                  <c:v>2018 г.</c:v>
                </c:pt>
                <c:pt idx="6">
                  <c:v>8 мес.                 2018 г.</c:v>
                </c:pt>
                <c:pt idx="7">
                  <c:v>8 мес.                          2019 г.</c:v>
                </c:pt>
              </c:strCache>
            </c:strRef>
          </c:cat>
          <c:val>
            <c:numRef>
              <c:f>'обществ места'!$E$2:$L$2</c:f>
              <c:numCache>
                <c:formatCode>General</c:formatCode>
                <c:ptCount val="8"/>
                <c:pt idx="0">
                  <c:v>10860</c:v>
                </c:pt>
                <c:pt idx="1">
                  <c:v>11021</c:v>
                </c:pt>
                <c:pt idx="2">
                  <c:v>9822</c:v>
                </c:pt>
                <c:pt idx="3">
                  <c:v>9000</c:v>
                </c:pt>
                <c:pt idx="4">
                  <c:v>9910</c:v>
                </c:pt>
                <c:pt idx="6">
                  <c:v>6456</c:v>
                </c:pt>
                <c:pt idx="7">
                  <c:v>7034</c:v>
                </c:pt>
              </c:numCache>
            </c:numRef>
          </c:val>
        </c:ser>
        <c:dLbls>
          <c:showVal val="1"/>
        </c:dLbls>
        <c:gapWidth val="247"/>
        <c:overlap val="-27"/>
        <c:axId val="80624256"/>
        <c:axId val="80654720"/>
      </c:barChart>
      <c:lineChart>
        <c:grouping val="standard"/>
        <c:ser>
          <c:idx val="1"/>
          <c:order val="1"/>
          <c:tx>
            <c:strRef>
              <c:f>'обществ места'!$D$3</c:f>
              <c:strCache>
                <c:ptCount val="1"/>
                <c:pt idx="0">
                  <c:v>прирост (+/-)</c:v>
                </c:pt>
              </c:strCache>
            </c:strRef>
          </c:tx>
          <c:spPr>
            <a:ln w="34925" cap="rnd">
              <a:solidFill>
                <a:schemeClr val="accent2"/>
              </a:solidFill>
              <a:round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marker>
            <c:symbol val="none"/>
          </c:marker>
          <c:dLbls>
            <c:dLbl>
              <c:idx val="4"/>
              <c:layout>
                <c:manualLayout>
                  <c:x val="0"/>
                  <c:y val="3.1372536103119242E-2"/>
                </c:manualLayout>
              </c:layout>
              <c:showVal val="1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6"/>
              <c:layout>
                <c:manualLayout>
                  <c:x val="3.0239431040330348E-6"/>
                  <c:y val="4.6184204813822238E-2"/>
                </c:manualLayout>
              </c:layout>
              <c:showVal val="1"/>
            </c:dLbl>
            <c:dLbl>
              <c:idx val="7"/>
              <c:layout>
                <c:manualLayout>
                  <c:x val="-8.0820449876790271E-3"/>
                  <c:y val="3.2752101318091698E-2"/>
                </c:manualLayout>
              </c:layout>
              <c:showVal val="1"/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ysClr val="windowText" lastClr="000000"/>
                    </a:solidFill>
                    <a:latin typeface="Times New Roman" pitchFamily="18" charset="0"/>
                    <a:ea typeface="+mn-ea"/>
                    <a:cs typeface="Times New Roman" pitchFamily="18" charset="0"/>
                  </a:defRPr>
                </a:pPr>
                <a:endParaRPr lang="ru-RU"/>
              </a:p>
            </c:txPr>
            <c:showVal val="1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'обществ места'!$E$1:$L$1</c:f>
              <c:strCache>
                <c:ptCount val="8"/>
                <c:pt idx="0">
                  <c:v>2014 г.</c:v>
                </c:pt>
                <c:pt idx="1">
                  <c:v>2015 г.</c:v>
                </c:pt>
                <c:pt idx="2">
                  <c:v>2016 г.</c:v>
                </c:pt>
                <c:pt idx="3">
                  <c:v>2017 г.</c:v>
                </c:pt>
                <c:pt idx="4">
                  <c:v>2018 г.</c:v>
                </c:pt>
                <c:pt idx="6">
                  <c:v>8 мес.                 2018 г.</c:v>
                </c:pt>
                <c:pt idx="7">
                  <c:v>8 мес.                          2019 г.</c:v>
                </c:pt>
              </c:strCache>
            </c:strRef>
          </c:cat>
          <c:val>
            <c:numRef>
              <c:f>'обществ места'!$E$3:$L$3</c:f>
              <c:numCache>
                <c:formatCode>0.0%</c:formatCode>
                <c:ptCount val="8"/>
                <c:pt idx="0">
                  <c:v>0.32300000000000012</c:v>
                </c:pt>
                <c:pt idx="1">
                  <c:v>1.4999999999999998E-2</c:v>
                </c:pt>
                <c:pt idx="2">
                  <c:v>-0.10900000000000003</c:v>
                </c:pt>
                <c:pt idx="3">
                  <c:v>-8.3000000000000032E-2</c:v>
                </c:pt>
                <c:pt idx="4">
                  <c:v>0.10100000000000002</c:v>
                </c:pt>
                <c:pt idx="6">
                  <c:v>0.10900000000000003</c:v>
                </c:pt>
                <c:pt idx="7">
                  <c:v>9.0000000000000024E-2</c:v>
                </c:pt>
              </c:numCache>
            </c:numRef>
          </c:val>
        </c:ser>
        <c:dLbls>
          <c:showVal val="1"/>
        </c:dLbls>
        <c:marker val="1"/>
        <c:axId val="80657792"/>
        <c:axId val="80656256"/>
      </c:lineChart>
      <c:catAx>
        <c:axId val="80624256"/>
        <c:scaling>
          <c:orientation val="minMax"/>
        </c:scaling>
        <c:axPos val="b"/>
        <c:numFmt formatCode="General" sourceLinked="1"/>
        <c:majorTickMark val="none"/>
        <c:tickLblPos val="nextTo"/>
        <c:spPr>
          <a:noFill/>
          <a:ln w="12700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1" i="0" u="none" strike="noStrike" kern="1200" baseline="0">
                <a:solidFill>
                  <a:schemeClr val="tx1"/>
                </a:solidFill>
                <a:latin typeface="Times New Roman" pitchFamily="18" charset="0"/>
                <a:ea typeface="+mn-ea"/>
                <a:cs typeface="Times New Roman" pitchFamily="18" charset="0"/>
              </a:defRPr>
            </a:pPr>
            <a:endParaRPr lang="ru-RU"/>
          </a:p>
        </c:txPr>
        <c:crossAx val="80654720"/>
        <c:crosses val="autoZero"/>
        <c:auto val="1"/>
        <c:lblAlgn val="ctr"/>
        <c:lblOffset val="100"/>
      </c:catAx>
      <c:valAx>
        <c:axId val="80654720"/>
        <c:scaling>
          <c:orientation val="minMax"/>
        </c:scaling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1" i="0" u="none" strike="noStrike" kern="1200" baseline="0">
                <a:solidFill>
                  <a:schemeClr val="tx1"/>
                </a:solidFill>
                <a:latin typeface="Times New Roman" pitchFamily="18" charset="0"/>
                <a:ea typeface="+mn-ea"/>
                <a:cs typeface="Times New Roman" pitchFamily="18" charset="0"/>
              </a:defRPr>
            </a:pPr>
            <a:endParaRPr lang="ru-RU"/>
          </a:p>
        </c:txPr>
        <c:crossAx val="80624256"/>
        <c:crosses val="autoZero"/>
        <c:crossBetween val="between"/>
      </c:valAx>
      <c:valAx>
        <c:axId val="80656256"/>
        <c:scaling>
          <c:orientation val="minMax"/>
        </c:scaling>
        <c:axPos val="r"/>
        <c:numFmt formatCode="0.0%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1" i="0" u="none" strike="noStrike" kern="1200" baseline="0">
                <a:solidFill>
                  <a:schemeClr val="tx1"/>
                </a:solidFill>
                <a:latin typeface="Times New Roman" pitchFamily="18" charset="0"/>
                <a:ea typeface="+mn-ea"/>
                <a:cs typeface="Times New Roman" pitchFamily="18" charset="0"/>
              </a:defRPr>
            </a:pPr>
            <a:endParaRPr lang="ru-RU"/>
          </a:p>
        </c:txPr>
        <c:crossAx val="80657792"/>
        <c:crosses val="max"/>
        <c:crossBetween val="between"/>
      </c:valAx>
      <c:catAx>
        <c:axId val="80657792"/>
        <c:scaling>
          <c:orientation val="minMax"/>
        </c:scaling>
        <c:delete val="1"/>
        <c:axPos val="b"/>
        <c:numFmt formatCode="General" sourceLinked="1"/>
        <c:majorTickMark val="none"/>
        <c:tickLblPos val="none"/>
        <c:crossAx val="80656256"/>
        <c:crosses val="autoZero"/>
        <c:auto val="1"/>
        <c:lblAlgn val="ctr"/>
        <c:lblOffset val="100"/>
      </c:catAx>
      <c:spPr>
        <a:noFill/>
        <a:ln>
          <a:noFill/>
        </a:ln>
        <a:effectLst/>
      </c:spPr>
    </c:plotArea>
    <c:legend>
      <c:legendPos val="b"/>
      <c:layout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00" b="1" i="0" u="none" strike="noStrike" kern="1200" baseline="0">
              <a:solidFill>
                <a:schemeClr val="tx1"/>
              </a:solidFill>
              <a:latin typeface="Times New Roman" pitchFamily="18" charset="0"/>
              <a:ea typeface="+mn-ea"/>
              <a:cs typeface="Times New Roman" pitchFamily="18" charset="0"/>
            </a:defRPr>
          </a:pPr>
          <a:endParaRPr lang="ru-RU"/>
        </a:p>
      </c:txPr>
    </c:legend>
    <c:plotVisOnly val="1"/>
    <c:dispBlanksAs val="gap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charts/chart2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/>
          <a:lstStyle/>
          <a:p>
            <a:pPr>
              <a:defRPr sz="1800"/>
            </a:pPr>
            <a:r>
              <a:rPr lang="ru-RU" sz="1800"/>
              <a:t>Увеличение числа преступлений, совершенных в общественных местах </a:t>
            </a:r>
          </a:p>
        </c:rich>
      </c:tx>
      <c:layout/>
    </c:title>
    <c:view3D>
      <c:rAngAx val="1"/>
    </c:view3D>
    <c:plotArea>
      <c:layout/>
      <c:bar3DChart>
        <c:barDir val="col"/>
        <c:grouping val="clustered"/>
        <c:ser>
          <c:idx val="0"/>
          <c:order val="0"/>
          <c:tx>
            <c:strRef>
              <c:f>Лист10!$A$1</c:f>
              <c:strCache>
                <c:ptCount val="1"/>
                <c:pt idx="0">
                  <c:v>Степновский район</c:v>
                </c:pt>
              </c:strCache>
            </c:strRef>
          </c:tx>
          <c:dLbls>
            <c:dLbl>
              <c:idx val="0"/>
              <c:layout>
                <c:manualLayout>
                  <c:x val="1.6666666666666701E-2"/>
                  <c:y val="-3.2407407407407725E-2"/>
                </c:manualLayout>
              </c:layout>
              <c:showVal val="1"/>
            </c:dLbl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  <c:showVal val="1"/>
          </c:dLbls>
          <c:cat>
            <c:numLit>
              <c:formatCode>General</c:formatCode>
              <c:ptCount val="1"/>
              <c:pt idx="0">
                <c:v>64</c:v>
              </c:pt>
            </c:numLit>
          </c:cat>
          <c:val>
            <c:numRef>
              <c:f>Лист10!$B$1</c:f>
              <c:numCache>
                <c:formatCode>0.0</c:formatCode>
                <c:ptCount val="1"/>
                <c:pt idx="0">
                  <c:v>65.217391304347856</c:v>
                </c:pt>
              </c:numCache>
            </c:numRef>
          </c:val>
        </c:ser>
        <c:ser>
          <c:idx val="1"/>
          <c:order val="1"/>
          <c:tx>
            <c:strRef>
              <c:f>Лист10!$A$2</c:f>
              <c:strCache>
                <c:ptCount val="1"/>
                <c:pt idx="0">
                  <c:v>Новоселицкий район</c:v>
                </c:pt>
              </c:strCache>
            </c:strRef>
          </c:tx>
          <c:dLbls>
            <c:dLbl>
              <c:idx val="0"/>
              <c:layout>
                <c:manualLayout>
                  <c:x val="1.4646371852597741E-2"/>
                  <c:y val="-4.629629629629646E-2"/>
                </c:manualLayout>
              </c:layout>
              <c:showVal val="1"/>
            </c:dLbl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  <c:showVal val="1"/>
          </c:dLbls>
          <c:cat>
            <c:numLit>
              <c:formatCode>General</c:formatCode>
              <c:ptCount val="1"/>
              <c:pt idx="0">
                <c:v>64</c:v>
              </c:pt>
            </c:numLit>
          </c:cat>
          <c:val>
            <c:numRef>
              <c:f>Лист10!$B$2</c:f>
              <c:numCache>
                <c:formatCode>0.0</c:formatCode>
                <c:ptCount val="1"/>
                <c:pt idx="0">
                  <c:v>45</c:v>
                </c:pt>
              </c:numCache>
            </c:numRef>
          </c:val>
        </c:ser>
        <c:ser>
          <c:idx val="2"/>
          <c:order val="2"/>
          <c:tx>
            <c:strRef>
              <c:f>Лист10!$A$3</c:f>
              <c:strCache>
                <c:ptCount val="1"/>
                <c:pt idx="0">
                  <c:v>Георгиевский городской округ</c:v>
                </c:pt>
              </c:strCache>
            </c:strRef>
          </c:tx>
          <c:dLbls>
            <c:dLbl>
              <c:idx val="0"/>
              <c:layout>
                <c:manualLayout>
                  <c:x val="1.8686881943135482E-2"/>
                  <c:y val="-6.4814814814815047E-2"/>
                </c:manualLayout>
              </c:layout>
              <c:showVal val="1"/>
            </c:dLbl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  <c:showVal val="1"/>
          </c:dLbls>
          <c:cat>
            <c:numLit>
              <c:formatCode>General</c:formatCode>
              <c:ptCount val="1"/>
              <c:pt idx="0">
                <c:v>64</c:v>
              </c:pt>
            </c:numLit>
          </c:cat>
          <c:val>
            <c:numRef>
              <c:f>Лист10!$B$3</c:f>
              <c:numCache>
                <c:formatCode>0.0</c:formatCode>
                <c:ptCount val="1"/>
                <c:pt idx="0">
                  <c:v>42.131979695431454</c:v>
                </c:pt>
              </c:numCache>
            </c:numRef>
          </c:val>
        </c:ser>
        <c:ser>
          <c:idx val="3"/>
          <c:order val="3"/>
          <c:tx>
            <c:strRef>
              <c:f>Лист10!$A$4</c:f>
              <c:strCache>
                <c:ptCount val="1"/>
                <c:pt idx="0">
                  <c:v>Промышленный район г. Ставрополя</c:v>
                </c:pt>
              </c:strCache>
            </c:strRef>
          </c:tx>
          <c:dLbls>
            <c:dLbl>
              <c:idx val="0"/>
              <c:layout>
                <c:manualLayout>
                  <c:x val="1.8939811511795027E-2"/>
                  <c:y val="-5.5555555555555455E-2"/>
                </c:manualLayout>
              </c:layout>
              <c:showVal val="1"/>
            </c:dLbl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  <c:showVal val="1"/>
          </c:dLbls>
          <c:cat>
            <c:numLit>
              <c:formatCode>General</c:formatCode>
              <c:ptCount val="1"/>
              <c:pt idx="0">
                <c:v>64</c:v>
              </c:pt>
            </c:numLit>
          </c:cat>
          <c:val>
            <c:numRef>
              <c:f>Лист10!$B$4</c:f>
              <c:numCache>
                <c:formatCode>0.0</c:formatCode>
                <c:ptCount val="1"/>
                <c:pt idx="0">
                  <c:v>31.823085221143479</c:v>
                </c:pt>
              </c:numCache>
            </c:numRef>
          </c:val>
        </c:ser>
        <c:ser>
          <c:idx val="4"/>
          <c:order val="4"/>
          <c:tx>
            <c:strRef>
              <c:f>Лист10!$A$5</c:f>
              <c:strCache>
                <c:ptCount val="1"/>
                <c:pt idx="0">
                  <c:v>Предгорный район</c:v>
                </c:pt>
              </c:strCache>
            </c:strRef>
          </c:tx>
          <c:dLbls>
            <c:dLbl>
              <c:idx val="0"/>
              <c:layout>
                <c:manualLayout>
                  <c:x val="2.2222805497957153E-2"/>
                  <c:y val="-4.629629629629646E-2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30,5</a:t>
                    </a:r>
                    <a:r>
                      <a:rPr lang="en-US"/>
                      <a:t>%</a:t>
                    </a:r>
                  </a:p>
                </c:rich>
              </c:tx>
              <c:showVal val="1"/>
            </c:dLbl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  <c:showVal val="1"/>
          </c:dLbls>
          <c:cat>
            <c:numLit>
              <c:formatCode>General</c:formatCode>
              <c:ptCount val="1"/>
              <c:pt idx="0">
                <c:v>64</c:v>
              </c:pt>
            </c:numLit>
          </c:cat>
          <c:val>
            <c:numRef>
              <c:f>Лист10!$B$5</c:f>
              <c:numCache>
                <c:formatCode>0.0</c:formatCode>
                <c:ptCount val="1"/>
                <c:pt idx="0">
                  <c:v>30.459770114942533</c:v>
                </c:pt>
              </c:numCache>
            </c:numRef>
          </c:val>
        </c:ser>
        <c:dLbls>
          <c:showVal val="1"/>
        </c:dLbls>
        <c:shape val="box"/>
        <c:axId val="80696448"/>
        <c:axId val="80697984"/>
        <c:axId val="0"/>
      </c:bar3DChart>
      <c:catAx>
        <c:axId val="80696448"/>
        <c:scaling>
          <c:orientation val="minMax"/>
        </c:scaling>
        <c:delete val="1"/>
        <c:axPos val="b"/>
        <c:numFmt formatCode="General" sourceLinked="1"/>
        <c:tickLblPos val="none"/>
        <c:crossAx val="80697984"/>
        <c:crosses val="autoZero"/>
        <c:auto val="1"/>
        <c:lblAlgn val="ctr"/>
        <c:lblOffset val="100"/>
      </c:catAx>
      <c:valAx>
        <c:axId val="80697984"/>
        <c:scaling>
          <c:orientation val="minMax"/>
        </c:scaling>
        <c:delete val="1"/>
        <c:axPos val="l"/>
        <c:numFmt formatCode="0.0" sourceLinked="1"/>
        <c:tickLblPos val="none"/>
        <c:crossAx val="80696448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63939588801400382"/>
          <c:y val="0.310154199475068"/>
          <c:w val="0.31115966754155738"/>
          <c:h val="0.64648950131233596"/>
        </c:manualLayout>
      </c:layout>
      <c:txPr>
        <a:bodyPr/>
        <a:lstStyle/>
        <a:p>
          <a:pPr>
            <a:defRPr b="1"/>
          </a:pPr>
          <a:endParaRPr lang="ru-RU"/>
        </a:p>
      </c:txPr>
    </c:legend>
    <c:plotVisOnly val="1"/>
  </c:chart>
  <c:spPr>
    <a:ln>
      <a:noFill/>
    </a:ln>
  </c:spPr>
  <c:txPr>
    <a:bodyPr/>
    <a:lstStyle/>
    <a:p>
      <a:pPr>
        <a:defRPr>
          <a:latin typeface="Times New Roman" pitchFamily="18" charset="0"/>
          <a:cs typeface="Times New Roman" pitchFamily="18" charset="0"/>
        </a:defRPr>
      </a:pPr>
      <a:endParaRPr lang="ru-RU"/>
    </a:p>
  </c:txPr>
  <c:externalData r:id="rId1"/>
</c:chartSpace>
</file>

<file path=word/charts/chart23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chart>
    <c:title>
      <c:tx>
        <c:rich>
          <a:bodyPr rot="0" vert="horz"/>
          <a:lstStyle/>
          <a:p>
            <a:pPr>
              <a:defRPr>
                <a:latin typeface="Times New Roman" pitchFamily="18" charset="0"/>
                <a:cs typeface="Times New Roman" pitchFamily="18" charset="0"/>
              </a:defRPr>
            </a:pPr>
            <a:r>
              <a:rPr lang="ru-RU">
                <a:latin typeface="Times New Roman" pitchFamily="18" charset="0"/>
                <a:cs typeface="Times New Roman" pitchFamily="18" charset="0"/>
              </a:rPr>
              <a:t>Динамика нераскрытых преступлений</a:t>
            </a:r>
          </a:p>
          <a:p>
            <a:pPr>
              <a:defRPr>
                <a:latin typeface="Times New Roman" pitchFamily="18" charset="0"/>
                <a:cs typeface="Times New Roman" pitchFamily="18" charset="0"/>
              </a:defRPr>
            </a:pPr>
            <a:r>
              <a:rPr lang="ru-RU">
                <a:latin typeface="Times New Roman" pitchFamily="18" charset="0"/>
                <a:cs typeface="Times New Roman" pitchFamily="18" charset="0"/>
              </a:rPr>
              <a:t> </a:t>
            </a:r>
          </a:p>
        </c:rich>
      </c:tx>
      <c:layout>
        <c:manualLayout>
          <c:xMode val="edge"/>
          <c:yMode val="edge"/>
          <c:x val="0.18880606011250994"/>
          <c:y val="5.5773401433842955E-2"/>
        </c:manualLayout>
      </c:layout>
    </c:title>
    <c:plotArea>
      <c:layout>
        <c:manualLayout>
          <c:layoutTarget val="inner"/>
          <c:xMode val="edge"/>
          <c:yMode val="edge"/>
          <c:x val="7.9796992637292535E-2"/>
          <c:y val="0.27743779427191839"/>
          <c:w val="0.84893934738261001"/>
          <c:h val="0.56544371415694616"/>
        </c:manualLayout>
      </c:layout>
      <c:barChart>
        <c:barDir val="col"/>
        <c:grouping val="clustered"/>
        <c:ser>
          <c:idx val="0"/>
          <c:order val="0"/>
          <c:tx>
            <c:strRef>
              <c:f>'обществ места'!$D$2</c:f>
              <c:strCache>
                <c:ptCount val="1"/>
                <c:pt idx="0">
                  <c:v>Кол-во нераскрыт. преступ.</c:v>
                </c:pt>
              </c:strCache>
            </c:strRef>
          </c:tx>
          <c:dLbls>
            <c:txPr>
              <a:bodyPr rot="0" vert="horz"/>
              <a:lstStyle/>
              <a:p>
                <a:pPr>
                  <a:defRPr b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Val val="1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'обществ места'!$E$1:$L$1</c:f>
              <c:strCache>
                <c:ptCount val="8"/>
                <c:pt idx="0">
                  <c:v>2014 г.</c:v>
                </c:pt>
                <c:pt idx="1">
                  <c:v>2015 г.</c:v>
                </c:pt>
                <c:pt idx="2">
                  <c:v>2016 г.</c:v>
                </c:pt>
                <c:pt idx="3">
                  <c:v>2017 г.</c:v>
                </c:pt>
                <c:pt idx="4">
                  <c:v>2018 г.</c:v>
                </c:pt>
                <c:pt idx="6">
                  <c:v>8 мес.                 2018 г.</c:v>
                </c:pt>
                <c:pt idx="7">
                  <c:v>8 мес.                          2019г.</c:v>
                </c:pt>
              </c:strCache>
            </c:strRef>
          </c:cat>
          <c:val>
            <c:numRef>
              <c:f>'обществ места'!$E$2:$L$2</c:f>
              <c:numCache>
                <c:formatCode>General</c:formatCode>
                <c:ptCount val="8"/>
                <c:pt idx="0">
                  <c:v>12560</c:v>
                </c:pt>
                <c:pt idx="1">
                  <c:v>14505</c:v>
                </c:pt>
                <c:pt idx="2">
                  <c:v>14799</c:v>
                </c:pt>
                <c:pt idx="3">
                  <c:v>13698</c:v>
                </c:pt>
                <c:pt idx="4">
                  <c:v>14329</c:v>
                </c:pt>
                <c:pt idx="6">
                  <c:v>8810</c:v>
                </c:pt>
                <c:pt idx="7">
                  <c:v>10465</c:v>
                </c:pt>
              </c:numCache>
            </c:numRef>
          </c:val>
        </c:ser>
        <c:dLbls>
          <c:showVal val="1"/>
        </c:dLbls>
        <c:gapWidth val="247"/>
        <c:overlap val="-27"/>
        <c:axId val="80761216"/>
        <c:axId val="80762752"/>
      </c:barChart>
      <c:lineChart>
        <c:grouping val="standard"/>
        <c:ser>
          <c:idx val="1"/>
          <c:order val="1"/>
          <c:tx>
            <c:strRef>
              <c:f>'обществ места'!$D$3</c:f>
              <c:strCache>
                <c:ptCount val="1"/>
                <c:pt idx="0">
                  <c:v>прирост (+/-)</c:v>
                </c:pt>
              </c:strCache>
            </c:strRef>
          </c:tx>
          <c:marker>
            <c:symbol val="none"/>
          </c:marker>
          <c:dLbls>
            <c:dLbl>
              <c:idx val="4"/>
              <c:layout>
                <c:manualLayout>
                  <c:x val="0"/>
                  <c:y val="3.1372536103119242E-2"/>
                </c:manualLayout>
              </c:layout>
              <c:showVal val="1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6"/>
              <c:layout>
                <c:manualLayout>
                  <c:x val="-7.5386119231995424E-2"/>
                  <c:y val="-2.1681752841675575E-2"/>
                </c:manualLayout>
              </c:layout>
              <c:showVal val="1"/>
            </c:dLbl>
            <c:txPr>
              <a:bodyPr rot="0" vert="horz"/>
              <a:lstStyle/>
              <a:p>
                <a:pPr>
                  <a:defRPr b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Val val="1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'обществ места'!$E$1:$L$1</c:f>
              <c:strCache>
                <c:ptCount val="8"/>
                <c:pt idx="0">
                  <c:v>2014 г.</c:v>
                </c:pt>
                <c:pt idx="1">
                  <c:v>2015 г.</c:v>
                </c:pt>
                <c:pt idx="2">
                  <c:v>2016 г.</c:v>
                </c:pt>
                <c:pt idx="3">
                  <c:v>2017 г.</c:v>
                </c:pt>
                <c:pt idx="4">
                  <c:v>2018 г.</c:v>
                </c:pt>
                <c:pt idx="6">
                  <c:v>8 мес.                 2018 г.</c:v>
                </c:pt>
                <c:pt idx="7">
                  <c:v>8 мес.                          2019г.</c:v>
                </c:pt>
              </c:strCache>
            </c:strRef>
          </c:cat>
          <c:val>
            <c:numRef>
              <c:f>'обществ места'!$E$3:$L$3</c:f>
              <c:numCache>
                <c:formatCode>0.0%</c:formatCode>
                <c:ptCount val="8"/>
                <c:pt idx="0">
                  <c:v>6.5000000000000002E-2</c:v>
                </c:pt>
                <c:pt idx="1">
                  <c:v>0.15500000000000005</c:v>
                </c:pt>
                <c:pt idx="2">
                  <c:v>2.0000000000000007E-2</c:v>
                </c:pt>
                <c:pt idx="3">
                  <c:v>-7.0000000000000021E-2</c:v>
                </c:pt>
                <c:pt idx="4">
                  <c:v>4.5999999999999999E-2</c:v>
                </c:pt>
                <c:pt idx="6">
                  <c:v>1.7000000000000001E-2</c:v>
                </c:pt>
                <c:pt idx="7">
                  <c:v>0.18800000000000006</c:v>
                </c:pt>
              </c:numCache>
            </c:numRef>
          </c:val>
        </c:ser>
        <c:dLbls>
          <c:showVal val="1"/>
        </c:dLbls>
        <c:marker val="1"/>
        <c:axId val="80778368"/>
        <c:axId val="80764288"/>
      </c:lineChart>
      <c:catAx>
        <c:axId val="80761216"/>
        <c:scaling>
          <c:orientation val="minMax"/>
        </c:scaling>
        <c:axPos val="b"/>
        <c:numFmt formatCode="General" sourceLinked="1"/>
        <c:majorTickMark val="none"/>
        <c:tickLblPos val="nextTo"/>
        <c:txPr>
          <a:bodyPr rot="-60000000" vert="horz"/>
          <a:lstStyle/>
          <a:p>
            <a:pPr>
              <a:defRPr b="1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80762752"/>
        <c:crosses val="autoZero"/>
        <c:auto val="1"/>
        <c:lblAlgn val="ctr"/>
        <c:lblOffset val="100"/>
      </c:catAx>
      <c:valAx>
        <c:axId val="80762752"/>
        <c:scaling>
          <c:orientation val="minMax"/>
        </c:scaling>
        <c:axPos val="l"/>
        <c:majorGridlines/>
        <c:numFmt formatCode="General" sourceLinked="1"/>
        <c:majorTickMark val="none"/>
        <c:tickLblPos val="nextTo"/>
        <c:txPr>
          <a:bodyPr rot="-60000000" vert="horz"/>
          <a:lstStyle/>
          <a:p>
            <a:pPr>
              <a:defRPr b="1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80761216"/>
        <c:crosses val="autoZero"/>
        <c:crossBetween val="between"/>
      </c:valAx>
      <c:valAx>
        <c:axId val="80764288"/>
        <c:scaling>
          <c:orientation val="minMax"/>
        </c:scaling>
        <c:axPos val="r"/>
        <c:numFmt formatCode="0.0%" sourceLinked="1"/>
        <c:majorTickMark val="none"/>
        <c:tickLblPos val="nextTo"/>
        <c:txPr>
          <a:bodyPr rot="-60000000" vert="horz"/>
          <a:lstStyle/>
          <a:p>
            <a:pPr>
              <a:defRPr b="1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80778368"/>
        <c:crosses val="max"/>
        <c:crossBetween val="between"/>
      </c:valAx>
      <c:catAx>
        <c:axId val="80778368"/>
        <c:scaling>
          <c:orientation val="minMax"/>
        </c:scaling>
        <c:delete val="1"/>
        <c:axPos val="b"/>
        <c:numFmt formatCode="General" sourceLinked="1"/>
        <c:majorTickMark val="none"/>
        <c:tickLblPos val="none"/>
        <c:crossAx val="80764288"/>
        <c:crosses val="autoZero"/>
        <c:auto val="1"/>
        <c:lblAlgn val="ctr"/>
        <c:lblOffset val="100"/>
      </c:catAx>
    </c:plotArea>
    <c:legend>
      <c:legendPos val="b"/>
      <c:layout>
        <c:manualLayout>
          <c:xMode val="edge"/>
          <c:yMode val="edge"/>
          <c:x val="0.14861231964676094"/>
          <c:y val="0.91444558232124717"/>
          <c:w val="0.5541548654095616"/>
          <c:h val="6.3201054421638994E-2"/>
        </c:manualLayout>
      </c:layout>
      <c:txPr>
        <a:bodyPr rot="0" vert="horz"/>
        <a:lstStyle/>
        <a:p>
          <a:pPr>
            <a:defRPr b="1"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gap"/>
  </c:chart>
  <c:externalData r:id="rId1"/>
</c:chartSpace>
</file>

<file path=word/charts/chart2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style val="10"/>
  <c:chart>
    <c:title>
      <c:tx>
        <c:rich>
          <a:bodyPr/>
          <a:lstStyle/>
          <a:p>
            <a:pPr>
              <a:defRPr>
                <a:latin typeface="Times New Roman" pitchFamily="18" charset="0"/>
                <a:cs typeface="Times New Roman" pitchFamily="18" charset="0"/>
              </a:defRPr>
            </a:pPr>
            <a:r>
              <a:rPr lang="ru-RU">
                <a:latin typeface="Times New Roman" pitchFamily="18" charset="0"/>
                <a:cs typeface="Times New Roman" pitchFamily="18" charset="0"/>
              </a:rPr>
              <a:t>Сведения о предварительно-расследованных  и нераскрытых преступлениях</a:t>
            </a:r>
          </a:p>
        </c:rich>
      </c:tx>
      <c:layout/>
    </c:title>
    <c:plotArea>
      <c:layout>
        <c:manualLayout>
          <c:layoutTarget val="inner"/>
          <c:xMode val="edge"/>
          <c:yMode val="edge"/>
          <c:x val="8.2502964192939704E-2"/>
          <c:y val="0.23886387268902293"/>
          <c:w val="0.81952765816904294"/>
          <c:h val="0.49373622492089381"/>
        </c:manualLayout>
      </c:layout>
      <c:barChart>
        <c:barDir val="col"/>
        <c:grouping val="clustered"/>
        <c:ser>
          <c:idx val="0"/>
          <c:order val="0"/>
          <c:tx>
            <c:strRef>
              <c:f>нераскрытые!$A$68</c:f>
              <c:strCache>
                <c:ptCount val="1"/>
                <c:pt idx="0">
                  <c:v>Количество предварительно-расследованных преступлений</c:v>
                </c:pt>
              </c:strCache>
            </c:strRef>
          </c:tx>
          <c:dPt>
            <c:idx val="0"/>
            <c:invertIfNegative val="1"/>
          </c:dPt>
          <c:dLbls>
            <c:dLbl>
              <c:idx val="6"/>
              <c:layout>
                <c:manualLayout>
                  <c:x val="-1.2362212836097659E-2"/>
                  <c:y val="0"/>
                </c:manualLayout>
              </c:layout>
              <c:showVal val="1"/>
            </c:dLbl>
            <c:txPr>
              <a:bodyPr rot="0" vert="horz"/>
              <a:lstStyle/>
              <a:p>
                <a:pPr>
                  <a:defRPr b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Val val="1"/>
          </c:dLbls>
          <c:cat>
            <c:strRef>
              <c:f>нераскрытые!$B$67:$H$67</c:f>
              <c:strCache>
                <c:ptCount val="7"/>
                <c:pt idx="0">
                  <c:v>2015 г.</c:v>
                </c:pt>
                <c:pt idx="1">
                  <c:v>2016 г.</c:v>
                </c:pt>
                <c:pt idx="2">
                  <c:v>2017 г.</c:v>
                </c:pt>
                <c:pt idx="3">
                  <c:v>2018 г.</c:v>
                </c:pt>
                <c:pt idx="5">
                  <c:v>8 мес. 2018</c:v>
                </c:pt>
                <c:pt idx="6">
                  <c:v>8 мес. 2019</c:v>
                </c:pt>
              </c:strCache>
            </c:strRef>
          </c:cat>
          <c:val>
            <c:numRef>
              <c:f>нераскрытые!$B$68:$H$68</c:f>
              <c:numCache>
                <c:formatCode>General</c:formatCode>
                <c:ptCount val="7"/>
                <c:pt idx="0">
                  <c:v>19840</c:v>
                </c:pt>
                <c:pt idx="1">
                  <c:v>19333</c:v>
                </c:pt>
                <c:pt idx="2">
                  <c:v>17161</c:v>
                </c:pt>
                <c:pt idx="3">
                  <c:v>16925</c:v>
                </c:pt>
                <c:pt idx="5">
                  <c:v>11320</c:v>
                </c:pt>
                <c:pt idx="6">
                  <c:v>10696</c:v>
                </c:pt>
              </c:numCache>
            </c:numRef>
          </c:val>
        </c:ser>
        <c:ser>
          <c:idx val="1"/>
          <c:order val="1"/>
          <c:tx>
            <c:strRef>
              <c:f>нераскрытые!$A$69</c:f>
              <c:strCache>
                <c:ptCount val="1"/>
                <c:pt idx="0">
                  <c:v>Количество нераскрытых преступлений</c:v>
                </c:pt>
              </c:strCache>
            </c:strRef>
          </c:tx>
          <c:dLbls>
            <c:dLbl>
              <c:idx val="0"/>
              <c:layout/>
              <c:showVal val="1"/>
            </c:dLbl>
            <c:dLbl>
              <c:idx val="1"/>
              <c:layout/>
              <c:showVal val="1"/>
            </c:dLbl>
            <c:dLbl>
              <c:idx val="2"/>
              <c:layout/>
              <c:showVal val="1"/>
            </c:dLbl>
            <c:dLbl>
              <c:idx val="3"/>
              <c:layout/>
              <c:showVal val="1"/>
            </c:dLbl>
            <c:dLbl>
              <c:idx val="5"/>
              <c:layout/>
              <c:showVal val="1"/>
            </c:dLbl>
            <c:dLbl>
              <c:idx val="6"/>
              <c:layout/>
              <c:showVal val="1"/>
            </c:dLbl>
            <c:delete val="1"/>
            <c:txPr>
              <a:bodyPr/>
              <a:lstStyle/>
              <a:p>
                <a:pPr>
                  <a:defRPr b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</c:dLbls>
          <c:cat>
            <c:strRef>
              <c:f>нераскрытые!$B$67:$H$67</c:f>
              <c:strCache>
                <c:ptCount val="7"/>
                <c:pt idx="0">
                  <c:v>2015 г.</c:v>
                </c:pt>
                <c:pt idx="1">
                  <c:v>2016 г.</c:v>
                </c:pt>
                <c:pt idx="2">
                  <c:v>2017 г.</c:v>
                </c:pt>
                <c:pt idx="3">
                  <c:v>2018 г.</c:v>
                </c:pt>
                <c:pt idx="5">
                  <c:v>8 мес. 2018</c:v>
                </c:pt>
                <c:pt idx="6">
                  <c:v>8 мес. 2019</c:v>
                </c:pt>
              </c:strCache>
            </c:strRef>
          </c:cat>
          <c:val>
            <c:numRef>
              <c:f>нераскрытые!$B$69:$H$69</c:f>
              <c:numCache>
                <c:formatCode>General</c:formatCode>
                <c:ptCount val="7"/>
                <c:pt idx="0">
                  <c:v>14505</c:v>
                </c:pt>
                <c:pt idx="1">
                  <c:v>14799</c:v>
                </c:pt>
                <c:pt idx="2">
                  <c:v>13698</c:v>
                </c:pt>
                <c:pt idx="3">
                  <c:v>14329</c:v>
                </c:pt>
                <c:pt idx="5">
                  <c:v>8810</c:v>
                </c:pt>
                <c:pt idx="6">
                  <c:v>10465</c:v>
                </c:pt>
              </c:numCache>
            </c:numRef>
          </c:val>
        </c:ser>
        <c:gapWidth val="75"/>
        <c:overlap val="-25"/>
        <c:axId val="80557184"/>
        <c:axId val="80558720"/>
      </c:barChart>
      <c:lineChart>
        <c:grouping val="standard"/>
        <c:ser>
          <c:idx val="2"/>
          <c:order val="2"/>
          <c:tx>
            <c:strRef>
              <c:f>нераскрытые!$A$70</c:f>
              <c:strCache>
                <c:ptCount val="1"/>
                <c:pt idx="0">
                  <c:v>доля нераскрытых от числа расследованных (%)</c:v>
                </c:pt>
              </c:strCache>
            </c:strRef>
          </c:tx>
          <c:dLbls>
            <c:dLbl>
              <c:idx val="0"/>
              <c:layout>
                <c:manualLayout>
                  <c:x val="-1.5828351876250486E-2"/>
                  <c:y val="-2.9283824767822392E-2"/>
                </c:manualLayout>
              </c:layout>
              <c:showVal val="1"/>
            </c:dLbl>
            <c:dLbl>
              <c:idx val="1"/>
              <c:layout>
                <c:manualLayout>
                  <c:x val="-9.6417864982188857E-3"/>
                  <c:y val="-6.1843501788334886E-2"/>
                </c:manualLayout>
              </c:layout>
              <c:showVal val="1"/>
            </c:dLbl>
            <c:dLbl>
              <c:idx val="2"/>
              <c:layout>
                <c:manualLayout>
                  <c:x val="-1.1426310212249529E-2"/>
                  <c:y val="-4.0986251051233158E-2"/>
                </c:manualLayout>
              </c:layout>
              <c:showVal val="1"/>
            </c:dLbl>
            <c:dLbl>
              <c:idx val="3"/>
              <c:layout>
                <c:manualLayout>
                  <c:x val="2.3966851700720922E-3"/>
                  <c:y val="-3.001859007205742E-2"/>
                </c:manualLayout>
              </c:layout>
              <c:showVal val="1"/>
            </c:dLbl>
            <c:dLbl>
              <c:idx val="4"/>
              <c:layout>
                <c:manualLayout>
                  <c:x val="-5.3170126362958765E-3"/>
                  <c:y val="-3.4347011248116684E-2"/>
                </c:manualLayout>
              </c:layout>
              <c:showVal val="1"/>
            </c:dLbl>
            <c:dLbl>
              <c:idx val="5"/>
              <c:layout>
                <c:manualLayout>
                  <c:x val="-5.9282488730837191E-2"/>
                  <c:y val="-5.3812041506339149E-2"/>
                </c:manualLayout>
              </c:layout>
              <c:showVal val="1"/>
            </c:dLbl>
            <c:dLbl>
              <c:idx val="6"/>
              <c:layout>
                <c:manualLayout>
                  <c:x val="-5.7797502322221708E-2"/>
                  <c:y val="-5.9397539244803538E-2"/>
                </c:manualLayout>
              </c:layout>
              <c:showVal val="1"/>
            </c:dLbl>
            <c:txPr>
              <a:bodyPr/>
              <a:lstStyle/>
              <a:p>
                <a:pPr>
                  <a:defRPr b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Val val="1"/>
          </c:dLbls>
          <c:cat>
            <c:strRef>
              <c:f>нераскрытые!$B$67:$H$67</c:f>
              <c:strCache>
                <c:ptCount val="7"/>
                <c:pt idx="0">
                  <c:v>2015 г.</c:v>
                </c:pt>
                <c:pt idx="1">
                  <c:v>2016 г.</c:v>
                </c:pt>
                <c:pt idx="2">
                  <c:v>2017 г.</c:v>
                </c:pt>
                <c:pt idx="3">
                  <c:v>2018 г.</c:v>
                </c:pt>
                <c:pt idx="5">
                  <c:v>8 мес. 2018</c:v>
                </c:pt>
                <c:pt idx="6">
                  <c:v>8 мес. 2019</c:v>
                </c:pt>
              </c:strCache>
            </c:strRef>
          </c:cat>
          <c:val>
            <c:numRef>
              <c:f>нераскрытые!$B$70:$H$70</c:f>
              <c:numCache>
                <c:formatCode>0.0%</c:formatCode>
                <c:ptCount val="7"/>
                <c:pt idx="0">
                  <c:v>0.73000000000000043</c:v>
                </c:pt>
                <c:pt idx="1">
                  <c:v>0.76500000000000046</c:v>
                </c:pt>
                <c:pt idx="2">
                  <c:v>0.79800000000000004</c:v>
                </c:pt>
                <c:pt idx="3">
                  <c:v>0.84600000000000042</c:v>
                </c:pt>
                <c:pt idx="5" formatCode="0.0">
                  <c:v>77.826855123674804</c:v>
                </c:pt>
                <c:pt idx="6" formatCode="0.0">
                  <c:v>97.840314136125585</c:v>
                </c:pt>
              </c:numCache>
            </c:numRef>
          </c:val>
        </c:ser>
        <c:marker val="1"/>
        <c:axId val="80590720"/>
        <c:axId val="80589184"/>
      </c:lineChart>
      <c:catAx>
        <c:axId val="80557184"/>
        <c:scaling>
          <c:orientation val="minMax"/>
        </c:scaling>
        <c:axPos val="b"/>
        <c:majorTickMark val="none"/>
        <c:tickLblPos val="nextTo"/>
        <c:txPr>
          <a:bodyPr/>
          <a:lstStyle/>
          <a:p>
            <a:pPr>
              <a:defRPr b="1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80558720"/>
        <c:crosses val="autoZero"/>
        <c:auto val="1"/>
        <c:lblAlgn val="ctr"/>
        <c:lblOffset val="100"/>
      </c:catAx>
      <c:valAx>
        <c:axId val="80558720"/>
        <c:scaling>
          <c:orientation val="minMax"/>
        </c:scaling>
        <c:axPos val="l"/>
        <c:majorGridlines/>
        <c:numFmt formatCode="General" sourceLinked="1"/>
        <c:majorTickMark val="none"/>
        <c:tickLblPos val="nextTo"/>
        <c:txPr>
          <a:bodyPr/>
          <a:lstStyle/>
          <a:p>
            <a:pPr>
              <a:defRPr b="1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80557184"/>
        <c:crosses val="autoZero"/>
        <c:crossBetween val="between"/>
      </c:valAx>
      <c:valAx>
        <c:axId val="80589184"/>
        <c:scaling>
          <c:orientation val="minMax"/>
        </c:scaling>
        <c:axPos val="r"/>
        <c:numFmt formatCode="0.0%" sourceLinked="1"/>
        <c:tickLblPos val="nextTo"/>
        <c:txPr>
          <a:bodyPr/>
          <a:lstStyle/>
          <a:p>
            <a:pPr>
              <a:defRPr b="1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80590720"/>
        <c:crosses val="max"/>
        <c:crossBetween val="between"/>
      </c:valAx>
      <c:catAx>
        <c:axId val="80590720"/>
        <c:scaling>
          <c:orientation val="minMax"/>
        </c:scaling>
        <c:delete val="1"/>
        <c:axPos val="b"/>
        <c:tickLblPos val="none"/>
        <c:crossAx val="80589184"/>
        <c:crosses val="autoZero"/>
        <c:auto val="1"/>
        <c:lblAlgn val="ctr"/>
        <c:lblOffset val="100"/>
      </c:catAx>
    </c:plotArea>
    <c:legend>
      <c:legendPos val="b"/>
      <c:layout>
        <c:manualLayout>
          <c:xMode val="edge"/>
          <c:yMode val="edge"/>
          <c:x val="8.8888456310081375E-3"/>
          <c:y val="0.83118987123414811"/>
          <c:w val="0.97875018479018394"/>
          <c:h val="0.13248104527350368"/>
        </c:manualLayout>
      </c:layout>
      <c:txPr>
        <a:bodyPr/>
        <a:lstStyle/>
        <a:p>
          <a:pPr>
            <a:defRPr b="1"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gap"/>
  </c:chart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/>
          <a:lstStyle/>
          <a:p>
            <a:pPr>
              <a:defRPr/>
            </a:pPr>
            <a:r>
              <a:rPr lang="ru-RU"/>
              <a:t>Снижение уровня преступности</a:t>
            </a:r>
          </a:p>
        </c:rich>
      </c:tx>
      <c:layout>
        <c:manualLayout>
          <c:xMode val="edge"/>
          <c:yMode val="edge"/>
          <c:x val="0.22216092474126634"/>
          <c:y val="3.7641154328732745E-2"/>
        </c:manualLayout>
      </c:layout>
    </c:title>
    <c:plotArea>
      <c:layout>
        <c:manualLayout>
          <c:layoutTarget val="inner"/>
          <c:xMode val="edge"/>
          <c:yMode val="edge"/>
          <c:x val="2.0108999403190279E-2"/>
          <c:y val="8.8368586925379647E-2"/>
          <c:w val="0.95622280450236952"/>
          <c:h val="0.8432507252382927"/>
        </c:manualLayout>
      </c:layout>
      <c:barChart>
        <c:barDir val="bar"/>
        <c:grouping val="clustered"/>
        <c:ser>
          <c:idx val="8"/>
          <c:order val="0"/>
          <c:tx>
            <c:strRef>
              <c:f>Лист2!$A$9</c:f>
              <c:strCache>
                <c:ptCount val="1"/>
                <c:pt idx="0">
                  <c:v>Благодарненский район</c:v>
                </c:pt>
              </c:strCache>
            </c:strRef>
          </c:tx>
          <c:dLbls>
            <c:dLbl>
              <c:idx val="0"/>
              <c:layout>
                <c:manualLayout>
                  <c:x val="2.0641965115078976E-3"/>
                  <c:y val="2.3884161815196297E-2"/>
                </c:manualLayout>
              </c:layout>
              <c:tx>
                <c:rich>
                  <a:bodyPr/>
                  <a:lstStyle/>
                  <a:p>
                    <a:r>
                      <a:rPr lang="ru-RU" sz="1000" b="1">
                        <a:latin typeface="Times New Roman" pitchFamily="18" charset="0"/>
                        <a:cs typeface="Times New Roman" pitchFamily="18" charset="0"/>
                      </a:rPr>
                      <a:t>Благодарненский</a:t>
                    </a:r>
                    <a:r>
                      <a:rPr lang="ru-RU" sz="1000" b="1" baseline="0">
                        <a:latin typeface="Times New Roman" pitchFamily="18" charset="0"/>
                        <a:cs typeface="Times New Roman" pitchFamily="18" charset="0"/>
                      </a:rPr>
                      <a:t> городской округ</a:t>
                    </a:r>
                    <a:r>
                      <a:rPr lang="ru-RU" sz="1000" b="1"/>
                      <a:t>; </a:t>
                    </a:r>
                    <a:r>
                      <a:rPr lang="ru-RU" sz="1000" b="1" baseline="0"/>
                      <a:t>                </a:t>
                    </a:r>
                    <a:r>
                      <a:rPr lang="ru-RU" sz="1000" b="1"/>
                      <a:t>-4,9</a:t>
                    </a:r>
                  </a:p>
                </c:rich>
              </c:tx>
              <c:showVal val="1"/>
              <c:showSerName val="1"/>
            </c:dLbl>
            <c:delete val="1"/>
          </c:dLbls>
          <c:cat>
            <c:strLit>
              <c:ptCount val="1"/>
              <c:pt idx="0">
                <c:v>г.Кисловодск</c:v>
              </c:pt>
            </c:strLit>
          </c:cat>
          <c:val>
            <c:numRef>
              <c:f>Лист2!$B$9</c:f>
              <c:numCache>
                <c:formatCode>0.0</c:formatCode>
                <c:ptCount val="1"/>
                <c:pt idx="0">
                  <c:v>-4.9222797927461164</c:v>
                </c:pt>
              </c:numCache>
            </c:numRef>
          </c:val>
        </c:ser>
        <c:ser>
          <c:idx val="7"/>
          <c:order val="1"/>
          <c:tx>
            <c:strRef>
              <c:f>Лист2!$A$8</c:f>
              <c:strCache>
                <c:ptCount val="1"/>
                <c:pt idx="0">
                  <c:v>Минераловодский район</c:v>
                </c:pt>
              </c:strCache>
            </c:strRef>
          </c:tx>
          <c:dLbls>
            <c:dLbl>
              <c:idx val="0"/>
              <c:layout>
                <c:manualLayout>
                  <c:x val="1.1398265587324855E-2"/>
                  <c:y val="1.2894391335879253E-2"/>
                </c:manualLayout>
              </c:layout>
              <c:tx>
                <c:rich>
                  <a:bodyPr/>
                  <a:lstStyle/>
                  <a:p>
                    <a:r>
                      <a:rPr lang="ru-RU" sz="950" b="1">
                        <a:latin typeface="Times New Roman" pitchFamily="18" charset="0"/>
                        <a:cs typeface="Times New Roman" pitchFamily="18" charset="0"/>
                      </a:rPr>
                      <a:t>Минераловодский городской округ</a:t>
                    </a:r>
                    <a:r>
                      <a:rPr lang="ru-RU" sz="950" b="1" baseline="0">
                        <a:latin typeface="Times New Roman" pitchFamily="18" charset="0"/>
                        <a:cs typeface="Times New Roman" pitchFamily="18" charset="0"/>
                      </a:rPr>
                      <a:t>; -6,3</a:t>
                    </a:r>
                    <a:endParaRPr lang="ru-RU" sz="950" b="1">
                      <a:latin typeface="Times New Roman" pitchFamily="18" charset="0"/>
                      <a:cs typeface="Times New Roman" pitchFamily="18" charset="0"/>
                    </a:endParaRPr>
                  </a:p>
                </c:rich>
              </c:tx>
              <c:showVal val="1"/>
              <c:showSerName val="1"/>
            </c:dLbl>
            <c:delete val="1"/>
          </c:dLbls>
          <c:cat>
            <c:strLit>
              <c:ptCount val="1"/>
              <c:pt idx="0">
                <c:v>г.Кисловодск</c:v>
              </c:pt>
            </c:strLit>
          </c:cat>
          <c:val>
            <c:numRef>
              <c:f>Лист2!$B$8</c:f>
              <c:numCache>
                <c:formatCode>0.0</c:formatCode>
                <c:ptCount val="1"/>
                <c:pt idx="0">
                  <c:v>-6.3267233238904623</c:v>
                </c:pt>
              </c:numCache>
            </c:numRef>
          </c:val>
        </c:ser>
        <c:ser>
          <c:idx val="6"/>
          <c:order val="2"/>
          <c:tx>
            <c:strRef>
              <c:f>Лист2!$A$7</c:f>
              <c:strCache>
                <c:ptCount val="1"/>
                <c:pt idx="0">
                  <c:v>Ипатовский район</c:v>
                </c:pt>
              </c:strCache>
            </c:strRef>
          </c:tx>
          <c:dLbls>
            <c:dLbl>
              <c:idx val="0"/>
              <c:layout>
                <c:manualLayout>
                  <c:x val="0"/>
                  <c:y val="5.9710404537990794E-3"/>
                </c:manualLayout>
              </c:layout>
              <c:tx>
                <c:rich>
                  <a:bodyPr/>
                  <a:lstStyle/>
                  <a:p>
                    <a:r>
                      <a:rPr lang="ru-RU" sz="950" b="1">
                        <a:latin typeface="Times New Roman" pitchFamily="18" charset="0"/>
                        <a:cs typeface="Times New Roman" pitchFamily="18" charset="0"/>
                      </a:rPr>
                      <a:t>Ипатовский городской округ;                  -6,8</a:t>
                    </a:r>
                  </a:p>
                </c:rich>
              </c:tx>
              <c:showVal val="1"/>
              <c:showSerName val="1"/>
            </c:dLbl>
            <c:delete val="1"/>
          </c:dLbls>
          <c:cat>
            <c:strLit>
              <c:ptCount val="1"/>
              <c:pt idx="0">
                <c:v>г.Кисловодск</c:v>
              </c:pt>
            </c:strLit>
          </c:cat>
          <c:val>
            <c:numRef>
              <c:f>Лист2!$B$7</c:f>
              <c:numCache>
                <c:formatCode>0.0</c:formatCode>
                <c:ptCount val="1"/>
                <c:pt idx="0">
                  <c:v>-6.8181818181818157</c:v>
                </c:pt>
              </c:numCache>
            </c:numRef>
          </c:val>
        </c:ser>
        <c:ser>
          <c:idx val="5"/>
          <c:order val="3"/>
          <c:tx>
            <c:strRef>
              <c:f>Лист2!$A$6</c:f>
              <c:strCache>
                <c:ptCount val="1"/>
                <c:pt idx="0">
                  <c:v>Кировский район</c:v>
                </c:pt>
              </c:strCache>
            </c:strRef>
          </c:tx>
          <c:dLbls>
            <c:dLbl>
              <c:idx val="0"/>
              <c:layout>
                <c:manualLayout>
                  <c:x val="-3.4701842859126411E-3"/>
                  <c:y val="0"/>
                </c:manualLayout>
              </c:layout>
              <c:tx>
                <c:rich>
                  <a:bodyPr/>
                  <a:lstStyle/>
                  <a:p>
                    <a:r>
                      <a:rPr lang="ru-RU" sz="950" b="1">
                        <a:latin typeface="Times New Roman" pitchFamily="18" charset="0"/>
                        <a:cs typeface="Times New Roman" pitchFamily="18" charset="0"/>
                      </a:rPr>
                      <a:t>Кировский городской округ; -7,8</a:t>
                    </a:r>
                  </a:p>
                </c:rich>
              </c:tx>
              <c:showVal val="1"/>
              <c:showSerName val="1"/>
            </c:dLbl>
            <c:delete val="1"/>
          </c:dLbls>
          <c:cat>
            <c:strLit>
              <c:ptCount val="1"/>
              <c:pt idx="0">
                <c:v>г.Кисловодск</c:v>
              </c:pt>
            </c:strLit>
          </c:cat>
          <c:val>
            <c:numRef>
              <c:f>Лист2!$B$6</c:f>
              <c:numCache>
                <c:formatCode>0.0</c:formatCode>
                <c:ptCount val="1"/>
                <c:pt idx="0">
                  <c:v>-7.7981651376146814</c:v>
                </c:pt>
              </c:numCache>
            </c:numRef>
          </c:val>
        </c:ser>
        <c:ser>
          <c:idx val="4"/>
          <c:order val="4"/>
          <c:tx>
            <c:strRef>
              <c:f>Лист2!$A$5</c:f>
              <c:strCache>
                <c:ptCount val="1"/>
                <c:pt idx="0">
                  <c:v>Новоалександровский район</c:v>
                </c:pt>
              </c:strCache>
            </c:strRef>
          </c:tx>
          <c:dLbls>
            <c:dLbl>
              <c:idx val="0"/>
              <c:layout/>
              <c:tx>
                <c:rich>
                  <a:bodyPr/>
                  <a:lstStyle/>
                  <a:p>
                    <a:r>
                      <a:rPr lang="ru-RU" sz="950" b="1"/>
                      <a:t>Новоалександровский городской округ;                      -8,0</a:t>
                    </a:r>
                  </a:p>
                </c:rich>
              </c:tx>
              <c:showVal val="1"/>
              <c:showSerName val="1"/>
              <c:separator> </c:separator>
            </c:dLbl>
            <c:showVal val="1"/>
            <c:showSerName val="1"/>
            <c:separator> </c:separator>
          </c:dLbls>
          <c:cat>
            <c:strLit>
              <c:ptCount val="1"/>
              <c:pt idx="0">
                <c:v>г.Кисловодск</c:v>
              </c:pt>
            </c:strLit>
          </c:cat>
          <c:val>
            <c:numRef>
              <c:f>Лист2!$B$5</c:f>
              <c:numCache>
                <c:formatCode>0.0</c:formatCode>
                <c:ptCount val="1"/>
                <c:pt idx="0">
                  <c:v>-7.9741379310344813</c:v>
                </c:pt>
              </c:numCache>
            </c:numRef>
          </c:val>
        </c:ser>
        <c:ser>
          <c:idx val="3"/>
          <c:order val="5"/>
          <c:tx>
            <c:strRef>
              <c:f>Лист2!$A$4</c:f>
              <c:strCache>
                <c:ptCount val="1"/>
                <c:pt idx="0">
                  <c:v>Курский район</c:v>
                </c:pt>
              </c:strCache>
            </c:strRef>
          </c:tx>
          <c:dLbls>
            <c:dLbl>
              <c:idx val="0"/>
              <c:layout>
                <c:manualLayout>
                  <c:x val="-8.6754607147815164E-3"/>
                  <c:y val="-2.5094102885822034E-3"/>
                </c:manualLayout>
              </c:layout>
              <c:tx>
                <c:rich>
                  <a:bodyPr/>
                  <a:lstStyle/>
                  <a:p>
                    <a:r>
                      <a:rPr lang="ru-RU" sz="1000" b="1"/>
                      <a:t>Курский</a:t>
                    </a:r>
                    <a:r>
                      <a:rPr lang="ru-RU" sz="1000" b="1" baseline="0"/>
                      <a:t> район</a:t>
                    </a:r>
                    <a:r>
                      <a:rPr lang="ru-RU" sz="1000" b="1"/>
                      <a:t>; -9,3</a:t>
                    </a:r>
                  </a:p>
                </c:rich>
              </c:tx>
              <c:dLblPos val="outEnd"/>
              <c:showVal val="1"/>
              <c:showSerName val="1"/>
            </c:dLbl>
            <c:dLblPos val="outEnd"/>
            <c:showVal val="1"/>
            <c:showSerName val="1"/>
          </c:dLbls>
          <c:cat>
            <c:strLit>
              <c:ptCount val="1"/>
              <c:pt idx="0">
                <c:v>г.Кисловодск</c:v>
              </c:pt>
            </c:strLit>
          </c:cat>
          <c:val>
            <c:numRef>
              <c:f>Лист2!$B$4</c:f>
              <c:numCache>
                <c:formatCode>0.0</c:formatCode>
                <c:ptCount val="1"/>
                <c:pt idx="0">
                  <c:v>-9.2857142857142865</c:v>
                </c:pt>
              </c:numCache>
            </c:numRef>
          </c:val>
        </c:ser>
        <c:ser>
          <c:idx val="2"/>
          <c:order val="6"/>
          <c:tx>
            <c:strRef>
              <c:f>Лист2!$A$3</c:f>
              <c:strCache>
                <c:ptCount val="1"/>
                <c:pt idx="0">
                  <c:v>г.Лермонтов</c:v>
                </c:pt>
              </c:strCache>
            </c:strRef>
          </c:tx>
          <c:dLbls>
            <c:dLbl>
              <c:idx val="0"/>
              <c:layout/>
              <c:tx>
                <c:rich>
                  <a:bodyPr/>
                  <a:lstStyle/>
                  <a:p>
                    <a:r>
                      <a:rPr lang="ru-RU" sz="1000" b="1">
                        <a:latin typeface="Times New Roman" pitchFamily="18" charset="0"/>
                        <a:cs typeface="Times New Roman" pitchFamily="18" charset="0"/>
                      </a:rPr>
                      <a:t>г.</a:t>
                    </a:r>
                    <a:r>
                      <a:rPr lang="ru-RU" sz="1000" b="1" baseline="0">
                        <a:latin typeface="Times New Roman" pitchFamily="18" charset="0"/>
                        <a:cs typeface="Times New Roman" pitchFamily="18" charset="0"/>
                      </a:rPr>
                      <a:t> Лермонтов</a:t>
                    </a:r>
                    <a:r>
                      <a:rPr lang="ru-RU" sz="1000" b="1">
                        <a:latin typeface="Times New Roman" pitchFamily="18" charset="0"/>
                        <a:cs typeface="Times New Roman" pitchFamily="18" charset="0"/>
                      </a:rPr>
                      <a:t>; -10,0</a:t>
                    </a:r>
                  </a:p>
                </c:rich>
              </c:tx>
              <c:showVal val="1"/>
              <c:showSerName val="1"/>
            </c:dLbl>
            <c:delete val="1"/>
          </c:dLbls>
          <c:cat>
            <c:strLit>
              <c:ptCount val="1"/>
              <c:pt idx="0">
                <c:v>г.Кисловодск</c:v>
              </c:pt>
            </c:strLit>
          </c:cat>
          <c:val>
            <c:numRef>
              <c:f>Лист2!$B$3</c:f>
              <c:numCache>
                <c:formatCode>0.0</c:formatCode>
                <c:ptCount val="1"/>
                <c:pt idx="0">
                  <c:v>-9.9547511312217196</c:v>
                </c:pt>
              </c:numCache>
            </c:numRef>
          </c:val>
        </c:ser>
        <c:ser>
          <c:idx val="1"/>
          <c:order val="7"/>
          <c:tx>
            <c:strRef>
              <c:f>Лист2!$A$2</c:f>
              <c:strCache>
                <c:ptCount val="1"/>
                <c:pt idx="0">
                  <c:v>Апанасенковский район</c:v>
                </c:pt>
              </c:strCache>
            </c:strRef>
          </c:tx>
          <c:dLbls>
            <c:dLbl>
              <c:idx val="0"/>
              <c:layout/>
              <c:tx>
                <c:rich>
                  <a:bodyPr/>
                  <a:lstStyle/>
                  <a:p>
                    <a:r>
                      <a:rPr lang="ru-RU" sz="1000" b="1" baseline="0">
                        <a:latin typeface="Times New Roman" pitchFamily="18" charset="0"/>
                        <a:cs typeface="Times New Roman" pitchFamily="18" charset="0"/>
                      </a:rPr>
                      <a:t>Апанасенковский район; -10,0</a:t>
                    </a:r>
                    <a:endParaRPr lang="ru-RU" sz="1000" b="1">
                      <a:latin typeface="Times New Roman" pitchFamily="18" charset="0"/>
                      <a:cs typeface="Times New Roman" pitchFamily="18" charset="0"/>
                    </a:endParaRPr>
                  </a:p>
                </c:rich>
              </c:tx>
              <c:showVal val="1"/>
              <c:showSerName val="1"/>
            </c:dLbl>
            <c:showSerName val="1"/>
          </c:dLbls>
          <c:cat>
            <c:strLit>
              <c:ptCount val="1"/>
              <c:pt idx="0">
                <c:v>г.Кисловодск</c:v>
              </c:pt>
            </c:strLit>
          </c:cat>
          <c:val>
            <c:numRef>
              <c:f>Лист2!$B$2</c:f>
              <c:numCache>
                <c:formatCode>0.0</c:formatCode>
                <c:ptCount val="1"/>
                <c:pt idx="0">
                  <c:v>-10</c:v>
                </c:pt>
              </c:numCache>
            </c:numRef>
          </c:val>
        </c:ser>
        <c:ser>
          <c:idx val="0"/>
          <c:order val="8"/>
          <c:tx>
            <c:strRef>
              <c:f>Лист2!$A$1</c:f>
              <c:strCache>
                <c:ptCount val="1"/>
                <c:pt idx="0">
                  <c:v>Левокумский район</c:v>
                </c:pt>
              </c:strCache>
            </c:strRef>
          </c:tx>
          <c:dLbls>
            <c:dLbl>
              <c:idx val="0"/>
              <c:layout>
                <c:manualLayout>
                  <c:x val="1.0740883595118215E-7"/>
                  <c:y val="0"/>
                </c:manualLayout>
              </c:layout>
              <c:tx>
                <c:rich>
                  <a:bodyPr/>
                  <a:lstStyle/>
                  <a:p>
                    <a:r>
                      <a:rPr lang="ru-RU" sz="1000" b="1">
                        <a:latin typeface="Times New Roman" pitchFamily="18" charset="0"/>
                        <a:cs typeface="Times New Roman" pitchFamily="18" charset="0"/>
                      </a:rPr>
                      <a:t>Левокумский район; </a:t>
                    </a:r>
                    <a:r>
                      <a:rPr lang="ru-RU" sz="1000" baseline="0">
                        <a:latin typeface="Times New Roman" pitchFamily="18" charset="0"/>
                        <a:cs typeface="Times New Roman" pitchFamily="18" charset="0"/>
                      </a:rPr>
                      <a:t>-16,0</a:t>
                    </a:r>
                    <a:endParaRPr lang="ru-RU" sz="1000"/>
                  </a:p>
                </c:rich>
              </c:tx>
              <c:showVal val="1"/>
              <c:showSerName val="1"/>
            </c:dLbl>
            <c:delete val="1"/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</c:dLbls>
          <c:cat>
            <c:strLit>
              <c:ptCount val="1"/>
              <c:pt idx="0">
                <c:v>г.Кисловодск</c:v>
              </c:pt>
            </c:strLit>
          </c:cat>
          <c:val>
            <c:numRef>
              <c:f>Лист2!$B$1</c:f>
              <c:numCache>
                <c:formatCode>0.0</c:formatCode>
                <c:ptCount val="1"/>
                <c:pt idx="0">
                  <c:v>-16.044776119402993</c:v>
                </c:pt>
              </c:numCache>
            </c:numRef>
          </c:val>
          <c:bubble3D val="1"/>
        </c:ser>
        <c:overlap val="-40"/>
        <c:axId val="77558144"/>
        <c:axId val="77559680"/>
      </c:barChart>
      <c:catAx>
        <c:axId val="77558144"/>
        <c:scaling>
          <c:orientation val="minMax"/>
        </c:scaling>
        <c:delete val="1"/>
        <c:axPos val="l"/>
        <c:majorTickMark val="none"/>
        <c:tickLblPos val="none"/>
        <c:crossAx val="77559680"/>
        <c:crosses val="autoZero"/>
        <c:auto val="1"/>
        <c:lblAlgn val="ctr"/>
        <c:lblOffset val="100"/>
      </c:catAx>
      <c:valAx>
        <c:axId val="77559680"/>
        <c:scaling>
          <c:orientation val="minMax"/>
        </c:scaling>
        <c:delete val="1"/>
        <c:axPos val="b"/>
        <c:numFmt formatCode="0.0" sourceLinked="1"/>
        <c:majorTickMark val="none"/>
        <c:tickLblPos val="none"/>
        <c:crossAx val="77558144"/>
        <c:crosses val="autoZero"/>
        <c:crossBetween val="between"/>
      </c:valAx>
      <c:spPr>
        <a:noFill/>
        <a:ln w="25400">
          <a:noFill/>
        </a:ln>
      </c:spPr>
    </c:plotArea>
    <c:plotVisOnly val="1"/>
  </c:chart>
  <c:txPr>
    <a:bodyPr/>
    <a:lstStyle/>
    <a:p>
      <a:pPr>
        <a:defRPr>
          <a:latin typeface="Times New Roman" pitchFamily="18" charset="0"/>
          <a:cs typeface="Times New Roman" pitchFamily="18" charset="0"/>
        </a:defRPr>
      </a:pPr>
      <a:endParaRPr lang="ru-RU"/>
    </a:p>
  </c:txPr>
  <c:externalData r:id="rId1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style val="26"/>
  <c:chart>
    <c:title>
      <c:tx>
        <c:rich>
          <a:bodyPr/>
          <a:lstStyle/>
          <a:p>
            <a:pPr algn="ctr">
              <a:defRPr sz="1400"/>
            </a:pPr>
            <a:r>
              <a:rPr lang="ru-RU" sz="1400"/>
              <a:t>Структура зарегистрированных преступлений по категориям</a:t>
            </a:r>
          </a:p>
        </c:rich>
      </c:tx>
      <c:layout>
        <c:manualLayout>
          <c:xMode val="edge"/>
          <c:yMode val="edge"/>
          <c:x val="0.13418456175598237"/>
          <c:y val="3.9788583107222983E-2"/>
        </c:manualLayout>
      </c:layout>
    </c:title>
    <c:plotArea>
      <c:layout/>
      <c:pieChart>
        <c:varyColors val="1"/>
        <c:ser>
          <c:idx val="0"/>
          <c:order val="0"/>
          <c:dLbls>
            <c:dLbl>
              <c:idx val="0"/>
              <c:layout/>
              <c:tx>
                <c:rich>
                  <a:bodyPr/>
                  <a:lstStyle/>
                  <a:p>
                    <a:r>
                      <a:rPr lang="ru-RU" b="1"/>
                      <a:t>4</a:t>
                    </a:r>
                    <a:endParaRPr lang="en-US" b="1"/>
                  </a:p>
                </c:rich>
              </c:tx>
              <c:showPercent val="1"/>
            </c:dLbl>
            <c:dLbl>
              <c:idx val="1"/>
              <c:layout>
                <c:manualLayout>
                  <c:x val="-4.5485167618355346E-2"/>
                  <c:y val="9.3502743832287724E-2"/>
                </c:manualLayout>
              </c:layout>
              <c:tx>
                <c:rich>
                  <a:bodyPr/>
                  <a:lstStyle/>
                  <a:p>
                    <a:r>
                      <a:rPr lang="ru-RU" b="1"/>
                      <a:t>21</a:t>
                    </a:r>
                    <a:endParaRPr lang="en-US" b="1"/>
                  </a:p>
                </c:rich>
              </c:tx>
              <c:showPercent val="1"/>
            </c:dLbl>
            <c:dLbl>
              <c:idx val="2"/>
              <c:layout>
                <c:manualLayout>
                  <c:x val="-4.9153262456978902E-2"/>
                  <c:y val="-8.6159169037312244E-2"/>
                </c:manualLayout>
              </c:layout>
              <c:tx>
                <c:rich>
                  <a:bodyPr/>
                  <a:lstStyle/>
                  <a:p>
                    <a:r>
                      <a:rPr lang="ru-RU" b="1"/>
                      <a:t>36</a:t>
                    </a:r>
                    <a:endParaRPr lang="en-US" b="1"/>
                  </a:p>
                </c:rich>
              </c:tx>
              <c:showPercent val="1"/>
            </c:dLbl>
            <c:dLbl>
              <c:idx val="3"/>
              <c:layout/>
              <c:tx>
                <c:rich>
                  <a:bodyPr/>
                  <a:lstStyle/>
                  <a:p>
                    <a:r>
                      <a:rPr lang="ru-RU" b="1"/>
                      <a:t>39</a:t>
                    </a:r>
                    <a:endParaRPr lang="en-US" b="1"/>
                  </a:p>
                </c:rich>
              </c:tx>
              <c:showPercent val="1"/>
            </c:dLbl>
            <c:showPercent val="1"/>
            <c:showLeaderLines val="1"/>
          </c:dLbls>
          <c:cat>
            <c:strRef>
              <c:f>Лист3!$A$1:$A$4</c:f>
              <c:strCache>
                <c:ptCount val="4"/>
                <c:pt idx="0">
                  <c:v>Особо тяжкие</c:v>
                </c:pt>
                <c:pt idx="1">
                  <c:v>Тяжкие</c:v>
                </c:pt>
                <c:pt idx="2">
                  <c:v>Средней тяжести</c:v>
                </c:pt>
                <c:pt idx="3">
                  <c:v>Небольшой тяжести </c:v>
                </c:pt>
              </c:strCache>
            </c:strRef>
          </c:cat>
          <c:val>
            <c:numRef>
              <c:f>Лист3!$B$1:$B$4</c:f>
              <c:numCache>
                <c:formatCode>General</c:formatCode>
                <c:ptCount val="4"/>
                <c:pt idx="0">
                  <c:v>914</c:v>
                </c:pt>
                <c:pt idx="1">
                  <c:v>5008</c:v>
                </c:pt>
                <c:pt idx="2">
                  <c:v>8371</c:v>
                </c:pt>
                <c:pt idx="3">
                  <c:v>9038</c:v>
                </c:pt>
              </c:numCache>
            </c:numRef>
          </c:val>
        </c:ser>
        <c:dLbls>
          <c:showPercent val="1"/>
        </c:dLbls>
        <c:firstSliceAng val="0"/>
      </c:pieChart>
    </c:plotArea>
    <c:legend>
      <c:legendPos val="r"/>
      <c:layout>
        <c:manualLayout>
          <c:xMode val="edge"/>
          <c:yMode val="edge"/>
          <c:x val="0.71532370138450674"/>
          <c:y val="0.41442111600374482"/>
          <c:w val="0.22070745698197741"/>
          <c:h val="0.27163466842339173"/>
        </c:manualLayout>
      </c:layout>
      <c:txPr>
        <a:bodyPr/>
        <a:lstStyle/>
        <a:p>
          <a:pPr>
            <a:defRPr b="1"/>
          </a:pPr>
          <a:endParaRPr lang="ru-RU"/>
        </a:p>
      </c:txPr>
    </c:legend>
    <c:plotVisOnly val="1"/>
  </c:chart>
  <c:spPr>
    <a:ln>
      <a:noFill/>
    </a:ln>
  </c:spPr>
  <c:txPr>
    <a:bodyPr/>
    <a:lstStyle/>
    <a:p>
      <a:pPr>
        <a:defRPr>
          <a:latin typeface="Times New Roman" pitchFamily="18" charset="0"/>
          <a:cs typeface="Times New Roman" pitchFamily="18" charset="0"/>
        </a:defRPr>
      </a:pPr>
      <a:endParaRPr lang="ru-RU"/>
    </a:p>
  </c:txPr>
  <c:externalData r:id="rId1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/>
          <a:lstStyle/>
          <a:p>
            <a:pPr algn="ctr">
              <a:defRPr/>
            </a:pPr>
            <a:r>
              <a:rPr lang="ru-RU" sz="1400">
                <a:latin typeface="Times New Roman" pitchFamily="18" charset="0"/>
                <a:cs typeface="Times New Roman" pitchFamily="18" charset="0"/>
              </a:rPr>
              <a:t>Структура зарегистрированных преступлений по категориям</a:t>
            </a:r>
          </a:p>
        </c:rich>
      </c:tx>
      <c:layout>
        <c:manualLayout>
          <c:xMode val="edge"/>
          <c:yMode val="edge"/>
          <c:x val="0.15090813648294399"/>
          <c:y val="6.3849765258215965E-2"/>
        </c:manualLayout>
      </c:layout>
    </c:title>
    <c:plotArea>
      <c:layout>
        <c:manualLayout>
          <c:layoutTarget val="inner"/>
          <c:xMode val="edge"/>
          <c:yMode val="edge"/>
          <c:x val="2.5287356321839212E-2"/>
          <c:y val="0.15389686148386394"/>
          <c:w val="0.69412761335869"/>
          <c:h val="0.80103271598091619"/>
        </c:manualLayout>
      </c:layout>
      <c:ofPieChart>
        <c:ofPieType val="bar"/>
        <c:varyColors val="1"/>
        <c:ser>
          <c:idx val="0"/>
          <c:order val="0"/>
          <c:explosion val="25"/>
          <c:dLbls>
            <c:dLbl>
              <c:idx val="4"/>
              <c:layout>
                <c:manualLayout>
                  <c:x val="-0.1010788424174251"/>
                  <c:y val="6.6244341635228045E-17"/>
                </c:manualLayout>
              </c:layout>
              <c:tx>
                <c:rich>
                  <a:bodyPr/>
                  <a:lstStyle/>
                  <a:p>
                    <a:r>
                      <a:rPr lang="ru-RU" b="1">
                        <a:latin typeface="Times New Roman" pitchFamily="18" charset="0"/>
                        <a:cs typeface="Times New Roman" pitchFamily="18" charset="0"/>
                      </a:rPr>
                      <a:t>23331</a:t>
                    </a:r>
                    <a:endParaRPr lang="en-US"/>
                  </a:p>
                </c:rich>
              </c:tx>
              <c:dLblPos val="bestFit"/>
              <c:showVal val="1"/>
            </c:dLbl>
            <c:txPr>
              <a:bodyPr/>
              <a:lstStyle/>
              <a:p>
                <a:pPr>
                  <a:defRPr b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dLblPos val="inEnd"/>
            <c:showVal val="1"/>
          </c:dLbls>
          <c:cat>
            <c:strRef>
              <c:f>Лист3!$A$1:$A$4</c:f>
              <c:strCache>
                <c:ptCount val="4"/>
                <c:pt idx="0">
                  <c:v>Особо тяжкие</c:v>
                </c:pt>
                <c:pt idx="1">
                  <c:v>Тяжкие</c:v>
                </c:pt>
                <c:pt idx="2">
                  <c:v>Средней тяжести</c:v>
                </c:pt>
                <c:pt idx="3">
                  <c:v>Небольшой тяжести </c:v>
                </c:pt>
              </c:strCache>
            </c:strRef>
          </c:cat>
          <c:val>
            <c:numRef>
              <c:f>Лист3!$B$1:$B$4</c:f>
              <c:numCache>
                <c:formatCode>General</c:formatCode>
                <c:ptCount val="4"/>
                <c:pt idx="0">
                  <c:v>914</c:v>
                </c:pt>
                <c:pt idx="1">
                  <c:v>5008</c:v>
                </c:pt>
                <c:pt idx="2">
                  <c:v>8371</c:v>
                </c:pt>
                <c:pt idx="3">
                  <c:v>9038</c:v>
                </c:pt>
              </c:numCache>
            </c:numRef>
          </c:val>
        </c:ser>
        <c:dLbls>
          <c:showVal val="1"/>
        </c:dLbls>
        <c:gapWidth val="150"/>
        <c:secondPieSize val="75"/>
        <c:serLines/>
      </c:ofPieChart>
    </c:plotArea>
    <c:legend>
      <c:legendPos val="r"/>
      <c:layout/>
      <c:txPr>
        <a:bodyPr/>
        <a:lstStyle/>
        <a:p>
          <a:pPr>
            <a:defRPr b="1"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</c:chart>
  <c:externalData r:id="rId1"/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style val="40"/>
  <c:chart>
    <c:title>
      <c:tx>
        <c:rich>
          <a:bodyPr/>
          <a:lstStyle/>
          <a:p>
            <a:pPr>
              <a:defRPr/>
            </a:pPr>
            <a:r>
              <a:rPr lang="ru-RU" sz="1600">
                <a:latin typeface="Times New Roman" pitchFamily="18" charset="0"/>
                <a:cs typeface="Times New Roman" pitchFamily="18" charset="0"/>
              </a:rPr>
              <a:t>Снижение показателя</a:t>
            </a:r>
          </a:p>
        </c:rich>
      </c:tx>
      <c:layout>
        <c:manualLayout>
          <c:xMode val="edge"/>
          <c:yMode val="edge"/>
          <c:x val="0.15646498535782455"/>
          <c:y val="5.4742238871362106E-2"/>
        </c:manualLayout>
      </c:layout>
      <c:overlay val="1"/>
    </c:title>
    <c:view3D>
      <c:rAngAx val="1"/>
    </c:view3D>
    <c:plotArea>
      <c:layout>
        <c:manualLayout>
          <c:layoutTarget val="inner"/>
          <c:xMode val="edge"/>
          <c:yMode val="edge"/>
          <c:x val="0.41386979945585539"/>
          <c:y val="0.16487455197132619"/>
          <c:w val="0.48464298685101731"/>
          <c:h val="0.79569892473118364"/>
        </c:manualLayout>
      </c:layout>
      <c:bar3DChart>
        <c:barDir val="bar"/>
        <c:grouping val="clustered"/>
        <c:ser>
          <c:idx val="0"/>
          <c:order val="0"/>
          <c:dLbls>
            <c:txPr>
              <a:bodyPr/>
              <a:lstStyle/>
              <a:p>
                <a:pPr>
                  <a:defRPr b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Val val="1"/>
          </c:dLbls>
          <c:cat>
            <c:strRef>
              <c:f>Лист2!$A$1:$A$5</c:f>
              <c:strCache>
                <c:ptCount val="5"/>
                <c:pt idx="0">
                  <c:v>Александровский район</c:v>
                </c:pt>
                <c:pt idx="1">
                  <c:v>Курский район</c:v>
                </c:pt>
                <c:pt idx="2">
                  <c:v>Кировский городской округ</c:v>
                </c:pt>
                <c:pt idx="3">
                  <c:v>г.Лермонтов</c:v>
                </c:pt>
                <c:pt idx="4">
                  <c:v>Изобильненский городской округ</c:v>
                </c:pt>
              </c:strCache>
            </c:strRef>
          </c:cat>
          <c:val>
            <c:numRef>
              <c:f>Лист2!$B$1:$B$5</c:f>
              <c:numCache>
                <c:formatCode>0.0</c:formatCode>
                <c:ptCount val="5"/>
                <c:pt idx="0">
                  <c:v>72.727272727272705</c:v>
                </c:pt>
                <c:pt idx="1">
                  <c:v>66.6666666666667</c:v>
                </c:pt>
                <c:pt idx="2">
                  <c:v>64.102564102564045</c:v>
                </c:pt>
                <c:pt idx="3">
                  <c:v>61.1111111111111</c:v>
                </c:pt>
                <c:pt idx="4">
                  <c:v>58.064516129032299</c:v>
                </c:pt>
              </c:numCache>
            </c:numRef>
          </c:val>
        </c:ser>
        <c:dLbls>
          <c:showVal val="1"/>
        </c:dLbls>
        <c:shape val="box"/>
        <c:axId val="77622656"/>
        <c:axId val="77857920"/>
        <c:axId val="0"/>
      </c:bar3DChart>
      <c:catAx>
        <c:axId val="77622656"/>
        <c:scaling>
          <c:orientation val="minMax"/>
        </c:scaling>
        <c:axPos val="l"/>
        <c:tickLblPos val="nextTo"/>
        <c:txPr>
          <a:bodyPr/>
          <a:lstStyle/>
          <a:p>
            <a:pPr>
              <a:defRPr b="1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77857920"/>
        <c:crosses val="autoZero"/>
        <c:auto val="1"/>
        <c:lblAlgn val="r"/>
        <c:lblOffset val="100"/>
      </c:catAx>
      <c:valAx>
        <c:axId val="77857920"/>
        <c:scaling>
          <c:orientation val="minMax"/>
        </c:scaling>
        <c:delete val="1"/>
        <c:axPos val="b"/>
        <c:numFmt formatCode="0.0" sourceLinked="1"/>
        <c:tickLblPos val="none"/>
        <c:crossAx val="77622656"/>
        <c:crosses val="autoZero"/>
        <c:crossBetween val="between"/>
      </c:valAx>
    </c:plotArea>
    <c:plotVisOnly val="1"/>
  </c:chart>
  <c:externalData r:id="rId1"/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style val="37"/>
  <c:chart>
    <c:title>
      <c:tx>
        <c:rich>
          <a:bodyPr/>
          <a:lstStyle/>
          <a:p>
            <a:pPr>
              <a:defRPr/>
            </a:pPr>
            <a:r>
              <a:rPr lang="ru-RU" sz="1600">
                <a:latin typeface="Times New Roman" pitchFamily="18" charset="0"/>
                <a:cs typeface="Times New Roman" pitchFamily="18" charset="0"/>
              </a:rPr>
              <a:t>Увеличение показателя</a:t>
            </a:r>
          </a:p>
        </c:rich>
      </c:tx>
      <c:layout>
        <c:manualLayout>
          <c:xMode val="edge"/>
          <c:yMode val="edge"/>
          <c:x val="0.13241802350047133"/>
          <c:y val="5.0604123117287549E-2"/>
        </c:manualLayout>
      </c:layout>
      <c:overlay val="1"/>
    </c:title>
    <c:view3D>
      <c:rAngAx val="1"/>
    </c:view3D>
    <c:plotArea>
      <c:layout>
        <c:manualLayout>
          <c:layoutTarget val="inner"/>
          <c:xMode val="edge"/>
          <c:yMode val="edge"/>
          <c:x val="0.37534924845269685"/>
          <c:y val="0.15447701285383394"/>
          <c:w val="0.56958676682637766"/>
          <c:h val="0.78908547239524862"/>
        </c:manualLayout>
      </c:layout>
      <c:bar3DChart>
        <c:barDir val="bar"/>
        <c:grouping val="clustered"/>
        <c:ser>
          <c:idx val="0"/>
          <c:order val="0"/>
          <c:dLbls>
            <c:txPr>
              <a:bodyPr/>
              <a:lstStyle/>
              <a:p>
                <a:pPr>
                  <a:defRPr b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Val val="1"/>
          </c:dLbls>
          <c:cat>
            <c:strRef>
              <c:f>Лист2!$A$36:$A$40</c:f>
              <c:strCache>
                <c:ptCount val="5"/>
                <c:pt idx="0">
                  <c:v>Андроповский район</c:v>
                </c:pt>
                <c:pt idx="1">
                  <c:v>г.Кисловодск</c:v>
                </c:pt>
                <c:pt idx="2">
                  <c:v>г.Пятигорск</c:v>
                </c:pt>
                <c:pt idx="3">
                  <c:v>Нефтекумский городской округ</c:v>
                </c:pt>
                <c:pt idx="4">
                  <c:v>Советский городской округ</c:v>
                </c:pt>
              </c:strCache>
            </c:strRef>
          </c:cat>
          <c:val>
            <c:numRef>
              <c:f>Лист2!$B$36:$B$40</c:f>
              <c:numCache>
                <c:formatCode>0.0</c:formatCode>
                <c:ptCount val="5"/>
                <c:pt idx="0">
                  <c:v>114.28571428571429</c:v>
                </c:pt>
                <c:pt idx="1">
                  <c:v>114.28571428571429</c:v>
                </c:pt>
                <c:pt idx="2">
                  <c:v>127.63157894736841</c:v>
                </c:pt>
                <c:pt idx="3">
                  <c:v>131.57894736842115</c:v>
                </c:pt>
                <c:pt idx="4">
                  <c:v>263.04347826086956</c:v>
                </c:pt>
              </c:numCache>
            </c:numRef>
          </c:val>
        </c:ser>
        <c:dLbls>
          <c:showVal val="1"/>
        </c:dLbls>
        <c:shape val="box"/>
        <c:axId val="77882496"/>
        <c:axId val="77884032"/>
        <c:axId val="0"/>
      </c:bar3DChart>
      <c:catAx>
        <c:axId val="77882496"/>
        <c:scaling>
          <c:orientation val="minMax"/>
        </c:scaling>
        <c:axPos val="l"/>
        <c:tickLblPos val="nextTo"/>
        <c:txPr>
          <a:bodyPr/>
          <a:lstStyle/>
          <a:p>
            <a:pPr>
              <a:defRPr b="1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77884032"/>
        <c:crosses val="autoZero"/>
        <c:auto val="1"/>
        <c:lblAlgn val="r"/>
        <c:lblOffset val="100"/>
      </c:catAx>
      <c:valAx>
        <c:axId val="77884032"/>
        <c:scaling>
          <c:orientation val="minMax"/>
        </c:scaling>
        <c:delete val="1"/>
        <c:axPos val="b"/>
        <c:numFmt formatCode="0.0" sourceLinked="1"/>
        <c:tickLblPos val="none"/>
        <c:crossAx val="77882496"/>
        <c:crosses val="autoZero"/>
        <c:crossBetween val="between"/>
      </c:valAx>
    </c:plotArea>
    <c:plotVisOnly val="1"/>
  </c:chart>
  <c:externalData r:id="rId1"/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style val="34"/>
  <c:chart>
    <c:title>
      <c:tx>
        <c:rich>
          <a:bodyPr/>
          <a:lstStyle/>
          <a:p>
            <a:pPr>
              <a:defRPr>
                <a:latin typeface="Times New Roman" pitchFamily="18" charset="0"/>
                <a:cs typeface="Times New Roman" pitchFamily="18" charset="0"/>
              </a:defRPr>
            </a:pPr>
            <a:r>
              <a:rPr lang="ru-RU" sz="1600">
                <a:latin typeface="Times New Roman" pitchFamily="18" charset="0"/>
                <a:cs typeface="Times New Roman" pitchFamily="18" charset="0"/>
              </a:rPr>
              <a:t>Уменьшение</a:t>
            </a:r>
          </a:p>
        </c:rich>
      </c:tx>
      <c:layout>
        <c:manualLayout>
          <c:xMode val="edge"/>
          <c:yMode val="edge"/>
          <c:x val="0.30164654007237235"/>
          <c:y val="5.5239898989898985E-2"/>
        </c:manualLayout>
      </c:layout>
      <c:overlay val="1"/>
    </c:title>
    <c:plotArea>
      <c:layout>
        <c:manualLayout>
          <c:layoutTarget val="inner"/>
          <c:xMode val="edge"/>
          <c:yMode val="edge"/>
          <c:x val="0.41386979945585523"/>
          <c:y val="0.20370369855653844"/>
          <c:w val="0.48464298685101731"/>
          <c:h val="0.75686980604029797"/>
        </c:manualLayout>
      </c:layout>
      <c:barChart>
        <c:barDir val="bar"/>
        <c:grouping val="clustered"/>
        <c:ser>
          <c:idx val="0"/>
          <c:order val="0"/>
          <c:dLbls>
            <c:txPr>
              <a:bodyPr/>
              <a:lstStyle/>
              <a:p>
                <a:pPr>
                  <a:defRPr b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Val val="1"/>
          </c:dLbls>
          <c:cat>
            <c:strRef>
              <c:f>Лист2!$A$1:$A$5</c:f>
              <c:strCache>
                <c:ptCount val="5"/>
                <c:pt idx="0">
                  <c:v>г.Невинномысск</c:v>
                </c:pt>
                <c:pt idx="1">
                  <c:v>Изобильненский городской округ</c:v>
                </c:pt>
                <c:pt idx="2">
                  <c:v>г.Железноводск</c:v>
                </c:pt>
                <c:pt idx="3">
                  <c:v>Туркменский район</c:v>
                </c:pt>
                <c:pt idx="4">
                  <c:v>г.Лермонтов</c:v>
                </c:pt>
              </c:strCache>
            </c:strRef>
          </c:cat>
          <c:val>
            <c:numRef>
              <c:f>Лист2!$B$1:$B$5</c:f>
              <c:numCache>
                <c:formatCode>0.0</c:formatCode>
                <c:ptCount val="5"/>
                <c:pt idx="0">
                  <c:v>66.6666666666667</c:v>
                </c:pt>
                <c:pt idx="1">
                  <c:v>80</c:v>
                </c:pt>
                <c:pt idx="2">
                  <c:v>80</c:v>
                </c:pt>
                <c:pt idx="3">
                  <c:v>100</c:v>
                </c:pt>
                <c:pt idx="4">
                  <c:v>100</c:v>
                </c:pt>
              </c:numCache>
            </c:numRef>
          </c:val>
        </c:ser>
        <c:dLbls>
          <c:showVal val="1"/>
        </c:dLbls>
        <c:axId val="77913088"/>
        <c:axId val="77927168"/>
      </c:barChart>
      <c:catAx>
        <c:axId val="77913088"/>
        <c:scaling>
          <c:orientation val="minMax"/>
        </c:scaling>
        <c:axPos val="l"/>
        <c:tickLblPos val="nextTo"/>
        <c:txPr>
          <a:bodyPr/>
          <a:lstStyle/>
          <a:p>
            <a:pPr>
              <a:defRPr b="1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77927168"/>
        <c:crosses val="autoZero"/>
        <c:auto val="1"/>
        <c:lblAlgn val="r"/>
        <c:lblOffset val="100"/>
      </c:catAx>
      <c:valAx>
        <c:axId val="77927168"/>
        <c:scaling>
          <c:orientation val="minMax"/>
        </c:scaling>
        <c:delete val="1"/>
        <c:axPos val="b"/>
        <c:numFmt formatCode="0.0" sourceLinked="1"/>
        <c:tickLblPos val="none"/>
        <c:crossAx val="77913088"/>
        <c:crosses val="autoZero"/>
        <c:crossBetween val="between"/>
      </c:valAx>
    </c:plotArea>
    <c:plotVisOnly val="1"/>
  </c:chart>
  <c:externalData r:id="rId1"/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style val="36"/>
  <c:chart>
    <c:title>
      <c:tx>
        <c:rich>
          <a:bodyPr/>
          <a:lstStyle/>
          <a:p>
            <a:pPr>
              <a:defRPr>
                <a:latin typeface="Times New Roman" pitchFamily="18" charset="0"/>
                <a:cs typeface="Times New Roman" pitchFamily="18" charset="0"/>
              </a:defRPr>
            </a:pPr>
            <a:r>
              <a:rPr lang="ru-RU" sz="1600">
                <a:latin typeface="Times New Roman" pitchFamily="18" charset="0"/>
                <a:cs typeface="Times New Roman" pitchFamily="18" charset="0"/>
              </a:rPr>
              <a:t>Увеличение</a:t>
            </a:r>
          </a:p>
        </c:rich>
      </c:tx>
      <c:layout>
        <c:manualLayout>
          <c:xMode val="edge"/>
          <c:yMode val="edge"/>
          <c:x val="0.30487792661907287"/>
          <c:y val="6.3710483509896401E-2"/>
        </c:manualLayout>
      </c:layout>
      <c:overlay val="1"/>
    </c:title>
    <c:view3D>
      <c:rAngAx val="1"/>
    </c:view3D>
    <c:plotArea>
      <c:layout>
        <c:manualLayout>
          <c:layoutTarget val="inner"/>
          <c:xMode val="edge"/>
          <c:yMode val="edge"/>
          <c:x val="0.37534924845269685"/>
          <c:y val="0.16244072604868318"/>
          <c:w val="0.56958676682637777"/>
          <c:h val="0.78112156787988363"/>
        </c:manualLayout>
      </c:layout>
      <c:bar3DChart>
        <c:barDir val="bar"/>
        <c:grouping val="clustered"/>
        <c:ser>
          <c:idx val="0"/>
          <c:order val="0"/>
          <c:dLbls>
            <c:dLbl>
              <c:idx val="0"/>
              <c:layout>
                <c:manualLayout>
                  <c:x val="3.3925323551086572E-2"/>
                  <c:y val="-7.0598522600839033E-3"/>
                </c:manualLayout>
              </c:layout>
              <c:showVal val="1"/>
            </c:dLbl>
            <c:dLbl>
              <c:idx val="1"/>
              <c:layout>
                <c:manualLayout>
                  <c:x val="4.6647319882743996E-2"/>
                  <c:y val="0"/>
                </c:manualLayout>
              </c:layout>
              <c:showVal val="1"/>
            </c:dLbl>
            <c:dLbl>
              <c:idx val="2"/>
              <c:layout>
                <c:manualLayout>
                  <c:x val="3.3925323551086489E-2"/>
                  <c:y val="6.4714564795930669E-17"/>
                </c:manualLayout>
              </c:layout>
              <c:showVal val="1"/>
            </c:dLbl>
            <c:dLbl>
              <c:idx val="3"/>
              <c:layout>
                <c:manualLayout>
                  <c:x val="4.2406654438858916E-2"/>
                  <c:y val="-3.5299261300419612E-3"/>
                </c:manualLayout>
              </c:layout>
              <c:showVal val="1"/>
            </c:dLbl>
            <c:dLbl>
              <c:idx val="4"/>
              <c:layout>
                <c:manualLayout>
                  <c:x val="2.9684658107200685E-2"/>
                  <c:y val="-3.5299261300419916E-3"/>
                </c:manualLayout>
              </c:layout>
              <c:showVal val="1"/>
            </c:dLbl>
            <c:txPr>
              <a:bodyPr/>
              <a:lstStyle/>
              <a:p>
                <a:pPr>
                  <a:defRPr b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Val val="1"/>
          </c:dLbls>
          <c:cat>
            <c:strRef>
              <c:f>Лист2!$A$36:$A$40</c:f>
              <c:strCache>
                <c:ptCount val="5"/>
                <c:pt idx="0">
                  <c:v>Нефтекумский городской округ</c:v>
                </c:pt>
                <c:pt idx="1">
                  <c:v>г.Ессентуки</c:v>
                </c:pt>
                <c:pt idx="2">
                  <c:v>Благодарненский городской округ</c:v>
                </c:pt>
                <c:pt idx="3">
                  <c:v>Петровский городской округ</c:v>
                </c:pt>
                <c:pt idx="4">
                  <c:v>Курский район</c:v>
                </c:pt>
              </c:strCache>
            </c:strRef>
          </c:cat>
          <c:val>
            <c:numRef>
              <c:f>Лист2!$B$36:$B$40</c:f>
              <c:numCache>
                <c:formatCode>0.0</c:formatCode>
                <c:ptCount val="5"/>
                <c:pt idx="0">
                  <c:v>400</c:v>
                </c:pt>
                <c:pt idx="1">
                  <c:v>255.55555555555549</c:v>
                </c:pt>
                <c:pt idx="2">
                  <c:v>200</c:v>
                </c:pt>
                <c:pt idx="3">
                  <c:v>200</c:v>
                </c:pt>
                <c:pt idx="4">
                  <c:v>150</c:v>
                </c:pt>
              </c:numCache>
            </c:numRef>
          </c:val>
        </c:ser>
        <c:dLbls>
          <c:showVal val="1"/>
        </c:dLbls>
        <c:shape val="box"/>
        <c:axId val="77959936"/>
        <c:axId val="77961472"/>
        <c:axId val="0"/>
      </c:bar3DChart>
      <c:catAx>
        <c:axId val="77959936"/>
        <c:scaling>
          <c:orientation val="minMax"/>
        </c:scaling>
        <c:axPos val="l"/>
        <c:tickLblPos val="nextTo"/>
        <c:txPr>
          <a:bodyPr/>
          <a:lstStyle/>
          <a:p>
            <a:pPr>
              <a:defRPr b="1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77961472"/>
        <c:crosses val="autoZero"/>
        <c:auto val="1"/>
        <c:lblAlgn val="r"/>
        <c:lblOffset val="100"/>
      </c:catAx>
      <c:valAx>
        <c:axId val="77961472"/>
        <c:scaling>
          <c:orientation val="minMax"/>
        </c:scaling>
        <c:delete val="1"/>
        <c:axPos val="b"/>
        <c:numFmt formatCode="0.0" sourceLinked="1"/>
        <c:tickLblPos val="none"/>
        <c:crossAx val="77959936"/>
        <c:crosses val="autoZero"/>
        <c:crossBetween val="between"/>
      </c:valAx>
    </c:plotArea>
    <c:plotVisOnly val="1"/>
  </c:chart>
  <c:externalData r:id="rId1"/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AB23096-FA71-46D6-A70D-BD1B700999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15</Pages>
  <Words>2055</Words>
  <Characters>13996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ПРОКУРАТУРА СТАВРОПОЛЬСКОГО КРАЯ</vt:lpstr>
    </vt:vector>
  </TitlesOfParts>
  <Company>Reanimator Extreme Edition</Company>
  <LinksUpToDate>false</LinksUpToDate>
  <CharactersWithSpaces>16019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ПРОКУРАТУРА СТАВРОПОЛЬСКОГО КРАЯ</dc:title>
  <dc:creator>matochkina</dc:creator>
  <cp:lastModifiedBy>kovalenko.m</cp:lastModifiedBy>
  <cp:revision>5</cp:revision>
  <cp:lastPrinted>2019-09-10T13:03:00Z</cp:lastPrinted>
  <dcterms:created xsi:type="dcterms:W3CDTF">2019-09-10T10:08:00Z</dcterms:created>
  <dcterms:modified xsi:type="dcterms:W3CDTF">2019-09-10T13:45:00Z</dcterms:modified>
</cp:coreProperties>
</file>