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2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55D" w:rsidRPr="00184480" w:rsidRDefault="0031355D" w:rsidP="00BF492B">
      <w:pPr>
        <w:jc w:val="center"/>
        <w:outlineLvl w:val="0"/>
        <w:rPr>
          <w:rFonts w:ascii="Times New Roman" w:hAnsi="Times New Roman"/>
          <w:b/>
          <w:sz w:val="32"/>
        </w:rPr>
      </w:pPr>
      <w:r w:rsidRPr="00184480">
        <w:rPr>
          <w:rFonts w:ascii="Times New Roman" w:hAnsi="Times New Roman"/>
          <w:b/>
          <w:sz w:val="32"/>
        </w:rPr>
        <w:t>ПРОКУРАТУРА СТАВРОПОЛЬСКОГО КРАЯ</w:t>
      </w:r>
    </w:p>
    <w:p w:rsidR="0031355D" w:rsidRPr="00396DD6" w:rsidRDefault="0031355D" w:rsidP="00BF492B">
      <w:pPr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 ГОСУДАРСТВЕННОЙ И ВЕДОМСТВЕННОЙ СТАТИСТИКИ</w:t>
      </w:r>
    </w:p>
    <w:p w:rsidR="0031355D" w:rsidRPr="00396DD6" w:rsidRDefault="00AD498F" w:rsidP="00396DD6">
      <w:pPr>
        <w:jc w:val="center"/>
        <w:rPr>
          <w:rFonts w:ascii="Times New Roman" w:hAnsi="Times New Roman"/>
        </w:rPr>
      </w:pPr>
      <w:r w:rsidRPr="00AD498F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45.3pt;margin-top:10.05pt;width:534.1pt;height:0;z-index:251658240" o:connectortype="straight" strokeweight="3pt"/>
        </w:pict>
      </w:r>
    </w:p>
    <w:p w:rsidR="0031355D" w:rsidRPr="00396DD6" w:rsidRDefault="0031355D" w:rsidP="00396DD6">
      <w:pPr>
        <w:jc w:val="center"/>
        <w:rPr>
          <w:rFonts w:ascii="Times New Roman" w:hAnsi="Times New Roman"/>
        </w:rPr>
      </w:pPr>
    </w:p>
    <w:p w:rsidR="0031355D" w:rsidRPr="00396DD6" w:rsidRDefault="00FC44F6" w:rsidP="00396DD6">
      <w:pPr>
        <w:jc w:val="center"/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1819910</wp:posOffset>
            </wp:positionH>
            <wp:positionV relativeFrom="margin">
              <wp:posOffset>1628140</wp:posOffset>
            </wp:positionV>
            <wp:extent cx="2089785" cy="2279015"/>
            <wp:effectExtent l="19050" t="0" r="5715" b="0"/>
            <wp:wrapSquare wrapText="bothSides"/>
            <wp:docPr id="4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785" cy="2279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1355D" w:rsidRPr="00396DD6" w:rsidRDefault="0031355D" w:rsidP="00396DD6">
      <w:pPr>
        <w:jc w:val="center"/>
        <w:rPr>
          <w:rFonts w:ascii="Times New Roman" w:hAnsi="Times New Roman"/>
        </w:rPr>
      </w:pPr>
    </w:p>
    <w:p w:rsidR="0031355D" w:rsidRPr="00396DD6" w:rsidRDefault="0031355D" w:rsidP="00396DD6">
      <w:pPr>
        <w:jc w:val="center"/>
        <w:rPr>
          <w:rFonts w:ascii="Times New Roman" w:hAnsi="Times New Roman"/>
        </w:rPr>
      </w:pPr>
    </w:p>
    <w:p w:rsidR="0031355D" w:rsidRPr="00396DD6" w:rsidRDefault="00FC44F6" w:rsidP="00396DD6">
      <w:pPr>
        <w:rPr>
          <w:rFonts w:ascii="Times New Roman" w:hAnsi="Times New Roman"/>
        </w:rPr>
      </w:pPr>
      <w:r>
        <w:rPr>
          <w:noProof/>
        </w:rPr>
        <w:drawing>
          <wp:inline distT="0" distB="0" distL="0" distR="0">
            <wp:extent cx="295275" cy="295275"/>
            <wp:effectExtent l="0" t="0" r="0" b="0"/>
            <wp:docPr id="40" name="Рисунок 1" descr="Картинки по запросу ГЕРБ ПРОКУРАТУ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инки по запросу ГЕРБ ПРОКУРАТУРЫ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355D" w:rsidRPr="00396DD6" w:rsidRDefault="0031355D" w:rsidP="00396DD6">
      <w:pPr>
        <w:rPr>
          <w:rFonts w:ascii="Times New Roman" w:hAnsi="Times New Roman"/>
        </w:rPr>
      </w:pPr>
    </w:p>
    <w:p w:rsidR="0031355D" w:rsidRPr="00396DD6" w:rsidRDefault="0031355D" w:rsidP="00396DD6">
      <w:pPr>
        <w:rPr>
          <w:rFonts w:ascii="Times New Roman" w:hAnsi="Times New Roman"/>
        </w:rPr>
      </w:pPr>
    </w:p>
    <w:p w:rsidR="0031355D" w:rsidRPr="00396DD6" w:rsidRDefault="0031355D" w:rsidP="00396DD6">
      <w:pPr>
        <w:jc w:val="center"/>
        <w:rPr>
          <w:rFonts w:ascii="Times New Roman" w:hAnsi="Times New Roman"/>
        </w:rPr>
      </w:pPr>
    </w:p>
    <w:p w:rsidR="0031355D" w:rsidRPr="00396DD6" w:rsidRDefault="0031355D" w:rsidP="00396DD6">
      <w:pPr>
        <w:rPr>
          <w:rFonts w:ascii="Times New Roman" w:hAnsi="Times New Roman"/>
        </w:rPr>
      </w:pPr>
    </w:p>
    <w:p w:rsidR="0031355D" w:rsidRPr="00396DD6" w:rsidRDefault="0031355D" w:rsidP="00BF492B">
      <w:pPr>
        <w:ind w:left="-851"/>
        <w:jc w:val="center"/>
        <w:outlineLvl w:val="0"/>
        <w:rPr>
          <w:rFonts w:ascii="Times New Roman" w:hAnsi="Times New Roman"/>
          <w:sz w:val="52"/>
          <w:szCs w:val="48"/>
        </w:rPr>
      </w:pPr>
      <w:r w:rsidRPr="00396DD6">
        <w:rPr>
          <w:rFonts w:ascii="Times New Roman" w:hAnsi="Times New Roman"/>
          <w:sz w:val="52"/>
          <w:szCs w:val="48"/>
        </w:rPr>
        <w:t>СОСТОЯНИЕ</w:t>
      </w:r>
    </w:p>
    <w:p w:rsidR="0031355D" w:rsidRPr="00396DD6" w:rsidRDefault="0031355D" w:rsidP="00BE55BB">
      <w:pPr>
        <w:spacing w:after="0"/>
        <w:ind w:left="-851"/>
        <w:contextualSpacing/>
        <w:jc w:val="center"/>
        <w:rPr>
          <w:rFonts w:ascii="Times New Roman" w:hAnsi="Times New Roman"/>
          <w:sz w:val="36"/>
          <w:szCs w:val="36"/>
        </w:rPr>
      </w:pPr>
      <w:r w:rsidRPr="00396DD6">
        <w:rPr>
          <w:rFonts w:ascii="Times New Roman" w:hAnsi="Times New Roman"/>
          <w:sz w:val="36"/>
          <w:szCs w:val="36"/>
        </w:rPr>
        <w:t>ПРЕСТУПНОСТИ</w:t>
      </w:r>
    </w:p>
    <w:p w:rsidR="0031355D" w:rsidRPr="00396DD6" w:rsidRDefault="0031355D" w:rsidP="00BE55BB">
      <w:pPr>
        <w:spacing w:after="0"/>
        <w:ind w:left="-851"/>
        <w:contextualSpacing/>
        <w:jc w:val="center"/>
        <w:rPr>
          <w:rFonts w:ascii="Times New Roman" w:hAnsi="Times New Roman"/>
          <w:sz w:val="36"/>
          <w:szCs w:val="36"/>
        </w:rPr>
      </w:pPr>
      <w:r w:rsidRPr="00396DD6">
        <w:rPr>
          <w:rFonts w:ascii="Times New Roman" w:hAnsi="Times New Roman"/>
          <w:sz w:val="36"/>
          <w:szCs w:val="36"/>
        </w:rPr>
        <w:t>В СТАВРОПОЛЬСКОМ КРАЕ</w:t>
      </w:r>
    </w:p>
    <w:p w:rsidR="0031355D" w:rsidRPr="00396DD6" w:rsidRDefault="0031355D" w:rsidP="00396DD6">
      <w:pPr>
        <w:jc w:val="center"/>
        <w:rPr>
          <w:rFonts w:ascii="Times New Roman" w:hAnsi="Times New Roman"/>
        </w:rPr>
      </w:pPr>
    </w:p>
    <w:p w:rsidR="0031355D" w:rsidRPr="00396DD6" w:rsidRDefault="0031355D" w:rsidP="00396DD6">
      <w:pPr>
        <w:jc w:val="center"/>
        <w:rPr>
          <w:rFonts w:ascii="Times New Roman" w:hAnsi="Times New Roman"/>
        </w:rPr>
      </w:pPr>
    </w:p>
    <w:p w:rsidR="0031355D" w:rsidRPr="00396DD6" w:rsidRDefault="0031355D" w:rsidP="00396DD6">
      <w:pPr>
        <w:jc w:val="center"/>
        <w:rPr>
          <w:rFonts w:ascii="Times New Roman" w:hAnsi="Times New Roman"/>
        </w:rPr>
      </w:pPr>
    </w:p>
    <w:p w:rsidR="0031355D" w:rsidRPr="00396DD6" w:rsidRDefault="0031355D" w:rsidP="00396DD6">
      <w:pPr>
        <w:rPr>
          <w:rFonts w:ascii="Times New Roman" w:hAnsi="Times New Roman"/>
        </w:rPr>
      </w:pPr>
    </w:p>
    <w:p w:rsidR="0031355D" w:rsidRPr="00396DD6" w:rsidRDefault="0031355D" w:rsidP="00396DD6">
      <w:pPr>
        <w:jc w:val="center"/>
        <w:rPr>
          <w:rFonts w:ascii="Times New Roman" w:hAnsi="Times New Roman"/>
        </w:rPr>
      </w:pPr>
    </w:p>
    <w:p w:rsidR="0031355D" w:rsidRDefault="0031355D" w:rsidP="00396DD6">
      <w:pPr>
        <w:jc w:val="center"/>
        <w:rPr>
          <w:rFonts w:ascii="Times New Roman" w:hAnsi="Times New Roman"/>
        </w:rPr>
      </w:pPr>
    </w:p>
    <w:p w:rsidR="00CE04EC" w:rsidRDefault="00CE04EC" w:rsidP="00396DD6">
      <w:pPr>
        <w:jc w:val="center"/>
        <w:rPr>
          <w:rFonts w:ascii="Times New Roman" w:hAnsi="Times New Roman"/>
        </w:rPr>
      </w:pPr>
    </w:p>
    <w:p w:rsidR="001D6267" w:rsidRDefault="001D6267" w:rsidP="00396DD6">
      <w:pPr>
        <w:jc w:val="center"/>
        <w:rPr>
          <w:rFonts w:ascii="Times New Roman" w:hAnsi="Times New Roman"/>
        </w:rPr>
      </w:pPr>
    </w:p>
    <w:p w:rsidR="0031355D" w:rsidRDefault="0031355D" w:rsidP="00396DD6">
      <w:pPr>
        <w:jc w:val="center"/>
        <w:rPr>
          <w:rFonts w:ascii="Times New Roman" w:hAnsi="Times New Roman"/>
        </w:rPr>
      </w:pPr>
    </w:p>
    <w:p w:rsidR="003347CC" w:rsidRPr="00396DD6" w:rsidRDefault="003347CC" w:rsidP="00396DD6">
      <w:pPr>
        <w:jc w:val="center"/>
        <w:rPr>
          <w:rFonts w:ascii="Times New Roman" w:hAnsi="Times New Roman"/>
        </w:rPr>
      </w:pPr>
    </w:p>
    <w:p w:rsidR="0031355D" w:rsidRPr="00396DD6" w:rsidRDefault="0031355D" w:rsidP="003347CC">
      <w:pPr>
        <w:ind w:left="-851"/>
        <w:jc w:val="center"/>
        <w:rPr>
          <w:rFonts w:ascii="Times New Roman" w:hAnsi="Times New Roman"/>
          <w:sz w:val="28"/>
          <w:szCs w:val="28"/>
        </w:rPr>
      </w:pPr>
      <w:r w:rsidRPr="00396DD6">
        <w:rPr>
          <w:rFonts w:ascii="Times New Roman" w:hAnsi="Times New Roman"/>
          <w:sz w:val="28"/>
          <w:szCs w:val="28"/>
        </w:rPr>
        <w:t xml:space="preserve">за </w:t>
      </w:r>
      <w:r w:rsidR="003347CC">
        <w:rPr>
          <w:rFonts w:ascii="Times New Roman" w:hAnsi="Times New Roman"/>
          <w:sz w:val="28"/>
          <w:szCs w:val="28"/>
        </w:rPr>
        <w:t>январь</w:t>
      </w:r>
      <w:r w:rsidRPr="00396DD6">
        <w:rPr>
          <w:rFonts w:ascii="Times New Roman" w:hAnsi="Times New Roman"/>
          <w:sz w:val="28"/>
          <w:szCs w:val="28"/>
        </w:rPr>
        <w:t xml:space="preserve"> 201</w:t>
      </w:r>
      <w:r w:rsidR="003347CC">
        <w:rPr>
          <w:rFonts w:ascii="Times New Roman" w:hAnsi="Times New Roman"/>
          <w:sz w:val="28"/>
          <w:szCs w:val="28"/>
        </w:rPr>
        <w:t>9</w:t>
      </w:r>
      <w:r w:rsidRPr="00396DD6">
        <w:rPr>
          <w:rFonts w:ascii="Times New Roman" w:hAnsi="Times New Roman"/>
          <w:sz w:val="28"/>
          <w:szCs w:val="28"/>
        </w:rPr>
        <w:t xml:space="preserve"> года</w:t>
      </w:r>
    </w:p>
    <w:p w:rsidR="0031355D" w:rsidRPr="00396DD6" w:rsidRDefault="0031355D" w:rsidP="00BE55BB">
      <w:pPr>
        <w:ind w:left="-851"/>
        <w:rPr>
          <w:rFonts w:ascii="Times New Roman" w:hAnsi="Times New Roman"/>
          <w:sz w:val="28"/>
          <w:szCs w:val="28"/>
        </w:rPr>
      </w:pPr>
    </w:p>
    <w:p w:rsidR="0031355D" w:rsidRDefault="0031355D" w:rsidP="00BF492B">
      <w:pPr>
        <w:ind w:left="-851"/>
        <w:jc w:val="center"/>
        <w:outlineLvl w:val="0"/>
        <w:rPr>
          <w:rFonts w:ascii="Times New Roman" w:hAnsi="Times New Roman"/>
          <w:sz w:val="28"/>
          <w:szCs w:val="28"/>
        </w:rPr>
      </w:pPr>
      <w:r w:rsidRPr="00396DD6">
        <w:rPr>
          <w:rFonts w:ascii="Times New Roman" w:hAnsi="Times New Roman"/>
          <w:sz w:val="28"/>
          <w:szCs w:val="28"/>
        </w:rPr>
        <w:t>СТАВРОПОЛЬ</w:t>
      </w:r>
    </w:p>
    <w:p w:rsidR="0031355D" w:rsidRPr="00ED1038" w:rsidRDefault="0031355D" w:rsidP="00C70F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1038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31355D" w:rsidRPr="00A9722A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1B7F" w:rsidRPr="00A9722A" w:rsidRDefault="009A1B7F" w:rsidP="009A1B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722A">
        <w:rPr>
          <w:rFonts w:ascii="Times New Roman" w:hAnsi="Times New Roman"/>
          <w:sz w:val="28"/>
          <w:szCs w:val="28"/>
        </w:rPr>
        <w:t>Краткая характеристика состояния преступности                                                       3</w:t>
      </w:r>
    </w:p>
    <w:p w:rsidR="009A1B7F" w:rsidRPr="00A9722A" w:rsidRDefault="009A1B7F" w:rsidP="009A1B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722A">
        <w:rPr>
          <w:rFonts w:ascii="Times New Roman" w:hAnsi="Times New Roman"/>
          <w:sz w:val="28"/>
          <w:szCs w:val="28"/>
        </w:rPr>
        <w:t>Графическое представление данных о состоянии преступности                            3</w:t>
      </w:r>
      <w:r w:rsidR="004742F4" w:rsidRPr="00A9722A">
        <w:rPr>
          <w:rFonts w:ascii="Times New Roman" w:hAnsi="Times New Roman"/>
          <w:sz w:val="28"/>
          <w:szCs w:val="28"/>
        </w:rPr>
        <w:t>-4</w:t>
      </w:r>
    </w:p>
    <w:p w:rsidR="009A1B7F" w:rsidRPr="00A9722A" w:rsidRDefault="009A1B7F" w:rsidP="009A1B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722A">
        <w:rPr>
          <w:rFonts w:ascii="Times New Roman" w:hAnsi="Times New Roman"/>
          <w:sz w:val="28"/>
          <w:szCs w:val="28"/>
        </w:rPr>
        <w:t>Состояние и динамика тяжких и особо тяжких преступлен</w:t>
      </w:r>
      <w:r w:rsidR="004742F4" w:rsidRPr="00A9722A">
        <w:rPr>
          <w:rFonts w:ascii="Times New Roman" w:hAnsi="Times New Roman"/>
          <w:sz w:val="28"/>
          <w:szCs w:val="28"/>
        </w:rPr>
        <w:t xml:space="preserve">ий                            </w:t>
      </w:r>
      <w:r w:rsidRPr="00A9722A">
        <w:rPr>
          <w:rFonts w:ascii="Times New Roman" w:hAnsi="Times New Roman"/>
          <w:sz w:val="28"/>
          <w:szCs w:val="28"/>
        </w:rPr>
        <w:t xml:space="preserve">    4</w:t>
      </w:r>
      <w:r w:rsidR="008F661D" w:rsidRPr="00A9722A">
        <w:rPr>
          <w:rFonts w:ascii="Times New Roman" w:hAnsi="Times New Roman"/>
          <w:sz w:val="28"/>
          <w:szCs w:val="28"/>
        </w:rPr>
        <w:t>-</w:t>
      </w:r>
      <w:r w:rsidR="005C2565" w:rsidRPr="00A9722A">
        <w:rPr>
          <w:rFonts w:ascii="Times New Roman" w:hAnsi="Times New Roman"/>
          <w:sz w:val="28"/>
          <w:szCs w:val="28"/>
        </w:rPr>
        <w:t>5</w:t>
      </w:r>
    </w:p>
    <w:p w:rsidR="009A1B7F" w:rsidRPr="00A9722A" w:rsidRDefault="009A1B7F" w:rsidP="009A1B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722A">
        <w:rPr>
          <w:rFonts w:ascii="Times New Roman" w:hAnsi="Times New Roman"/>
          <w:sz w:val="28"/>
          <w:szCs w:val="28"/>
        </w:rPr>
        <w:t>Состояние преступности в эко</w:t>
      </w:r>
      <w:r w:rsidR="00942B1D" w:rsidRPr="00A9722A">
        <w:rPr>
          <w:rFonts w:ascii="Times New Roman" w:hAnsi="Times New Roman"/>
          <w:sz w:val="28"/>
          <w:szCs w:val="28"/>
        </w:rPr>
        <w:t xml:space="preserve">номической сфере  </w:t>
      </w:r>
      <w:r w:rsidRPr="00A9722A">
        <w:rPr>
          <w:rFonts w:ascii="Times New Roman" w:hAnsi="Times New Roman"/>
          <w:sz w:val="28"/>
          <w:szCs w:val="28"/>
        </w:rPr>
        <w:t xml:space="preserve">                </w:t>
      </w:r>
      <w:r w:rsidR="001D3DF2" w:rsidRPr="00A9722A">
        <w:rPr>
          <w:rFonts w:ascii="Times New Roman" w:hAnsi="Times New Roman"/>
          <w:sz w:val="28"/>
          <w:szCs w:val="28"/>
        </w:rPr>
        <w:t xml:space="preserve">                       </w:t>
      </w:r>
      <w:r w:rsidR="004E3350" w:rsidRPr="00A9722A">
        <w:rPr>
          <w:rFonts w:ascii="Times New Roman" w:hAnsi="Times New Roman"/>
          <w:sz w:val="28"/>
          <w:szCs w:val="28"/>
        </w:rPr>
        <w:t xml:space="preserve">     </w:t>
      </w:r>
      <w:r w:rsidR="001D3DF2" w:rsidRPr="00A9722A">
        <w:rPr>
          <w:rFonts w:ascii="Times New Roman" w:hAnsi="Times New Roman"/>
          <w:sz w:val="28"/>
          <w:szCs w:val="28"/>
        </w:rPr>
        <w:t xml:space="preserve">      </w:t>
      </w:r>
      <w:r w:rsidR="004742F4" w:rsidRPr="00A9722A">
        <w:rPr>
          <w:rFonts w:ascii="Times New Roman" w:hAnsi="Times New Roman"/>
          <w:sz w:val="28"/>
          <w:szCs w:val="28"/>
        </w:rPr>
        <w:t>6</w:t>
      </w:r>
      <w:r w:rsidR="00942B1D" w:rsidRPr="00A9722A">
        <w:rPr>
          <w:rFonts w:ascii="Times New Roman" w:hAnsi="Times New Roman"/>
          <w:sz w:val="28"/>
          <w:szCs w:val="28"/>
        </w:rPr>
        <w:t>-7</w:t>
      </w:r>
    </w:p>
    <w:p w:rsidR="009A1B7F" w:rsidRPr="00A9722A" w:rsidRDefault="009A1B7F" w:rsidP="009A1B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722A">
        <w:rPr>
          <w:rFonts w:ascii="Times New Roman" w:hAnsi="Times New Roman"/>
          <w:sz w:val="28"/>
          <w:szCs w:val="28"/>
        </w:rPr>
        <w:t>Сведения о зарегистрированных преступлениях</w:t>
      </w:r>
      <w:r w:rsidR="004742F4" w:rsidRPr="00A9722A">
        <w:rPr>
          <w:rFonts w:ascii="Times New Roman" w:hAnsi="Times New Roman"/>
          <w:sz w:val="28"/>
          <w:szCs w:val="28"/>
        </w:rPr>
        <w:t xml:space="preserve"> по отдельным видам            </w:t>
      </w:r>
      <w:r w:rsidRPr="00A9722A">
        <w:rPr>
          <w:rFonts w:ascii="Times New Roman" w:hAnsi="Times New Roman"/>
          <w:sz w:val="28"/>
          <w:szCs w:val="28"/>
        </w:rPr>
        <w:t xml:space="preserve">    </w:t>
      </w:r>
      <w:r w:rsidR="00942B1D" w:rsidRPr="00A9722A">
        <w:rPr>
          <w:rFonts w:ascii="Times New Roman" w:hAnsi="Times New Roman"/>
          <w:sz w:val="28"/>
          <w:szCs w:val="28"/>
        </w:rPr>
        <w:t>8</w:t>
      </w:r>
      <w:r w:rsidR="004742F4" w:rsidRPr="00A9722A">
        <w:rPr>
          <w:rFonts w:ascii="Times New Roman" w:hAnsi="Times New Roman"/>
          <w:sz w:val="28"/>
          <w:szCs w:val="28"/>
        </w:rPr>
        <w:t>-1</w:t>
      </w:r>
      <w:r w:rsidR="004E3350" w:rsidRPr="00A9722A">
        <w:rPr>
          <w:rFonts w:ascii="Times New Roman" w:hAnsi="Times New Roman"/>
          <w:sz w:val="28"/>
          <w:szCs w:val="28"/>
        </w:rPr>
        <w:t>1</w:t>
      </w:r>
    </w:p>
    <w:p w:rsidR="009A1B7F" w:rsidRPr="00A9722A" w:rsidRDefault="009A1B7F" w:rsidP="009A1B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722A">
        <w:rPr>
          <w:rFonts w:ascii="Times New Roman" w:hAnsi="Times New Roman"/>
          <w:sz w:val="28"/>
          <w:szCs w:val="28"/>
        </w:rPr>
        <w:t>Преступления, совершенные в сос</w:t>
      </w:r>
      <w:r w:rsidR="008C5E1E" w:rsidRPr="00A9722A">
        <w:rPr>
          <w:rFonts w:ascii="Times New Roman" w:hAnsi="Times New Roman"/>
          <w:sz w:val="28"/>
          <w:szCs w:val="28"/>
        </w:rPr>
        <w:t xml:space="preserve">тоянии алкогольного опьянения  </w:t>
      </w:r>
      <w:r w:rsidR="00942B1D" w:rsidRPr="00A9722A">
        <w:rPr>
          <w:rFonts w:ascii="Times New Roman" w:hAnsi="Times New Roman"/>
          <w:sz w:val="28"/>
          <w:szCs w:val="28"/>
        </w:rPr>
        <w:t xml:space="preserve">          </w:t>
      </w:r>
      <w:r w:rsidRPr="00A9722A">
        <w:rPr>
          <w:rFonts w:ascii="Times New Roman" w:hAnsi="Times New Roman"/>
          <w:sz w:val="28"/>
          <w:szCs w:val="28"/>
        </w:rPr>
        <w:t xml:space="preserve"> </w:t>
      </w:r>
      <w:r w:rsidR="008F661D" w:rsidRPr="00A9722A">
        <w:rPr>
          <w:rFonts w:ascii="Times New Roman" w:hAnsi="Times New Roman"/>
          <w:sz w:val="28"/>
          <w:szCs w:val="28"/>
        </w:rPr>
        <w:t xml:space="preserve">   </w:t>
      </w:r>
      <w:r w:rsidR="004E3350" w:rsidRPr="00A9722A">
        <w:rPr>
          <w:rFonts w:ascii="Times New Roman" w:hAnsi="Times New Roman"/>
          <w:sz w:val="28"/>
          <w:szCs w:val="28"/>
        </w:rPr>
        <w:t xml:space="preserve"> </w:t>
      </w:r>
      <w:r w:rsidR="0027276E" w:rsidRPr="00A9722A">
        <w:rPr>
          <w:rFonts w:ascii="Times New Roman" w:hAnsi="Times New Roman"/>
          <w:sz w:val="28"/>
          <w:szCs w:val="28"/>
        </w:rPr>
        <w:t xml:space="preserve"> </w:t>
      </w:r>
      <w:r w:rsidR="00A9722A" w:rsidRPr="00A9722A">
        <w:rPr>
          <w:rFonts w:ascii="Times New Roman" w:hAnsi="Times New Roman"/>
          <w:sz w:val="28"/>
          <w:szCs w:val="28"/>
        </w:rPr>
        <w:t>11-12</w:t>
      </w:r>
    </w:p>
    <w:p w:rsidR="009A1B7F" w:rsidRPr="00A9722A" w:rsidRDefault="009A1B7F" w:rsidP="009A1B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722A">
        <w:rPr>
          <w:rFonts w:ascii="Times New Roman" w:hAnsi="Times New Roman"/>
          <w:sz w:val="28"/>
          <w:szCs w:val="28"/>
        </w:rPr>
        <w:t>Преступления, сове</w:t>
      </w:r>
      <w:r w:rsidR="008C5E1E" w:rsidRPr="00A9722A">
        <w:rPr>
          <w:rFonts w:ascii="Times New Roman" w:hAnsi="Times New Roman"/>
          <w:sz w:val="28"/>
          <w:szCs w:val="28"/>
        </w:rPr>
        <w:t xml:space="preserve">ршенные в общественных местах  </w:t>
      </w:r>
      <w:r w:rsidR="00942B1D" w:rsidRPr="00A9722A">
        <w:rPr>
          <w:rFonts w:ascii="Times New Roman" w:hAnsi="Times New Roman"/>
          <w:sz w:val="28"/>
          <w:szCs w:val="28"/>
        </w:rPr>
        <w:t xml:space="preserve">       </w:t>
      </w:r>
      <w:r w:rsidR="00F716F0" w:rsidRPr="00A9722A">
        <w:rPr>
          <w:rFonts w:ascii="Times New Roman" w:hAnsi="Times New Roman"/>
          <w:sz w:val="28"/>
          <w:szCs w:val="28"/>
        </w:rPr>
        <w:t xml:space="preserve">                       </w:t>
      </w:r>
      <w:r w:rsidR="004E3350" w:rsidRPr="00A9722A">
        <w:rPr>
          <w:rFonts w:ascii="Times New Roman" w:hAnsi="Times New Roman"/>
          <w:sz w:val="28"/>
          <w:szCs w:val="28"/>
        </w:rPr>
        <w:t xml:space="preserve">     </w:t>
      </w:r>
      <w:r w:rsidR="00F716F0" w:rsidRPr="00A9722A">
        <w:rPr>
          <w:rFonts w:ascii="Times New Roman" w:hAnsi="Times New Roman"/>
          <w:sz w:val="28"/>
          <w:szCs w:val="28"/>
        </w:rPr>
        <w:t xml:space="preserve">    </w:t>
      </w:r>
      <w:r w:rsidR="00A9722A" w:rsidRPr="00A9722A">
        <w:rPr>
          <w:rFonts w:ascii="Times New Roman" w:hAnsi="Times New Roman"/>
          <w:sz w:val="28"/>
          <w:szCs w:val="28"/>
        </w:rPr>
        <w:t>12-13</w:t>
      </w:r>
    </w:p>
    <w:p w:rsidR="009A1B7F" w:rsidRPr="00A9722A" w:rsidRDefault="009A1B7F" w:rsidP="009A1B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722A">
        <w:rPr>
          <w:rFonts w:ascii="Times New Roman" w:hAnsi="Times New Roman"/>
          <w:sz w:val="28"/>
          <w:szCs w:val="28"/>
        </w:rPr>
        <w:t xml:space="preserve">Преступления, совершенные в составе ОПГ и ПС                      </w:t>
      </w:r>
      <w:r w:rsidR="008F661D" w:rsidRPr="00A9722A">
        <w:rPr>
          <w:rFonts w:ascii="Times New Roman" w:hAnsi="Times New Roman"/>
          <w:sz w:val="28"/>
          <w:szCs w:val="28"/>
        </w:rPr>
        <w:t xml:space="preserve">                      </w:t>
      </w:r>
      <w:r w:rsidR="00F716F0" w:rsidRPr="00A9722A">
        <w:rPr>
          <w:rFonts w:ascii="Times New Roman" w:hAnsi="Times New Roman"/>
          <w:sz w:val="28"/>
          <w:szCs w:val="28"/>
        </w:rPr>
        <w:t xml:space="preserve"> </w:t>
      </w:r>
      <w:r w:rsidR="004E3350" w:rsidRPr="00A9722A">
        <w:rPr>
          <w:rFonts w:ascii="Times New Roman" w:hAnsi="Times New Roman"/>
          <w:sz w:val="28"/>
          <w:szCs w:val="28"/>
        </w:rPr>
        <w:t xml:space="preserve">  </w:t>
      </w:r>
      <w:r w:rsidR="00F716F0" w:rsidRPr="00A9722A">
        <w:rPr>
          <w:rFonts w:ascii="Times New Roman" w:hAnsi="Times New Roman"/>
          <w:sz w:val="28"/>
          <w:szCs w:val="28"/>
        </w:rPr>
        <w:t xml:space="preserve">  </w:t>
      </w:r>
      <w:r w:rsidR="008F661D" w:rsidRPr="00A9722A">
        <w:rPr>
          <w:rFonts w:ascii="Times New Roman" w:hAnsi="Times New Roman"/>
          <w:sz w:val="28"/>
          <w:szCs w:val="28"/>
        </w:rPr>
        <w:t xml:space="preserve">   1</w:t>
      </w:r>
      <w:r w:rsidR="00A9722A" w:rsidRPr="00A9722A">
        <w:rPr>
          <w:rFonts w:ascii="Times New Roman" w:hAnsi="Times New Roman"/>
          <w:sz w:val="28"/>
          <w:szCs w:val="28"/>
        </w:rPr>
        <w:t>3</w:t>
      </w:r>
    </w:p>
    <w:p w:rsidR="009A1B7F" w:rsidRPr="00A9722A" w:rsidRDefault="009A1B7F" w:rsidP="009A1B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722A">
        <w:rPr>
          <w:rFonts w:ascii="Times New Roman" w:hAnsi="Times New Roman"/>
          <w:sz w:val="28"/>
          <w:szCs w:val="28"/>
        </w:rPr>
        <w:t xml:space="preserve">Нераскрытые преступления                                                     </w:t>
      </w:r>
      <w:r w:rsidR="008C5E1E" w:rsidRPr="00A9722A">
        <w:rPr>
          <w:rFonts w:ascii="Times New Roman" w:hAnsi="Times New Roman"/>
          <w:sz w:val="28"/>
          <w:szCs w:val="28"/>
        </w:rPr>
        <w:t xml:space="preserve">                           </w:t>
      </w:r>
      <w:r w:rsidRPr="00A9722A">
        <w:rPr>
          <w:rFonts w:ascii="Times New Roman" w:hAnsi="Times New Roman"/>
          <w:sz w:val="28"/>
          <w:szCs w:val="28"/>
        </w:rPr>
        <w:t xml:space="preserve">    </w:t>
      </w:r>
      <w:r w:rsidR="008C5E1E" w:rsidRPr="00A9722A">
        <w:rPr>
          <w:rFonts w:ascii="Times New Roman" w:hAnsi="Times New Roman"/>
          <w:sz w:val="28"/>
          <w:szCs w:val="28"/>
        </w:rPr>
        <w:t>1</w:t>
      </w:r>
      <w:r w:rsidR="00A9722A" w:rsidRPr="00A9722A">
        <w:rPr>
          <w:rFonts w:ascii="Times New Roman" w:hAnsi="Times New Roman"/>
          <w:sz w:val="28"/>
          <w:szCs w:val="28"/>
        </w:rPr>
        <w:t>3</w:t>
      </w:r>
      <w:r w:rsidR="008C5E1E" w:rsidRPr="00A9722A">
        <w:rPr>
          <w:rFonts w:ascii="Times New Roman" w:hAnsi="Times New Roman"/>
          <w:sz w:val="28"/>
          <w:szCs w:val="28"/>
        </w:rPr>
        <w:t>-1</w:t>
      </w:r>
      <w:r w:rsidR="004E3350" w:rsidRPr="00A9722A">
        <w:rPr>
          <w:rFonts w:ascii="Times New Roman" w:hAnsi="Times New Roman"/>
          <w:sz w:val="28"/>
          <w:szCs w:val="28"/>
        </w:rPr>
        <w:t>5</w:t>
      </w:r>
    </w:p>
    <w:p w:rsidR="0031355D" w:rsidRPr="00A9722A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355D" w:rsidRPr="00A9722A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355D" w:rsidRPr="00A9722A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355D" w:rsidRPr="00A9722A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355D" w:rsidRPr="00A9722A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355D" w:rsidRPr="00A9722A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355D" w:rsidRPr="00A9722A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355D" w:rsidRPr="00A9722A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355D" w:rsidRPr="00A9722A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355D" w:rsidRPr="003347CC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3347CC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3347CC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3347CC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3347CC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3347CC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3347CC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3347CC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3347CC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3347CC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3347CC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3347CC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3347CC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3347CC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3347CC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3347CC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3347CC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3347CC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3347CC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3347CC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3347CC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1355D" w:rsidRPr="003347CC" w:rsidRDefault="0031355D" w:rsidP="00C70F3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E513A6" w:rsidRPr="003347CC" w:rsidRDefault="00E513A6" w:rsidP="00F825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A1F7D" w:rsidRPr="003347CC" w:rsidRDefault="00BA1F7D" w:rsidP="00F825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F492B" w:rsidRDefault="0031355D" w:rsidP="00B36B8B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7CC">
        <w:rPr>
          <w:rFonts w:ascii="Times New Roman" w:hAnsi="Times New Roman"/>
          <w:sz w:val="28"/>
          <w:szCs w:val="28"/>
        </w:rPr>
        <w:lastRenderedPageBreak/>
        <w:t xml:space="preserve">В </w:t>
      </w:r>
      <w:proofErr w:type="gramStart"/>
      <w:r w:rsidR="00F4499A" w:rsidRPr="003347CC">
        <w:rPr>
          <w:rFonts w:ascii="Times New Roman" w:hAnsi="Times New Roman"/>
          <w:sz w:val="28"/>
          <w:szCs w:val="28"/>
        </w:rPr>
        <w:t>январе</w:t>
      </w:r>
      <w:proofErr w:type="gramEnd"/>
      <w:r w:rsidR="0037531D" w:rsidRPr="003347CC">
        <w:rPr>
          <w:rFonts w:ascii="Times New Roman" w:hAnsi="Times New Roman"/>
          <w:sz w:val="28"/>
          <w:szCs w:val="28"/>
        </w:rPr>
        <w:t xml:space="preserve"> </w:t>
      </w:r>
      <w:r w:rsidRPr="003347CC">
        <w:rPr>
          <w:rFonts w:ascii="Times New Roman" w:hAnsi="Times New Roman"/>
          <w:sz w:val="28"/>
          <w:szCs w:val="28"/>
        </w:rPr>
        <w:t>201</w:t>
      </w:r>
      <w:r w:rsidR="003347CC" w:rsidRPr="003347CC">
        <w:rPr>
          <w:rFonts w:ascii="Times New Roman" w:hAnsi="Times New Roman"/>
          <w:sz w:val="28"/>
          <w:szCs w:val="28"/>
        </w:rPr>
        <w:t>9</w:t>
      </w:r>
      <w:r w:rsidRPr="003347CC">
        <w:rPr>
          <w:rFonts w:ascii="Times New Roman" w:hAnsi="Times New Roman"/>
          <w:sz w:val="28"/>
          <w:szCs w:val="28"/>
        </w:rPr>
        <w:t xml:space="preserve"> года на территории края зарегистрировано </w:t>
      </w:r>
      <w:r w:rsidR="003347CC" w:rsidRPr="003347CC">
        <w:rPr>
          <w:rFonts w:ascii="Times New Roman" w:hAnsi="Times New Roman"/>
          <w:sz w:val="28"/>
          <w:szCs w:val="28"/>
        </w:rPr>
        <w:t>2 627</w:t>
      </w:r>
      <w:r w:rsidR="005642A2" w:rsidRPr="003347CC">
        <w:rPr>
          <w:rFonts w:ascii="Times New Roman" w:hAnsi="Times New Roman"/>
          <w:sz w:val="28"/>
          <w:szCs w:val="28"/>
        </w:rPr>
        <w:t xml:space="preserve"> </w:t>
      </w:r>
      <w:r w:rsidRPr="003347CC">
        <w:rPr>
          <w:rFonts w:ascii="Times New Roman" w:hAnsi="Times New Roman"/>
          <w:sz w:val="28"/>
          <w:szCs w:val="28"/>
        </w:rPr>
        <w:t>преступлени</w:t>
      </w:r>
      <w:r w:rsidR="003347CC" w:rsidRPr="003347CC">
        <w:rPr>
          <w:rFonts w:ascii="Times New Roman" w:hAnsi="Times New Roman"/>
          <w:sz w:val="28"/>
          <w:szCs w:val="28"/>
        </w:rPr>
        <w:t>й</w:t>
      </w:r>
      <w:r w:rsidRPr="003347CC">
        <w:rPr>
          <w:rFonts w:ascii="Times New Roman" w:hAnsi="Times New Roman"/>
          <w:sz w:val="28"/>
          <w:szCs w:val="28"/>
        </w:rPr>
        <w:t xml:space="preserve">, что на </w:t>
      </w:r>
      <w:r w:rsidR="003347CC" w:rsidRPr="003347CC">
        <w:rPr>
          <w:rFonts w:ascii="Times New Roman" w:hAnsi="Times New Roman"/>
          <w:sz w:val="28"/>
          <w:szCs w:val="28"/>
        </w:rPr>
        <w:t>4,4</w:t>
      </w:r>
      <w:r w:rsidRPr="003347CC">
        <w:rPr>
          <w:rFonts w:ascii="Times New Roman" w:hAnsi="Times New Roman"/>
          <w:sz w:val="28"/>
          <w:szCs w:val="28"/>
        </w:rPr>
        <w:t xml:space="preserve">% </w:t>
      </w:r>
      <w:r w:rsidR="00DA4B19" w:rsidRPr="003347CC">
        <w:rPr>
          <w:rFonts w:ascii="Times New Roman" w:hAnsi="Times New Roman"/>
          <w:sz w:val="28"/>
          <w:szCs w:val="28"/>
        </w:rPr>
        <w:t>больше</w:t>
      </w:r>
      <w:r w:rsidRPr="003347CC">
        <w:rPr>
          <w:rFonts w:ascii="Times New Roman" w:hAnsi="Times New Roman"/>
          <w:sz w:val="28"/>
          <w:szCs w:val="28"/>
        </w:rPr>
        <w:t>, чем в аналогичном периоде прошлого года (</w:t>
      </w:r>
      <w:r w:rsidR="003347CC" w:rsidRPr="003347CC">
        <w:rPr>
          <w:rFonts w:ascii="Times New Roman" w:hAnsi="Times New Roman"/>
          <w:sz w:val="28"/>
          <w:szCs w:val="28"/>
        </w:rPr>
        <w:t>2 516</w:t>
      </w:r>
      <w:r w:rsidRPr="003347CC">
        <w:rPr>
          <w:rFonts w:ascii="Times New Roman" w:hAnsi="Times New Roman"/>
          <w:sz w:val="28"/>
          <w:szCs w:val="28"/>
        </w:rPr>
        <w:t xml:space="preserve">). </w:t>
      </w:r>
    </w:p>
    <w:p w:rsidR="003347CC" w:rsidRPr="003347CC" w:rsidRDefault="003347CC" w:rsidP="003347CC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3347CC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174381" cy="3562185"/>
            <wp:effectExtent l="0" t="0" r="0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51869" w:rsidRPr="003347CC" w:rsidRDefault="003347CC" w:rsidP="00751869">
      <w:pPr>
        <w:spacing w:after="12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3347CC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152515" cy="4253865"/>
            <wp:effectExtent l="19050" t="0" r="19685" b="0"/>
            <wp:docPr id="1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423CC" w:rsidRPr="003347CC" w:rsidRDefault="009979BC" w:rsidP="00FB26B5">
      <w:pPr>
        <w:spacing w:after="12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9979BC"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>
            <wp:extent cx="6326091" cy="4253948"/>
            <wp:effectExtent l="19050" t="0" r="17559" b="0"/>
            <wp:docPr id="1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55A46" w:rsidRPr="002011B5" w:rsidRDefault="00BA1F7D" w:rsidP="006D368E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11B5">
        <w:rPr>
          <w:rFonts w:ascii="Times New Roman" w:hAnsi="Times New Roman"/>
          <w:sz w:val="28"/>
          <w:szCs w:val="28"/>
        </w:rPr>
        <w:t>О</w:t>
      </w:r>
      <w:r w:rsidR="0031355D" w:rsidRPr="002011B5">
        <w:rPr>
          <w:rFonts w:ascii="Times New Roman" w:hAnsi="Times New Roman"/>
          <w:sz w:val="28"/>
          <w:szCs w:val="28"/>
        </w:rPr>
        <w:t xml:space="preserve">тмечен </w:t>
      </w:r>
      <w:r w:rsidR="00497E92" w:rsidRPr="002011B5">
        <w:rPr>
          <w:rFonts w:ascii="Times New Roman" w:hAnsi="Times New Roman"/>
          <w:sz w:val="28"/>
          <w:szCs w:val="28"/>
        </w:rPr>
        <w:t>рост</w:t>
      </w:r>
      <w:r w:rsidR="00FF61B0" w:rsidRPr="002011B5">
        <w:rPr>
          <w:rFonts w:ascii="Times New Roman" w:hAnsi="Times New Roman"/>
          <w:sz w:val="28"/>
          <w:szCs w:val="28"/>
        </w:rPr>
        <w:t xml:space="preserve"> </w:t>
      </w:r>
      <w:r w:rsidR="0040750E" w:rsidRPr="002011B5">
        <w:rPr>
          <w:rFonts w:ascii="Times New Roman" w:hAnsi="Times New Roman"/>
          <w:sz w:val="28"/>
          <w:szCs w:val="28"/>
        </w:rPr>
        <w:t xml:space="preserve">на </w:t>
      </w:r>
      <w:r w:rsidR="002011B5" w:rsidRPr="002011B5">
        <w:rPr>
          <w:rFonts w:ascii="Times New Roman" w:hAnsi="Times New Roman"/>
          <w:sz w:val="28"/>
          <w:szCs w:val="28"/>
        </w:rPr>
        <w:t>22,5</w:t>
      </w:r>
      <w:r w:rsidR="0040750E" w:rsidRPr="002011B5">
        <w:rPr>
          <w:rFonts w:ascii="Times New Roman" w:hAnsi="Times New Roman"/>
          <w:sz w:val="28"/>
          <w:szCs w:val="28"/>
        </w:rPr>
        <w:t xml:space="preserve">% (с </w:t>
      </w:r>
      <w:r w:rsidR="002011B5" w:rsidRPr="002011B5">
        <w:rPr>
          <w:rFonts w:ascii="Times New Roman" w:hAnsi="Times New Roman"/>
          <w:sz w:val="28"/>
          <w:szCs w:val="28"/>
        </w:rPr>
        <w:t>552</w:t>
      </w:r>
      <w:r w:rsidR="0040750E" w:rsidRPr="002011B5">
        <w:rPr>
          <w:rFonts w:ascii="Times New Roman" w:hAnsi="Times New Roman"/>
          <w:sz w:val="28"/>
          <w:szCs w:val="28"/>
        </w:rPr>
        <w:t xml:space="preserve"> до </w:t>
      </w:r>
      <w:r w:rsidR="002011B5" w:rsidRPr="002011B5">
        <w:rPr>
          <w:rFonts w:ascii="Times New Roman" w:hAnsi="Times New Roman"/>
          <w:sz w:val="28"/>
          <w:szCs w:val="28"/>
        </w:rPr>
        <w:t>676</w:t>
      </w:r>
      <w:r w:rsidR="0040750E" w:rsidRPr="002011B5">
        <w:rPr>
          <w:rFonts w:ascii="Times New Roman" w:hAnsi="Times New Roman"/>
          <w:sz w:val="28"/>
          <w:szCs w:val="28"/>
        </w:rPr>
        <w:t xml:space="preserve">) </w:t>
      </w:r>
      <w:r w:rsidR="00FF61B0" w:rsidRPr="002011B5">
        <w:rPr>
          <w:rFonts w:ascii="Times New Roman" w:hAnsi="Times New Roman"/>
          <w:sz w:val="28"/>
          <w:szCs w:val="28"/>
        </w:rPr>
        <w:t>количества</w:t>
      </w:r>
      <w:r w:rsidR="0031355D" w:rsidRPr="002011B5">
        <w:rPr>
          <w:rFonts w:ascii="Times New Roman" w:hAnsi="Times New Roman"/>
          <w:sz w:val="28"/>
          <w:szCs w:val="28"/>
        </w:rPr>
        <w:t xml:space="preserve"> зарегистрированных тяжких и особо тяжких преступлений.</w:t>
      </w:r>
      <w:r w:rsidR="00E55A46" w:rsidRPr="002011B5">
        <w:rPr>
          <w:szCs w:val="28"/>
        </w:rPr>
        <w:t xml:space="preserve"> </w:t>
      </w:r>
      <w:r w:rsidR="00E55A46" w:rsidRPr="002011B5">
        <w:rPr>
          <w:rFonts w:ascii="Times New Roman" w:hAnsi="Times New Roman"/>
          <w:sz w:val="28"/>
          <w:szCs w:val="28"/>
        </w:rPr>
        <w:t>Рост произошел на следующих территориях городов и районов:</w:t>
      </w:r>
    </w:p>
    <w:tbl>
      <w:tblPr>
        <w:tblW w:w="0" w:type="auto"/>
        <w:tblInd w:w="108" w:type="dxa"/>
        <w:tblLayout w:type="fixed"/>
        <w:tblLook w:val="04A0"/>
      </w:tblPr>
      <w:tblGrid>
        <w:gridCol w:w="590"/>
        <w:gridCol w:w="5904"/>
        <w:gridCol w:w="1066"/>
        <w:gridCol w:w="1066"/>
        <w:gridCol w:w="1297"/>
      </w:tblGrid>
      <w:tr w:rsidR="00E55A46" w:rsidRPr="003347CC" w:rsidTr="00DD27EB">
        <w:trPr>
          <w:trHeight w:val="202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5A46" w:rsidRPr="002011B5" w:rsidRDefault="00E55A46" w:rsidP="00E55A46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011B5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5A46" w:rsidRPr="002011B5" w:rsidRDefault="00E55A46" w:rsidP="00E55A4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011B5">
              <w:rPr>
                <w:rFonts w:ascii="Times New Roman" w:hAnsi="Times New Roman"/>
                <w:b/>
                <w:bCs/>
                <w:sz w:val="20"/>
                <w:szCs w:val="20"/>
              </w:rPr>
              <w:t>Города, районы края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A46" w:rsidRPr="002011B5" w:rsidRDefault="00E55A46" w:rsidP="002011B5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11B5">
              <w:rPr>
                <w:rFonts w:ascii="Times New Roman" w:hAnsi="Times New Roman"/>
                <w:b/>
                <w:sz w:val="20"/>
                <w:szCs w:val="20"/>
              </w:rPr>
              <w:t>201</w:t>
            </w:r>
            <w:r w:rsidR="002011B5" w:rsidRPr="002011B5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A46" w:rsidRPr="002011B5" w:rsidRDefault="00E55A46" w:rsidP="002011B5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11B5">
              <w:rPr>
                <w:rFonts w:ascii="Times New Roman" w:hAnsi="Times New Roman"/>
                <w:b/>
                <w:sz w:val="20"/>
                <w:szCs w:val="20"/>
              </w:rPr>
              <w:t>201</w:t>
            </w:r>
            <w:r w:rsidR="002011B5" w:rsidRPr="002011B5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A46" w:rsidRPr="002011B5" w:rsidRDefault="00E55A46" w:rsidP="00E55A46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11B5">
              <w:rPr>
                <w:rFonts w:ascii="Times New Roman" w:hAnsi="Times New Roman"/>
                <w:b/>
                <w:sz w:val="20"/>
                <w:szCs w:val="20"/>
              </w:rPr>
              <w:t>Рост %</w:t>
            </w:r>
          </w:p>
        </w:tc>
      </w:tr>
      <w:tr w:rsidR="00560117" w:rsidRPr="003347CC" w:rsidTr="00DD27EB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117" w:rsidRPr="00546F9E" w:rsidRDefault="00560117" w:rsidP="00546F9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46F9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117" w:rsidRPr="00546F9E" w:rsidRDefault="002011B5" w:rsidP="00546F9E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6F9E">
              <w:rPr>
                <w:rFonts w:ascii="Times New Roman" w:hAnsi="Times New Roman"/>
                <w:color w:val="000000"/>
                <w:sz w:val="20"/>
                <w:szCs w:val="20"/>
              </w:rPr>
              <w:t>Александровский</w:t>
            </w:r>
            <w:r w:rsidR="00560117" w:rsidRPr="00546F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117" w:rsidRPr="00546F9E" w:rsidRDefault="002011B5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F9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117" w:rsidRPr="00546F9E" w:rsidRDefault="002011B5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F9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117" w:rsidRPr="00546F9E" w:rsidRDefault="002011B5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F9E">
              <w:rPr>
                <w:rFonts w:ascii="Times New Roman" w:hAnsi="Times New Roman"/>
                <w:sz w:val="20"/>
                <w:szCs w:val="20"/>
              </w:rPr>
              <w:t>44,4</w:t>
            </w:r>
          </w:p>
        </w:tc>
      </w:tr>
      <w:tr w:rsidR="00546F9E" w:rsidRPr="003347CC" w:rsidTr="00DD27EB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F9E" w:rsidRPr="00546F9E" w:rsidRDefault="00546F9E" w:rsidP="0075072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46F9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9E" w:rsidRPr="00546F9E" w:rsidRDefault="00546F9E" w:rsidP="00750726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6F9E">
              <w:rPr>
                <w:rFonts w:ascii="Times New Roman" w:hAnsi="Times New Roman"/>
                <w:color w:val="000000"/>
                <w:sz w:val="20"/>
                <w:szCs w:val="20"/>
              </w:rPr>
              <w:t>Андроповский район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F9E" w:rsidRPr="00546F9E" w:rsidRDefault="00546F9E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F9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F9E" w:rsidRPr="00546F9E" w:rsidRDefault="00546F9E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F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F9E" w:rsidRPr="00546F9E" w:rsidRDefault="00546F9E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F9E"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</w:tr>
      <w:tr w:rsidR="00546F9E" w:rsidRPr="003347CC" w:rsidTr="00DD27EB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F9E" w:rsidRPr="00546F9E" w:rsidRDefault="00546F9E" w:rsidP="0075072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46F9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9E" w:rsidRPr="00546F9E" w:rsidRDefault="00546F9E" w:rsidP="00750726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6F9E">
              <w:rPr>
                <w:rFonts w:ascii="Times New Roman" w:hAnsi="Times New Roman"/>
                <w:color w:val="000000"/>
                <w:sz w:val="20"/>
                <w:szCs w:val="20"/>
              </w:rPr>
              <w:t>Арзгирский район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F9E" w:rsidRPr="00546F9E" w:rsidRDefault="00546F9E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F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F9E" w:rsidRPr="00546F9E" w:rsidRDefault="00546F9E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F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F9E" w:rsidRPr="00546F9E" w:rsidRDefault="00546F9E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F9E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546F9E" w:rsidRPr="003347CC" w:rsidTr="00DD27EB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F9E" w:rsidRPr="00546F9E" w:rsidRDefault="00546F9E" w:rsidP="0075072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46F9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9E" w:rsidRPr="00546F9E" w:rsidRDefault="00546F9E" w:rsidP="00750726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6F9E">
              <w:rPr>
                <w:rFonts w:ascii="Times New Roman" w:hAnsi="Times New Roman"/>
                <w:color w:val="000000"/>
                <w:sz w:val="20"/>
                <w:szCs w:val="20"/>
              </w:rPr>
              <w:t>Благодарненский городской округ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F9E" w:rsidRPr="00546F9E" w:rsidRDefault="00546F9E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F9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F9E" w:rsidRPr="00546F9E" w:rsidRDefault="00546F9E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F9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F9E" w:rsidRPr="00546F9E" w:rsidRDefault="00546F9E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F9E">
              <w:rPr>
                <w:rFonts w:ascii="Times New Roman" w:hAnsi="Times New Roman"/>
                <w:sz w:val="20"/>
                <w:szCs w:val="20"/>
              </w:rPr>
              <w:t>133,3</w:t>
            </w:r>
          </w:p>
        </w:tc>
      </w:tr>
      <w:tr w:rsidR="00546F9E" w:rsidRPr="003347CC" w:rsidTr="00DD27EB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F9E" w:rsidRPr="00546F9E" w:rsidRDefault="00546F9E" w:rsidP="0075072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46F9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9E" w:rsidRPr="00546F9E" w:rsidRDefault="00546F9E" w:rsidP="00750726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546F9E">
              <w:rPr>
                <w:rFonts w:ascii="Times New Roman" w:hAnsi="Times New Roman"/>
                <w:color w:val="000000"/>
                <w:sz w:val="20"/>
                <w:szCs w:val="20"/>
              </w:rPr>
              <w:t>Буденновский</w:t>
            </w:r>
            <w:proofErr w:type="spellEnd"/>
            <w:r w:rsidRPr="00546F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F9E" w:rsidRPr="00546F9E" w:rsidRDefault="00546F9E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F9E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F9E" w:rsidRPr="00546F9E" w:rsidRDefault="00546F9E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F9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F9E" w:rsidRPr="00546F9E" w:rsidRDefault="00546F9E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F9E"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</w:tr>
      <w:tr w:rsidR="00546F9E" w:rsidRPr="003347CC" w:rsidTr="00DD27EB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F9E" w:rsidRPr="00546F9E" w:rsidRDefault="00546F9E" w:rsidP="0075072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46F9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9E" w:rsidRPr="00546F9E" w:rsidRDefault="00546F9E" w:rsidP="00750726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6F9E">
              <w:rPr>
                <w:rFonts w:ascii="Times New Roman" w:hAnsi="Times New Roman"/>
                <w:color w:val="000000"/>
                <w:sz w:val="20"/>
                <w:szCs w:val="20"/>
              </w:rPr>
              <w:t>Георгиевский городской округ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F9E" w:rsidRPr="00546F9E" w:rsidRDefault="00546F9E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F9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F9E" w:rsidRPr="00546F9E" w:rsidRDefault="00546F9E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F9E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F9E" w:rsidRPr="00546F9E" w:rsidRDefault="00546F9E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F9E">
              <w:rPr>
                <w:rFonts w:ascii="Times New Roman" w:hAnsi="Times New Roman"/>
                <w:sz w:val="20"/>
                <w:szCs w:val="20"/>
              </w:rPr>
              <w:t>31,6</w:t>
            </w:r>
          </w:p>
        </w:tc>
      </w:tr>
      <w:tr w:rsidR="00546F9E" w:rsidRPr="003347CC" w:rsidTr="00DD27EB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F9E" w:rsidRPr="00546F9E" w:rsidRDefault="00546F9E" w:rsidP="0075072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46F9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9E" w:rsidRPr="00546F9E" w:rsidRDefault="00546F9E" w:rsidP="00750726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6F9E">
              <w:rPr>
                <w:rFonts w:ascii="Times New Roman" w:hAnsi="Times New Roman"/>
                <w:color w:val="000000"/>
                <w:sz w:val="20"/>
                <w:szCs w:val="20"/>
              </w:rPr>
              <w:t>г. Ессентуки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F9E" w:rsidRPr="00546F9E" w:rsidRDefault="00546F9E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F9E" w:rsidRPr="00546F9E" w:rsidRDefault="00546F9E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F9E" w:rsidRPr="00546F9E" w:rsidRDefault="00546F9E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105,9</w:t>
            </w:r>
          </w:p>
        </w:tc>
      </w:tr>
      <w:tr w:rsidR="00546F9E" w:rsidRPr="003347CC" w:rsidTr="00DD27EB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F9E" w:rsidRPr="00546F9E" w:rsidRDefault="00546F9E" w:rsidP="0075072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46F9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9E" w:rsidRPr="00546F9E" w:rsidRDefault="00546F9E" w:rsidP="00750726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6F9E">
              <w:rPr>
                <w:rFonts w:ascii="Times New Roman" w:hAnsi="Times New Roman"/>
                <w:color w:val="000000"/>
                <w:sz w:val="20"/>
                <w:szCs w:val="20"/>
              </w:rPr>
              <w:t>г. Железноводск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F9E" w:rsidRPr="00546F9E" w:rsidRDefault="00546F9E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F9E" w:rsidRPr="00546F9E" w:rsidRDefault="00546F9E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F9E" w:rsidRPr="00546F9E" w:rsidRDefault="00546F9E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85,7</w:t>
            </w:r>
          </w:p>
        </w:tc>
      </w:tr>
      <w:tr w:rsidR="00546F9E" w:rsidRPr="003347CC" w:rsidTr="00DD27EB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F9E" w:rsidRPr="00546F9E" w:rsidRDefault="00546F9E" w:rsidP="0075072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46F9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9E" w:rsidRPr="00546F9E" w:rsidRDefault="00546F9E" w:rsidP="00750726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6F9E">
              <w:rPr>
                <w:rFonts w:ascii="Times New Roman" w:hAnsi="Times New Roman"/>
                <w:color w:val="000000"/>
                <w:sz w:val="20"/>
                <w:szCs w:val="20"/>
              </w:rPr>
              <w:t>Кировский городской округ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F9E" w:rsidRPr="00546F9E" w:rsidRDefault="00546F9E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F9E" w:rsidRPr="00546F9E" w:rsidRDefault="00546F9E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F9E" w:rsidRPr="00546F9E" w:rsidRDefault="00546F9E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33,3</w:t>
            </w:r>
          </w:p>
        </w:tc>
      </w:tr>
      <w:tr w:rsidR="00546F9E" w:rsidRPr="003347CC" w:rsidTr="00DD27EB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F9E" w:rsidRPr="00546F9E" w:rsidRDefault="00546F9E" w:rsidP="0075072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46F9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9E" w:rsidRPr="00546F9E" w:rsidRDefault="00546F9E" w:rsidP="00750726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6F9E">
              <w:rPr>
                <w:rFonts w:ascii="Times New Roman" w:hAnsi="Times New Roman"/>
                <w:color w:val="000000"/>
                <w:sz w:val="20"/>
                <w:szCs w:val="20"/>
              </w:rPr>
              <w:t>г. Кисловодск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F9E" w:rsidRPr="00546F9E" w:rsidRDefault="00546F9E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F9E" w:rsidRPr="00546F9E" w:rsidRDefault="00546F9E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F9E" w:rsidRPr="00546F9E" w:rsidRDefault="00546F9E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233,3</w:t>
            </w:r>
          </w:p>
        </w:tc>
      </w:tr>
      <w:tr w:rsidR="00546F9E" w:rsidRPr="003347CC" w:rsidTr="00DD27EB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F9E" w:rsidRPr="00546F9E" w:rsidRDefault="00546F9E" w:rsidP="0075072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46F9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9E" w:rsidRPr="00546F9E" w:rsidRDefault="00546F9E" w:rsidP="00750726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6F9E">
              <w:rPr>
                <w:rFonts w:ascii="Times New Roman" w:hAnsi="Times New Roman"/>
                <w:color w:val="000000"/>
                <w:sz w:val="20"/>
                <w:szCs w:val="20"/>
              </w:rPr>
              <w:t>Кочубеевский район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F9E" w:rsidRPr="00546F9E" w:rsidRDefault="00546F9E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F9E" w:rsidRPr="00546F9E" w:rsidRDefault="00546F9E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F9E" w:rsidRPr="00546F9E" w:rsidRDefault="00546F9E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</w:tr>
      <w:tr w:rsidR="00546F9E" w:rsidRPr="003347CC" w:rsidTr="00DD27EB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F9E" w:rsidRPr="00546F9E" w:rsidRDefault="00546F9E" w:rsidP="0075072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46F9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12.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9E" w:rsidRPr="00546F9E" w:rsidRDefault="00546F9E" w:rsidP="00750726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6F9E">
              <w:rPr>
                <w:rFonts w:ascii="Times New Roman" w:hAnsi="Times New Roman"/>
                <w:color w:val="000000"/>
                <w:sz w:val="20"/>
                <w:szCs w:val="20"/>
              </w:rPr>
              <w:t>Курский район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F9E" w:rsidRPr="00546F9E" w:rsidRDefault="00546F9E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F9E" w:rsidRPr="00546F9E" w:rsidRDefault="00546F9E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F9E" w:rsidRPr="00546F9E" w:rsidRDefault="00546F9E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546F9E" w:rsidRPr="003347CC" w:rsidTr="00DD27EB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F9E" w:rsidRPr="00546F9E" w:rsidRDefault="00546F9E" w:rsidP="0075072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46F9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9E" w:rsidRPr="00546F9E" w:rsidRDefault="00546F9E" w:rsidP="00750726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6F9E">
              <w:rPr>
                <w:rFonts w:ascii="Times New Roman" w:hAnsi="Times New Roman"/>
                <w:color w:val="000000"/>
                <w:sz w:val="20"/>
                <w:szCs w:val="20"/>
              </w:rPr>
              <w:t>Левокумский район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F9E" w:rsidRPr="00546F9E" w:rsidRDefault="00546F9E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F9E" w:rsidRPr="00546F9E" w:rsidRDefault="00546F9E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F9E" w:rsidRPr="00546F9E" w:rsidRDefault="00546F9E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</w:tr>
      <w:tr w:rsidR="00546F9E" w:rsidRPr="003347CC" w:rsidTr="00DD27EB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F9E" w:rsidRPr="00546F9E" w:rsidRDefault="00546F9E" w:rsidP="0075072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46F9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14.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9E" w:rsidRPr="00546F9E" w:rsidRDefault="00546F9E" w:rsidP="00750726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6F9E">
              <w:rPr>
                <w:rFonts w:ascii="Times New Roman" w:hAnsi="Times New Roman"/>
                <w:color w:val="000000"/>
                <w:sz w:val="20"/>
                <w:szCs w:val="20"/>
              </w:rPr>
              <w:t>Ленинский район г. Ставрополя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F9E" w:rsidRPr="00546F9E" w:rsidRDefault="00546F9E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F9E" w:rsidRPr="00546F9E" w:rsidRDefault="00546F9E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F9E" w:rsidRPr="00546F9E" w:rsidRDefault="00546F9E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27,3</w:t>
            </w:r>
          </w:p>
        </w:tc>
      </w:tr>
      <w:tr w:rsidR="00546F9E" w:rsidRPr="003347CC" w:rsidTr="00DD27EB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F9E" w:rsidRPr="00546F9E" w:rsidRDefault="00546F9E" w:rsidP="0075072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46F9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15.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9E" w:rsidRPr="00546F9E" w:rsidRDefault="00546F9E" w:rsidP="00750726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6F9E">
              <w:rPr>
                <w:rFonts w:ascii="Times New Roman" w:hAnsi="Times New Roman"/>
                <w:color w:val="000000"/>
                <w:sz w:val="20"/>
                <w:szCs w:val="20"/>
              </w:rPr>
              <w:t>г. Лермонтов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F9E" w:rsidRPr="00546F9E" w:rsidRDefault="00546F9E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F9E" w:rsidRPr="00546F9E" w:rsidRDefault="00546F9E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F9E" w:rsidRPr="00546F9E" w:rsidRDefault="00546F9E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</w:tr>
      <w:tr w:rsidR="00546F9E" w:rsidRPr="003347CC" w:rsidTr="00DD27EB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F9E" w:rsidRPr="00546F9E" w:rsidRDefault="00546F9E" w:rsidP="0075072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46F9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16.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9E" w:rsidRPr="00546F9E" w:rsidRDefault="00546F9E" w:rsidP="00750726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6F9E">
              <w:rPr>
                <w:rFonts w:ascii="Times New Roman" w:hAnsi="Times New Roman"/>
                <w:color w:val="000000"/>
                <w:sz w:val="20"/>
                <w:szCs w:val="20"/>
              </w:rPr>
              <w:t>г. Невинномысск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F9E" w:rsidRPr="00546F9E" w:rsidRDefault="00546F9E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F9E" w:rsidRPr="00546F9E" w:rsidRDefault="00546F9E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F9E" w:rsidRPr="00546F9E" w:rsidRDefault="00546F9E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166,7</w:t>
            </w:r>
          </w:p>
        </w:tc>
      </w:tr>
      <w:tr w:rsidR="00546F9E" w:rsidRPr="003347CC" w:rsidTr="00DD27EB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F9E" w:rsidRPr="00546F9E" w:rsidRDefault="00546F9E" w:rsidP="0075072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46F9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9E" w:rsidRPr="00546F9E" w:rsidRDefault="00546F9E" w:rsidP="00750726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6F9E">
              <w:rPr>
                <w:rFonts w:ascii="Times New Roman" w:hAnsi="Times New Roman"/>
                <w:color w:val="000000"/>
                <w:sz w:val="20"/>
                <w:szCs w:val="20"/>
              </w:rPr>
              <w:t>Нефтекумский городской округ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F9E" w:rsidRPr="00546F9E" w:rsidRDefault="00546F9E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F9E" w:rsidRPr="00546F9E" w:rsidRDefault="00546F9E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F9E" w:rsidRPr="00546F9E" w:rsidRDefault="00546F9E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311,1</w:t>
            </w:r>
          </w:p>
        </w:tc>
      </w:tr>
      <w:tr w:rsidR="00546F9E" w:rsidRPr="003347CC" w:rsidTr="00DD27EB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F9E" w:rsidRPr="00546F9E" w:rsidRDefault="00546F9E" w:rsidP="0075072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46F9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9E" w:rsidRPr="00546F9E" w:rsidRDefault="00546F9E" w:rsidP="00750726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6F9E">
              <w:rPr>
                <w:rFonts w:ascii="Times New Roman" w:hAnsi="Times New Roman"/>
                <w:color w:val="000000"/>
                <w:sz w:val="20"/>
                <w:szCs w:val="20"/>
              </w:rPr>
              <w:t>Промышленный район г. Ставрополя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F9E" w:rsidRPr="00546F9E" w:rsidRDefault="00546F9E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F9E" w:rsidRPr="00546F9E" w:rsidRDefault="00546F9E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F9E" w:rsidRPr="00546F9E" w:rsidRDefault="00546F9E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12,9</w:t>
            </w:r>
          </w:p>
        </w:tc>
      </w:tr>
      <w:tr w:rsidR="00546F9E" w:rsidRPr="003347CC" w:rsidTr="00DD27EB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F9E" w:rsidRPr="00546F9E" w:rsidRDefault="00546F9E" w:rsidP="0075072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46F9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19.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9E" w:rsidRPr="00546F9E" w:rsidRDefault="00546F9E" w:rsidP="00750726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6F9E">
              <w:rPr>
                <w:rFonts w:ascii="Times New Roman" w:hAnsi="Times New Roman"/>
                <w:color w:val="000000"/>
                <w:sz w:val="20"/>
                <w:szCs w:val="20"/>
              </w:rPr>
              <w:t>Петровский городской округ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F9E" w:rsidRPr="00546F9E" w:rsidRDefault="00546F9E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F9E" w:rsidRPr="00546F9E" w:rsidRDefault="00546F9E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F9E" w:rsidRPr="00546F9E" w:rsidRDefault="00546F9E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28,6</w:t>
            </w:r>
          </w:p>
        </w:tc>
      </w:tr>
      <w:tr w:rsidR="00546F9E" w:rsidRPr="003347CC" w:rsidTr="00DD27EB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F9E" w:rsidRPr="00546F9E" w:rsidRDefault="00546F9E" w:rsidP="0075072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46F9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9E" w:rsidRPr="00546F9E" w:rsidRDefault="00546F9E" w:rsidP="00750726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6F9E">
              <w:rPr>
                <w:rFonts w:ascii="Times New Roman" w:hAnsi="Times New Roman"/>
                <w:color w:val="000000"/>
                <w:sz w:val="20"/>
                <w:szCs w:val="20"/>
              </w:rPr>
              <w:t>Советский городской округ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F9E" w:rsidRPr="00546F9E" w:rsidRDefault="00546F9E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F9E" w:rsidRPr="00546F9E" w:rsidRDefault="00546F9E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F9E" w:rsidRPr="00546F9E" w:rsidRDefault="00546F9E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155,6</w:t>
            </w:r>
          </w:p>
        </w:tc>
      </w:tr>
      <w:tr w:rsidR="00546F9E" w:rsidRPr="003347CC" w:rsidTr="00DD27EB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F9E" w:rsidRPr="00546F9E" w:rsidRDefault="00546F9E" w:rsidP="0075072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46F9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21.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9E" w:rsidRPr="00546F9E" w:rsidRDefault="00546F9E" w:rsidP="00750726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6F9E">
              <w:rPr>
                <w:rFonts w:ascii="Times New Roman" w:hAnsi="Times New Roman"/>
                <w:color w:val="000000"/>
                <w:sz w:val="20"/>
                <w:szCs w:val="20"/>
              </w:rPr>
              <w:t>г. Ставрополь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F9E" w:rsidRPr="00546F9E" w:rsidRDefault="00546F9E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166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F9E" w:rsidRPr="00546F9E" w:rsidRDefault="00546F9E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F9E" w:rsidRPr="00546F9E" w:rsidRDefault="00546F9E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3,8</w:t>
            </w:r>
          </w:p>
        </w:tc>
      </w:tr>
      <w:tr w:rsidR="00546F9E" w:rsidRPr="003347CC" w:rsidTr="00DD27EB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F9E" w:rsidRPr="00546F9E" w:rsidRDefault="00546F9E" w:rsidP="0075072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46F9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22.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9E" w:rsidRPr="00546F9E" w:rsidRDefault="00546F9E" w:rsidP="00750726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6F9E">
              <w:rPr>
                <w:rFonts w:ascii="Times New Roman" w:hAnsi="Times New Roman"/>
                <w:color w:val="000000"/>
                <w:sz w:val="20"/>
                <w:szCs w:val="20"/>
              </w:rPr>
              <w:t>Степновский район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F9E" w:rsidRPr="00546F9E" w:rsidRDefault="00546F9E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F9E" w:rsidRPr="00546F9E" w:rsidRDefault="00546F9E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F9E" w:rsidRPr="00546F9E" w:rsidRDefault="00546F9E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546F9E" w:rsidRPr="003347CC" w:rsidTr="00DD27EB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F9E" w:rsidRPr="00546F9E" w:rsidRDefault="00546F9E" w:rsidP="0075072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46F9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23.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9E" w:rsidRPr="00546F9E" w:rsidRDefault="00546F9E" w:rsidP="00750726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6F9E">
              <w:rPr>
                <w:rFonts w:ascii="Times New Roman" w:hAnsi="Times New Roman"/>
                <w:color w:val="000000"/>
                <w:sz w:val="20"/>
                <w:szCs w:val="20"/>
              </w:rPr>
              <w:t>Труновский район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F9E" w:rsidRPr="00546F9E" w:rsidRDefault="00546F9E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F9E" w:rsidRPr="00546F9E" w:rsidRDefault="00546F9E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F9E" w:rsidRPr="00546F9E" w:rsidRDefault="00546F9E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</w:tr>
      <w:tr w:rsidR="00546F9E" w:rsidRPr="003347CC" w:rsidTr="00DD27EB">
        <w:trPr>
          <w:trHeight w:val="165"/>
        </w:trPr>
        <w:tc>
          <w:tcPr>
            <w:tcW w:w="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F9E" w:rsidRPr="00546F9E" w:rsidRDefault="00546F9E" w:rsidP="0075072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46F9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24.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F9E" w:rsidRPr="00546F9E" w:rsidRDefault="00546F9E" w:rsidP="00750726">
            <w:pPr>
              <w:spacing w:after="0" w:line="24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6F9E">
              <w:rPr>
                <w:rFonts w:ascii="Times New Roman" w:hAnsi="Times New Roman"/>
                <w:color w:val="000000"/>
                <w:sz w:val="20"/>
                <w:szCs w:val="20"/>
              </w:rPr>
              <w:t>Шпаковский район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F9E" w:rsidRPr="00546F9E" w:rsidRDefault="00546F9E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F9E" w:rsidRPr="00546F9E" w:rsidRDefault="00546F9E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F9E" w:rsidRPr="00546F9E" w:rsidRDefault="00546F9E" w:rsidP="00546F9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136,4</w:t>
            </w:r>
          </w:p>
        </w:tc>
      </w:tr>
    </w:tbl>
    <w:p w:rsidR="0093572C" w:rsidRPr="00546F9E" w:rsidRDefault="0093572C" w:rsidP="008A1248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6F9E">
        <w:rPr>
          <w:rFonts w:ascii="Times New Roman" w:hAnsi="Times New Roman"/>
          <w:sz w:val="28"/>
          <w:szCs w:val="28"/>
        </w:rPr>
        <w:lastRenderedPageBreak/>
        <w:t>Преступления, повлекшие рост количества зарегистрированных тяжких и особо тяжких преступлений</w:t>
      </w:r>
      <w:r w:rsidR="00ED2F3A" w:rsidRPr="00546F9E">
        <w:rPr>
          <w:rFonts w:ascii="Times New Roman" w:hAnsi="Times New Roman"/>
          <w:sz w:val="28"/>
          <w:szCs w:val="28"/>
        </w:rPr>
        <w:t>,</w:t>
      </w:r>
      <w:r w:rsidRPr="00546F9E">
        <w:rPr>
          <w:rFonts w:ascii="Times New Roman" w:hAnsi="Times New Roman"/>
          <w:sz w:val="28"/>
          <w:szCs w:val="28"/>
        </w:rPr>
        <w:t xml:space="preserve"> характеризуются следующими составами:</w:t>
      </w:r>
    </w:p>
    <w:tbl>
      <w:tblPr>
        <w:tblW w:w="0" w:type="auto"/>
        <w:tblInd w:w="108" w:type="dxa"/>
        <w:tblLook w:val="04A0"/>
      </w:tblPr>
      <w:tblGrid>
        <w:gridCol w:w="466"/>
        <w:gridCol w:w="1587"/>
        <w:gridCol w:w="616"/>
        <w:gridCol w:w="616"/>
        <w:gridCol w:w="466"/>
        <w:gridCol w:w="1587"/>
        <w:gridCol w:w="616"/>
        <w:gridCol w:w="616"/>
        <w:gridCol w:w="466"/>
        <w:gridCol w:w="1587"/>
        <w:gridCol w:w="616"/>
        <w:gridCol w:w="684"/>
      </w:tblGrid>
      <w:tr w:rsidR="004D6FD8" w:rsidRPr="003347CC" w:rsidTr="00DF1225">
        <w:trPr>
          <w:trHeight w:val="310"/>
        </w:trPr>
        <w:tc>
          <w:tcPr>
            <w:tcW w:w="46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D765A7" w:rsidRPr="00844B00" w:rsidRDefault="00D765A7" w:rsidP="00220250">
            <w:pPr>
              <w:spacing w:after="0" w:line="24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4B00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765A7" w:rsidRPr="00844B00" w:rsidRDefault="00D765A7" w:rsidP="00220250">
            <w:pPr>
              <w:spacing w:after="0" w:line="24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4B00">
              <w:rPr>
                <w:rFonts w:ascii="Times New Roman" w:hAnsi="Times New Roman"/>
                <w:b/>
                <w:bCs/>
                <w:sz w:val="20"/>
                <w:szCs w:val="20"/>
              </w:rPr>
              <w:t>Статья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5A7" w:rsidRPr="00844B00" w:rsidRDefault="00D765A7" w:rsidP="00844B00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844B00">
              <w:rPr>
                <w:rFonts w:ascii="Times New Roman" w:hAnsi="Times New Roman"/>
                <w:sz w:val="20"/>
                <w:szCs w:val="20"/>
              </w:rPr>
              <w:t>201</w:t>
            </w:r>
            <w:r w:rsidR="00844B00" w:rsidRPr="00844B0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5A7" w:rsidRPr="00844B00" w:rsidRDefault="00D765A7" w:rsidP="00844B00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844B00">
              <w:rPr>
                <w:rFonts w:ascii="Times New Roman" w:hAnsi="Times New Roman"/>
                <w:sz w:val="20"/>
                <w:szCs w:val="20"/>
              </w:rPr>
              <w:t>201</w:t>
            </w:r>
            <w:r w:rsidR="00844B00" w:rsidRPr="00844B0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5A7" w:rsidRPr="00844B00" w:rsidRDefault="00D765A7" w:rsidP="00220250">
            <w:pPr>
              <w:spacing w:after="0" w:line="24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4B00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5A7" w:rsidRPr="00844B00" w:rsidRDefault="00D765A7" w:rsidP="00220250">
            <w:pPr>
              <w:spacing w:after="0" w:line="24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4B00">
              <w:rPr>
                <w:rFonts w:ascii="Times New Roman" w:hAnsi="Times New Roman"/>
                <w:b/>
                <w:bCs/>
                <w:sz w:val="20"/>
                <w:szCs w:val="20"/>
              </w:rPr>
              <w:t>Статья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5A7" w:rsidRPr="00844B00" w:rsidRDefault="00D765A7" w:rsidP="00844B00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844B00">
              <w:rPr>
                <w:rFonts w:ascii="Times New Roman" w:hAnsi="Times New Roman"/>
                <w:sz w:val="20"/>
                <w:szCs w:val="20"/>
              </w:rPr>
              <w:t>201</w:t>
            </w:r>
            <w:r w:rsidR="00844B0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5A7" w:rsidRPr="00844B00" w:rsidRDefault="00D765A7" w:rsidP="00844B00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844B00">
              <w:rPr>
                <w:rFonts w:ascii="Times New Roman" w:hAnsi="Times New Roman"/>
                <w:sz w:val="20"/>
                <w:szCs w:val="20"/>
              </w:rPr>
              <w:t>201</w:t>
            </w:r>
            <w:r w:rsidR="00844B00" w:rsidRPr="00844B0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5A7" w:rsidRPr="00844B00" w:rsidRDefault="00D765A7" w:rsidP="00220250">
            <w:pPr>
              <w:spacing w:after="0" w:line="24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4B00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5A7" w:rsidRPr="00844B00" w:rsidRDefault="00D765A7" w:rsidP="00220250">
            <w:pPr>
              <w:spacing w:after="0" w:line="24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4B00">
              <w:rPr>
                <w:rFonts w:ascii="Times New Roman" w:hAnsi="Times New Roman"/>
                <w:b/>
                <w:bCs/>
                <w:sz w:val="20"/>
                <w:szCs w:val="20"/>
              </w:rPr>
              <w:t>Статья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5A7" w:rsidRPr="00844B00" w:rsidRDefault="00D765A7" w:rsidP="00844B00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844B00">
              <w:rPr>
                <w:rFonts w:ascii="Times New Roman" w:hAnsi="Times New Roman"/>
                <w:sz w:val="20"/>
                <w:szCs w:val="20"/>
              </w:rPr>
              <w:t>201</w:t>
            </w:r>
            <w:r w:rsidR="00844B00" w:rsidRPr="00844B0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5A7" w:rsidRPr="00844B00" w:rsidRDefault="00D765A7" w:rsidP="00844B00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844B00">
              <w:rPr>
                <w:rFonts w:ascii="Times New Roman" w:hAnsi="Times New Roman"/>
                <w:sz w:val="20"/>
                <w:szCs w:val="20"/>
              </w:rPr>
              <w:t>201</w:t>
            </w:r>
            <w:r w:rsidR="00844B00" w:rsidRPr="00844B0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C43047" w:rsidRPr="003347CC" w:rsidTr="00DF1225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047" w:rsidRPr="00844B00" w:rsidRDefault="00C43047" w:rsidP="00220250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44B0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047" w:rsidRPr="00844B00" w:rsidRDefault="00C43047" w:rsidP="00220250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44B0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110.1 УК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047" w:rsidRPr="00844B00" w:rsidRDefault="00C43047" w:rsidP="004D6F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B00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047" w:rsidRPr="00844B00" w:rsidRDefault="00C43047" w:rsidP="004D6FD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B0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47" w:rsidRPr="00844B00" w:rsidRDefault="00C43047" w:rsidP="00750726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44B0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47" w:rsidRPr="00844B00" w:rsidRDefault="00C43047" w:rsidP="00750726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44B0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162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047" w:rsidRPr="00844B00" w:rsidRDefault="00C43047" w:rsidP="0075072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B00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47" w:rsidRPr="00844B00" w:rsidRDefault="00C43047" w:rsidP="0075072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B00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47" w:rsidRPr="00844B00" w:rsidRDefault="00C43047" w:rsidP="00750726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44B0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47" w:rsidRPr="00844B00" w:rsidRDefault="00C43047" w:rsidP="00750726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44B0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226.1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47" w:rsidRPr="00844B00" w:rsidRDefault="00C43047" w:rsidP="0075072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B00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47" w:rsidRPr="00844B00" w:rsidRDefault="00C43047" w:rsidP="0075072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B0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C43047" w:rsidRPr="003347CC" w:rsidTr="00DF1225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047" w:rsidRPr="00844B00" w:rsidRDefault="00C43047" w:rsidP="00CA641A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44B0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047" w:rsidRPr="00844B00" w:rsidRDefault="00C43047" w:rsidP="00844B00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44B0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131 УК РФ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047" w:rsidRPr="00844B00" w:rsidRDefault="00C43047" w:rsidP="00CA641A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B00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047" w:rsidRPr="00844B00" w:rsidRDefault="00C43047" w:rsidP="00CA641A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B00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47" w:rsidRPr="00844B00" w:rsidRDefault="00C43047" w:rsidP="00750726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44B0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47" w:rsidRPr="00844B00" w:rsidRDefault="00C43047" w:rsidP="00750726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44B0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166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047" w:rsidRPr="00844B00" w:rsidRDefault="00C43047" w:rsidP="0075072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B00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47" w:rsidRPr="00844B00" w:rsidRDefault="00C43047" w:rsidP="0075072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B00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47" w:rsidRPr="00844B00" w:rsidRDefault="00C43047" w:rsidP="00750726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44B0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47" w:rsidRPr="00844B00" w:rsidRDefault="00C43047" w:rsidP="00750726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44B0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230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47" w:rsidRPr="00844B00" w:rsidRDefault="00C43047" w:rsidP="0075072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B00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47" w:rsidRPr="00844B00" w:rsidRDefault="00C43047" w:rsidP="0075072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C43047" w:rsidRPr="003347CC" w:rsidTr="00DF1225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047" w:rsidRPr="00844B00" w:rsidRDefault="00C43047" w:rsidP="00CA641A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44B0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047" w:rsidRPr="00844B00" w:rsidRDefault="00C43047" w:rsidP="00844B00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44B0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134 УК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047" w:rsidRPr="00844B00" w:rsidRDefault="00C43047" w:rsidP="00CA641A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B00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047" w:rsidRPr="00844B00" w:rsidRDefault="00C43047" w:rsidP="00CA641A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B00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47" w:rsidRPr="00844B00" w:rsidRDefault="00C43047" w:rsidP="00750726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44B0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47" w:rsidRPr="00844B00" w:rsidRDefault="00C43047" w:rsidP="00750726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44B0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174.1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047" w:rsidRPr="00844B00" w:rsidRDefault="00C43047" w:rsidP="0075072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B00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47" w:rsidRPr="00844B00" w:rsidRDefault="00C43047" w:rsidP="0075072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47" w:rsidRPr="00C43047" w:rsidRDefault="00C43047" w:rsidP="00750726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4304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47" w:rsidRPr="00C43047" w:rsidRDefault="00C43047" w:rsidP="00750726">
            <w:pPr>
              <w:spacing w:after="0" w:line="24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C43047">
              <w:rPr>
                <w:rFonts w:ascii="Times New Roman" w:hAnsi="Times New Roman"/>
                <w:bCs/>
                <w:sz w:val="20"/>
                <w:szCs w:val="20"/>
              </w:rPr>
              <w:t xml:space="preserve">ст. 234 </w:t>
            </w:r>
            <w:r w:rsidRPr="00C4304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47" w:rsidRPr="00C43047" w:rsidRDefault="00C43047" w:rsidP="0075072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04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47" w:rsidRPr="00C43047" w:rsidRDefault="00C43047" w:rsidP="0075072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04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C43047" w:rsidRPr="003347CC" w:rsidTr="00DF1225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047" w:rsidRPr="00844B00" w:rsidRDefault="00C43047" w:rsidP="00CA641A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44B0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047" w:rsidRPr="00844B00" w:rsidRDefault="00C43047" w:rsidP="00844B00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44B0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158 УК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047" w:rsidRPr="00844B00" w:rsidRDefault="00C43047" w:rsidP="00CA641A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B00">
              <w:rPr>
                <w:rFonts w:ascii="Times New Roman" w:hAnsi="Times New Roman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047" w:rsidRPr="00844B00" w:rsidRDefault="00C43047" w:rsidP="00CA641A">
            <w:pPr>
              <w:tabs>
                <w:tab w:val="center" w:pos="200"/>
              </w:tabs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B00">
              <w:rPr>
                <w:rFonts w:ascii="Times New Roman" w:hAnsi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47" w:rsidRPr="00844B00" w:rsidRDefault="00C43047" w:rsidP="00750726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44B0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47" w:rsidRPr="00844B00" w:rsidRDefault="00C43047" w:rsidP="00750726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44B0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199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047" w:rsidRPr="00844B00" w:rsidRDefault="00C43047" w:rsidP="0075072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B00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47" w:rsidRPr="00844B00" w:rsidRDefault="00C43047" w:rsidP="0075072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47" w:rsidRPr="00C43047" w:rsidRDefault="00C43047" w:rsidP="00750726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4304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47" w:rsidRPr="00C43047" w:rsidRDefault="00C43047" w:rsidP="00750726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C43047">
              <w:rPr>
                <w:rFonts w:ascii="Times New Roman" w:hAnsi="Times New Roman"/>
                <w:bCs/>
                <w:sz w:val="20"/>
                <w:szCs w:val="20"/>
              </w:rPr>
              <w:t>ст. 242</w:t>
            </w:r>
            <w:r w:rsidRPr="00C4304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47" w:rsidRPr="00C43047" w:rsidRDefault="00C43047" w:rsidP="0075072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04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47" w:rsidRPr="00C43047" w:rsidRDefault="00C43047" w:rsidP="0075072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04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43047" w:rsidRPr="003347CC" w:rsidTr="00DF1225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047" w:rsidRPr="00844B00" w:rsidRDefault="00C43047" w:rsidP="00CA641A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44B0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047" w:rsidRPr="00844B00" w:rsidRDefault="00C43047" w:rsidP="00844B00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44B0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159 УК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047" w:rsidRPr="00844B00" w:rsidRDefault="00C43047" w:rsidP="00CA641A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B00">
              <w:rPr>
                <w:rFonts w:ascii="Times New Roman" w:hAnsi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047" w:rsidRPr="00844B00" w:rsidRDefault="00C43047" w:rsidP="00CA641A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B00">
              <w:rPr>
                <w:rFonts w:ascii="Times New Roman" w:hAnsi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47" w:rsidRPr="00844B00" w:rsidRDefault="00C43047" w:rsidP="00750726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44B0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47" w:rsidRPr="00844B00" w:rsidRDefault="00C43047" w:rsidP="00750726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44B0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205.3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047" w:rsidRPr="00844B00" w:rsidRDefault="00C43047" w:rsidP="0075072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B00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47" w:rsidRPr="00844B00" w:rsidRDefault="00C43047" w:rsidP="0075072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47" w:rsidRPr="00C43047" w:rsidRDefault="00C43047" w:rsidP="00750726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4304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47" w:rsidRPr="00C43047" w:rsidRDefault="00C43047" w:rsidP="00750726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C43047">
              <w:rPr>
                <w:rFonts w:ascii="Times New Roman" w:hAnsi="Times New Roman"/>
                <w:bCs/>
                <w:sz w:val="20"/>
                <w:szCs w:val="20"/>
              </w:rPr>
              <w:t>ст. 286</w:t>
            </w:r>
            <w:r w:rsidRPr="00C4304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47" w:rsidRPr="00C43047" w:rsidRDefault="00C43047" w:rsidP="0075072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04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47" w:rsidRPr="00C43047" w:rsidRDefault="00C43047" w:rsidP="0075072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0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C43047" w:rsidRPr="003347CC" w:rsidTr="00DF1225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047" w:rsidRPr="00844B00" w:rsidRDefault="00C43047" w:rsidP="00CA641A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44B0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047" w:rsidRPr="00844B00" w:rsidRDefault="00C43047" w:rsidP="00844B00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44B0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159.2 УК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047" w:rsidRPr="00844B00" w:rsidRDefault="00C43047" w:rsidP="00CA641A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B00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047" w:rsidRPr="00844B00" w:rsidRDefault="00C43047" w:rsidP="00CA641A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B00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47" w:rsidRPr="00844B00" w:rsidRDefault="00C43047" w:rsidP="00750726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44B0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47" w:rsidRPr="00844B00" w:rsidRDefault="00C43047" w:rsidP="00750726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44B0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210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047" w:rsidRPr="00844B00" w:rsidRDefault="00C43047" w:rsidP="0075072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B00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47" w:rsidRPr="00844B00" w:rsidRDefault="00C43047" w:rsidP="0075072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47" w:rsidRPr="00C43047" w:rsidRDefault="00C43047" w:rsidP="00750726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4304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47" w:rsidRPr="00C43047" w:rsidRDefault="00C43047" w:rsidP="00750726">
            <w:pPr>
              <w:spacing w:after="0" w:line="24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C43047">
              <w:rPr>
                <w:rFonts w:ascii="Times New Roman" w:hAnsi="Times New Roman"/>
                <w:bCs/>
                <w:sz w:val="20"/>
                <w:szCs w:val="20"/>
              </w:rPr>
              <w:t>ст. 290</w:t>
            </w:r>
            <w:r w:rsidRPr="00C4304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47" w:rsidRPr="00C43047" w:rsidRDefault="00C43047" w:rsidP="0075072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04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47" w:rsidRPr="00C43047" w:rsidRDefault="00C43047" w:rsidP="0075072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04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C43047" w:rsidRPr="003347CC" w:rsidTr="00DF1225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047" w:rsidRPr="00844B00" w:rsidRDefault="00C43047" w:rsidP="00CA641A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44B0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047" w:rsidRPr="00844B00" w:rsidRDefault="00C43047" w:rsidP="00844B00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44B0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1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59.3 </w:t>
            </w:r>
            <w:r w:rsidRPr="00844B0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УК 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047" w:rsidRPr="00844B00" w:rsidRDefault="00C43047" w:rsidP="00CA641A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3047" w:rsidRPr="00844B00" w:rsidRDefault="00C43047" w:rsidP="00CA641A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47" w:rsidRPr="00844B00" w:rsidRDefault="00C43047" w:rsidP="00750726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44B0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14.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47" w:rsidRPr="00844B00" w:rsidRDefault="00C43047" w:rsidP="00750726">
            <w:pPr>
              <w:spacing w:after="0" w:line="240" w:lineRule="exac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44B0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ст. 226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047" w:rsidRPr="00844B00" w:rsidRDefault="00C43047" w:rsidP="0075072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4B00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47" w:rsidRPr="00844B00" w:rsidRDefault="00C43047" w:rsidP="00750726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47" w:rsidRPr="00C43047" w:rsidRDefault="00C43047" w:rsidP="00750726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4304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47" w:rsidRPr="00C43047" w:rsidRDefault="00C43047" w:rsidP="00750726">
            <w:pPr>
              <w:spacing w:after="0" w:line="24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C43047">
              <w:rPr>
                <w:rFonts w:ascii="Times New Roman" w:hAnsi="Times New Roman"/>
                <w:bCs/>
                <w:sz w:val="20"/>
                <w:szCs w:val="20"/>
              </w:rPr>
              <w:t>ст. 291.1</w:t>
            </w:r>
            <w:r w:rsidRPr="00C4304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УК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47" w:rsidRPr="00C43047" w:rsidRDefault="00C43047" w:rsidP="0075072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047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47" w:rsidRPr="00C43047" w:rsidRDefault="00C43047" w:rsidP="00750726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04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</w:tbl>
    <w:p w:rsidR="00D15EB4" w:rsidRPr="003347CC" w:rsidRDefault="00914882" w:rsidP="00D765A7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C43047">
        <w:rPr>
          <w:rFonts w:ascii="Times New Roman" w:hAnsi="Times New Roman"/>
          <w:sz w:val="28"/>
          <w:szCs w:val="28"/>
        </w:rPr>
        <w:t xml:space="preserve">Несмотря на </w:t>
      </w:r>
      <w:r w:rsidR="00533655" w:rsidRPr="00C43047">
        <w:rPr>
          <w:rFonts w:ascii="Times New Roman" w:hAnsi="Times New Roman"/>
          <w:sz w:val="28"/>
          <w:szCs w:val="28"/>
        </w:rPr>
        <w:t>рост</w:t>
      </w:r>
      <w:r w:rsidRPr="00C43047">
        <w:rPr>
          <w:rFonts w:ascii="Times New Roman" w:hAnsi="Times New Roman"/>
          <w:sz w:val="28"/>
          <w:szCs w:val="28"/>
        </w:rPr>
        <w:t xml:space="preserve"> числа зарегистрированных тяжких и особо тяжких преступлений</w:t>
      </w:r>
      <w:r w:rsidR="003D444E" w:rsidRPr="00C43047">
        <w:rPr>
          <w:rFonts w:ascii="Times New Roman" w:hAnsi="Times New Roman"/>
          <w:sz w:val="28"/>
          <w:szCs w:val="28"/>
        </w:rPr>
        <w:t>,</w:t>
      </w:r>
      <w:r w:rsidRPr="00C43047">
        <w:rPr>
          <w:rFonts w:ascii="Times New Roman" w:hAnsi="Times New Roman"/>
          <w:sz w:val="28"/>
          <w:szCs w:val="28"/>
        </w:rPr>
        <w:t xml:space="preserve"> на территори</w:t>
      </w:r>
      <w:r w:rsidR="001D7BBD" w:rsidRPr="00C43047">
        <w:rPr>
          <w:rFonts w:ascii="Times New Roman" w:hAnsi="Times New Roman"/>
          <w:sz w:val="28"/>
          <w:szCs w:val="28"/>
        </w:rPr>
        <w:t>и</w:t>
      </w:r>
      <w:r w:rsidRPr="00C43047">
        <w:rPr>
          <w:rFonts w:ascii="Times New Roman" w:hAnsi="Times New Roman"/>
          <w:sz w:val="28"/>
          <w:szCs w:val="28"/>
        </w:rPr>
        <w:t xml:space="preserve"> </w:t>
      </w:r>
      <w:r w:rsidR="00245EF1" w:rsidRPr="00C43047">
        <w:rPr>
          <w:rFonts w:ascii="Times New Roman" w:hAnsi="Times New Roman"/>
          <w:sz w:val="28"/>
          <w:szCs w:val="28"/>
        </w:rPr>
        <w:t>отдельных</w:t>
      </w:r>
      <w:r w:rsidRPr="00C43047">
        <w:rPr>
          <w:rFonts w:ascii="Times New Roman" w:hAnsi="Times New Roman"/>
          <w:sz w:val="28"/>
          <w:szCs w:val="28"/>
        </w:rPr>
        <w:t xml:space="preserve"> районов отмечен</w:t>
      </w:r>
      <w:r w:rsidR="00533655" w:rsidRPr="00C43047">
        <w:rPr>
          <w:rFonts w:ascii="Times New Roman" w:hAnsi="Times New Roman"/>
          <w:sz w:val="28"/>
          <w:szCs w:val="28"/>
        </w:rPr>
        <w:t>о</w:t>
      </w:r>
      <w:r w:rsidRPr="00C43047">
        <w:rPr>
          <w:rFonts w:ascii="Times New Roman" w:hAnsi="Times New Roman"/>
          <w:sz w:val="28"/>
          <w:szCs w:val="28"/>
        </w:rPr>
        <w:t xml:space="preserve"> </w:t>
      </w:r>
      <w:r w:rsidR="00533655" w:rsidRPr="00C43047">
        <w:rPr>
          <w:rFonts w:ascii="Times New Roman" w:hAnsi="Times New Roman"/>
          <w:sz w:val="28"/>
          <w:szCs w:val="28"/>
        </w:rPr>
        <w:t xml:space="preserve">снижение количества </w:t>
      </w:r>
      <w:r w:rsidR="00ED2F3A" w:rsidRPr="00C43047">
        <w:rPr>
          <w:rFonts w:ascii="Times New Roman" w:hAnsi="Times New Roman"/>
          <w:sz w:val="28"/>
          <w:szCs w:val="28"/>
        </w:rPr>
        <w:t xml:space="preserve">зарегистрированных </w:t>
      </w:r>
      <w:r w:rsidRPr="00C43047">
        <w:rPr>
          <w:rFonts w:ascii="Times New Roman" w:hAnsi="Times New Roman"/>
          <w:sz w:val="28"/>
          <w:szCs w:val="28"/>
        </w:rPr>
        <w:t>преступлений анализируемой категории</w:t>
      </w:r>
      <w:r w:rsidR="00DF5EF6" w:rsidRPr="00C43047">
        <w:rPr>
          <w:rFonts w:ascii="Times New Roman" w:hAnsi="Times New Roman"/>
          <w:sz w:val="28"/>
          <w:szCs w:val="28"/>
        </w:rPr>
        <w:t xml:space="preserve">. </w:t>
      </w:r>
      <w:r w:rsidR="00533655" w:rsidRPr="00C43047">
        <w:rPr>
          <w:rFonts w:ascii="Times New Roman" w:hAnsi="Times New Roman"/>
          <w:sz w:val="28"/>
          <w:szCs w:val="28"/>
        </w:rPr>
        <w:t>Снижение</w:t>
      </w:r>
      <w:r w:rsidR="00DF5EF6" w:rsidRPr="00C43047">
        <w:rPr>
          <w:rFonts w:ascii="Times New Roman" w:hAnsi="Times New Roman"/>
          <w:sz w:val="28"/>
          <w:szCs w:val="28"/>
        </w:rPr>
        <w:t xml:space="preserve"> отмечен</w:t>
      </w:r>
      <w:r w:rsidR="00533655" w:rsidRPr="00C43047">
        <w:rPr>
          <w:rFonts w:ascii="Times New Roman" w:hAnsi="Times New Roman"/>
          <w:sz w:val="28"/>
          <w:szCs w:val="28"/>
        </w:rPr>
        <w:t>о</w:t>
      </w:r>
      <w:r w:rsidRPr="00C43047">
        <w:rPr>
          <w:rFonts w:ascii="Times New Roman" w:hAnsi="Times New Roman"/>
          <w:sz w:val="28"/>
          <w:szCs w:val="28"/>
        </w:rPr>
        <w:t xml:space="preserve"> на территориях </w:t>
      </w:r>
      <w:proofErr w:type="spellStart"/>
      <w:r w:rsidR="00C43047">
        <w:rPr>
          <w:rFonts w:ascii="Times New Roman" w:hAnsi="Times New Roman"/>
          <w:sz w:val="28"/>
          <w:szCs w:val="28"/>
        </w:rPr>
        <w:t>Грачевского</w:t>
      </w:r>
      <w:proofErr w:type="spellEnd"/>
      <w:r w:rsidR="00C43047">
        <w:rPr>
          <w:rFonts w:ascii="Times New Roman" w:hAnsi="Times New Roman"/>
          <w:sz w:val="28"/>
          <w:szCs w:val="28"/>
        </w:rPr>
        <w:t xml:space="preserve"> (-33,3%), Красногвардейского (-66,7%), Новоселицкого (-50,0%), Предгорного (-39,3%), Туркменского (-66,7%) районов, </w:t>
      </w:r>
      <w:proofErr w:type="spellStart"/>
      <w:r w:rsidR="00C43047">
        <w:rPr>
          <w:rFonts w:ascii="Times New Roman" w:hAnsi="Times New Roman"/>
          <w:sz w:val="28"/>
          <w:szCs w:val="28"/>
        </w:rPr>
        <w:t>Изобильненского</w:t>
      </w:r>
      <w:proofErr w:type="spellEnd"/>
      <w:r w:rsidR="00C43047">
        <w:rPr>
          <w:rFonts w:ascii="Times New Roman" w:hAnsi="Times New Roman"/>
          <w:sz w:val="28"/>
          <w:szCs w:val="28"/>
        </w:rPr>
        <w:t xml:space="preserve"> (-54,5%), </w:t>
      </w:r>
      <w:proofErr w:type="spellStart"/>
      <w:r w:rsidR="00C43047">
        <w:rPr>
          <w:rFonts w:ascii="Times New Roman" w:hAnsi="Times New Roman"/>
          <w:sz w:val="28"/>
          <w:szCs w:val="28"/>
        </w:rPr>
        <w:t>Ипатовского</w:t>
      </w:r>
      <w:proofErr w:type="spellEnd"/>
      <w:r w:rsidR="00C43047">
        <w:rPr>
          <w:rFonts w:ascii="Times New Roman" w:hAnsi="Times New Roman"/>
          <w:sz w:val="28"/>
          <w:szCs w:val="28"/>
        </w:rPr>
        <w:t xml:space="preserve"> (-40,0%), Минераловодского (-58,8%), </w:t>
      </w:r>
      <w:proofErr w:type="spellStart"/>
      <w:r w:rsidR="00C43047">
        <w:rPr>
          <w:rFonts w:ascii="Times New Roman" w:hAnsi="Times New Roman"/>
          <w:sz w:val="28"/>
          <w:szCs w:val="28"/>
        </w:rPr>
        <w:t>Новоалександровского</w:t>
      </w:r>
      <w:proofErr w:type="spellEnd"/>
      <w:r w:rsidR="00C43047">
        <w:rPr>
          <w:rFonts w:ascii="Times New Roman" w:hAnsi="Times New Roman"/>
          <w:sz w:val="28"/>
          <w:szCs w:val="28"/>
        </w:rPr>
        <w:t xml:space="preserve"> (-26,7%) городских округов, Октябрьского района города Ставрополя (-33,3%), города Пятигорска (-7,7%).</w:t>
      </w:r>
    </w:p>
    <w:p w:rsidR="00F1060E" w:rsidRPr="003347CC" w:rsidRDefault="00F1060E" w:rsidP="00F106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4E4AA7">
        <w:rPr>
          <w:rFonts w:ascii="Times New Roman" w:hAnsi="Times New Roman"/>
          <w:sz w:val="28"/>
          <w:szCs w:val="28"/>
        </w:rPr>
        <w:t>Количество зарегистрированных особо тяжких преступлений</w:t>
      </w:r>
      <w:r w:rsidR="00DF5EF6" w:rsidRPr="004E4AA7">
        <w:rPr>
          <w:rFonts w:ascii="Times New Roman" w:hAnsi="Times New Roman"/>
          <w:sz w:val="28"/>
          <w:szCs w:val="28"/>
        </w:rPr>
        <w:t>,</w:t>
      </w:r>
      <w:r w:rsidRPr="004E4AA7">
        <w:rPr>
          <w:rFonts w:ascii="Times New Roman" w:hAnsi="Times New Roman"/>
          <w:sz w:val="28"/>
          <w:szCs w:val="28"/>
        </w:rPr>
        <w:t xml:space="preserve"> по сравнению с аналогичным периодом прошлого года</w:t>
      </w:r>
      <w:r w:rsidR="00BF3BF5" w:rsidRPr="004E4AA7">
        <w:rPr>
          <w:rFonts w:ascii="Times New Roman" w:hAnsi="Times New Roman"/>
          <w:sz w:val="28"/>
          <w:szCs w:val="28"/>
        </w:rPr>
        <w:t xml:space="preserve"> снизилось на </w:t>
      </w:r>
      <w:r w:rsidR="004E4AA7" w:rsidRPr="004E4AA7">
        <w:rPr>
          <w:rFonts w:ascii="Times New Roman" w:hAnsi="Times New Roman"/>
          <w:sz w:val="28"/>
          <w:szCs w:val="28"/>
        </w:rPr>
        <w:t>31,3</w:t>
      </w:r>
      <w:r w:rsidRPr="004E4AA7">
        <w:rPr>
          <w:rFonts w:ascii="Times New Roman" w:hAnsi="Times New Roman"/>
          <w:sz w:val="28"/>
          <w:szCs w:val="28"/>
        </w:rPr>
        <w:t>% (с</w:t>
      </w:r>
      <w:r w:rsidR="004E4AA7" w:rsidRPr="004E4AA7">
        <w:rPr>
          <w:rFonts w:ascii="Times New Roman" w:hAnsi="Times New Roman"/>
          <w:sz w:val="28"/>
          <w:szCs w:val="28"/>
        </w:rPr>
        <w:t>о</w:t>
      </w:r>
      <w:r w:rsidRPr="004E4AA7">
        <w:rPr>
          <w:rFonts w:ascii="Times New Roman" w:hAnsi="Times New Roman"/>
          <w:sz w:val="28"/>
          <w:szCs w:val="28"/>
        </w:rPr>
        <w:t xml:space="preserve"> </w:t>
      </w:r>
      <w:r w:rsidR="004E4AA7" w:rsidRPr="004E4AA7">
        <w:rPr>
          <w:rFonts w:ascii="Times New Roman" w:hAnsi="Times New Roman"/>
          <w:sz w:val="28"/>
          <w:szCs w:val="28"/>
        </w:rPr>
        <w:t>134</w:t>
      </w:r>
      <w:r w:rsidR="009C6D4F" w:rsidRPr="004E4AA7">
        <w:rPr>
          <w:rFonts w:ascii="Times New Roman" w:hAnsi="Times New Roman"/>
          <w:sz w:val="28"/>
          <w:szCs w:val="28"/>
        </w:rPr>
        <w:t xml:space="preserve"> </w:t>
      </w:r>
      <w:r w:rsidRPr="004E4AA7">
        <w:rPr>
          <w:rFonts w:ascii="Times New Roman" w:hAnsi="Times New Roman"/>
          <w:sz w:val="28"/>
          <w:szCs w:val="28"/>
        </w:rPr>
        <w:t xml:space="preserve">до </w:t>
      </w:r>
      <w:r w:rsidR="004E4AA7" w:rsidRPr="004E4AA7">
        <w:rPr>
          <w:rFonts w:ascii="Times New Roman" w:hAnsi="Times New Roman"/>
          <w:sz w:val="28"/>
          <w:szCs w:val="28"/>
        </w:rPr>
        <w:t>92</w:t>
      </w:r>
      <w:r w:rsidR="000B0CCC" w:rsidRPr="004E4AA7">
        <w:rPr>
          <w:rFonts w:ascii="Times New Roman" w:hAnsi="Times New Roman"/>
          <w:sz w:val="28"/>
          <w:szCs w:val="28"/>
        </w:rPr>
        <w:t>)</w:t>
      </w:r>
      <w:r w:rsidRPr="004E4AA7">
        <w:rPr>
          <w:rFonts w:ascii="Times New Roman" w:hAnsi="Times New Roman"/>
          <w:sz w:val="28"/>
          <w:szCs w:val="28"/>
        </w:rPr>
        <w:t xml:space="preserve">, </w:t>
      </w:r>
      <w:r w:rsidR="00ED2F3A" w:rsidRPr="004E4AA7">
        <w:rPr>
          <w:rFonts w:ascii="Times New Roman" w:hAnsi="Times New Roman"/>
          <w:sz w:val="28"/>
          <w:szCs w:val="28"/>
        </w:rPr>
        <w:t xml:space="preserve">количество зарегистрированных </w:t>
      </w:r>
      <w:r w:rsidRPr="004E4AA7">
        <w:rPr>
          <w:rFonts w:ascii="Times New Roman" w:hAnsi="Times New Roman"/>
          <w:sz w:val="28"/>
          <w:szCs w:val="28"/>
        </w:rPr>
        <w:t>тяжких преступлений</w:t>
      </w:r>
      <w:r w:rsidR="008A1248" w:rsidRPr="004E4AA7">
        <w:rPr>
          <w:rFonts w:ascii="Times New Roman" w:hAnsi="Times New Roman"/>
          <w:sz w:val="28"/>
          <w:szCs w:val="28"/>
        </w:rPr>
        <w:t xml:space="preserve"> </w:t>
      </w:r>
      <w:r w:rsidR="004D00C6" w:rsidRPr="004E4AA7">
        <w:rPr>
          <w:rFonts w:ascii="Times New Roman" w:hAnsi="Times New Roman"/>
          <w:sz w:val="28"/>
          <w:szCs w:val="28"/>
        </w:rPr>
        <w:t>увеличилось</w:t>
      </w:r>
      <w:r w:rsidRPr="004E4AA7">
        <w:rPr>
          <w:rFonts w:ascii="Times New Roman" w:hAnsi="Times New Roman"/>
          <w:sz w:val="28"/>
          <w:szCs w:val="28"/>
        </w:rPr>
        <w:t xml:space="preserve"> на </w:t>
      </w:r>
      <w:r w:rsidR="004E4AA7" w:rsidRPr="004E4AA7">
        <w:rPr>
          <w:rFonts w:ascii="Times New Roman" w:hAnsi="Times New Roman"/>
          <w:sz w:val="28"/>
          <w:szCs w:val="28"/>
        </w:rPr>
        <w:t>39,7</w:t>
      </w:r>
      <w:r w:rsidRPr="004E4AA7">
        <w:rPr>
          <w:rFonts w:ascii="Times New Roman" w:hAnsi="Times New Roman"/>
          <w:sz w:val="28"/>
          <w:szCs w:val="28"/>
        </w:rPr>
        <w:t>%</w:t>
      </w:r>
      <w:r w:rsidR="000003E4" w:rsidRPr="004E4AA7">
        <w:rPr>
          <w:rFonts w:ascii="Times New Roman" w:hAnsi="Times New Roman"/>
          <w:sz w:val="28"/>
          <w:szCs w:val="28"/>
        </w:rPr>
        <w:t xml:space="preserve"> </w:t>
      </w:r>
      <w:r w:rsidRPr="004E4AA7">
        <w:rPr>
          <w:rFonts w:ascii="Times New Roman" w:hAnsi="Times New Roman"/>
          <w:sz w:val="28"/>
          <w:szCs w:val="28"/>
        </w:rPr>
        <w:t>(с</w:t>
      </w:r>
      <w:r w:rsidR="005275A5" w:rsidRPr="004E4AA7">
        <w:rPr>
          <w:rFonts w:ascii="Times New Roman" w:hAnsi="Times New Roman"/>
          <w:sz w:val="28"/>
          <w:szCs w:val="28"/>
        </w:rPr>
        <w:t xml:space="preserve"> </w:t>
      </w:r>
      <w:r w:rsidR="004E4AA7" w:rsidRPr="004E4AA7">
        <w:rPr>
          <w:rFonts w:ascii="Times New Roman" w:hAnsi="Times New Roman"/>
          <w:sz w:val="28"/>
          <w:szCs w:val="28"/>
        </w:rPr>
        <w:t>418</w:t>
      </w:r>
      <w:r w:rsidRPr="004E4AA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E4AA7">
        <w:rPr>
          <w:rFonts w:ascii="Times New Roman" w:hAnsi="Times New Roman"/>
          <w:sz w:val="28"/>
          <w:szCs w:val="28"/>
        </w:rPr>
        <w:t>до</w:t>
      </w:r>
      <w:proofErr w:type="gramEnd"/>
      <w:r w:rsidRPr="004E4AA7">
        <w:rPr>
          <w:rFonts w:ascii="Times New Roman" w:hAnsi="Times New Roman"/>
          <w:sz w:val="28"/>
          <w:szCs w:val="28"/>
        </w:rPr>
        <w:t xml:space="preserve"> </w:t>
      </w:r>
      <w:r w:rsidR="000B0CCC" w:rsidRPr="004E4AA7">
        <w:rPr>
          <w:rFonts w:ascii="Times New Roman" w:hAnsi="Times New Roman"/>
          <w:sz w:val="28"/>
          <w:szCs w:val="28"/>
        </w:rPr>
        <w:t>5</w:t>
      </w:r>
      <w:r w:rsidR="004E4AA7" w:rsidRPr="004E4AA7">
        <w:rPr>
          <w:rFonts w:ascii="Times New Roman" w:hAnsi="Times New Roman"/>
          <w:sz w:val="28"/>
          <w:szCs w:val="28"/>
        </w:rPr>
        <w:t>84</w:t>
      </w:r>
      <w:r w:rsidRPr="004E4AA7">
        <w:rPr>
          <w:rFonts w:ascii="Times New Roman" w:hAnsi="Times New Roman"/>
          <w:sz w:val="28"/>
          <w:szCs w:val="28"/>
        </w:rPr>
        <w:t>).</w:t>
      </w:r>
    </w:p>
    <w:p w:rsidR="0031355D" w:rsidRDefault="0031355D" w:rsidP="007B4FFC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4AA7">
        <w:rPr>
          <w:rFonts w:ascii="Times New Roman" w:hAnsi="Times New Roman"/>
          <w:sz w:val="28"/>
          <w:szCs w:val="28"/>
        </w:rPr>
        <w:t>Удельный вес тяжких и особо тяжких преступлений от числа всех зарегистрирова</w:t>
      </w:r>
      <w:r w:rsidR="00D100D2" w:rsidRPr="004E4AA7">
        <w:rPr>
          <w:rFonts w:ascii="Times New Roman" w:hAnsi="Times New Roman"/>
          <w:sz w:val="28"/>
          <w:szCs w:val="28"/>
        </w:rPr>
        <w:t xml:space="preserve">нных </w:t>
      </w:r>
      <w:r w:rsidR="00D03130" w:rsidRPr="004E4AA7">
        <w:rPr>
          <w:rFonts w:ascii="Times New Roman" w:hAnsi="Times New Roman"/>
          <w:sz w:val="28"/>
          <w:szCs w:val="28"/>
        </w:rPr>
        <w:t>преступлений сост</w:t>
      </w:r>
      <w:r w:rsidR="008A1248" w:rsidRPr="004E4AA7">
        <w:rPr>
          <w:rFonts w:ascii="Times New Roman" w:hAnsi="Times New Roman"/>
          <w:sz w:val="28"/>
          <w:szCs w:val="28"/>
        </w:rPr>
        <w:t>авил</w:t>
      </w:r>
      <w:r w:rsidR="00D03130" w:rsidRPr="004E4AA7">
        <w:rPr>
          <w:rFonts w:ascii="Times New Roman" w:hAnsi="Times New Roman"/>
          <w:sz w:val="28"/>
          <w:szCs w:val="28"/>
        </w:rPr>
        <w:t xml:space="preserve"> </w:t>
      </w:r>
      <w:r w:rsidR="005275A5" w:rsidRPr="004E4AA7">
        <w:rPr>
          <w:rFonts w:ascii="Times New Roman" w:hAnsi="Times New Roman"/>
          <w:sz w:val="28"/>
          <w:szCs w:val="28"/>
        </w:rPr>
        <w:t>2</w:t>
      </w:r>
      <w:r w:rsidR="004E4AA7" w:rsidRPr="004E4AA7">
        <w:rPr>
          <w:rFonts w:ascii="Times New Roman" w:hAnsi="Times New Roman"/>
          <w:sz w:val="28"/>
          <w:szCs w:val="28"/>
        </w:rPr>
        <w:t>5</w:t>
      </w:r>
      <w:r w:rsidR="005275A5" w:rsidRPr="004E4AA7">
        <w:rPr>
          <w:rFonts w:ascii="Times New Roman" w:hAnsi="Times New Roman"/>
          <w:sz w:val="28"/>
          <w:szCs w:val="28"/>
        </w:rPr>
        <w:t>,</w:t>
      </w:r>
      <w:r w:rsidR="004E4AA7" w:rsidRPr="004E4AA7">
        <w:rPr>
          <w:rFonts w:ascii="Times New Roman" w:hAnsi="Times New Roman"/>
          <w:sz w:val="28"/>
          <w:szCs w:val="28"/>
        </w:rPr>
        <w:t>7</w:t>
      </w:r>
      <w:r w:rsidRPr="004E4AA7">
        <w:rPr>
          <w:rFonts w:ascii="Times New Roman" w:hAnsi="Times New Roman"/>
          <w:sz w:val="28"/>
          <w:szCs w:val="28"/>
        </w:rPr>
        <w:t xml:space="preserve">%. </w:t>
      </w:r>
    </w:p>
    <w:p w:rsidR="004E4AA7" w:rsidRPr="004E4AA7" w:rsidRDefault="004E4AA7" w:rsidP="004E4AA7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4E4AA7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257677" cy="3554233"/>
            <wp:effectExtent l="0" t="0" r="0" b="0"/>
            <wp:docPr id="15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208FE" w:rsidRPr="003347CC" w:rsidRDefault="00EA5C46" w:rsidP="00C208FE">
      <w:pPr>
        <w:spacing w:after="12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EA5C46"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>
            <wp:extent cx="6235783" cy="3307742"/>
            <wp:effectExtent l="19050" t="0" r="12617" b="6958"/>
            <wp:docPr id="22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F5EF6" w:rsidRPr="003347CC" w:rsidRDefault="00DE3258" w:rsidP="00C208FE">
      <w:pPr>
        <w:spacing w:before="120"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proofErr w:type="gramStart"/>
      <w:r w:rsidRPr="00EA5C46">
        <w:rPr>
          <w:rFonts w:ascii="Times New Roman" w:hAnsi="Times New Roman"/>
          <w:color w:val="000000" w:themeColor="text1"/>
          <w:sz w:val="28"/>
          <w:szCs w:val="28"/>
        </w:rPr>
        <w:t>Из общего количества зарегистрированных преступлений о</w:t>
      </w:r>
      <w:r w:rsidR="0031355D" w:rsidRPr="00EA5C46">
        <w:rPr>
          <w:rFonts w:ascii="Times New Roman" w:hAnsi="Times New Roman"/>
          <w:color w:val="000000" w:themeColor="text1"/>
          <w:sz w:val="28"/>
          <w:szCs w:val="28"/>
        </w:rPr>
        <w:t>рганами внутренних дел края выявлено</w:t>
      </w:r>
      <w:r w:rsidR="00AD66A6" w:rsidRPr="00EA5C4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A5C46" w:rsidRPr="00EA5C46">
        <w:rPr>
          <w:rFonts w:ascii="Times New Roman" w:hAnsi="Times New Roman"/>
          <w:color w:val="000000" w:themeColor="text1"/>
          <w:sz w:val="28"/>
          <w:szCs w:val="28"/>
        </w:rPr>
        <w:t>2 546</w:t>
      </w:r>
      <w:r w:rsidR="00E23251" w:rsidRPr="00EA5C46">
        <w:rPr>
          <w:rFonts w:ascii="Times New Roman" w:hAnsi="Times New Roman"/>
          <w:color w:val="000000" w:themeColor="text1"/>
          <w:sz w:val="28"/>
          <w:szCs w:val="28"/>
        </w:rPr>
        <w:t xml:space="preserve"> преступлени</w:t>
      </w:r>
      <w:r w:rsidR="00EA5C46" w:rsidRPr="00EA5C46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="0031355D" w:rsidRPr="00EA5C46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302D1C" w:rsidRPr="00EA5C46">
        <w:rPr>
          <w:rFonts w:ascii="Times New Roman" w:hAnsi="Times New Roman"/>
          <w:sz w:val="28"/>
          <w:szCs w:val="28"/>
        </w:rPr>
        <w:t>органами Федеральной службы судебных приставов</w:t>
      </w:r>
      <w:r w:rsidR="00302D1C" w:rsidRPr="00EA5C4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1355D" w:rsidRPr="00EA5C46"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r w:rsidR="00EA5C46" w:rsidRPr="00EA5C46">
        <w:rPr>
          <w:rFonts w:ascii="Times New Roman" w:hAnsi="Times New Roman"/>
          <w:color w:val="000000" w:themeColor="text1"/>
          <w:sz w:val="28"/>
          <w:szCs w:val="28"/>
        </w:rPr>
        <w:t>42</w:t>
      </w:r>
      <w:r w:rsidR="0031355D" w:rsidRPr="00EA5C46">
        <w:rPr>
          <w:rFonts w:ascii="Times New Roman" w:hAnsi="Times New Roman"/>
          <w:color w:val="000000" w:themeColor="text1"/>
          <w:sz w:val="28"/>
          <w:szCs w:val="28"/>
        </w:rPr>
        <w:t xml:space="preserve">, следственными органами Следственного комитета Российской Федерации – </w:t>
      </w:r>
      <w:r w:rsidR="00EF529F" w:rsidRPr="00EA5C46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8B364B" w:rsidRPr="00EA5C46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31355D" w:rsidRPr="00EA5C46">
        <w:rPr>
          <w:rFonts w:ascii="Times New Roman" w:hAnsi="Times New Roman"/>
          <w:color w:val="000000" w:themeColor="text1"/>
          <w:sz w:val="28"/>
          <w:szCs w:val="28"/>
        </w:rPr>
        <w:t xml:space="preserve">, органами прокуратуры – </w:t>
      </w:r>
      <w:r w:rsidR="00EA5C46" w:rsidRPr="00EA5C46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="0031355D" w:rsidRPr="00EA5C46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302D1C" w:rsidRPr="00EA5C46">
        <w:rPr>
          <w:rFonts w:ascii="Times New Roman" w:hAnsi="Times New Roman"/>
          <w:sz w:val="28"/>
          <w:szCs w:val="28"/>
        </w:rPr>
        <w:t>органами Федеральной службы безопасности</w:t>
      </w:r>
      <w:r w:rsidR="0031355D" w:rsidRPr="00EA5C46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EA5C46" w:rsidRPr="00EA5C46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31355D" w:rsidRPr="00EA5C46">
        <w:rPr>
          <w:rFonts w:ascii="Times New Roman" w:hAnsi="Times New Roman"/>
          <w:color w:val="000000" w:themeColor="text1"/>
          <w:sz w:val="28"/>
          <w:szCs w:val="28"/>
        </w:rPr>
        <w:t xml:space="preserve">, таможенными органами – </w:t>
      </w:r>
      <w:r w:rsidR="00EA5C46" w:rsidRPr="00EA5C46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8C4F1E" w:rsidRPr="00EA5C46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302D1C" w:rsidRPr="00EA5C46">
        <w:rPr>
          <w:rFonts w:ascii="Times New Roman" w:hAnsi="Times New Roman"/>
          <w:sz w:val="28"/>
          <w:szCs w:val="28"/>
        </w:rPr>
        <w:t>органами Федеральной службы исполнения наказаний</w:t>
      </w:r>
      <w:r w:rsidR="008C4F1E" w:rsidRPr="00EA5C46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EA5C46" w:rsidRPr="00EA5C46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31355D" w:rsidRPr="00EA5C46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302D1C" w:rsidRPr="00EA5C46">
        <w:rPr>
          <w:rFonts w:ascii="Times New Roman" w:hAnsi="Times New Roman"/>
          <w:sz w:val="28"/>
          <w:szCs w:val="28"/>
        </w:rPr>
        <w:t>органами государственного пожарного надзора</w:t>
      </w:r>
      <w:r w:rsidR="00302D1C" w:rsidRPr="00EA5C4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C4F1E" w:rsidRPr="00EA5C46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D74AF1" w:rsidRPr="00EA5C46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FD5344" w:rsidRPr="00EA5C46">
        <w:rPr>
          <w:rFonts w:ascii="Times New Roman" w:hAnsi="Times New Roman"/>
          <w:color w:val="000000" w:themeColor="text1"/>
          <w:sz w:val="28"/>
          <w:szCs w:val="28"/>
        </w:rPr>
        <w:t xml:space="preserve">, Федеральной службой войск национальной гвардии Российской Федерации – </w:t>
      </w:r>
      <w:r w:rsidR="00EA5C46" w:rsidRPr="00EA5C46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FD5344" w:rsidRPr="00EA5C46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</w:p>
    <w:p w:rsidR="000003E4" w:rsidRPr="00EA5C46" w:rsidRDefault="000003E4" w:rsidP="00D92E78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5C46">
        <w:rPr>
          <w:rFonts w:ascii="Times New Roman" w:hAnsi="Times New Roman"/>
          <w:sz w:val="28"/>
          <w:szCs w:val="28"/>
        </w:rPr>
        <w:t>По сравнению с аналогичным периодом 201</w:t>
      </w:r>
      <w:r w:rsidR="00EA5C46" w:rsidRPr="00EA5C46">
        <w:rPr>
          <w:rFonts w:ascii="Times New Roman" w:hAnsi="Times New Roman"/>
          <w:sz w:val="28"/>
          <w:szCs w:val="28"/>
        </w:rPr>
        <w:t>8</w:t>
      </w:r>
      <w:r w:rsidRPr="00EA5C46">
        <w:rPr>
          <w:rFonts w:ascii="Times New Roman" w:hAnsi="Times New Roman"/>
          <w:sz w:val="28"/>
          <w:szCs w:val="28"/>
        </w:rPr>
        <w:t xml:space="preserve"> года на </w:t>
      </w:r>
      <w:r w:rsidR="00EA5C46" w:rsidRPr="00EA5C46">
        <w:rPr>
          <w:rFonts w:ascii="Times New Roman" w:hAnsi="Times New Roman"/>
          <w:sz w:val="28"/>
          <w:szCs w:val="28"/>
        </w:rPr>
        <w:t>23,5</w:t>
      </w:r>
      <w:r w:rsidRPr="00EA5C46">
        <w:rPr>
          <w:rFonts w:ascii="Times New Roman" w:hAnsi="Times New Roman"/>
          <w:sz w:val="28"/>
          <w:szCs w:val="28"/>
        </w:rPr>
        <w:t xml:space="preserve">% снизилось число зарегистрированных преступлений экономической направленности (с </w:t>
      </w:r>
      <w:r w:rsidR="00EA5C46" w:rsidRPr="00EA5C46">
        <w:rPr>
          <w:rFonts w:ascii="Times New Roman" w:hAnsi="Times New Roman"/>
          <w:sz w:val="28"/>
          <w:szCs w:val="28"/>
        </w:rPr>
        <w:t>281</w:t>
      </w:r>
      <w:r w:rsidR="00281830" w:rsidRPr="00EA5C46">
        <w:rPr>
          <w:rFonts w:ascii="Times New Roman" w:hAnsi="Times New Roman"/>
          <w:sz w:val="28"/>
          <w:szCs w:val="28"/>
        </w:rPr>
        <w:t xml:space="preserve"> </w:t>
      </w:r>
      <w:r w:rsidRPr="00EA5C46">
        <w:rPr>
          <w:rFonts w:ascii="Times New Roman" w:hAnsi="Times New Roman"/>
          <w:sz w:val="28"/>
          <w:szCs w:val="28"/>
        </w:rPr>
        <w:t xml:space="preserve">до </w:t>
      </w:r>
      <w:r w:rsidR="00EA5C46" w:rsidRPr="00EA5C46">
        <w:rPr>
          <w:rFonts w:ascii="Times New Roman" w:hAnsi="Times New Roman"/>
          <w:sz w:val="28"/>
          <w:szCs w:val="28"/>
        </w:rPr>
        <w:t>215</w:t>
      </w:r>
      <w:r w:rsidR="00DE3258" w:rsidRPr="00EA5C46">
        <w:rPr>
          <w:rFonts w:ascii="Times New Roman" w:hAnsi="Times New Roman"/>
          <w:sz w:val="28"/>
          <w:szCs w:val="28"/>
        </w:rPr>
        <w:t>)</w:t>
      </w:r>
      <w:r w:rsidRPr="00EA5C46">
        <w:rPr>
          <w:rFonts w:ascii="Times New Roman" w:hAnsi="Times New Roman"/>
          <w:sz w:val="28"/>
          <w:szCs w:val="28"/>
        </w:rPr>
        <w:t>.</w:t>
      </w:r>
    </w:p>
    <w:p w:rsidR="001C7603" w:rsidRPr="00750726" w:rsidRDefault="001C7603" w:rsidP="001C7603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750726">
        <w:rPr>
          <w:noProof/>
        </w:rPr>
        <w:drawing>
          <wp:inline distT="0" distB="0" distL="0" distR="0">
            <wp:extent cx="3009798" cy="3247949"/>
            <wp:effectExtent l="19050" t="0" r="19152" b="0"/>
            <wp:docPr id="18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Pr="00750726">
        <w:rPr>
          <w:noProof/>
        </w:rPr>
        <w:drawing>
          <wp:inline distT="0" distB="0" distL="0" distR="0">
            <wp:extent cx="3182482" cy="3260035"/>
            <wp:effectExtent l="19050" t="0" r="17918" b="0"/>
            <wp:docPr id="19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0003E4" w:rsidRPr="00750726" w:rsidRDefault="000003E4" w:rsidP="000003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0726">
        <w:rPr>
          <w:rFonts w:ascii="Times New Roman" w:hAnsi="Times New Roman"/>
          <w:sz w:val="28"/>
          <w:szCs w:val="28"/>
        </w:rPr>
        <w:lastRenderedPageBreak/>
        <w:t xml:space="preserve">В анализируемый период </w:t>
      </w:r>
      <w:r w:rsidR="00ED2F3A" w:rsidRPr="00750726">
        <w:rPr>
          <w:rFonts w:ascii="Times New Roman" w:hAnsi="Times New Roman"/>
          <w:sz w:val="28"/>
          <w:szCs w:val="28"/>
        </w:rPr>
        <w:t xml:space="preserve">времени </w:t>
      </w:r>
      <w:r w:rsidR="0013121D" w:rsidRPr="00750726">
        <w:rPr>
          <w:rFonts w:ascii="Times New Roman" w:hAnsi="Times New Roman"/>
          <w:sz w:val="28"/>
          <w:szCs w:val="28"/>
        </w:rPr>
        <w:t xml:space="preserve">на </w:t>
      </w:r>
      <w:r w:rsidR="00750726" w:rsidRPr="00750726">
        <w:rPr>
          <w:rFonts w:ascii="Times New Roman" w:hAnsi="Times New Roman"/>
          <w:sz w:val="28"/>
          <w:szCs w:val="28"/>
        </w:rPr>
        <w:t>11,3</w:t>
      </w:r>
      <w:r w:rsidR="0013121D" w:rsidRPr="00750726">
        <w:rPr>
          <w:rFonts w:ascii="Times New Roman" w:hAnsi="Times New Roman"/>
          <w:sz w:val="28"/>
          <w:szCs w:val="28"/>
        </w:rPr>
        <w:t xml:space="preserve">% </w:t>
      </w:r>
      <w:r w:rsidR="00750726" w:rsidRPr="00750726">
        <w:rPr>
          <w:rFonts w:ascii="Times New Roman" w:hAnsi="Times New Roman"/>
          <w:sz w:val="28"/>
          <w:szCs w:val="28"/>
        </w:rPr>
        <w:t>увеличилось</w:t>
      </w:r>
      <w:r w:rsidRPr="00750726">
        <w:rPr>
          <w:rFonts w:ascii="Times New Roman" w:hAnsi="Times New Roman"/>
          <w:sz w:val="28"/>
          <w:szCs w:val="28"/>
        </w:rPr>
        <w:t xml:space="preserve"> количество преступлений </w:t>
      </w:r>
      <w:r w:rsidR="003D586B" w:rsidRPr="00750726">
        <w:rPr>
          <w:rFonts w:ascii="Times New Roman" w:hAnsi="Times New Roman"/>
          <w:sz w:val="28"/>
          <w:szCs w:val="28"/>
        </w:rPr>
        <w:t xml:space="preserve">коррупционной направленности </w:t>
      </w:r>
      <w:r w:rsidRPr="00750726">
        <w:rPr>
          <w:rFonts w:ascii="Times New Roman" w:hAnsi="Times New Roman"/>
          <w:sz w:val="28"/>
          <w:szCs w:val="28"/>
        </w:rPr>
        <w:t xml:space="preserve">(с </w:t>
      </w:r>
      <w:r w:rsidR="00750726" w:rsidRPr="00750726">
        <w:rPr>
          <w:rFonts w:ascii="Times New Roman" w:hAnsi="Times New Roman"/>
          <w:sz w:val="28"/>
          <w:szCs w:val="28"/>
        </w:rPr>
        <w:t>53</w:t>
      </w:r>
      <w:r w:rsidR="00DC24EA" w:rsidRPr="00750726">
        <w:rPr>
          <w:rFonts w:ascii="Times New Roman" w:hAnsi="Times New Roman"/>
          <w:sz w:val="28"/>
          <w:szCs w:val="28"/>
        </w:rPr>
        <w:t xml:space="preserve"> </w:t>
      </w:r>
      <w:r w:rsidRPr="00750726">
        <w:rPr>
          <w:rFonts w:ascii="Times New Roman" w:hAnsi="Times New Roman"/>
          <w:sz w:val="28"/>
          <w:szCs w:val="28"/>
        </w:rPr>
        <w:t xml:space="preserve">до </w:t>
      </w:r>
      <w:r w:rsidR="00DF67C3" w:rsidRPr="00750726">
        <w:rPr>
          <w:rFonts w:ascii="Times New Roman" w:hAnsi="Times New Roman"/>
          <w:sz w:val="28"/>
          <w:szCs w:val="28"/>
        </w:rPr>
        <w:t>5</w:t>
      </w:r>
      <w:r w:rsidR="00750726" w:rsidRPr="00750726">
        <w:rPr>
          <w:rFonts w:ascii="Times New Roman" w:hAnsi="Times New Roman"/>
          <w:sz w:val="28"/>
          <w:szCs w:val="28"/>
        </w:rPr>
        <w:t>9</w:t>
      </w:r>
      <w:r w:rsidRPr="00750726">
        <w:rPr>
          <w:rFonts w:ascii="Times New Roman" w:hAnsi="Times New Roman"/>
          <w:sz w:val="28"/>
          <w:szCs w:val="28"/>
        </w:rPr>
        <w:t>).</w:t>
      </w:r>
    </w:p>
    <w:p w:rsidR="00750726" w:rsidRDefault="00750726" w:rsidP="000003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0726">
        <w:rPr>
          <w:rFonts w:ascii="Times New Roman" w:hAnsi="Times New Roman"/>
          <w:sz w:val="28"/>
          <w:szCs w:val="28"/>
        </w:rPr>
        <w:t>Рост отмечен</w:t>
      </w:r>
      <w:r w:rsidR="00626B15" w:rsidRPr="00750726">
        <w:rPr>
          <w:rFonts w:ascii="Times New Roman" w:hAnsi="Times New Roman"/>
          <w:sz w:val="28"/>
          <w:szCs w:val="28"/>
        </w:rPr>
        <w:t xml:space="preserve"> на территориях </w:t>
      </w:r>
      <w:proofErr w:type="spellStart"/>
      <w:r>
        <w:rPr>
          <w:rFonts w:ascii="Times New Roman" w:hAnsi="Times New Roman"/>
          <w:sz w:val="28"/>
          <w:szCs w:val="28"/>
        </w:rPr>
        <w:t>Арзгирского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(+100%), Левокумского (+100%), Предгорного (+150,0%) районов, </w:t>
      </w:r>
      <w:proofErr w:type="spellStart"/>
      <w:r>
        <w:rPr>
          <w:rFonts w:ascii="Times New Roman" w:hAnsi="Times New Roman"/>
          <w:sz w:val="28"/>
          <w:szCs w:val="28"/>
        </w:rPr>
        <w:t>Нефтекумского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округа (+2 300,0%), Ленинского (+200,0%), Октябрьского (+100,0%) районов города Ставрополя, города Ессентуки (+600,0%).</w:t>
      </w:r>
    </w:p>
    <w:p w:rsidR="003D58FE" w:rsidRPr="005817EF" w:rsidRDefault="002E604C" w:rsidP="002E60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0726">
        <w:rPr>
          <w:rFonts w:ascii="Times New Roman" w:hAnsi="Times New Roman"/>
          <w:sz w:val="28"/>
          <w:szCs w:val="28"/>
        </w:rPr>
        <w:t xml:space="preserve">Несмотря на </w:t>
      </w:r>
      <w:r w:rsidR="00750726" w:rsidRPr="00750726">
        <w:rPr>
          <w:rFonts w:ascii="Times New Roman" w:hAnsi="Times New Roman"/>
          <w:sz w:val="28"/>
          <w:szCs w:val="28"/>
        </w:rPr>
        <w:t>рост</w:t>
      </w:r>
      <w:r w:rsidRPr="00750726">
        <w:rPr>
          <w:rFonts w:ascii="Times New Roman" w:hAnsi="Times New Roman"/>
          <w:sz w:val="28"/>
          <w:szCs w:val="28"/>
        </w:rPr>
        <w:t xml:space="preserve"> числа зарегистрированных преступлений коррупционной направленности, на территориях отдельных районов отмечен</w:t>
      </w:r>
      <w:r w:rsidR="00750726" w:rsidRPr="00750726">
        <w:rPr>
          <w:rFonts w:ascii="Times New Roman" w:hAnsi="Times New Roman"/>
          <w:sz w:val="28"/>
          <w:szCs w:val="28"/>
        </w:rPr>
        <w:t xml:space="preserve">о снижение </w:t>
      </w:r>
      <w:r w:rsidRPr="00750726">
        <w:rPr>
          <w:rFonts w:ascii="Times New Roman" w:hAnsi="Times New Roman"/>
          <w:sz w:val="28"/>
          <w:szCs w:val="28"/>
        </w:rPr>
        <w:t xml:space="preserve">количества зарегистрированных преступлений анализируемой категории. </w:t>
      </w:r>
      <w:r w:rsidR="00750726" w:rsidRPr="00750726">
        <w:rPr>
          <w:rFonts w:ascii="Times New Roman" w:hAnsi="Times New Roman"/>
          <w:sz w:val="28"/>
          <w:szCs w:val="28"/>
        </w:rPr>
        <w:t>Снижение отмечено</w:t>
      </w:r>
      <w:r w:rsidR="000003E4" w:rsidRPr="00750726">
        <w:rPr>
          <w:rFonts w:ascii="Times New Roman" w:hAnsi="Times New Roman"/>
          <w:sz w:val="28"/>
          <w:szCs w:val="28"/>
        </w:rPr>
        <w:t xml:space="preserve"> на территориях </w:t>
      </w:r>
      <w:proofErr w:type="spellStart"/>
      <w:r w:rsidR="00750726">
        <w:rPr>
          <w:rFonts w:ascii="Times New Roman" w:hAnsi="Times New Roman"/>
          <w:sz w:val="28"/>
          <w:szCs w:val="28"/>
        </w:rPr>
        <w:t>Буденновского</w:t>
      </w:r>
      <w:proofErr w:type="spellEnd"/>
      <w:r w:rsidR="00750726">
        <w:rPr>
          <w:rFonts w:ascii="Times New Roman" w:hAnsi="Times New Roman"/>
          <w:sz w:val="28"/>
          <w:szCs w:val="28"/>
        </w:rPr>
        <w:t xml:space="preserve"> (-16,7%), </w:t>
      </w:r>
      <w:proofErr w:type="spellStart"/>
      <w:r w:rsidR="00750726">
        <w:rPr>
          <w:rFonts w:ascii="Times New Roman" w:hAnsi="Times New Roman"/>
          <w:sz w:val="28"/>
          <w:szCs w:val="28"/>
        </w:rPr>
        <w:t>Грачевского</w:t>
      </w:r>
      <w:proofErr w:type="spellEnd"/>
      <w:r w:rsidR="00750726">
        <w:rPr>
          <w:rFonts w:ascii="Times New Roman" w:hAnsi="Times New Roman"/>
          <w:sz w:val="28"/>
          <w:szCs w:val="28"/>
        </w:rPr>
        <w:t xml:space="preserve"> </w:t>
      </w:r>
      <w:r w:rsidR="005817EF">
        <w:rPr>
          <w:rFonts w:ascii="Times New Roman" w:hAnsi="Times New Roman"/>
          <w:sz w:val="28"/>
          <w:szCs w:val="28"/>
        </w:rPr>
        <w:t xml:space="preserve">                          </w:t>
      </w:r>
      <w:r w:rsidR="00750726">
        <w:rPr>
          <w:rFonts w:ascii="Times New Roman" w:hAnsi="Times New Roman"/>
          <w:sz w:val="28"/>
          <w:szCs w:val="28"/>
        </w:rPr>
        <w:t xml:space="preserve">(-100,0%), Кочубеевского (-100,0%), </w:t>
      </w:r>
      <w:proofErr w:type="spellStart"/>
      <w:r w:rsidR="00750726" w:rsidRPr="005817EF">
        <w:rPr>
          <w:rFonts w:ascii="Times New Roman" w:hAnsi="Times New Roman"/>
          <w:sz w:val="28"/>
          <w:szCs w:val="28"/>
        </w:rPr>
        <w:t>Степновского</w:t>
      </w:r>
      <w:proofErr w:type="spellEnd"/>
      <w:r w:rsidR="00750726" w:rsidRPr="005817EF">
        <w:rPr>
          <w:rFonts w:ascii="Times New Roman" w:hAnsi="Times New Roman"/>
          <w:sz w:val="28"/>
          <w:szCs w:val="28"/>
        </w:rPr>
        <w:t xml:space="preserve"> (-100,0</w:t>
      </w:r>
      <w:r w:rsidR="00FF569C" w:rsidRPr="005817EF">
        <w:rPr>
          <w:rFonts w:ascii="Times New Roman" w:hAnsi="Times New Roman"/>
          <w:sz w:val="28"/>
          <w:szCs w:val="28"/>
        </w:rPr>
        <w:t>%)</w:t>
      </w:r>
      <w:r w:rsidR="005817EF">
        <w:rPr>
          <w:rFonts w:ascii="Times New Roman" w:hAnsi="Times New Roman"/>
          <w:sz w:val="28"/>
          <w:szCs w:val="28"/>
        </w:rPr>
        <w:t>, Труновского                        (-100,0%), Шпаковского (-75,0</w:t>
      </w:r>
      <w:r w:rsidR="005817EF" w:rsidRPr="005817EF">
        <w:rPr>
          <w:rFonts w:ascii="Times New Roman" w:hAnsi="Times New Roman"/>
          <w:sz w:val="28"/>
          <w:szCs w:val="28"/>
        </w:rPr>
        <w:t>%)</w:t>
      </w:r>
      <w:r w:rsidR="003903BD" w:rsidRPr="005817EF">
        <w:rPr>
          <w:rFonts w:ascii="Times New Roman" w:hAnsi="Times New Roman"/>
          <w:sz w:val="28"/>
          <w:szCs w:val="28"/>
        </w:rPr>
        <w:t xml:space="preserve"> </w:t>
      </w:r>
      <w:r w:rsidR="0089680F" w:rsidRPr="005817EF">
        <w:rPr>
          <w:rFonts w:ascii="Times New Roman" w:hAnsi="Times New Roman"/>
          <w:sz w:val="28"/>
          <w:szCs w:val="28"/>
        </w:rPr>
        <w:t xml:space="preserve">районов, </w:t>
      </w:r>
      <w:r w:rsidR="00750726" w:rsidRPr="00750726">
        <w:rPr>
          <w:rFonts w:ascii="Times New Roman" w:hAnsi="Times New Roman"/>
          <w:sz w:val="28"/>
          <w:szCs w:val="28"/>
        </w:rPr>
        <w:t xml:space="preserve">Георгиевского (-100,0%), </w:t>
      </w:r>
      <w:proofErr w:type="spellStart"/>
      <w:r w:rsidR="00750726">
        <w:rPr>
          <w:rFonts w:ascii="Times New Roman" w:hAnsi="Times New Roman"/>
          <w:sz w:val="28"/>
          <w:szCs w:val="28"/>
        </w:rPr>
        <w:t>Изобильненского</w:t>
      </w:r>
      <w:proofErr w:type="spellEnd"/>
      <w:r w:rsidR="00750726">
        <w:rPr>
          <w:rFonts w:ascii="Times New Roman" w:hAnsi="Times New Roman"/>
          <w:sz w:val="28"/>
          <w:szCs w:val="28"/>
        </w:rPr>
        <w:t xml:space="preserve"> (-100,0%),</w:t>
      </w:r>
      <w:r w:rsidR="005817EF">
        <w:rPr>
          <w:rFonts w:ascii="Times New Roman" w:hAnsi="Times New Roman"/>
          <w:sz w:val="28"/>
          <w:szCs w:val="28"/>
        </w:rPr>
        <w:t xml:space="preserve"> </w:t>
      </w:r>
      <w:r w:rsidR="003E62FB" w:rsidRPr="00750726">
        <w:rPr>
          <w:rFonts w:ascii="Times New Roman" w:hAnsi="Times New Roman"/>
          <w:sz w:val="28"/>
          <w:szCs w:val="28"/>
        </w:rPr>
        <w:t xml:space="preserve">Минераловодского </w:t>
      </w:r>
      <w:r w:rsidR="00FD2190" w:rsidRPr="00750726">
        <w:rPr>
          <w:rFonts w:ascii="Times New Roman" w:hAnsi="Times New Roman"/>
          <w:sz w:val="28"/>
          <w:szCs w:val="28"/>
        </w:rPr>
        <w:t>(</w:t>
      </w:r>
      <w:r w:rsidR="00750726" w:rsidRPr="00750726">
        <w:rPr>
          <w:rFonts w:ascii="Times New Roman" w:hAnsi="Times New Roman"/>
          <w:sz w:val="28"/>
          <w:szCs w:val="28"/>
        </w:rPr>
        <w:t>-33,3</w:t>
      </w:r>
      <w:r w:rsidR="00FD2190" w:rsidRPr="00750726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="00750726" w:rsidRPr="00750726">
        <w:rPr>
          <w:rFonts w:ascii="Times New Roman" w:hAnsi="Times New Roman"/>
          <w:sz w:val="28"/>
          <w:szCs w:val="28"/>
        </w:rPr>
        <w:t>Новоалександровского</w:t>
      </w:r>
      <w:proofErr w:type="spellEnd"/>
      <w:r w:rsidR="00750726" w:rsidRPr="00750726">
        <w:rPr>
          <w:rFonts w:ascii="Times New Roman" w:hAnsi="Times New Roman"/>
          <w:sz w:val="28"/>
          <w:szCs w:val="28"/>
        </w:rPr>
        <w:t xml:space="preserve"> (-40,0</w:t>
      </w:r>
      <w:r w:rsidR="00FD2190" w:rsidRPr="00750726">
        <w:rPr>
          <w:rFonts w:ascii="Times New Roman" w:hAnsi="Times New Roman"/>
          <w:sz w:val="28"/>
          <w:szCs w:val="28"/>
        </w:rPr>
        <w:t>%)</w:t>
      </w:r>
      <w:r w:rsidR="00750726">
        <w:rPr>
          <w:rFonts w:ascii="Times New Roman" w:hAnsi="Times New Roman"/>
          <w:sz w:val="28"/>
          <w:szCs w:val="28"/>
        </w:rPr>
        <w:t>, Петровского (-100,0%), Советского (-100,0</w:t>
      </w:r>
      <w:r w:rsidR="00750726" w:rsidRPr="005817EF">
        <w:rPr>
          <w:rFonts w:ascii="Times New Roman" w:hAnsi="Times New Roman"/>
          <w:sz w:val="28"/>
          <w:szCs w:val="28"/>
        </w:rPr>
        <w:t>%)</w:t>
      </w:r>
      <w:r w:rsidR="00FD2190" w:rsidRPr="005817EF">
        <w:rPr>
          <w:rFonts w:ascii="Times New Roman" w:hAnsi="Times New Roman"/>
          <w:sz w:val="28"/>
          <w:szCs w:val="28"/>
        </w:rPr>
        <w:t xml:space="preserve"> </w:t>
      </w:r>
      <w:r w:rsidR="003E62FB" w:rsidRPr="005817EF">
        <w:rPr>
          <w:rFonts w:ascii="Times New Roman" w:hAnsi="Times New Roman"/>
          <w:sz w:val="28"/>
          <w:szCs w:val="28"/>
        </w:rPr>
        <w:t>городск</w:t>
      </w:r>
      <w:r w:rsidR="00FD6B48" w:rsidRPr="005817EF">
        <w:rPr>
          <w:rFonts w:ascii="Times New Roman" w:hAnsi="Times New Roman"/>
          <w:sz w:val="28"/>
          <w:szCs w:val="28"/>
        </w:rPr>
        <w:t>их</w:t>
      </w:r>
      <w:r w:rsidR="003E62FB" w:rsidRPr="005817EF">
        <w:rPr>
          <w:rFonts w:ascii="Times New Roman" w:hAnsi="Times New Roman"/>
          <w:sz w:val="28"/>
          <w:szCs w:val="28"/>
        </w:rPr>
        <w:t xml:space="preserve"> округ</w:t>
      </w:r>
      <w:r w:rsidR="00FD6B48" w:rsidRPr="005817EF">
        <w:rPr>
          <w:rFonts w:ascii="Times New Roman" w:hAnsi="Times New Roman"/>
          <w:sz w:val="28"/>
          <w:szCs w:val="28"/>
        </w:rPr>
        <w:t>ов</w:t>
      </w:r>
      <w:r w:rsidR="003E62FB" w:rsidRPr="005817EF">
        <w:rPr>
          <w:rFonts w:ascii="Times New Roman" w:hAnsi="Times New Roman"/>
          <w:sz w:val="28"/>
          <w:szCs w:val="28"/>
        </w:rPr>
        <w:t xml:space="preserve">, </w:t>
      </w:r>
      <w:r w:rsidR="00750726" w:rsidRPr="005817EF">
        <w:rPr>
          <w:rFonts w:ascii="Times New Roman" w:hAnsi="Times New Roman"/>
          <w:sz w:val="28"/>
          <w:szCs w:val="28"/>
        </w:rPr>
        <w:t>Промышленного</w:t>
      </w:r>
      <w:r w:rsidR="00750726">
        <w:rPr>
          <w:rFonts w:ascii="Times New Roman" w:hAnsi="Times New Roman"/>
          <w:sz w:val="28"/>
          <w:szCs w:val="28"/>
        </w:rPr>
        <w:t xml:space="preserve"> района города Ставрополя (-80,0%), </w:t>
      </w:r>
      <w:r w:rsidR="003D58FE" w:rsidRPr="00750726">
        <w:rPr>
          <w:rFonts w:ascii="Times New Roman" w:hAnsi="Times New Roman"/>
          <w:sz w:val="28"/>
          <w:szCs w:val="28"/>
        </w:rPr>
        <w:t xml:space="preserve">городов Пятигорска </w:t>
      </w:r>
      <w:r w:rsidR="005817EF">
        <w:rPr>
          <w:rFonts w:ascii="Times New Roman" w:hAnsi="Times New Roman"/>
          <w:sz w:val="28"/>
          <w:szCs w:val="28"/>
        </w:rPr>
        <w:t xml:space="preserve">                         </w:t>
      </w:r>
      <w:r w:rsidR="003D58FE" w:rsidRPr="00750726">
        <w:rPr>
          <w:rFonts w:ascii="Times New Roman" w:hAnsi="Times New Roman"/>
          <w:sz w:val="28"/>
          <w:szCs w:val="28"/>
        </w:rPr>
        <w:t>(</w:t>
      </w:r>
      <w:r w:rsidR="00750726" w:rsidRPr="00750726">
        <w:rPr>
          <w:rFonts w:ascii="Times New Roman" w:hAnsi="Times New Roman"/>
          <w:sz w:val="28"/>
          <w:szCs w:val="28"/>
        </w:rPr>
        <w:t>-63,6</w:t>
      </w:r>
      <w:r w:rsidR="003D58FE" w:rsidRPr="00750726">
        <w:rPr>
          <w:rFonts w:ascii="Times New Roman" w:hAnsi="Times New Roman"/>
          <w:sz w:val="28"/>
          <w:szCs w:val="28"/>
        </w:rPr>
        <w:t>%)</w:t>
      </w:r>
      <w:r w:rsidR="00750726">
        <w:rPr>
          <w:rFonts w:ascii="Times New Roman" w:hAnsi="Times New Roman"/>
          <w:sz w:val="28"/>
          <w:szCs w:val="28"/>
        </w:rPr>
        <w:t>, Ставрополя (-16,7</w:t>
      </w:r>
      <w:r w:rsidR="00750726" w:rsidRPr="005817EF">
        <w:rPr>
          <w:rFonts w:ascii="Times New Roman" w:hAnsi="Times New Roman"/>
          <w:sz w:val="28"/>
          <w:szCs w:val="28"/>
        </w:rPr>
        <w:t>%)</w:t>
      </w:r>
      <w:r w:rsidR="003903BD" w:rsidRPr="005817EF">
        <w:rPr>
          <w:rFonts w:ascii="Times New Roman" w:hAnsi="Times New Roman"/>
          <w:sz w:val="28"/>
          <w:szCs w:val="28"/>
        </w:rPr>
        <w:t>.</w:t>
      </w:r>
    </w:p>
    <w:p w:rsidR="000003E4" w:rsidRPr="005817EF" w:rsidRDefault="000003E4" w:rsidP="00B2315E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17EF">
        <w:rPr>
          <w:rFonts w:ascii="Times New Roman" w:hAnsi="Times New Roman"/>
          <w:sz w:val="28"/>
          <w:szCs w:val="28"/>
        </w:rPr>
        <w:t>Число преступлений, связанн</w:t>
      </w:r>
      <w:r w:rsidR="0097247A" w:rsidRPr="005817EF">
        <w:rPr>
          <w:rFonts w:ascii="Times New Roman" w:hAnsi="Times New Roman"/>
          <w:sz w:val="28"/>
          <w:szCs w:val="28"/>
        </w:rPr>
        <w:t>ых с взяточничеством</w:t>
      </w:r>
      <w:r w:rsidR="005817EF" w:rsidRPr="005817EF">
        <w:rPr>
          <w:rFonts w:ascii="Times New Roman" w:hAnsi="Times New Roman"/>
          <w:sz w:val="28"/>
          <w:szCs w:val="28"/>
        </w:rPr>
        <w:t xml:space="preserve"> увеличилос</w:t>
      </w:r>
      <w:r w:rsidR="005817EF">
        <w:rPr>
          <w:rFonts w:ascii="Times New Roman" w:hAnsi="Times New Roman"/>
          <w:sz w:val="28"/>
          <w:szCs w:val="28"/>
        </w:rPr>
        <w:t>ь</w:t>
      </w:r>
      <w:r w:rsidRPr="005817EF">
        <w:rPr>
          <w:rFonts w:ascii="Times New Roman" w:hAnsi="Times New Roman"/>
          <w:sz w:val="28"/>
          <w:szCs w:val="28"/>
        </w:rPr>
        <w:t xml:space="preserve"> на </w:t>
      </w:r>
      <w:r w:rsidR="005817EF" w:rsidRPr="005817EF">
        <w:rPr>
          <w:rFonts w:ascii="Times New Roman" w:hAnsi="Times New Roman"/>
          <w:sz w:val="28"/>
          <w:szCs w:val="28"/>
        </w:rPr>
        <w:t>78,6</w:t>
      </w:r>
      <w:r w:rsidR="00A2129F" w:rsidRPr="005817EF">
        <w:rPr>
          <w:rFonts w:ascii="Times New Roman" w:hAnsi="Times New Roman"/>
          <w:sz w:val="28"/>
          <w:szCs w:val="28"/>
        </w:rPr>
        <w:t xml:space="preserve">% (с </w:t>
      </w:r>
      <w:r w:rsidR="005817EF" w:rsidRPr="005817EF">
        <w:rPr>
          <w:rFonts w:ascii="Times New Roman" w:hAnsi="Times New Roman"/>
          <w:sz w:val="28"/>
          <w:szCs w:val="28"/>
        </w:rPr>
        <w:t>28</w:t>
      </w:r>
      <w:r w:rsidRPr="005817EF">
        <w:rPr>
          <w:rFonts w:ascii="Times New Roman" w:hAnsi="Times New Roman"/>
          <w:sz w:val="28"/>
          <w:szCs w:val="28"/>
        </w:rPr>
        <w:t xml:space="preserve"> до </w:t>
      </w:r>
      <w:r w:rsidR="005817EF" w:rsidRPr="005817EF">
        <w:rPr>
          <w:rFonts w:ascii="Times New Roman" w:hAnsi="Times New Roman"/>
          <w:sz w:val="28"/>
          <w:szCs w:val="28"/>
        </w:rPr>
        <w:t>5</w:t>
      </w:r>
      <w:r w:rsidR="0097247A" w:rsidRPr="005817EF">
        <w:rPr>
          <w:rFonts w:ascii="Times New Roman" w:hAnsi="Times New Roman"/>
          <w:sz w:val="28"/>
          <w:szCs w:val="28"/>
        </w:rPr>
        <w:t>0</w:t>
      </w:r>
      <w:r w:rsidRPr="005817EF">
        <w:rPr>
          <w:rFonts w:ascii="Times New Roman" w:hAnsi="Times New Roman"/>
          <w:sz w:val="28"/>
          <w:szCs w:val="28"/>
        </w:rPr>
        <w:t>)</w:t>
      </w:r>
      <w:r w:rsidR="00DF5EF6" w:rsidRPr="005817EF">
        <w:rPr>
          <w:rFonts w:ascii="Times New Roman" w:hAnsi="Times New Roman"/>
          <w:sz w:val="28"/>
          <w:szCs w:val="28"/>
        </w:rPr>
        <w:t>.</w:t>
      </w:r>
      <w:r w:rsidRPr="005817EF">
        <w:rPr>
          <w:rFonts w:ascii="Times New Roman" w:hAnsi="Times New Roman"/>
          <w:sz w:val="28"/>
          <w:szCs w:val="28"/>
        </w:rPr>
        <w:t xml:space="preserve"> </w:t>
      </w:r>
      <w:r w:rsidR="00DF5EF6" w:rsidRPr="005817EF">
        <w:rPr>
          <w:rFonts w:ascii="Times New Roman" w:hAnsi="Times New Roman"/>
          <w:sz w:val="28"/>
          <w:szCs w:val="28"/>
        </w:rPr>
        <w:t>Д</w:t>
      </w:r>
      <w:r w:rsidRPr="005817EF">
        <w:rPr>
          <w:rFonts w:ascii="Times New Roman" w:hAnsi="Times New Roman"/>
          <w:sz w:val="28"/>
          <w:szCs w:val="28"/>
        </w:rPr>
        <w:t xml:space="preserve">оля взяток составила </w:t>
      </w:r>
      <w:r w:rsidR="005817EF" w:rsidRPr="005817EF">
        <w:rPr>
          <w:rFonts w:ascii="Times New Roman" w:hAnsi="Times New Roman"/>
          <w:sz w:val="28"/>
          <w:szCs w:val="28"/>
        </w:rPr>
        <w:t>84,7</w:t>
      </w:r>
      <w:r w:rsidRPr="005817EF">
        <w:rPr>
          <w:rFonts w:ascii="Times New Roman" w:hAnsi="Times New Roman"/>
          <w:sz w:val="28"/>
          <w:szCs w:val="28"/>
        </w:rPr>
        <w:t xml:space="preserve">% от общего числа зарегистрированных </w:t>
      </w:r>
      <w:r w:rsidR="00B6011A" w:rsidRPr="005817EF">
        <w:rPr>
          <w:rFonts w:ascii="Times New Roman" w:hAnsi="Times New Roman"/>
          <w:sz w:val="28"/>
          <w:szCs w:val="28"/>
        </w:rPr>
        <w:t xml:space="preserve">преступлений </w:t>
      </w:r>
      <w:r w:rsidRPr="005817EF">
        <w:rPr>
          <w:rFonts w:ascii="Times New Roman" w:hAnsi="Times New Roman"/>
          <w:sz w:val="28"/>
          <w:szCs w:val="28"/>
        </w:rPr>
        <w:t>коррупцион</w:t>
      </w:r>
      <w:r w:rsidR="00B6011A" w:rsidRPr="005817EF">
        <w:rPr>
          <w:rFonts w:ascii="Times New Roman" w:hAnsi="Times New Roman"/>
          <w:sz w:val="28"/>
          <w:szCs w:val="28"/>
        </w:rPr>
        <w:t>ной направленности</w:t>
      </w:r>
      <w:r w:rsidRPr="005817EF">
        <w:rPr>
          <w:rFonts w:ascii="Times New Roman" w:hAnsi="Times New Roman"/>
          <w:sz w:val="28"/>
          <w:szCs w:val="28"/>
        </w:rPr>
        <w:t xml:space="preserve">. </w:t>
      </w:r>
    </w:p>
    <w:p w:rsidR="00483CC7" w:rsidRPr="005817EF" w:rsidRDefault="00483CC7" w:rsidP="00483CC7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5817EF">
        <w:rPr>
          <w:noProof/>
        </w:rPr>
        <w:drawing>
          <wp:inline distT="0" distB="0" distL="0" distR="0">
            <wp:extent cx="3194271" cy="3514477"/>
            <wp:effectExtent l="19050" t="0" r="25179" b="0"/>
            <wp:docPr id="7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Pr="005817EF">
        <w:rPr>
          <w:noProof/>
        </w:rPr>
        <w:drawing>
          <wp:inline distT="0" distB="0" distL="0" distR="0">
            <wp:extent cx="2998332" cy="3554233"/>
            <wp:effectExtent l="19050" t="0" r="11568" b="8117"/>
            <wp:docPr id="8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31355D" w:rsidRPr="003347CC" w:rsidRDefault="005817EF" w:rsidP="00B2315E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5817EF">
        <w:rPr>
          <w:rFonts w:ascii="Times New Roman" w:hAnsi="Times New Roman"/>
          <w:sz w:val="28"/>
          <w:szCs w:val="28"/>
        </w:rPr>
        <w:t xml:space="preserve">Более трети </w:t>
      </w:r>
      <w:r w:rsidR="0031355D" w:rsidRPr="005817EF">
        <w:rPr>
          <w:rFonts w:ascii="Times New Roman" w:hAnsi="Times New Roman"/>
          <w:sz w:val="28"/>
          <w:szCs w:val="28"/>
        </w:rPr>
        <w:t>зарегистрированных преступлений (</w:t>
      </w:r>
      <w:r w:rsidRPr="005817EF">
        <w:rPr>
          <w:rFonts w:ascii="Times New Roman" w:hAnsi="Times New Roman"/>
          <w:sz w:val="28"/>
          <w:szCs w:val="28"/>
        </w:rPr>
        <w:t>40,0</w:t>
      </w:r>
      <w:r w:rsidR="0031355D" w:rsidRPr="005817EF">
        <w:rPr>
          <w:rFonts w:ascii="Times New Roman" w:hAnsi="Times New Roman"/>
          <w:sz w:val="28"/>
          <w:szCs w:val="28"/>
        </w:rPr>
        <w:t xml:space="preserve">%) составляют хищения чужого имущества, совершенные путем краж – </w:t>
      </w:r>
      <w:r w:rsidRPr="005817EF">
        <w:rPr>
          <w:rFonts w:ascii="Times New Roman" w:hAnsi="Times New Roman"/>
          <w:sz w:val="28"/>
          <w:szCs w:val="28"/>
        </w:rPr>
        <w:t>985</w:t>
      </w:r>
      <w:r w:rsidR="00FF5AB9" w:rsidRPr="005817EF">
        <w:rPr>
          <w:rFonts w:ascii="Times New Roman" w:hAnsi="Times New Roman"/>
          <w:sz w:val="28"/>
          <w:szCs w:val="28"/>
        </w:rPr>
        <w:t xml:space="preserve"> </w:t>
      </w:r>
      <w:r w:rsidR="0031355D" w:rsidRPr="005817EF">
        <w:rPr>
          <w:rFonts w:ascii="Times New Roman" w:hAnsi="Times New Roman"/>
          <w:sz w:val="28"/>
          <w:szCs w:val="28"/>
        </w:rPr>
        <w:t>(</w:t>
      </w:r>
      <w:r w:rsidRPr="005817EF">
        <w:rPr>
          <w:rFonts w:ascii="Times New Roman" w:hAnsi="Times New Roman"/>
          <w:sz w:val="28"/>
          <w:szCs w:val="28"/>
        </w:rPr>
        <w:t>767</w:t>
      </w:r>
      <w:r w:rsidR="00F54A13" w:rsidRPr="005817EF">
        <w:rPr>
          <w:rFonts w:ascii="Times New Roman" w:hAnsi="Times New Roman"/>
          <w:sz w:val="28"/>
          <w:szCs w:val="28"/>
        </w:rPr>
        <w:t xml:space="preserve">; </w:t>
      </w:r>
      <w:r w:rsidR="00523462" w:rsidRPr="005817EF">
        <w:rPr>
          <w:rFonts w:ascii="Times New Roman" w:hAnsi="Times New Roman"/>
          <w:sz w:val="28"/>
          <w:szCs w:val="28"/>
        </w:rPr>
        <w:t>+</w:t>
      </w:r>
      <w:r w:rsidRPr="005817EF">
        <w:rPr>
          <w:rFonts w:ascii="Times New Roman" w:hAnsi="Times New Roman"/>
          <w:sz w:val="28"/>
          <w:szCs w:val="28"/>
        </w:rPr>
        <w:t>28,4</w:t>
      </w:r>
      <w:r w:rsidR="0031355D" w:rsidRPr="005817EF">
        <w:rPr>
          <w:rFonts w:ascii="Times New Roman" w:hAnsi="Times New Roman"/>
          <w:sz w:val="28"/>
          <w:szCs w:val="28"/>
        </w:rPr>
        <w:t>%),</w:t>
      </w:r>
      <w:r w:rsidR="00523462" w:rsidRPr="005817EF">
        <w:rPr>
          <w:rFonts w:ascii="Times New Roman" w:hAnsi="Times New Roman"/>
          <w:sz w:val="28"/>
          <w:szCs w:val="28"/>
        </w:rPr>
        <w:t xml:space="preserve"> </w:t>
      </w:r>
      <w:r w:rsidR="0031355D" w:rsidRPr="005817EF">
        <w:rPr>
          <w:rFonts w:ascii="Times New Roman" w:hAnsi="Times New Roman"/>
          <w:sz w:val="28"/>
          <w:szCs w:val="28"/>
        </w:rPr>
        <w:t xml:space="preserve">грабежей – </w:t>
      </w:r>
      <w:r w:rsidRPr="005817EF">
        <w:rPr>
          <w:rFonts w:ascii="Times New Roman" w:hAnsi="Times New Roman"/>
          <w:sz w:val="28"/>
          <w:szCs w:val="28"/>
        </w:rPr>
        <w:t>57</w:t>
      </w:r>
      <w:r w:rsidR="00B6011A" w:rsidRPr="005817EF">
        <w:rPr>
          <w:rFonts w:ascii="Times New Roman" w:hAnsi="Times New Roman"/>
          <w:sz w:val="28"/>
          <w:szCs w:val="28"/>
        </w:rPr>
        <w:t xml:space="preserve"> </w:t>
      </w:r>
      <w:r w:rsidR="00B953BB" w:rsidRPr="005817EF">
        <w:rPr>
          <w:rFonts w:ascii="Times New Roman" w:hAnsi="Times New Roman"/>
          <w:sz w:val="28"/>
          <w:szCs w:val="28"/>
        </w:rPr>
        <w:t>(</w:t>
      </w:r>
      <w:r w:rsidRPr="005817EF">
        <w:rPr>
          <w:rFonts w:ascii="Times New Roman" w:hAnsi="Times New Roman"/>
          <w:sz w:val="28"/>
          <w:szCs w:val="28"/>
        </w:rPr>
        <w:t>43</w:t>
      </w:r>
      <w:r w:rsidR="00F54A13" w:rsidRPr="005817EF">
        <w:rPr>
          <w:rFonts w:ascii="Times New Roman" w:hAnsi="Times New Roman"/>
          <w:sz w:val="28"/>
          <w:szCs w:val="28"/>
        </w:rPr>
        <w:t xml:space="preserve">; </w:t>
      </w:r>
      <w:r w:rsidR="007F4E97" w:rsidRPr="005817EF">
        <w:rPr>
          <w:rFonts w:ascii="Times New Roman" w:hAnsi="Times New Roman"/>
          <w:sz w:val="28"/>
          <w:szCs w:val="28"/>
        </w:rPr>
        <w:t>+</w:t>
      </w:r>
      <w:r w:rsidRPr="005817EF">
        <w:rPr>
          <w:rFonts w:ascii="Times New Roman" w:hAnsi="Times New Roman"/>
          <w:sz w:val="28"/>
          <w:szCs w:val="28"/>
        </w:rPr>
        <w:t>32,6</w:t>
      </w:r>
      <w:r w:rsidR="0031355D" w:rsidRPr="005817EF">
        <w:rPr>
          <w:rFonts w:ascii="Times New Roman" w:hAnsi="Times New Roman"/>
          <w:sz w:val="28"/>
          <w:szCs w:val="28"/>
        </w:rPr>
        <w:t>%), разбоев –</w:t>
      </w:r>
      <w:r w:rsidRPr="005817EF">
        <w:rPr>
          <w:rFonts w:ascii="Times New Roman" w:hAnsi="Times New Roman"/>
          <w:sz w:val="28"/>
          <w:szCs w:val="28"/>
        </w:rPr>
        <w:t xml:space="preserve"> </w:t>
      </w:r>
      <w:r w:rsidR="007F4E97" w:rsidRPr="005817EF">
        <w:rPr>
          <w:rFonts w:ascii="Times New Roman" w:hAnsi="Times New Roman"/>
          <w:sz w:val="28"/>
          <w:szCs w:val="28"/>
        </w:rPr>
        <w:t>1</w:t>
      </w:r>
      <w:r w:rsidR="00FF0D46" w:rsidRPr="005817EF">
        <w:rPr>
          <w:rFonts w:ascii="Times New Roman" w:hAnsi="Times New Roman"/>
          <w:sz w:val="28"/>
          <w:szCs w:val="28"/>
        </w:rPr>
        <w:t>0</w:t>
      </w:r>
      <w:r w:rsidR="00B953BB" w:rsidRPr="005817EF">
        <w:rPr>
          <w:rFonts w:ascii="Times New Roman" w:hAnsi="Times New Roman"/>
          <w:sz w:val="28"/>
          <w:szCs w:val="28"/>
        </w:rPr>
        <w:t xml:space="preserve"> (</w:t>
      </w:r>
      <w:r w:rsidRPr="005817EF">
        <w:rPr>
          <w:rFonts w:ascii="Times New Roman" w:hAnsi="Times New Roman"/>
          <w:sz w:val="28"/>
          <w:szCs w:val="28"/>
        </w:rPr>
        <w:t>8</w:t>
      </w:r>
      <w:r w:rsidR="00F54A13" w:rsidRPr="005817EF">
        <w:rPr>
          <w:rFonts w:ascii="Times New Roman" w:hAnsi="Times New Roman"/>
          <w:sz w:val="28"/>
          <w:szCs w:val="28"/>
        </w:rPr>
        <w:t xml:space="preserve">; </w:t>
      </w:r>
      <w:r w:rsidRPr="005817EF">
        <w:rPr>
          <w:rFonts w:ascii="Times New Roman" w:hAnsi="Times New Roman"/>
          <w:sz w:val="28"/>
          <w:szCs w:val="28"/>
        </w:rPr>
        <w:t>+25,0</w:t>
      </w:r>
      <w:r w:rsidR="0031355D" w:rsidRPr="005817EF">
        <w:rPr>
          <w:rFonts w:ascii="Times New Roman" w:hAnsi="Times New Roman"/>
          <w:sz w:val="28"/>
          <w:szCs w:val="28"/>
        </w:rPr>
        <w:t>%).</w:t>
      </w:r>
    </w:p>
    <w:p w:rsidR="008B63E6" w:rsidRPr="005F06D0" w:rsidRDefault="0031355D" w:rsidP="00BA1F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06D0">
        <w:rPr>
          <w:rFonts w:ascii="Times New Roman" w:hAnsi="Times New Roman"/>
          <w:sz w:val="28"/>
          <w:szCs w:val="28"/>
        </w:rPr>
        <w:t>Количество преступлений, совершенных в форме мошенничества, по сравнению с аналогичным пер</w:t>
      </w:r>
      <w:r w:rsidR="00976E26" w:rsidRPr="005F06D0">
        <w:rPr>
          <w:rFonts w:ascii="Times New Roman" w:hAnsi="Times New Roman"/>
          <w:sz w:val="28"/>
          <w:szCs w:val="28"/>
        </w:rPr>
        <w:t>иодом 201</w:t>
      </w:r>
      <w:r w:rsidR="005F06D0" w:rsidRPr="005F06D0">
        <w:rPr>
          <w:rFonts w:ascii="Times New Roman" w:hAnsi="Times New Roman"/>
          <w:sz w:val="28"/>
          <w:szCs w:val="28"/>
        </w:rPr>
        <w:t>8</w:t>
      </w:r>
      <w:r w:rsidR="00976E26" w:rsidRPr="005F06D0">
        <w:rPr>
          <w:rFonts w:ascii="Times New Roman" w:hAnsi="Times New Roman"/>
          <w:sz w:val="28"/>
          <w:szCs w:val="28"/>
        </w:rPr>
        <w:t xml:space="preserve"> года</w:t>
      </w:r>
      <w:r w:rsidR="005F06D0" w:rsidRPr="005F06D0">
        <w:rPr>
          <w:rFonts w:ascii="Times New Roman" w:hAnsi="Times New Roman"/>
          <w:sz w:val="28"/>
          <w:szCs w:val="28"/>
        </w:rPr>
        <w:t xml:space="preserve"> увеличилось</w:t>
      </w:r>
      <w:r w:rsidRPr="005F06D0">
        <w:rPr>
          <w:rFonts w:ascii="Times New Roman" w:hAnsi="Times New Roman"/>
          <w:sz w:val="28"/>
          <w:szCs w:val="28"/>
        </w:rPr>
        <w:t xml:space="preserve"> на </w:t>
      </w:r>
      <w:r w:rsidR="005F06D0" w:rsidRPr="005F06D0">
        <w:rPr>
          <w:rFonts w:ascii="Times New Roman" w:hAnsi="Times New Roman"/>
          <w:sz w:val="28"/>
          <w:szCs w:val="28"/>
        </w:rPr>
        <w:t>15,6</w:t>
      </w:r>
      <w:r w:rsidRPr="005F06D0">
        <w:rPr>
          <w:rFonts w:ascii="Times New Roman" w:hAnsi="Times New Roman"/>
          <w:sz w:val="28"/>
          <w:szCs w:val="28"/>
        </w:rPr>
        <w:t xml:space="preserve">% и составило </w:t>
      </w:r>
      <w:r w:rsidR="005F06D0" w:rsidRPr="005F06D0">
        <w:rPr>
          <w:rFonts w:ascii="Times New Roman" w:hAnsi="Times New Roman"/>
          <w:sz w:val="28"/>
          <w:szCs w:val="28"/>
        </w:rPr>
        <w:t>466</w:t>
      </w:r>
      <w:r w:rsidR="00FF0D46" w:rsidRPr="005F06D0">
        <w:rPr>
          <w:rFonts w:ascii="Times New Roman" w:hAnsi="Times New Roman"/>
          <w:sz w:val="28"/>
          <w:szCs w:val="28"/>
        </w:rPr>
        <w:t xml:space="preserve"> </w:t>
      </w:r>
      <w:r w:rsidR="00F54A13" w:rsidRPr="005F06D0">
        <w:rPr>
          <w:rFonts w:ascii="Times New Roman" w:hAnsi="Times New Roman"/>
          <w:sz w:val="28"/>
          <w:szCs w:val="28"/>
        </w:rPr>
        <w:t>(</w:t>
      </w:r>
      <w:r w:rsidR="00082609" w:rsidRPr="005F06D0">
        <w:rPr>
          <w:rFonts w:ascii="Times New Roman" w:hAnsi="Times New Roman"/>
          <w:sz w:val="28"/>
          <w:szCs w:val="28"/>
        </w:rPr>
        <w:t>4</w:t>
      </w:r>
      <w:r w:rsidR="005F06D0" w:rsidRPr="005F06D0">
        <w:rPr>
          <w:rFonts w:ascii="Times New Roman" w:hAnsi="Times New Roman"/>
          <w:sz w:val="28"/>
          <w:szCs w:val="28"/>
        </w:rPr>
        <w:t>03</w:t>
      </w:r>
      <w:r w:rsidR="00F54A13" w:rsidRPr="005F06D0">
        <w:rPr>
          <w:rFonts w:ascii="Times New Roman" w:hAnsi="Times New Roman"/>
          <w:sz w:val="28"/>
          <w:szCs w:val="28"/>
        </w:rPr>
        <w:t>)</w:t>
      </w:r>
      <w:r w:rsidRPr="005F06D0">
        <w:rPr>
          <w:rFonts w:ascii="Times New Roman" w:hAnsi="Times New Roman"/>
          <w:sz w:val="28"/>
          <w:szCs w:val="28"/>
        </w:rPr>
        <w:t xml:space="preserve"> преступлени</w:t>
      </w:r>
      <w:r w:rsidR="00ED2F3A" w:rsidRPr="005F06D0">
        <w:rPr>
          <w:rFonts w:ascii="Times New Roman" w:hAnsi="Times New Roman"/>
          <w:sz w:val="28"/>
          <w:szCs w:val="28"/>
        </w:rPr>
        <w:t>й</w:t>
      </w:r>
      <w:r w:rsidRPr="005F06D0">
        <w:rPr>
          <w:rFonts w:ascii="Times New Roman" w:hAnsi="Times New Roman"/>
          <w:sz w:val="28"/>
          <w:szCs w:val="28"/>
        </w:rPr>
        <w:t>.</w:t>
      </w:r>
    </w:p>
    <w:p w:rsidR="0031355D" w:rsidRPr="005F06D0" w:rsidRDefault="00BA1F7D" w:rsidP="00BA1F7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06D0">
        <w:rPr>
          <w:rFonts w:ascii="Times New Roman" w:hAnsi="Times New Roman"/>
          <w:sz w:val="28"/>
          <w:szCs w:val="28"/>
        </w:rPr>
        <w:lastRenderedPageBreak/>
        <w:t>Н</w:t>
      </w:r>
      <w:r w:rsidR="0031355D" w:rsidRPr="005F06D0">
        <w:rPr>
          <w:rFonts w:ascii="Times New Roman" w:hAnsi="Times New Roman"/>
          <w:sz w:val="28"/>
          <w:szCs w:val="28"/>
        </w:rPr>
        <w:t xml:space="preserve">а </w:t>
      </w:r>
      <w:r w:rsidR="005F06D0" w:rsidRPr="005F06D0">
        <w:rPr>
          <w:rFonts w:ascii="Times New Roman" w:hAnsi="Times New Roman"/>
          <w:sz w:val="28"/>
          <w:szCs w:val="28"/>
        </w:rPr>
        <w:t>33,1</w:t>
      </w:r>
      <w:r w:rsidR="0031355D" w:rsidRPr="005F06D0">
        <w:rPr>
          <w:rFonts w:ascii="Times New Roman" w:hAnsi="Times New Roman"/>
          <w:sz w:val="28"/>
          <w:szCs w:val="28"/>
        </w:rPr>
        <w:t xml:space="preserve">% </w:t>
      </w:r>
      <w:r w:rsidR="00FF0D46" w:rsidRPr="005F06D0">
        <w:rPr>
          <w:rFonts w:ascii="Times New Roman" w:hAnsi="Times New Roman"/>
          <w:sz w:val="28"/>
          <w:szCs w:val="28"/>
        </w:rPr>
        <w:t>снизилось</w:t>
      </w:r>
      <w:r w:rsidR="0031355D" w:rsidRPr="005F06D0">
        <w:rPr>
          <w:rFonts w:ascii="Times New Roman" w:hAnsi="Times New Roman"/>
          <w:sz w:val="28"/>
          <w:szCs w:val="28"/>
        </w:rPr>
        <w:t xml:space="preserve"> количество </w:t>
      </w:r>
      <w:r w:rsidR="00FF0D46" w:rsidRPr="005F06D0">
        <w:rPr>
          <w:rFonts w:ascii="Times New Roman" w:hAnsi="Times New Roman"/>
          <w:sz w:val="28"/>
          <w:szCs w:val="28"/>
        </w:rPr>
        <w:t xml:space="preserve">зарегистрированных </w:t>
      </w:r>
      <w:r w:rsidR="0031355D" w:rsidRPr="005F06D0">
        <w:rPr>
          <w:rFonts w:ascii="Times New Roman" w:hAnsi="Times New Roman"/>
          <w:sz w:val="28"/>
          <w:szCs w:val="28"/>
        </w:rPr>
        <w:t>преступлений, связанных с незаконным оборотом наркотиков (</w:t>
      </w:r>
      <w:r w:rsidR="00B001C2" w:rsidRPr="005F06D0">
        <w:rPr>
          <w:rFonts w:ascii="Times New Roman" w:hAnsi="Times New Roman"/>
          <w:sz w:val="28"/>
          <w:szCs w:val="28"/>
        </w:rPr>
        <w:t xml:space="preserve">с </w:t>
      </w:r>
      <w:r w:rsidR="005F06D0" w:rsidRPr="005F06D0">
        <w:rPr>
          <w:rFonts w:ascii="Times New Roman" w:hAnsi="Times New Roman"/>
          <w:sz w:val="28"/>
          <w:szCs w:val="28"/>
        </w:rPr>
        <w:t>296</w:t>
      </w:r>
      <w:r w:rsidR="00FD2190" w:rsidRPr="005F06D0">
        <w:rPr>
          <w:rFonts w:ascii="Times New Roman" w:hAnsi="Times New Roman"/>
          <w:sz w:val="28"/>
          <w:szCs w:val="28"/>
        </w:rPr>
        <w:t xml:space="preserve"> </w:t>
      </w:r>
      <w:r w:rsidR="0031355D" w:rsidRPr="005F06D0">
        <w:rPr>
          <w:rFonts w:ascii="Times New Roman" w:hAnsi="Times New Roman"/>
          <w:sz w:val="28"/>
          <w:szCs w:val="28"/>
        </w:rPr>
        <w:t xml:space="preserve">до </w:t>
      </w:r>
      <w:r w:rsidR="005F06D0" w:rsidRPr="005F06D0">
        <w:rPr>
          <w:rFonts w:ascii="Times New Roman" w:hAnsi="Times New Roman"/>
          <w:sz w:val="28"/>
          <w:szCs w:val="28"/>
        </w:rPr>
        <w:t>198</w:t>
      </w:r>
      <w:r w:rsidR="0031355D" w:rsidRPr="005F06D0">
        <w:rPr>
          <w:rFonts w:ascii="Times New Roman" w:hAnsi="Times New Roman"/>
          <w:sz w:val="28"/>
          <w:szCs w:val="28"/>
        </w:rPr>
        <w:t>).</w:t>
      </w:r>
    </w:p>
    <w:p w:rsidR="00082609" w:rsidRPr="00871D85" w:rsidRDefault="00CA641A" w:rsidP="000447F5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06D0">
        <w:rPr>
          <w:rFonts w:ascii="Times New Roman" w:hAnsi="Times New Roman"/>
          <w:sz w:val="28"/>
          <w:szCs w:val="28"/>
        </w:rPr>
        <w:t>Вместе тем, на территории ряда городов и районов края отмечена д</w:t>
      </w:r>
      <w:r w:rsidR="002513C0" w:rsidRPr="005F06D0">
        <w:rPr>
          <w:rFonts w:ascii="Times New Roman" w:hAnsi="Times New Roman"/>
          <w:sz w:val="28"/>
          <w:szCs w:val="28"/>
        </w:rPr>
        <w:t xml:space="preserve">инамика роста </w:t>
      </w:r>
      <w:r w:rsidR="0034682B" w:rsidRPr="005F06D0">
        <w:rPr>
          <w:rFonts w:ascii="Times New Roman" w:hAnsi="Times New Roman"/>
          <w:sz w:val="28"/>
          <w:szCs w:val="28"/>
        </w:rPr>
        <w:t xml:space="preserve">преступлений </w:t>
      </w:r>
      <w:r w:rsidR="002513C0" w:rsidRPr="005F06D0">
        <w:rPr>
          <w:rFonts w:ascii="Times New Roman" w:hAnsi="Times New Roman"/>
          <w:sz w:val="28"/>
          <w:szCs w:val="28"/>
        </w:rPr>
        <w:t>данной категории</w:t>
      </w:r>
      <w:r w:rsidRPr="005F06D0">
        <w:rPr>
          <w:rFonts w:ascii="Times New Roman" w:hAnsi="Times New Roman"/>
          <w:sz w:val="28"/>
          <w:szCs w:val="28"/>
        </w:rPr>
        <w:t>. Рост отмечен</w:t>
      </w:r>
      <w:r w:rsidR="002513C0" w:rsidRPr="005F06D0">
        <w:rPr>
          <w:rFonts w:ascii="Times New Roman" w:hAnsi="Times New Roman"/>
          <w:sz w:val="28"/>
          <w:szCs w:val="28"/>
        </w:rPr>
        <w:t xml:space="preserve"> на территориях </w:t>
      </w:r>
      <w:proofErr w:type="spellStart"/>
      <w:r w:rsidR="005F06D0">
        <w:rPr>
          <w:rFonts w:ascii="Times New Roman" w:hAnsi="Times New Roman"/>
          <w:sz w:val="28"/>
          <w:szCs w:val="28"/>
        </w:rPr>
        <w:t>Андроповского</w:t>
      </w:r>
      <w:proofErr w:type="spellEnd"/>
      <w:r w:rsidR="005F06D0">
        <w:rPr>
          <w:rFonts w:ascii="Times New Roman" w:hAnsi="Times New Roman"/>
          <w:sz w:val="28"/>
          <w:szCs w:val="28"/>
        </w:rPr>
        <w:t xml:space="preserve"> (+100,0%), </w:t>
      </w:r>
      <w:r w:rsidR="00871D85">
        <w:rPr>
          <w:rFonts w:ascii="Times New Roman" w:hAnsi="Times New Roman"/>
          <w:sz w:val="28"/>
          <w:szCs w:val="28"/>
        </w:rPr>
        <w:t xml:space="preserve">Туркменского (+100,0%) районов, </w:t>
      </w:r>
      <w:proofErr w:type="spellStart"/>
      <w:r w:rsidRPr="005F06D0">
        <w:rPr>
          <w:rFonts w:ascii="Times New Roman" w:hAnsi="Times New Roman"/>
          <w:sz w:val="28"/>
          <w:szCs w:val="28"/>
        </w:rPr>
        <w:t>Изобильненского</w:t>
      </w:r>
      <w:proofErr w:type="spellEnd"/>
      <w:r w:rsidRPr="005F06D0">
        <w:rPr>
          <w:rFonts w:ascii="Times New Roman" w:hAnsi="Times New Roman"/>
          <w:sz w:val="28"/>
          <w:szCs w:val="28"/>
        </w:rPr>
        <w:t xml:space="preserve"> (+</w:t>
      </w:r>
      <w:r w:rsidR="005F06D0" w:rsidRPr="005F06D0">
        <w:rPr>
          <w:rFonts w:ascii="Times New Roman" w:hAnsi="Times New Roman"/>
          <w:sz w:val="28"/>
          <w:szCs w:val="28"/>
        </w:rPr>
        <w:t>100,0</w:t>
      </w:r>
      <w:r w:rsidR="00082609" w:rsidRPr="005F06D0">
        <w:rPr>
          <w:rFonts w:ascii="Times New Roman" w:hAnsi="Times New Roman"/>
          <w:sz w:val="28"/>
          <w:szCs w:val="28"/>
        </w:rPr>
        <w:t xml:space="preserve">%), </w:t>
      </w:r>
      <w:r w:rsidR="00871D85">
        <w:rPr>
          <w:rFonts w:ascii="Times New Roman" w:hAnsi="Times New Roman"/>
          <w:sz w:val="28"/>
          <w:szCs w:val="28"/>
        </w:rPr>
        <w:t xml:space="preserve">Кировского (+25,0%), Петровского (+20,0%) </w:t>
      </w:r>
      <w:r w:rsidR="00913D88" w:rsidRPr="00871D85">
        <w:rPr>
          <w:rFonts w:ascii="Times New Roman" w:hAnsi="Times New Roman"/>
          <w:sz w:val="28"/>
          <w:szCs w:val="28"/>
        </w:rPr>
        <w:t xml:space="preserve">городских округов, </w:t>
      </w:r>
      <w:r w:rsidR="005F06D0" w:rsidRPr="00871D85">
        <w:rPr>
          <w:rFonts w:ascii="Times New Roman" w:hAnsi="Times New Roman"/>
          <w:sz w:val="28"/>
          <w:szCs w:val="28"/>
        </w:rPr>
        <w:t>городов</w:t>
      </w:r>
      <w:r w:rsidR="005F06D0">
        <w:rPr>
          <w:rFonts w:ascii="Times New Roman" w:hAnsi="Times New Roman"/>
          <w:sz w:val="28"/>
          <w:szCs w:val="28"/>
        </w:rPr>
        <w:t xml:space="preserve"> Лермонтова (+100,0%), Невинномысска (+180,0%)</w:t>
      </w:r>
      <w:r w:rsidR="00871D85">
        <w:rPr>
          <w:rFonts w:ascii="Times New Roman" w:hAnsi="Times New Roman"/>
          <w:sz w:val="28"/>
          <w:szCs w:val="28"/>
        </w:rPr>
        <w:t xml:space="preserve">. </w:t>
      </w:r>
    </w:p>
    <w:p w:rsidR="00082609" w:rsidRPr="00871D85" w:rsidRDefault="00082609" w:rsidP="000447F5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871D85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276175" cy="2663687"/>
            <wp:effectExtent l="19050" t="0" r="10325" b="3313"/>
            <wp:docPr id="27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1952E0" w:rsidRPr="00871D85" w:rsidRDefault="001952E0" w:rsidP="00656D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1D85">
        <w:rPr>
          <w:rFonts w:ascii="Times New Roman" w:hAnsi="Times New Roman"/>
          <w:sz w:val="28"/>
          <w:szCs w:val="28"/>
        </w:rPr>
        <w:t xml:space="preserve">На </w:t>
      </w:r>
      <w:r w:rsidR="00871D85" w:rsidRPr="00871D85">
        <w:rPr>
          <w:rFonts w:ascii="Times New Roman" w:hAnsi="Times New Roman"/>
          <w:sz w:val="28"/>
          <w:szCs w:val="28"/>
        </w:rPr>
        <w:t>21,5</w:t>
      </w:r>
      <w:r w:rsidRPr="00871D85">
        <w:rPr>
          <w:rFonts w:ascii="Times New Roman" w:hAnsi="Times New Roman"/>
          <w:sz w:val="28"/>
          <w:szCs w:val="28"/>
        </w:rPr>
        <w:t xml:space="preserve">% </w:t>
      </w:r>
      <w:r w:rsidR="00871D85" w:rsidRPr="00871D85">
        <w:rPr>
          <w:rFonts w:ascii="Times New Roman" w:hAnsi="Times New Roman"/>
          <w:sz w:val="28"/>
          <w:szCs w:val="28"/>
        </w:rPr>
        <w:t>снизилось</w:t>
      </w:r>
      <w:r w:rsidRPr="00871D85">
        <w:rPr>
          <w:rFonts w:ascii="Times New Roman" w:hAnsi="Times New Roman"/>
          <w:sz w:val="28"/>
          <w:szCs w:val="28"/>
        </w:rPr>
        <w:t xml:space="preserve"> количество преступлений</w:t>
      </w:r>
      <w:r w:rsidR="00CF1893" w:rsidRPr="00871D85">
        <w:rPr>
          <w:rFonts w:ascii="Times New Roman" w:hAnsi="Times New Roman"/>
          <w:sz w:val="28"/>
          <w:szCs w:val="28"/>
        </w:rPr>
        <w:t>,</w:t>
      </w:r>
      <w:r w:rsidRPr="00871D85">
        <w:rPr>
          <w:rFonts w:ascii="Times New Roman" w:hAnsi="Times New Roman"/>
          <w:sz w:val="28"/>
          <w:szCs w:val="28"/>
        </w:rPr>
        <w:t xml:space="preserve"> связанных с незаконным оборотом наркотиков, совершенных путем сбыта (с </w:t>
      </w:r>
      <w:r w:rsidR="00871D85" w:rsidRPr="00871D85">
        <w:rPr>
          <w:rFonts w:ascii="Times New Roman" w:hAnsi="Times New Roman"/>
          <w:sz w:val="28"/>
          <w:szCs w:val="28"/>
        </w:rPr>
        <w:t>93</w:t>
      </w:r>
      <w:r w:rsidRPr="00871D85">
        <w:rPr>
          <w:rFonts w:ascii="Times New Roman" w:hAnsi="Times New Roman"/>
          <w:sz w:val="28"/>
          <w:szCs w:val="28"/>
        </w:rPr>
        <w:t xml:space="preserve"> до </w:t>
      </w:r>
      <w:r w:rsidR="00871D85" w:rsidRPr="00871D85">
        <w:rPr>
          <w:rFonts w:ascii="Times New Roman" w:hAnsi="Times New Roman"/>
          <w:sz w:val="28"/>
          <w:szCs w:val="28"/>
        </w:rPr>
        <w:t>73</w:t>
      </w:r>
      <w:r w:rsidRPr="00871D85">
        <w:rPr>
          <w:rFonts w:ascii="Times New Roman" w:hAnsi="Times New Roman"/>
          <w:sz w:val="28"/>
          <w:szCs w:val="28"/>
        </w:rPr>
        <w:t>).</w:t>
      </w:r>
    </w:p>
    <w:p w:rsidR="00C34456" w:rsidRPr="003347CC" w:rsidRDefault="00B7311B" w:rsidP="00C3445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r w:rsidRPr="00871D85">
        <w:rPr>
          <w:rFonts w:ascii="Times New Roman" w:hAnsi="Times New Roman"/>
          <w:sz w:val="28"/>
          <w:szCs w:val="28"/>
        </w:rPr>
        <w:t>К</w:t>
      </w:r>
      <w:r w:rsidR="0031355D" w:rsidRPr="00871D85">
        <w:rPr>
          <w:rFonts w:ascii="Times New Roman" w:hAnsi="Times New Roman"/>
          <w:sz w:val="28"/>
          <w:szCs w:val="28"/>
        </w:rPr>
        <w:t xml:space="preserve">оличество </w:t>
      </w:r>
      <w:r w:rsidRPr="00871D85">
        <w:rPr>
          <w:rFonts w:ascii="Times New Roman" w:hAnsi="Times New Roman"/>
          <w:sz w:val="28"/>
          <w:szCs w:val="28"/>
        </w:rPr>
        <w:t xml:space="preserve">зарегистрированных </w:t>
      </w:r>
      <w:r w:rsidR="0031355D" w:rsidRPr="00871D85">
        <w:rPr>
          <w:rFonts w:ascii="Times New Roman" w:hAnsi="Times New Roman"/>
          <w:sz w:val="28"/>
          <w:szCs w:val="28"/>
        </w:rPr>
        <w:t>убийств</w:t>
      </w:r>
      <w:r w:rsidR="00AC36A2" w:rsidRPr="00871D85">
        <w:rPr>
          <w:rFonts w:ascii="Times New Roman" w:hAnsi="Times New Roman"/>
          <w:sz w:val="28"/>
          <w:szCs w:val="28"/>
        </w:rPr>
        <w:t>,</w:t>
      </w:r>
      <w:r w:rsidR="0031355D" w:rsidRPr="00871D85">
        <w:rPr>
          <w:rFonts w:ascii="Times New Roman" w:hAnsi="Times New Roman"/>
          <w:sz w:val="28"/>
          <w:szCs w:val="28"/>
        </w:rPr>
        <w:t xml:space="preserve"> </w:t>
      </w:r>
      <w:r w:rsidR="00AC36A2" w:rsidRPr="00871D85">
        <w:rPr>
          <w:rFonts w:ascii="Times New Roman" w:hAnsi="Times New Roman"/>
          <w:sz w:val="28"/>
          <w:szCs w:val="28"/>
        </w:rPr>
        <w:t xml:space="preserve">в сравнении с аналогичным </w:t>
      </w:r>
      <w:r w:rsidRPr="00871D85">
        <w:rPr>
          <w:rFonts w:ascii="Times New Roman" w:hAnsi="Times New Roman"/>
          <w:sz w:val="28"/>
          <w:szCs w:val="28"/>
        </w:rPr>
        <w:t>период</w:t>
      </w:r>
      <w:r w:rsidR="00AC36A2" w:rsidRPr="00871D85">
        <w:rPr>
          <w:rFonts w:ascii="Times New Roman" w:hAnsi="Times New Roman"/>
          <w:sz w:val="28"/>
          <w:szCs w:val="28"/>
        </w:rPr>
        <w:t>ом</w:t>
      </w:r>
      <w:r w:rsidRPr="00871D85">
        <w:rPr>
          <w:rFonts w:ascii="Times New Roman" w:hAnsi="Times New Roman"/>
          <w:sz w:val="28"/>
          <w:szCs w:val="28"/>
        </w:rPr>
        <w:t xml:space="preserve"> прошлого года</w:t>
      </w:r>
      <w:r w:rsidR="00AC36A2" w:rsidRPr="00871D85">
        <w:rPr>
          <w:rFonts w:ascii="Times New Roman" w:hAnsi="Times New Roman"/>
          <w:sz w:val="28"/>
          <w:szCs w:val="28"/>
        </w:rPr>
        <w:t>,</w:t>
      </w:r>
      <w:r w:rsidRPr="00871D85">
        <w:rPr>
          <w:rFonts w:ascii="Times New Roman" w:hAnsi="Times New Roman"/>
          <w:sz w:val="28"/>
          <w:szCs w:val="28"/>
        </w:rPr>
        <w:t xml:space="preserve"> </w:t>
      </w:r>
      <w:r w:rsidR="00AC36A2" w:rsidRPr="00871D85">
        <w:rPr>
          <w:rFonts w:ascii="Times New Roman" w:hAnsi="Times New Roman"/>
          <w:sz w:val="28"/>
          <w:szCs w:val="28"/>
        </w:rPr>
        <w:t xml:space="preserve">снизилось на </w:t>
      </w:r>
      <w:r w:rsidR="00871D85" w:rsidRPr="00871D85">
        <w:rPr>
          <w:rFonts w:ascii="Times New Roman" w:hAnsi="Times New Roman"/>
          <w:sz w:val="28"/>
          <w:szCs w:val="28"/>
        </w:rPr>
        <w:t>20,0</w:t>
      </w:r>
      <w:r w:rsidR="009D0F24" w:rsidRPr="00871D85">
        <w:rPr>
          <w:rFonts w:ascii="Times New Roman" w:hAnsi="Times New Roman"/>
          <w:sz w:val="28"/>
          <w:szCs w:val="28"/>
        </w:rPr>
        <w:t>%</w:t>
      </w:r>
      <w:r w:rsidR="00AC36A2" w:rsidRPr="00871D85">
        <w:rPr>
          <w:rFonts w:ascii="Times New Roman" w:hAnsi="Times New Roman"/>
          <w:sz w:val="28"/>
          <w:szCs w:val="28"/>
        </w:rPr>
        <w:t xml:space="preserve"> </w:t>
      </w:r>
      <w:r w:rsidR="00BC4020" w:rsidRPr="00871D85">
        <w:rPr>
          <w:rFonts w:ascii="Times New Roman" w:hAnsi="Times New Roman"/>
          <w:sz w:val="28"/>
          <w:szCs w:val="28"/>
        </w:rPr>
        <w:t>(</w:t>
      </w:r>
      <w:r w:rsidR="00871D85" w:rsidRPr="00871D85">
        <w:rPr>
          <w:rFonts w:ascii="Times New Roman" w:hAnsi="Times New Roman"/>
          <w:sz w:val="28"/>
          <w:szCs w:val="28"/>
        </w:rPr>
        <w:t>с 10</w:t>
      </w:r>
      <w:r w:rsidR="00AC36A2" w:rsidRPr="00871D85">
        <w:rPr>
          <w:rFonts w:ascii="Times New Roman" w:hAnsi="Times New Roman"/>
          <w:sz w:val="28"/>
          <w:szCs w:val="28"/>
        </w:rPr>
        <w:t xml:space="preserve"> до </w:t>
      </w:r>
      <w:r w:rsidR="00871D85" w:rsidRPr="00871D85">
        <w:rPr>
          <w:rFonts w:ascii="Times New Roman" w:hAnsi="Times New Roman"/>
          <w:sz w:val="28"/>
          <w:szCs w:val="28"/>
        </w:rPr>
        <w:t>8</w:t>
      </w:r>
      <w:r w:rsidR="00BC4020" w:rsidRPr="00871D85">
        <w:rPr>
          <w:rFonts w:ascii="Times New Roman" w:hAnsi="Times New Roman"/>
          <w:sz w:val="28"/>
          <w:szCs w:val="28"/>
        </w:rPr>
        <w:t>)</w:t>
      </w:r>
      <w:r w:rsidR="00F5283F" w:rsidRPr="00871D85">
        <w:rPr>
          <w:rFonts w:ascii="Times New Roman" w:hAnsi="Times New Roman"/>
          <w:sz w:val="28"/>
          <w:szCs w:val="28"/>
        </w:rPr>
        <w:t xml:space="preserve">, количество фактов причинения тяжкого вреда здоровью </w:t>
      </w:r>
      <w:r w:rsidR="00871D85" w:rsidRPr="00871D85">
        <w:rPr>
          <w:rFonts w:ascii="Times New Roman" w:hAnsi="Times New Roman"/>
          <w:sz w:val="28"/>
          <w:szCs w:val="28"/>
        </w:rPr>
        <w:t>снизилось на 8,8</w:t>
      </w:r>
      <w:r w:rsidR="0031355D" w:rsidRPr="00871D85">
        <w:rPr>
          <w:rFonts w:ascii="Times New Roman" w:hAnsi="Times New Roman"/>
          <w:sz w:val="28"/>
          <w:szCs w:val="28"/>
        </w:rPr>
        <w:t xml:space="preserve">% </w:t>
      </w:r>
      <w:r w:rsidR="00BC4020" w:rsidRPr="00871D85">
        <w:rPr>
          <w:rFonts w:ascii="Times New Roman" w:hAnsi="Times New Roman"/>
          <w:sz w:val="28"/>
          <w:szCs w:val="28"/>
        </w:rPr>
        <w:t>(</w:t>
      </w:r>
      <w:r w:rsidR="009D0F24" w:rsidRPr="00871D85">
        <w:rPr>
          <w:rFonts w:ascii="Times New Roman" w:hAnsi="Times New Roman"/>
          <w:sz w:val="28"/>
          <w:szCs w:val="28"/>
        </w:rPr>
        <w:t xml:space="preserve">с </w:t>
      </w:r>
      <w:r w:rsidR="00871D85" w:rsidRPr="00871D85">
        <w:rPr>
          <w:rFonts w:ascii="Times New Roman" w:hAnsi="Times New Roman"/>
          <w:sz w:val="28"/>
          <w:szCs w:val="28"/>
        </w:rPr>
        <w:t>34</w:t>
      </w:r>
      <w:r w:rsidR="00BC4020" w:rsidRPr="00871D8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C4020" w:rsidRPr="00871D85">
        <w:rPr>
          <w:rFonts w:ascii="Times New Roman" w:hAnsi="Times New Roman"/>
          <w:sz w:val="28"/>
          <w:szCs w:val="28"/>
        </w:rPr>
        <w:t>до</w:t>
      </w:r>
      <w:proofErr w:type="gramEnd"/>
      <w:r w:rsidR="00BC4020" w:rsidRPr="00871D85">
        <w:rPr>
          <w:rFonts w:ascii="Times New Roman" w:hAnsi="Times New Roman"/>
          <w:sz w:val="28"/>
          <w:szCs w:val="28"/>
        </w:rPr>
        <w:t xml:space="preserve"> </w:t>
      </w:r>
      <w:r w:rsidR="00871D85" w:rsidRPr="00871D85">
        <w:rPr>
          <w:rFonts w:ascii="Times New Roman" w:hAnsi="Times New Roman"/>
          <w:sz w:val="28"/>
          <w:szCs w:val="28"/>
        </w:rPr>
        <w:t>31</w:t>
      </w:r>
      <w:r w:rsidR="00BC4020" w:rsidRPr="00871D85">
        <w:rPr>
          <w:rFonts w:ascii="Times New Roman" w:hAnsi="Times New Roman"/>
          <w:sz w:val="28"/>
          <w:szCs w:val="28"/>
        </w:rPr>
        <w:t>)</w:t>
      </w:r>
      <w:r w:rsidR="0031355D" w:rsidRPr="00871D85">
        <w:rPr>
          <w:rFonts w:ascii="Times New Roman" w:hAnsi="Times New Roman"/>
          <w:sz w:val="28"/>
          <w:szCs w:val="28"/>
        </w:rPr>
        <w:t xml:space="preserve">. </w:t>
      </w:r>
      <w:r w:rsidR="00C34456" w:rsidRPr="00871D85">
        <w:rPr>
          <w:rFonts w:ascii="Times New Roman" w:hAnsi="Times New Roman"/>
          <w:color w:val="000000" w:themeColor="text1"/>
          <w:sz w:val="28"/>
          <w:szCs w:val="28"/>
        </w:rPr>
        <w:t xml:space="preserve">Количество лиц, здоровью которых причинен тяжкий вред, увеличилось на </w:t>
      </w:r>
      <w:r w:rsidR="00871D85" w:rsidRPr="00871D85">
        <w:rPr>
          <w:rFonts w:ascii="Times New Roman" w:hAnsi="Times New Roman"/>
          <w:color w:val="000000" w:themeColor="text1"/>
          <w:sz w:val="28"/>
          <w:szCs w:val="28"/>
        </w:rPr>
        <w:t>10,2</w:t>
      </w:r>
      <w:r w:rsidR="00C34456" w:rsidRPr="00871D85">
        <w:rPr>
          <w:rFonts w:ascii="Times New Roman" w:hAnsi="Times New Roman"/>
          <w:color w:val="000000" w:themeColor="text1"/>
          <w:sz w:val="28"/>
          <w:szCs w:val="28"/>
        </w:rPr>
        <w:t>% (с</w:t>
      </w:r>
      <w:r w:rsidR="008108A1" w:rsidRPr="00871D8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71D85" w:rsidRPr="00871D85">
        <w:rPr>
          <w:rFonts w:ascii="Times New Roman" w:hAnsi="Times New Roman"/>
          <w:color w:val="000000" w:themeColor="text1"/>
          <w:sz w:val="28"/>
          <w:szCs w:val="28"/>
        </w:rPr>
        <w:t>59</w:t>
      </w:r>
      <w:r w:rsidR="009D0F24" w:rsidRPr="00871D8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34456" w:rsidRPr="00871D85">
        <w:rPr>
          <w:rFonts w:ascii="Times New Roman" w:hAnsi="Times New Roman"/>
          <w:color w:val="000000" w:themeColor="text1"/>
          <w:sz w:val="28"/>
          <w:szCs w:val="28"/>
        </w:rPr>
        <w:t xml:space="preserve">до </w:t>
      </w:r>
      <w:r w:rsidR="00871D85" w:rsidRPr="00871D85">
        <w:rPr>
          <w:rFonts w:ascii="Times New Roman" w:hAnsi="Times New Roman"/>
          <w:color w:val="000000" w:themeColor="text1"/>
          <w:sz w:val="28"/>
          <w:szCs w:val="28"/>
        </w:rPr>
        <w:t>65).</w:t>
      </w:r>
      <w:r w:rsidR="00C34456" w:rsidRPr="00871D8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C34456" w:rsidRPr="003347CC" w:rsidRDefault="00C34456" w:rsidP="00C3445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r w:rsidRPr="00871D85">
        <w:rPr>
          <w:rFonts w:ascii="Times New Roman" w:hAnsi="Times New Roman"/>
          <w:color w:val="000000" w:themeColor="text1"/>
          <w:sz w:val="28"/>
          <w:szCs w:val="28"/>
        </w:rPr>
        <w:t>По сравнению с аналогичным периодом 201</w:t>
      </w:r>
      <w:r w:rsidR="00871D85" w:rsidRPr="00871D85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871D85">
        <w:rPr>
          <w:rFonts w:ascii="Times New Roman" w:hAnsi="Times New Roman"/>
          <w:color w:val="000000" w:themeColor="text1"/>
          <w:sz w:val="28"/>
          <w:szCs w:val="28"/>
        </w:rPr>
        <w:t xml:space="preserve"> года число лиц, погибших в результате преступных посягательств, </w:t>
      </w:r>
      <w:r w:rsidR="00D74AF1" w:rsidRPr="00871D85">
        <w:rPr>
          <w:rFonts w:ascii="Times New Roman" w:hAnsi="Times New Roman"/>
          <w:color w:val="000000" w:themeColor="text1"/>
          <w:sz w:val="28"/>
          <w:szCs w:val="28"/>
        </w:rPr>
        <w:t xml:space="preserve">снизилось на </w:t>
      </w:r>
      <w:r w:rsidR="00871D85" w:rsidRPr="00871D85">
        <w:rPr>
          <w:rFonts w:ascii="Times New Roman" w:hAnsi="Times New Roman"/>
          <w:color w:val="000000" w:themeColor="text1"/>
          <w:sz w:val="28"/>
          <w:szCs w:val="28"/>
        </w:rPr>
        <w:t>7,7</w:t>
      </w:r>
      <w:r w:rsidRPr="00871D85">
        <w:rPr>
          <w:rFonts w:ascii="Times New Roman" w:hAnsi="Times New Roman"/>
          <w:color w:val="000000" w:themeColor="text1"/>
          <w:sz w:val="28"/>
          <w:szCs w:val="28"/>
        </w:rPr>
        <w:t>% (</w:t>
      </w:r>
      <w:r w:rsidR="00A86252" w:rsidRPr="00871D85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871D8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71D85" w:rsidRPr="00871D85">
        <w:rPr>
          <w:rFonts w:ascii="Times New Roman" w:hAnsi="Times New Roman"/>
          <w:color w:val="000000" w:themeColor="text1"/>
          <w:sz w:val="28"/>
          <w:szCs w:val="28"/>
        </w:rPr>
        <w:t>39</w:t>
      </w:r>
      <w:r w:rsidR="00871D8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71D85">
        <w:rPr>
          <w:rFonts w:ascii="Times New Roman" w:hAnsi="Times New Roman"/>
          <w:color w:val="000000" w:themeColor="text1"/>
          <w:sz w:val="28"/>
          <w:szCs w:val="28"/>
        </w:rPr>
        <w:t xml:space="preserve">до </w:t>
      </w:r>
      <w:r w:rsidR="00FB02F1" w:rsidRPr="00871D85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871D85" w:rsidRPr="00871D85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871D85">
        <w:rPr>
          <w:rFonts w:ascii="Times New Roman" w:hAnsi="Times New Roman"/>
          <w:color w:val="000000" w:themeColor="text1"/>
          <w:sz w:val="28"/>
          <w:szCs w:val="28"/>
        </w:rPr>
        <w:t xml:space="preserve">). </w:t>
      </w:r>
      <w:r w:rsidR="00871D85" w:rsidRPr="00871D85">
        <w:rPr>
          <w:rFonts w:ascii="Times New Roman" w:hAnsi="Times New Roman"/>
          <w:color w:val="000000" w:themeColor="text1"/>
          <w:sz w:val="28"/>
          <w:szCs w:val="28"/>
        </w:rPr>
        <w:t>14</w:t>
      </w:r>
      <w:r w:rsidR="00D74AF1" w:rsidRPr="00871D8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71D85">
        <w:rPr>
          <w:rFonts w:ascii="Times New Roman" w:hAnsi="Times New Roman"/>
          <w:color w:val="000000" w:themeColor="text1"/>
          <w:sz w:val="28"/>
          <w:szCs w:val="28"/>
        </w:rPr>
        <w:t>лиц погибл</w:t>
      </w:r>
      <w:r w:rsidR="00A86252" w:rsidRPr="00871D85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871D85">
        <w:rPr>
          <w:rFonts w:ascii="Times New Roman" w:hAnsi="Times New Roman"/>
          <w:color w:val="000000" w:themeColor="text1"/>
          <w:sz w:val="28"/>
          <w:szCs w:val="28"/>
        </w:rPr>
        <w:t xml:space="preserve"> в результате совершения особо тяжких преступлений, </w:t>
      </w:r>
      <w:r w:rsidR="00871D85" w:rsidRPr="00871D85">
        <w:rPr>
          <w:rFonts w:ascii="Times New Roman" w:hAnsi="Times New Roman"/>
          <w:color w:val="000000" w:themeColor="text1"/>
          <w:sz w:val="28"/>
          <w:szCs w:val="28"/>
        </w:rPr>
        <w:t>16</w:t>
      </w:r>
      <w:r w:rsidRPr="00871D85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871D85" w:rsidRPr="00871D85">
        <w:rPr>
          <w:rFonts w:ascii="Times New Roman" w:hAnsi="Times New Roman"/>
          <w:color w:val="000000" w:themeColor="text1"/>
          <w:sz w:val="28"/>
          <w:szCs w:val="28"/>
        </w:rPr>
        <w:t xml:space="preserve">от преступлений </w:t>
      </w:r>
      <w:r w:rsidRPr="00871D85">
        <w:rPr>
          <w:rFonts w:ascii="Times New Roman" w:hAnsi="Times New Roman"/>
          <w:color w:val="000000" w:themeColor="text1"/>
          <w:sz w:val="28"/>
          <w:szCs w:val="28"/>
        </w:rPr>
        <w:t xml:space="preserve">средней тяжести, </w:t>
      </w:r>
      <w:r w:rsidR="00871D85" w:rsidRPr="00871D85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871D85">
        <w:rPr>
          <w:rFonts w:ascii="Times New Roman" w:hAnsi="Times New Roman"/>
          <w:color w:val="000000" w:themeColor="text1"/>
          <w:sz w:val="28"/>
          <w:szCs w:val="28"/>
        </w:rPr>
        <w:t xml:space="preserve"> – небольшой тяжести.</w:t>
      </w:r>
    </w:p>
    <w:p w:rsidR="00386A5B" w:rsidRPr="00871D85" w:rsidRDefault="0031355D" w:rsidP="00871D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1D85">
        <w:rPr>
          <w:rFonts w:ascii="Times New Roman" w:hAnsi="Times New Roman"/>
          <w:sz w:val="28"/>
          <w:szCs w:val="28"/>
        </w:rPr>
        <w:t>Количество зарегистрированных преступлений террористического характера</w:t>
      </w:r>
      <w:r w:rsidR="003E29CD" w:rsidRPr="00871D85">
        <w:rPr>
          <w:rFonts w:ascii="Times New Roman" w:hAnsi="Times New Roman"/>
          <w:sz w:val="28"/>
          <w:szCs w:val="28"/>
        </w:rPr>
        <w:t>,</w:t>
      </w:r>
      <w:r w:rsidRPr="00871D85">
        <w:rPr>
          <w:rFonts w:ascii="Times New Roman" w:hAnsi="Times New Roman"/>
          <w:sz w:val="28"/>
          <w:szCs w:val="28"/>
        </w:rPr>
        <w:t xml:space="preserve"> </w:t>
      </w:r>
      <w:r w:rsidR="0015005C" w:rsidRPr="00871D85">
        <w:rPr>
          <w:rFonts w:ascii="Times New Roman" w:hAnsi="Times New Roman"/>
          <w:sz w:val="28"/>
          <w:szCs w:val="28"/>
        </w:rPr>
        <w:t>в сравнении с аналогичным периодом прошлого года</w:t>
      </w:r>
      <w:r w:rsidR="00871D85" w:rsidRPr="00871D85">
        <w:rPr>
          <w:rFonts w:ascii="Times New Roman" w:hAnsi="Times New Roman"/>
          <w:sz w:val="28"/>
          <w:szCs w:val="28"/>
        </w:rPr>
        <w:t xml:space="preserve"> не изменилось и составило 3 преступления. Преступления</w:t>
      </w:r>
      <w:r w:rsidRPr="00871D85">
        <w:rPr>
          <w:rFonts w:ascii="Times New Roman" w:hAnsi="Times New Roman"/>
          <w:sz w:val="28"/>
          <w:szCs w:val="28"/>
        </w:rPr>
        <w:t xml:space="preserve"> эк</w:t>
      </w:r>
      <w:r w:rsidR="00E5558C" w:rsidRPr="00871D85">
        <w:rPr>
          <w:rFonts w:ascii="Times New Roman" w:hAnsi="Times New Roman"/>
          <w:sz w:val="28"/>
          <w:szCs w:val="28"/>
        </w:rPr>
        <w:t>стремистско</w:t>
      </w:r>
      <w:r w:rsidR="00F85E03" w:rsidRPr="00871D85">
        <w:rPr>
          <w:rFonts w:ascii="Times New Roman" w:hAnsi="Times New Roman"/>
          <w:sz w:val="28"/>
          <w:szCs w:val="28"/>
        </w:rPr>
        <w:t>го характера</w:t>
      </w:r>
      <w:r w:rsidR="00E5558C" w:rsidRPr="00871D85">
        <w:rPr>
          <w:rFonts w:ascii="Times New Roman" w:hAnsi="Times New Roman"/>
          <w:sz w:val="28"/>
          <w:szCs w:val="28"/>
        </w:rPr>
        <w:t xml:space="preserve"> </w:t>
      </w:r>
      <w:r w:rsidR="00871D85" w:rsidRPr="00871D85">
        <w:rPr>
          <w:rFonts w:ascii="Times New Roman" w:hAnsi="Times New Roman"/>
          <w:sz w:val="28"/>
          <w:szCs w:val="28"/>
        </w:rPr>
        <w:t xml:space="preserve">в анализируемый период </w:t>
      </w:r>
      <w:r w:rsidR="001F175B">
        <w:rPr>
          <w:rFonts w:ascii="Times New Roman" w:hAnsi="Times New Roman"/>
          <w:sz w:val="28"/>
          <w:szCs w:val="28"/>
        </w:rPr>
        <w:t xml:space="preserve">времени </w:t>
      </w:r>
      <w:r w:rsidR="00871D85" w:rsidRPr="00871D85">
        <w:rPr>
          <w:rFonts w:ascii="Times New Roman" w:hAnsi="Times New Roman"/>
          <w:sz w:val="28"/>
          <w:szCs w:val="28"/>
        </w:rPr>
        <w:t xml:space="preserve">не регистрировались (0). </w:t>
      </w:r>
    </w:p>
    <w:p w:rsidR="0006330F" w:rsidRPr="003347CC" w:rsidRDefault="0006330F" w:rsidP="0006330F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proofErr w:type="gramStart"/>
      <w:r w:rsidRPr="00A267CD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871D85" w:rsidRPr="00A267CD">
        <w:rPr>
          <w:rFonts w:ascii="Times New Roman" w:hAnsi="Times New Roman"/>
          <w:color w:val="000000" w:themeColor="text1"/>
          <w:sz w:val="28"/>
          <w:szCs w:val="28"/>
        </w:rPr>
        <w:t>январе</w:t>
      </w:r>
      <w:r w:rsidRPr="00A267CD">
        <w:rPr>
          <w:rFonts w:ascii="Times New Roman" w:hAnsi="Times New Roman"/>
          <w:color w:val="000000" w:themeColor="text1"/>
          <w:sz w:val="28"/>
          <w:szCs w:val="28"/>
        </w:rPr>
        <w:t xml:space="preserve"> 201</w:t>
      </w:r>
      <w:r w:rsidR="00871D85" w:rsidRPr="00A267CD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A267CD">
        <w:rPr>
          <w:rFonts w:ascii="Times New Roman" w:hAnsi="Times New Roman"/>
          <w:color w:val="000000" w:themeColor="text1"/>
          <w:sz w:val="28"/>
          <w:szCs w:val="28"/>
        </w:rPr>
        <w:t xml:space="preserve"> года зарегистрировано</w:t>
      </w:r>
      <w:r w:rsidR="00A267CD" w:rsidRPr="00A267CD">
        <w:rPr>
          <w:rFonts w:ascii="Times New Roman" w:hAnsi="Times New Roman"/>
          <w:color w:val="000000" w:themeColor="text1"/>
          <w:sz w:val="28"/>
          <w:szCs w:val="28"/>
        </w:rPr>
        <w:t xml:space="preserve"> 32 </w:t>
      </w:r>
      <w:r w:rsidRPr="00A267CD">
        <w:rPr>
          <w:rFonts w:ascii="Times New Roman" w:hAnsi="Times New Roman"/>
          <w:color w:val="000000" w:themeColor="text1"/>
          <w:sz w:val="28"/>
          <w:szCs w:val="28"/>
        </w:rPr>
        <w:t>преступлени</w:t>
      </w:r>
      <w:r w:rsidR="00084BF6" w:rsidRPr="00A267CD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A267CD">
        <w:rPr>
          <w:rFonts w:ascii="Times New Roman" w:hAnsi="Times New Roman"/>
          <w:color w:val="000000" w:themeColor="text1"/>
          <w:sz w:val="28"/>
          <w:szCs w:val="28"/>
        </w:rPr>
        <w:t>, совершенных</w:t>
      </w:r>
      <w:r w:rsidR="0038686B" w:rsidRPr="00A267C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67CD">
        <w:rPr>
          <w:rFonts w:ascii="Times New Roman" w:hAnsi="Times New Roman"/>
          <w:color w:val="000000" w:themeColor="text1"/>
          <w:sz w:val="28"/>
          <w:szCs w:val="28"/>
        </w:rPr>
        <w:t>субъектами предпринимательской деятельности</w:t>
      </w:r>
      <w:r w:rsidR="00D17324" w:rsidRPr="00A267CD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267C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D57A0">
        <w:rPr>
          <w:rFonts w:ascii="Times New Roman" w:hAnsi="Times New Roman"/>
          <w:color w:val="000000" w:themeColor="text1"/>
          <w:sz w:val="28"/>
          <w:szCs w:val="28"/>
        </w:rPr>
        <w:t xml:space="preserve">на территориях </w:t>
      </w:r>
      <w:r w:rsidR="000F4B29" w:rsidRPr="00A267CD">
        <w:rPr>
          <w:rFonts w:ascii="Times New Roman" w:hAnsi="Times New Roman"/>
          <w:color w:val="000000" w:themeColor="text1"/>
          <w:sz w:val="28"/>
          <w:szCs w:val="28"/>
        </w:rPr>
        <w:t>Кочубеевского (</w:t>
      </w:r>
      <w:r w:rsidR="00A267CD" w:rsidRPr="00A267CD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0F4B29" w:rsidRPr="00A267CD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r w:rsidRPr="000D57A0">
        <w:rPr>
          <w:rFonts w:ascii="Times New Roman" w:hAnsi="Times New Roman"/>
          <w:color w:val="000000" w:themeColor="text1"/>
          <w:sz w:val="28"/>
          <w:szCs w:val="28"/>
        </w:rPr>
        <w:t>Шпаковского (</w:t>
      </w:r>
      <w:r w:rsidR="000D57A0" w:rsidRPr="000D57A0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0D57A0">
        <w:rPr>
          <w:rFonts w:ascii="Times New Roman" w:hAnsi="Times New Roman"/>
          <w:color w:val="000000" w:themeColor="text1"/>
          <w:sz w:val="28"/>
          <w:szCs w:val="28"/>
        </w:rPr>
        <w:t xml:space="preserve">) районов, </w:t>
      </w:r>
      <w:r w:rsidR="00913D88" w:rsidRPr="00A267CD">
        <w:rPr>
          <w:rFonts w:ascii="Times New Roman" w:hAnsi="Times New Roman"/>
          <w:color w:val="000000" w:themeColor="text1"/>
          <w:sz w:val="28"/>
          <w:szCs w:val="28"/>
        </w:rPr>
        <w:t>Благодарненского (</w:t>
      </w:r>
      <w:r w:rsidR="00A267CD" w:rsidRPr="00A267CD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913D88" w:rsidRPr="00A267CD">
        <w:rPr>
          <w:rFonts w:ascii="Times New Roman" w:hAnsi="Times New Roman"/>
          <w:color w:val="000000" w:themeColor="text1"/>
          <w:sz w:val="28"/>
          <w:szCs w:val="28"/>
        </w:rPr>
        <w:t>), Минераловодского (</w:t>
      </w:r>
      <w:r w:rsidR="00A267CD" w:rsidRPr="00A267CD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913D88" w:rsidRPr="00A267CD">
        <w:rPr>
          <w:rFonts w:ascii="Times New Roman" w:hAnsi="Times New Roman"/>
          <w:color w:val="000000" w:themeColor="text1"/>
          <w:sz w:val="28"/>
          <w:szCs w:val="28"/>
        </w:rPr>
        <w:t>),</w:t>
      </w:r>
      <w:r w:rsidR="00913D88" w:rsidRPr="003347CC">
        <w:rPr>
          <w:rFonts w:ascii="Times New Roman" w:hAnsi="Times New Roman"/>
          <w:color w:val="000000" w:themeColor="text1"/>
          <w:sz w:val="28"/>
          <w:szCs w:val="28"/>
          <w:highlight w:val="yellow"/>
        </w:rPr>
        <w:t xml:space="preserve"> </w:t>
      </w:r>
      <w:proofErr w:type="spellStart"/>
      <w:r w:rsidR="00913D88" w:rsidRPr="00A267CD">
        <w:rPr>
          <w:rFonts w:ascii="Times New Roman" w:hAnsi="Times New Roman"/>
          <w:color w:val="000000" w:themeColor="text1"/>
          <w:sz w:val="28"/>
          <w:szCs w:val="28"/>
        </w:rPr>
        <w:t>Новоалександровского</w:t>
      </w:r>
      <w:proofErr w:type="spellEnd"/>
      <w:r w:rsidR="00913D88" w:rsidRPr="00A267CD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A267CD" w:rsidRPr="00A267CD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913D88" w:rsidRPr="00A267CD">
        <w:rPr>
          <w:rFonts w:ascii="Times New Roman" w:hAnsi="Times New Roman"/>
          <w:color w:val="000000" w:themeColor="text1"/>
          <w:sz w:val="28"/>
          <w:szCs w:val="28"/>
        </w:rPr>
        <w:t>), Петровского (</w:t>
      </w:r>
      <w:r w:rsidR="00A267CD" w:rsidRPr="00A267CD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913D88" w:rsidRPr="00A267CD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r w:rsidR="00913D88" w:rsidRPr="000D57A0">
        <w:rPr>
          <w:rFonts w:ascii="Times New Roman" w:hAnsi="Times New Roman"/>
          <w:color w:val="000000" w:themeColor="text1"/>
          <w:sz w:val="28"/>
          <w:szCs w:val="28"/>
        </w:rPr>
        <w:t>Советского (</w:t>
      </w:r>
      <w:r w:rsidR="000D57A0" w:rsidRPr="000D57A0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913D88" w:rsidRPr="000D57A0">
        <w:rPr>
          <w:rFonts w:ascii="Times New Roman" w:hAnsi="Times New Roman"/>
          <w:color w:val="000000" w:themeColor="text1"/>
          <w:sz w:val="28"/>
          <w:szCs w:val="28"/>
        </w:rPr>
        <w:t xml:space="preserve">) городских округов, </w:t>
      </w:r>
      <w:r w:rsidR="006D7CFA" w:rsidRPr="00A267CD">
        <w:rPr>
          <w:rFonts w:ascii="Times New Roman" w:hAnsi="Times New Roman"/>
          <w:color w:val="000000" w:themeColor="text1"/>
          <w:sz w:val="28"/>
          <w:szCs w:val="28"/>
        </w:rPr>
        <w:t>Ленинского (</w:t>
      </w:r>
      <w:r w:rsidR="00A267CD" w:rsidRPr="00A267CD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6D7CFA" w:rsidRPr="00A267CD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r w:rsidRPr="000D57A0">
        <w:rPr>
          <w:rFonts w:ascii="Times New Roman" w:hAnsi="Times New Roman"/>
          <w:color w:val="000000" w:themeColor="text1"/>
          <w:sz w:val="28"/>
          <w:szCs w:val="28"/>
        </w:rPr>
        <w:t>Промышленного</w:t>
      </w:r>
      <w:r w:rsidR="006D7CFA" w:rsidRPr="000D57A0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0D57A0" w:rsidRPr="000D57A0">
        <w:rPr>
          <w:rFonts w:ascii="Times New Roman" w:hAnsi="Times New Roman"/>
          <w:color w:val="000000" w:themeColor="text1"/>
          <w:sz w:val="28"/>
          <w:szCs w:val="28"/>
        </w:rPr>
        <w:t>13</w:t>
      </w:r>
      <w:r w:rsidR="006D7CFA" w:rsidRPr="000D57A0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0D57A0">
        <w:rPr>
          <w:rFonts w:ascii="Times New Roman" w:hAnsi="Times New Roman"/>
          <w:color w:val="000000" w:themeColor="text1"/>
          <w:sz w:val="28"/>
          <w:szCs w:val="28"/>
        </w:rPr>
        <w:t xml:space="preserve"> район</w:t>
      </w:r>
      <w:r w:rsidR="006D7CFA" w:rsidRPr="000D57A0">
        <w:rPr>
          <w:rFonts w:ascii="Times New Roman" w:hAnsi="Times New Roman"/>
          <w:color w:val="000000" w:themeColor="text1"/>
          <w:sz w:val="28"/>
          <w:szCs w:val="28"/>
        </w:rPr>
        <w:t>ов</w:t>
      </w:r>
      <w:r w:rsidRPr="000D57A0">
        <w:rPr>
          <w:rFonts w:ascii="Times New Roman" w:hAnsi="Times New Roman"/>
          <w:color w:val="000000" w:themeColor="text1"/>
          <w:sz w:val="28"/>
          <w:szCs w:val="28"/>
        </w:rPr>
        <w:t xml:space="preserve"> города Ставрополя, </w:t>
      </w:r>
      <w:r w:rsidRPr="00A267CD">
        <w:rPr>
          <w:rFonts w:ascii="Times New Roman" w:hAnsi="Times New Roman"/>
          <w:color w:val="000000" w:themeColor="text1"/>
          <w:sz w:val="28"/>
          <w:szCs w:val="28"/>
        </w:rPr>
        <w:t>городов Ессентуки (</w:t>
      </w:r>
      <w:r w:rsidR="00A267CD" w:rsidRPr="00A267CD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A267CD">
        <w:rPr>
          <w:rFonts w:ascii="Times New Roman" w:hAnsi="Times New Roman"/>
          <w:color w:val="000000" w:themeColor="text1"/>
          <w:sz w:val="28"/>
          <w:szCs w:val="28"/>
        </w:rPr>
        <w:t>), Невинномысска (</w:t>
      </w:r>
      <w:r w:rsidR="00A267CD" w:rsidRPr="00A267CD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A267CD">
        <w:rPr>
          <w:rFonts w:ascii="Times New Roman" w:hAnsi="Times New Roman"/>
          <w:color w:val="000000" w:themeColor="text1"/>
          <w:sz w:val="28"/>
          <w:szCs w:val="28"/>
        </w:rPr>
        <w:t>), Пятигорска (</w:t>
      </w:r>
      <w:r w:rsidR="00A267CD" w:rsidRPr="00A267CD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A267CD">
        <w:rPr>
          <w:rFonts w:ascii="Times New Roman" w:hAnsi="Times New Roman"/>
          <w:color w:val="000000" w:themeColor="text1"/>
          <w:sz w:val="28"/>
          <w:szCs w:val="28"/>
        </w:rPr>
        <w:t>).</w:t>
      </w:r>
      <w:proofErr w:type="gramEnd"/>
    </w:p>
    <w:p w:rsidR="002F1858" w:rsidRPr="003347CC" w:rsidRDefault="008A2BD3" w:rsidP="0006330F">
      <w:pPr>
        <w:pStyle w:val="a9"/>
        <w:tabs>
          <w:tab w:val="left" w:pos="142"/>
          <w:tab w:val="left" w:pos="3686"/>
        </w:tabs>
        <w:ind w:firstLine="709"/>
        <w:jc w:val="both"/>
        <w:rPr>
          <w:color w:val="000000" w:themeColor="text1"/>
          <w:szCs w:val="28"/>
          <w:highlight w:val="yellow"/>
        </w:rPr>
      </w:pPr>
      <w:r w:rsidRPr="000D57A0">
        <w:rPr>
          <w:color w:val="000000" w:themeColor="text1"/>
        </w:rPr>
        <w:t xml:space="preserve">Также, зарегистрировано </w:t>
      </w:r>
      <w:r w:rsidR="000D57A0" w:rsidRPr="000D57A0">
        <w:rPr>
          <w:color w:val="000000" w:themeColor="text1"/>
        </w:rPr>
        <w:t>15</w:t>
      </w:r>
      <w:r w:rsidRPr="000D57A0">
        <w:rPr>
          <w:color w:val="000000" w:themeColor="text1"/>
        </w:rPr>
        <w:t xml:space="preserve"> преступлени</w:t>
      </w:r>
      <w:r w:rsidR="000D57A0" w:rsidRPr="000D57A0">
        <w:rPr>
          <w:color w:val="000000" w:themeColor="text1"/>
        </w:rPr>
        <w:t>й</w:t>
      </w:r>
      <w:r w:rsidR="006D7CFA" w:rsidRPr="000D57A0">
        <w:rPr>
          <w:color w:val="000000" w:themeColor="text1"/>
        </w:rPr>
        <w:t>, совершенн</w:t>
      </w:r>
      <w:r w:rsidR="000D57A0" w:rsidRPr="000D57A0">
        <w:rPr>
          <w:color w:val="000000" w:themeColor="text1"/>
        </w:rPr>
        <w:t>ых</w:t>
      </w:r>
      <w:r w:rsidRPr="000D57A0">
        <w:rPr>
          <w:color w:val="000000" w:themeColor="text1"/>
        </w:rPr>
        <w:t xml:space="preserve"> в отношении субъектов предпринимательской деятельности</w:t>
      </w:r>
      <w:r w:rsidR="004F6055" w:rsidRPr="000D57A0">
        <w:rPr>
          <w:color w:val="000000" w:themeColor="text1"/>
        </w:rPr>
        <w:t>,</w:t>
      </w:r>
      <w:r w:rsidRPr="000D57A0">
        <w:rPr>
          <w:color w:val="000000" w:themeColor="text1"/>
        </w:rPr>
        <w:t xml:space="preserve"> </w:t>
      </w:r>
      <w:r w:rsidRPr="000D57A0">
        <w:rPr>
          <w:color w:val="000000" w:themeColor="text1"/>
          <w:szCs w:val="28"/>
        </w:rPr>
        <w:t xml:space="preserve">на территориях </w:t>
      </w:r>
      <w:proofErr w:type="spellStart"/>
      <w:r w:rsidR="00F13EAE" w:rsidRPr="000D57A0">
        <w:rPr>
          <w:color w:val="000000" w:themeColor="text1"/>
          <w:szCs w:val="28"/>
        </w:rPr>
        <w:t>Буденновского</w:t>
      </w:r>
      <w:proofErr w:type="spellEnd"/>
      <w:r w:rsidR="00F13EAE" w:rsidRPr="000D57A0">
        <w:rPr>
          <w:color w:val="000000" w:themeColor="text1"/>
          <w:szCs w:val="28"/>
        </w:rPr>
        <w:t xml:space="preserve"> (</w:t>
      </w:r>
      <w:r w:rsidR="000D57A0" w:rsidRPr="000D57A0">
        <w:rPr>
          <w:color w:val="000000" w:themeColor="text1"/>
          <w:szCs w:val="28"/>
        </w:rPr>
        <w:t>4</w:t>
      </w:r>
      <w:r w:rsidR="00F13EAE" w:rsidRPr="000D57A0">
        <w:rPr>
          <w:color w:val="000000" w:themeColor="text1"/>
          <w:szCs w:val="28"/>
        </w:rPr>
        <w:t>)</w:t>
      </w:r>
      <w:r w:rsidR="002F1858" w:rsidRPr="000D57A0">
        <w:rPr>
          <w:color w:val="000000" w:themeColor="text1"/>
          <w:szCs w:val="28"/>
        </w:rPr>
        <w:t>, Шпаковского (</w:t>
      </w:r>
      <w:r w:rsidR="000D57A0" w:rsidRPr="000D57A0">
        <w:rPr>
          <w:color w:val="000000" w:themeColor="text1"/>
          <w:szCs w:val="28"/>
        </w:rPr>
        <w:t>1</w:t>
      </w:r>
      <w:r w:rsidR="002F1858" w:rsidRPr="000D57A0">
        <w:rPr>
          <w:color w:val="000000" w:themeColor="text1"/>
          <w:szCs w:val="28"/>
        </w:rPr>
        <w:t xml:space="preserve">) районов, </w:t>
      </w:r>
      <w:proofErr w:type="spellStart"/>
      <w:r w:rsidR="00913D88" w:rsidRPr="000D57A0">
        <w:rPr>
          <w:color w:val="000000" w:themeColor="text1"/>
          <w:szCs w:val="28"/>
        </w:rPr>
        <w:t>Благодарненского</w:t>
      </w:r>
      <w:proofErr w:type="spellEnd"/>
      <w:r w:rsidR="00913D88" w:rsidRPr="000D57A0">
        <w:rPr>
          <w:color w:val="000000" w:themeColor="text1"/>
          <w:szCs w:val="28"/>
        </w:rPr>
        <w:t xml:space="preserve"> (</w:t>
      </w:r>
      <w:r w:rsidR="000D57A0" w:rsidRPr="000D57A0">
        <w:rPr>
          <w:color w:val="000000" w:themeColor="text1"/>
          <w:szCs w:val="28"/>
        </w:rPr>
        <w:t>1</w:t>
      </w:r>
      <w:r w:rsidR="00913D88" w:rsidRPr="000D57A0">
        <w:rPr>
          <w:color w:val="000000" w:themeColor="text1"/>
          <w:szCs w:val="28"/>
        </w:rPr>
        <w:t>), Петровского (</w:t>
      </w:r>
      <w:r w:rsidR="000D57A0" w:rsidRPr="000D57A0">
        <w:rPr>
          <w:color w:val="000000" w:themeColor="text1"/>
          <w:szCs w:val="28"/>
        </w:rPr>
        <w:t>1</w:t>
      </w:r>
      <w:r w:rsidR="00913D88" w:rsidRPr="000D57A0">
        <w:rPr>
          <w:color w:val="000000" w:themeColor="text1"/>
          <w:szCs w:val="28"/>
        </w:rPr>
        <w:t>), Советского (</w:t>
      </w:r>
      <w:r w:rsidR="000D57A0" w:rsidRPr="000D57A0">
        <w:rPr>
          <w:color w:val="000000" w:themeColor="text1"/>
          <w:szCs w:val="28"/>
        </w:rPr>
        <w:t>2</w:t>
      </w:r>
      <w:r w:rsidR="00913D88" w:rsidRPr="000D57A0">
        <w:rPr>
          <w:color w:val="000000" w:themeColor="text1"/>
          <w:szCs w:val="28"/>
        </w:rPr>
        <w:t xml:space="preserve">) </w:t>
      </w:r>
      <w:r w:rsidR="00913D88" w:rsidRPr="000D57A0">
        <w:rPr>
          <w:color w:val="000000" w:themeColor="text1"/>
          <w:szCs w:val="28"/>
        </w:rPr>
        <w:lastRenderedPageBreak/>
        <w:t>городских округов</w:t>
      </w:r>
      <w:r w:rsidR="0006330F" w:rsidRPr="000D57A0">
        <w:rPr>
          <w:color w:val="000000" w:themeColor="text1"/>
          <w:szCs w:val="28"/>
        </w:rPr>
        <w:t xml:space="preserve">, </w:t>
      </w:r>
      <w:r w:rsidRPr="000D57A0">
        <w:rPr>
          <w:color w:val="000000" w:themeColor="text1"/>
          <w:szCs w:val="28"/>
        </w:rPr>
        <w:t>Промышленного район</w:t>
      </w:r>
      <w:r w:rsidR="00A560E2">
        <w:rPr>
          <w:color w:val="000000" w:themeColor="text1"/>
          <w:szCs w:val="28"/>
        </w:rPr>
        <w:t>а</w:t>
      </w:r>
      <w:r w:rsidRPr="000D57A0">
        <w:rPr>
          <w:color w:val="000000" w:themeColor="text1"/>
          <w:szCs w:val="28"/>
        </w:rPr>
        <w:t xml:space="preserve"> города Ставрополя</w:t>
      </w:r>
      <w:r w:rsidR="00A560E2">
        <w:rPr>
          <w:color w:val="000000" w:themeColor="text1"/>
          <w:szCs w:val="28"/>
        </w:rPr>
        <w:t xml:space="preserve"> (3)</w:t>
      </w:r>
      <w:r w:rsidRPr="000D57A0">
        <w:rPr>
          <w:color w:val="000000" w:themeColor="text1"/>
          <w:szCs w:val="28"/>
        </w:rPr>
        <w:t xml:space="preserve">, </w:t>
      </w:r>
      <w:r w:rsidR="002F1858" w:rsidRPr="000D57A0">
        <w:rPr>
          <w:color w:val="000000" w:themeColor="text1"/>
          <w:szCs w:val="28"/>
        </w:rPr>
        <w:t>город</w:t>
      </w:r>
      <w:r w:rsidR="000D57A0">
        <w:rPr>
          <w:color w:val="000000" w:themeColor="text1"/>
          <w:szCs w:val="28"/>
        </w:rPr>
        <w:t>а</w:t>
      </w:r>
      <w:r w:rsidR="002F1858" w:rsidRPr="000D57A0">
        <w:rPr>
          <w:color w:val="000000" w:themeColor="text1"/>
          <w:szCs w:val="28"/>
        </w:rPr>
        <w:t xml:space="preserve"> </w:t>
      </w:r>
      <w:r w:rsidR="0006330F" w:rsidRPr="000D57A0">
        <w:rPr>
          <w:color w:val="000000" w:themeColor="text1"/>
          <w:szCs w:val="28"/>
        </w:rPr>
        <w:t>Пятигорска (</w:t>
      </w:r>
      <w:r w:rsidR="000D57A0" w:rsidRPr="000D57A0">
        <w:rPr>
          <w:color w:val="000000" w:themeColor="text1"/>
          <w:szCs w:val="28"/>
        </w:rPr>
        <w:t>3</w:t>
      </w:r>
      <w:r w:rsidR="0006330F" w:rsidRPr="000D57A0">
        <w:rPr>
          <w:color w:val="000000" w:themeColor="text1"/>
          <w:szCs w:val="28"/>
        </w:rPr>
        <w:t>).</w:t>
      </w:r>
    </w:p>
    <w:p w:rsidR="00A806BB" w:rsidRPr="003347CC" w:rsidRDefault="00661585" w:rsidP="00A806BB">
      <w:pPr>
        <w:spacing w:after="24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r w:rsidRPr="00A560E2">
        <w:rPr>
          <w:rFonts w:ascii="Times New Roman" w:hAnsi="Times New Roman"/>
          <w:color w:val="000000" w:themeColor="text1"/>
          <w:sz w:val="28"/>
          <w:szCs w:val="28"/>
        </w:rPr>
        <w:t>Удельный</w:t>
      </w:r>
      <w:r w:rsidR="002A0CB3" w:rsidRPr="00A560E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560E2">
        <w:rPr>
          <w:rFonts w:ascii="Times New Roman" w:hAnsi="Times New Roman"/>
          <w:color w:val="000000" w:themeColor="text1"/>
          <w:sz w:val="28"/>
          <w:szCs w:val="28"/>
        </w:rPr>
        <w:t>вес преступлений, совершенных субъектами предпринимательской деятельности, состав</w:t>
      </w:r>
      <w:r w:rsidR="00D17324" w:rsidRPr="00A560E2">
        <w:rPr>
          <w:rFonts w:ascii="Times New Roman" w:hAnsi="Times New Roman"/>
          <w:color w:val="000000" w:themeColor="text1"/>
          <w:sz w:val="28"/>
          <w:szCs w:val="28"/>
        </w:rPr>
        <w:t>ил</w:t>
      </w:r>
      <w:r w:rsidRPr="00A560E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560E2" w:rsidRPr="00A560E2">
        <w:rPr>
          <w:rFonts w:ascii="Times New Roman" w:hAnsi="Times New Roman"/>
          <w:color w:val="000000" w:themeColor="text1"/>
          <w:sz w:val="28"/>
          <w:szCs w:val="28"/>
        </w:rPr>
        <w:t>1,2</w:t>
      </w:r>
      <w:r w:rsidRPr="00A560E2">
        <w:rPr>
          <w:rFonts w:ascii="Times New Roman" w:hAnsi="Times New Roman"/>
          <w:color w:val="000000" w:themeColor="text1"/>
          <w:sz w:val="28"/>
          <w:szCs w:val="28"/>
        </w:rPr>
        <w:t xml:space="preserve">%, в </w:t>
      </w:r>
      <w:r w:rsidR="008108A1" w:rsidRPr="00A560E2">
        <w:rPr>
          <w:rFonts w:ascii="Times New Roman" w:hAnsi="Times New Roman"/>
          <w:color w:val="000000" w:themeColor="text1"/>
          <w:sz w:val="28"/>
          <w:szCs w:val="28"/>
        </w:rPr>
        <w:t xml:space="preserve">отношении данной категории лиц </w:t>
      </w:r>
      <w:r w:rsidR="00A560E2" w:rsidRPr="00A560E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A560E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560E2" w:rsidRPr="00A560E2">
        <w:rPr>
          <w:rFonts w:ascii="Times New Roman" w:hAnsi="Times New Roman"/>
          <w:color w:val="000000" w:themeColor="text1"/>
          <w:sz w:val="28"/>
          <w:szCs w:val="28"/>
        </w:rPr>
        <w:t>0,6</w:t>
      </w:r>
      <w:r w:rsidRPr="00A560E2">
        <w:rPr>
          <w:rFonts w:ascii="Times New Roman" w:hAnsi="Times New Roman"/>
          <w:color w:val="000000" w:themeColor="text1"/>
          <w:sz w:val="28"/>
          <w:szCs w:val="28"/>
        </w:rPr>
        <w:t>%.</w:t>
      </w:r>
    </w:p>
    <w:p w:rsidR="00006A59" w:rsidRPr="003347CC" w:rsidRDefault="00A806BB" w:rsidP="00A806BB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r w:rsidRPr="003347CC">
        <w:rPr>
          <w:rFonts w:ascii="Times New Roman" w:hAnsi="Times New Roman"/>
          <w:noProof/>
          <w:color w:val="000000" w:themeColor="text1"/>
          <w:sz w:val="28"/>
          <w:szCs w:val="28"/>
          <w:highlight w:val="yellow"/>
        </w:rPr>
        <w:drawing>
          <wp:inline distT="0" distB="0" distL="0" distR="0">
            <wp:extent cx="6217920" cy="2194560"/>
            <wp:effectExtent l="0" t="0" r="0" b="0"/>
            <wp:docPr id="2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31355D" w:rsidRPr="00A560E2" w:rsidRDefault="00DC1C1D" w:rsidP="0098415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560E2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31355D" w:rsidRPr="00A560E2">
        <w:rPr>
          <w:rFonts w:ascii="Times New Roman" w:hAnsi="Times New Roman"/>
          <w:color w:val="000000" w:themeColor="text1"/>
          <w:sz w:val="28"/>
          <w:szCs w:val="28"/>
        </w:rPr>
        <w:t xml:space="preserve">щерб от преступлений (по оконченным делам) составил </w:t>
      </w:r>
      <w:r w:rsidR="00A560E2" w:rsidRPr="00A560E2">
        <w:rPr>
          <w:rFonts w:ascii="Times New Roman" w:hAnsi="Times New Roman"/>
          <w:color w:val="000000" w:themeColor="text1"/>
          <w:sz w:val="28"/>
          <w:szCs w:val="28"/>
        </w:rPr>
        <w:t>118 536</w:t>
      </w:r>
      <w:r w:rsidR="00846C28" w:rsidRPr="00A560E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5558C" w:rsidRPr="00A560E2">
        <w:rPr>
          <w:rFonts w:ascii="Times New Roman" w:hAnsi="Times New Roman"/>
          <w:color w:val="000000" w:themeColor="text1"/>
          <w:sz w:val="28"/>
          <w:szCs w:val="28"/>
        </w:rPr>
        <w:t>тыс. руб.</w:t>
      </w:r>
      <w:r w:rsidR="0031355D" w:rsidRPr="00A560E2">
        <w:rPr>
          <w:rFonts w:ascii="Times New Roman" w:hAnsi="Times New Roman"/>
          <w:color w:val="000000" w:themeColor="text1"/>
          <w:sz w:val="28"/>
          <w:szCs w:val="28"/>
        </w:rPr>
        <w:t xml:space="preserve">, что на </w:t>
      </w:r>
      <w:r w:rsidR="00A560E2" w:rsidRPr="00A560E2">
        <w:rPr>
          <w:rFonts w:ascii="Times New Roman" w:hAnsi="Times New Roman"/>
          <w:color w:val="000000" w:themeColor="text1"/>
          <w:sz w:val="28"/>
          <w:szCs w:val="28"/>
        </w:rPr>
        <w:t>65,0</w:t>
      </w:r>
      <w:r w:rsidR="00587AC2" w:rsidRPr="00A560E2">
        <w:rPr>
          <w:rFonts w:ascii="Times New Roman" w:hAnsi="Times New Roman"/>
          <w:color w:val="000000" w:themeColor="text1"/>
          <w:sz w:val="28"/>
          <w:szCs w:val="28"/>
        </w:rPr>
        <w:t xml:space="preserve">% </w:t>
      </w:r>
      <w:r w:rsidR="009E1BA1" w:rsidRPr="00A560E2">
        <w:rPr>
          <w:rFonts w:ascii="Times New Roman" w:hAnsi="Times New Roman"/>
          <w:color w:val="000000" w:themeColor="text1"/>
          <w:sz w:val="28"/>
          <w:szCs w:val="28"/>
        </w:rPr>
        <w:t>больше</w:t>
      </w:r>
      <w:r w:rsidR="0031355D" w:rsidRPr="00A560E2">
        <w:rPr>
          <w:rFonts w:ascii="Times New Roman" w:hAnsi="Times New Roman"/>
          <w:color w:val="000000" w:themeColor="text1"/>
          <w:sz w:val="28"/>
          <w:szCs w:val="28"/>
        </w:rPr>
        <w:t>, чем в аналогичном периоде прошлого года</w:t>
      </w:r>
      <w:r w:rsidR="00113781" w:rsidRPr="00A560E2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A560E2" w:rsidRPr="00A560E2">
        <w:rPr>
          <w:rFonts w:ascii="Times New Roman" w:hAnsi="Times New Roman"/>
          <w:color w:val="000000" w:themeColor="text1"/>
          <w:sz w:val="28"/>
          <w:szCs w:val="28"/>
        </w:rPr>
        <w:t>338 878</w:t>
      </w:r>
      <w:r w:rsidR="00113781" w:rsidRPr="00A560E2">
        <w:rPr>
          <w:rFonts w:ascii="Times New Roman" w:hAnsi="Times New Roman"/>
          <w:color w:val="000000" w:themeColor="text1"/>
          <w:sz w:val="28"/>
          <w:szCs w:val="28"/>
        </w:rPr>
        <w:t xml:space="preserve"> тыс. руб.)</w:t>
      </w:r>
      <w:r w:rsidR="0031355D" w:rsidRPr="00A560E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A550E" w:rsidRPr="003347CC" w:rsidRDefault="0031355D" w:rsidP="009841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A560E2">
        <w:rPr>
          <w:rFonts w:ascii="Times New Roman" w:hAnsi="Times New Roman"/>
          <w:sz w:val="28"/>
          <w:szCs w:val="28"/>
        </w:rPr>
        <w:t xml:space="preserve">На </w:t>
      </w:r>
      <w:r w:rsidR="00A560E2" w:rsidRPr="00A560E2">
        <w:rPr>
          <w:rFonts w:ascii="Times New Roman" w:hAnsi="Times New Roman"/>
          <w:sz w:val="28"/>
          <w:szCs w:val="28"/>
        </w:rPr>
        <w:t>29,7</w:t>
      </w:r>
      <w:r w:rsidRPr="00A560E2">
        <w:rPr>
          <w:rFonts w:ascii="Times New Roman" w:hAnsi="Times New Roman"/>
          <w:sz w:val="28"/>
          <w:szCs w:val="28"/>
        </w:rPr>
        <w:t xml:space="preserve">% </w:t>
      </w:r>
      <w:r w:rsidR="00A560E2" w:rsidRPr="00A560E2">
        <w:rPr>
          <w:rFonts w:ascii="Times New Roman" w:hAnsi="Times New Roman"/>
          <w:sz w:val="28"/>
          <w:szCs w:val="28"/>
        </w:rPr>
        <w:t xml:space="preserve">снизился </w:t>
      </w:r>
      <w:r w:rsidRPr="00A560E2">
        <w:rPr>
          <w:rFonts w:ascii="Times New Roman" w:hAnsi="Times New Roman"/>
          <w:sz w:val="28"/>
          <w:szCs w:val="28"/>
        </w:rPr>
        <w:t>уровень преступности среди несовершеннолетних (</w:t>
      </w:r>
      <w:r w:rsidR="00846C28" w:rsidRPr="00A560E2">
        <w:rPr>
          <w:rFonts w:ascii="Times New Roman" w:hAnsi="Times New Roman"/>
          <w:sz w:val="28"/>
          <w:szCs w:val="28"/>
        </w:rPr>
        <w:t>с</w:t>
      </w:r>
      <w:r w:rsidR="001D5F0A" w:rsidRPr="00A560E2">
        <w:rPr>
          <w:rFonts w:ascii="Times New Roman" w:hAnsi="Times New Roman"/>
          <w:sz w:val="28"/>
          <w:szCs w:val="28"/>
        </w:rPr>
        <w:t xml:space="preserve"> </w:t>
      </w:r>
      <w:r w:rsidR="00A560E2" w:rsidRPr="00A560E2">
        <w:rPr>
          <w:rFonts w:ascii="Times New Roman" w:hAnsi="Times New Roman"/>
          <w:sz w:val="28"/>
          <w:szCs w:val="28"/>
        </w:rPr>
        <w:t xml:space="preserve">74 </w:t>
      </w:r>
      <w:r w:rsidR="00846C28" w:rsidRPr="00A560E2">
        <w:rPr>
          <w:rFonts w:ascii="Times New Roman" w:hAnsi="Times New Roman"/>
          <w:sz w:val="28"/>
          <w:szCs w:val="28"/>
        </w:rPr>
        <w:t xml:space="preserve">до </w:t>
      </w:r>
      <w:r w:rsidR="00A560E2" w:rsidRPr="00A560E2">
        <w:rPr>
          <w:rFonts w:ascii="Times New Roman" w:hAnsi="Times New Roman"/>
          <w:sz w:val="28"/>
          <w:szCs w:val="28"/>
        </w:rPr>
        <w:t>52</w:t>
      </w:r>
      <w:r w:rsidRPr="00A560E2">
        <w:rPr>
          <w:rFonts w:ascii="Times New Roman" w:hAnsi="Times New Roman"/>
          <w:sz w:val="28"/>
          <w:szCs w:val="28"/>
        </w:rPr>
        <w:t xml:space="preserve">), при этом удельный вес преступлений, совершенных несовершеннолетними и с их участием, </w:t>
      </w:r>
      <w:r w:rsidR="00A560E2" w:rsidRPr="00A560E2">
        <w:rPr>
          <w:rFonts w:ascii="Times New Roman" w:hAnsi="Times New Roman"/>
          <w:sz w:val="28"/>
          <w:szCs w:val="28"/>
        </w:rPr>
        <w:t>снизился</w:t>
      </w:r>
      <w:r w:rsidR="00846C28" w:rsidRPr="00A560E2">
        <w:rPr>
          <w:rFonts w:ascii="Times New Roman" w:hAnsi="Times New Roman"/>
          <w:sz w:val="28"/>
          <w:szCs w:val="28"/>
        </w:rPr>
        <w:t xml:space="preserve"> </w:t>
      </w:r>
      <w:r w:rsidRPr="00A560E2">
        <w:rPr>
          <w:rFonts w:ascii="Times New Roman" w:hAnsi="Times New Roman"/>
          <w:sz w:val="28"/>
          <w:szCs w:val="28"/>
        </w:rPr>
        <w:t xml:space="preserve">на </w:t>
      </w:r>
      <w:r w:rsidR="00D603D2" w:rsidRPr="00A560E2">
        <w:rPr>
          <w:rFonts w:ascii="Times New Roman" w:hAnsi="Times New Roman"/>
          <w:sz w:val="28"/>
          <w:szCs w:val="28"/>
        </w:rPr>
        <w:t>0,</w:t>
      </w:r>
      <w:r w:rsidR="00A560E2" w:rsidRPr="00A560E2">
        <w:rPr>
          <w:rFonts w:ascii="Times New Roman" w:hAnsi="Times New Roman"/>
          <w:sz w:val="28"/>
          <w:szCs w:val="28"/>
        </w:rPr>
        <w:t>9</w:t>
      </w:r>
      <w:r w:rsidR="009A450B" w:rsidRPr="00A560E2">
        <w:rPr>
          <w:rFonts w:ascii="Times New Roman" w:hAnsi="Times New Roman"/>
          <w:sz w:val="28"/>
          <w:szCs w:val="28"/>
        </w:rPr>
        <w:t xml:space="preserve"> </w:t>
      </w:r>
      <w:r w:rsidRPr="00A560E2">
        <w:rPr>
          <w:rFonts w:ascii="Times New Roman" w:hAnsi="Times New Roman"/>
          <w:sz w:val="28"/>
          <w:szCs w:val="28"/>
        </w:rPr>
        <w:t>%</w:t>
      </w:r>
      <w:r w:rsidR="009E563B" w:rsidRPr="00A560E2">
        <w:rPr>
          <w:rFonts w:ascii="Times New Roman" w:hAnsi="Times New Roman"/>
          <w:sz w:val="28"/>
          <w:szCs w:val="28"/>
        </w:rPr>
        <w:t xml:space="preserve"> и составил </w:t>
      </w:r>
      <w:r w:rsidR="00BF328E" w:rsidRPr="00A560E2">
        <w:rPr>
          <w:rFonts w:ascii="Times New Roman" w:hAnsi="Times New Roman"/>
          <w:sz w:val="28"/>
          <w:szCs w:val="28"/>
        </w:rPr>
        <w:t>2,</w:t>
      </w:r>
      <w:r w:rsidR="00A560E2" w:rsidRPr="00A560E2">
        <w:rPr>
          <w:rFonts w:ascii="Times New Roman" w:hAnsi="Times New Roman"/>
          <w:sz w:val="28"/>
          <w:szCs w:val="28"/>
        </w:rPr>
        <w:t>0</w:t>
      </w:r>
      <w:r w:rsidRPr="00A560E2">
        <w:rPr>
          <w:rFonts w:ascii="Times New Roman" w:hAnsi="Times New Roman"/>
          <w:sz w:val="28"/>
          <w:szCs w:val="28"/>
        </w:rPr>
        <w:t xml:space="preserve">% от общего числа зарегистрированных преступлений. </w:t>
      </w:r>
    </w:p>
    <w:p w:rsidR="001A08AA" w:rsidRDefault="001A08AA" w:rsidP="00B71FE1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0726">
        <w:rPr>
          <w:rFonts w:ascii="Times New Roman" w:hAnsi="Times New Roman"/>
          <w:sz w:val="28"/>
          <w:szCs w:val="28"/>
        </w:rPr>
        <w:t xml:space="preserve">Несмотря на </w:t>
      </w:r>
      <w:r>
        <w:rPr>
          <w:rFonts w:ascii="Times New Roman" w:hAnsi="Times New Roman"/>
          <w:sz w:val="28"/>
          <w:szCs w:val="28"/>
        </w:rPr>
        <w:t xml:space="preserve">снижение общего количества </w:t>
      </w:r>
      <w:r w:rsidRPr="00750726">
        <w:rPr>
          <w:rFonts w:ascii="Times New Roman" w:hAnsi="Times New Roman"/>
          <w:sz w:val="28"/>
          <w:szCs w:val="28"/>
        </w:rPr>
        <w:t>зарегистрированных преступлений</w:t>
      </w:r>
      <w:r>
        <w:rPr>
          <w:rFonts w:ascii="Times New Roman" w:hAnsi="Times New Roman"/>
          <w:sz w:val="28"/>
          <w:szCs w:val="28"/>
        </w:rPr>
        <w:t>, совершенных несовершеннолетними,</w:t>
      </w:r>
      <w:r w:rsidRPr="00750726">
        <w:rPr>
          <w:rFonts w:ascii="Times New Roman" w:hAnsi="Times New Roman"/>
          <w:sz w:val="28"/>
          <w:szCs w:val="28"/>
        </w:rPr>
        <w:t xml:space="preserve"> на территориях отдельных районов отмечен</w:t>
      </w:r>
      <w:r>
        <w:rPr>
          <w:rFonts w:ascii="Times New Roman" w:hAnsi="Times New Roman"/>
          <w:sz w:val="28"/>
          <w:szCs w:val="28"/>
        </w:rPr>
        <w:t xml:space="preserve"> их рост. Рост отмечен на территориях Кочубеевского (+300,0%), Курского (+100,0%), Левокумского (+100,0%), Новоселицкого (+100,0%), </w:t>
      </w:r>
      <w:proofErr w:type="spellStart"/>
      <w:r>
        <w:rPr>
          <w:rFonts w:ascii="Times New Roman" w:hAnsi="Times New Roman"/>
          <w:sz w:val="28"/>
          <w:szCs w:val="28"/>
        </w:rPr>
        <w:t>Степновского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(+100,0%) районов, </w:t>
      </w:r>
      <w:proofErr w:type="spellStart"/>
      <w:r>
        <w:rPr>
          <w:rFonts w:ascii="Times New Roman" w:hAnsi="Times New Roman"/>
          <w:sz w:val="28"/>
          <w:szCs w:val="28"/>
        </w:rPr>
        <w:t>Изобильненского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округа (+50,0%), города Ставрополя (+33,3%), Октябрьского (+100,0%), Промышленного (+100,0%)</w:t>
      </w:r>
      <w:r w:rsidR="001F175B">
        <w:rPr>
          <w:rFonts w:ascii="Times New Roman" w:hAnsi="Times New Roman"/>
          <w:sz w:val="28"/>
          <w:szCs w:val="28"/>
        </w:rPr>
        <w:t xml:space="preserve"> районов города Ставрополя</w:t>
      </w:r>
      <w:r>
        <w:rPr>
          <w:rFonts w:ascii="Times New Roman" w:hAnsi="Times New Roman"/>
          <w:sz w:val="28"/>
          <w:szCs w:val="28"/>
        </w:rPr>
        <w:t>.</w:t>
      </w:r>
    </w:p>
    <w:p w:rsidR="00B71FE1" w:rsidRPr="007223CD" w:rsidRDefault="00B71FE1" w:rsidP="00B71FE1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D12F73">
        <w:rPr>
          <w:noProof/>
        </w:rPr>
        <w:drawing>
          <wp:inline distT="0" distB="0" distL="0" distR="0">
            <wp:extent cx="3051451" cy="2663687"/>
            <wp:effectExtent l="19050" t="0" r="15599" b="3313"/>
            <wp:docPr id="20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 w:rsidRPr="00D12F73">
        <w:rPr>
          <w:noProof/>
        </w:rPr>
        <w:drawing>
          <wp:inline distT="0" distB="0" distL="0" distR="0">
            <wp:extent cx="3136045" cy="2631882"/>
            <wp:effectExtent l="19050" t="0" r="26255" b="0"/>
            <wp:docPr id="2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F1060E" w:rsidRPr="00D12F73" w:rsidRDefault="00F1060E" w:rsidP="00F106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2F73">
        <w:rPr>
          <w:rFonts w:ascii="Times New Roman" w:hAnsi="Times New Roman"/>
          <w:noProof/>
          <w:color w:val="D99594" w:themeColor="accent2" w:themeTint="99"/>
          <w:sz w:val="28"/>
          <w:szCs w:val="28"/>
        </w:rPr>
        <w:lastRenderedPageBreak/>
        <w:drawing>
          <wp:inline distT="0" distB="0" distL="0" distR="0">
            <wp:extent cx="6233878" cy="3355450"/>
            <wp:effectExtent l="19050" t="0" r="14522" b="0"/>
            <wp:docPr id="65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31355D" w:rsidRPr="003347CC" w:rsidRDefault="0031355D" w:rsidP="005967B0">
      <w:pPr>
        <w:spacing w:before="120"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r w:rsidRPr="00D12F73">
        <w:rPr>
          <w:rFonts w:ascii="Times New Roman" w:hAnsi="Times New Roman"/>
          <w:color w:val="000000" w:themeColor="text1"/>
          <w:sz w:val="28"/>
          <w:szCs w:val="28"/>
        </w:rPr>
        <w:t xml:space="preserve">Иностранными гражданами и лицами без гражданства совершено </w:t>
      </w:r>
      <w:r w:rsidR="00D12F73" w:rsidRPr="00D12F73">
        <w:rPr>
          <w:rFonts w:ascii="Times New Roman" w:hAnsi="Times New Roman"/>
          <w:color w:val="000000" w:themeColor="text1"/>
          <w:sz w:val="28"/>
          <w:szCs w:val="28"/>
        </w:rPr>
        <w:t xml:space="preserve">20 </w:t>
      </w:r>
      <w:r w:rsidRPr="00D12F73">
        <w:rPr>
          <w:rFonts w:ascii="Times New Roman" w:hAnsi="Times New Roman"/>
          <w:color w:val="000000" w:themeColor="text1"/>
          <w:sz w:val="28"/>
          <w:szCs w:val="28"/>
        </w:rPr>
        <w:t>преступлени</w:t>
      </w:r>
      <w:r w:rsidR="00B154A8" w:rsidRPr="00D12F73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D12F73">
        <w:rPr>
          <w:rFonts w:ascii="Times New Roman" w:hAnsi="Times New Roman"/>
          <w:color w:val="000000" w:themeColor="text1"/>
          <w:sz w:val="28"/>
          <w:szCs w:val="28"/>
        </w:rPr>
        <w:t xml:space="preserve">, что на </w:t>
      </w:r>
      <w:r w:rsidR="00D12F73" w:rsidRPr="00D12F73">
        <w:rPr>
          <w:rFonts w:ascii="Times New Roman" w:hAnsi="Times New Roman"/>
          <w:color w:val="000000" w:themeColor="text1"/>
          <w:sz w:val="28"/>
          <w:szCs w:val="28"/>
        </w:rPr>
        <w:t>16,7</w:t>
      </w:r>
      <w:r w:rsidR="004C1157" w:rsidRPr="00D12F73">
        <w:rPr>
          <w:rFonts w:ascii="Times New Roman" w:hAnsi="Times New Roman"/>
          <w:color w:val="000000" w:themeColor="text1"/>
          <w:sz w:val="28"/>
          <w:szCs w:val="28"/>
        </w:rPr>
        <w:t xml:space="preserve">% </w:t>
      </w:r>
      <w:r w:rsidR="00D12F73" w:rsidRPr="00D12F73">
        <w:rPr>
          <w:rFonts w:ascii="Times New Roman" w:hAnsi="Times New Roman"/>
          <w:color w:val="000000" w:themeColor="text1"/>
          <w:sz w:val="28"/>
          <w:szCs w:val="28"/>
        </w:rPr>
        <w:t xml:space="preserve">ниже </w:t>
      </w:r>
      <w:r w:rsidRPr="00D12F73">
        <w:rPr>
          <w:rFonts w:ascii="Times New Roman" w:hAnsi="Times New Roman"/>
          <w:color w:val="000000" w:themeColor="text1"/>
          <w:sz w:val="28"/>
          <w:szCs w:val="28"/>
        </w:rPr>
        <w:t>показателя аналогичного пе</w:t>
      </w:r>
      <w:r w:rsidR="000A7217" w:rsidRPr="00D12F73">
        <w:rPr>
          <w:rFonts w:ascii="Times New Roman" w:hAnsi="Times New Roman"/>
          <w:color w:val="000000" w:themeColor="text1"/>
          <w:sz w:val="28"/>
          <w:szCs w:val="28"/>
        </w:rPr>
        <w:t>риода прошлого года</w:t>
      </w:r>
      <w:r w:rsidR="004C1157" w:rsidRPr="00D12F73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D12F73" w:rsidRPr="00D12F73">
        <w:rPr>
          <w:rFonts w:ascii="Times New Roman" w:hAnsi="Times New Roman"/>
          <w:color w:val="000000" w:themeColor="text1"/>
          <w:sz w:val="28"/>
          <w:szCs w:val="28"/>
        </w:rPr>
        <w:t>24</w:t>
      </w:r>
      <w:r w:rsidR="004C1157" w:rsidRPr="00D12F73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0A7217" w:rsidRPr="00D12F73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F5EF6" w:rsidRPr="00D12F73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727CC9" w:rsidRPr="00D12F73">
        <w:rPr>
          <w:rFonts w:ascii="Times New Roman" w:hAnsi="Times New Roman"/>
          <w:color w:val="000000" w:themeColor="text1"/>
          <w:sz w:val="28"/>
          <w:szCs w:val="28"/>
        </w:rPr>
        <w:t xml:space="preserve">з них </w:t>
      </w:r>
      <w:r w:rsidR="00D12F73" w:rsidRPr="00D12F73">
        <w:rPr>
          <w:rFonts w:ascii="Times New Roman" w:hAnsi="Times New Roman"/>
          <w:color w:val="000000" w:themeColor="text1"/>
          <w:sz w:val="28"/>
          <w:szCs w:val="28"/>
        </w:rPr>
        <w:t>16</w:t>
      </w:r>
      <w:r w:rsidR="00F20BF0" w:rsidRPr="00D12F73">
        <w:rPr>
          <w:rFonts w:ascii="Times New Roman" w:hAnsi="Times New Roman"/>
          <w:color w:val="000000" w:themeColor="text1"/>
          <w:sz w:val="28"/>
          <w:szCs w:val="28"/>
        </w:rPr>
        <w:t xml:space="preserve"> преступлени</w:t>
      </w:r>
      <w:r w:rsidR="006B3B7C" w:rsidRPr="00D12F73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="00F20BF0" w:rsidRPr="00D12F7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12F73">
        <w:rPr>
          <w:rFonts w:ascii="Times New Roman" w:hAnsi="Times New Roman"/>
          <w:color w:val="000000" w:themeColor="text1"/>
          <w:sz w:val="28"/>
          <w:szCs w:val="28"/>
        </w:rPr>
        <w:t>совершено гражданам</w:t>
      </w:r>
      <w:r w:rsidR="00A111CC" w:rsidRPr="00D12F73">
        <w:rPr>
          <w:rFonts w:ascii="Times New Roman" w:hAnsi="Times New Roman"/>
          <w:color w:val="000000" w:themeColor="text1"/>
          <w:sz w:val="28"/>
          <w:szCs w:val="28"/>
        </w:rPr>
        <w:t>и государств – участников СНГ (</w:t>
      </w:r>
      <w:r w:rsidR="00D12F73" w:rsidRPr="00D12F73">
        <w:rPr>
          <w:rFonts w:ascii="Times New Roman" w:hAnsi="Times New Roman"/>
          <w:color w:val="000000" w:themeColor="text1"/>
          <w:sz w:val="28"/>
          <w:szCs w:val="28"/>
        </w:rPr>
        <w:t>16</w:t>
      </w:r>
      <w:r w:rsidRPr="00D12F73">
        <w:rPr>
          <w:rFonts w:ascii="Times New Roman" w:hAnsi="Times New Roman"/>
          <w:color w:val="000000" w:themeColor="text1"/>
          <w:sz w:val="28"/>
          <w:szCs w:val="28"/>
        </w:rPr>
        <w:t xml:space="preserve">). </w:t>
      </w:r>
    </w:p>
    <w:p w:rsidR="0031355D" w:rsidRPr="00E96B4C" w:rsidRDefault="0031355D" w:rsidP="0018448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96B4C">
        <w:rPr>
          <w:rFonts w:ascii="Times New Roman" w:hAnsi="Times New Roman"/>
          <w:color w:val="000000" w:themeColor="text1"/>
          <w:sz w:val="28"/>
          <w:szCs w:val="28"/>
        </w:rPr>
        <w:t>Количество преступлений, совершенных в отношении иностранных граждан и лиц без гражданства</w:t>
      </w:r>
      <w:r w:rsidR="00744841" w:rsidRPr="00E96B4C">
        <w:rPr>
          <w:rFonts w:ascii="Times New Roman" w:hAnsi="Times New Roman"/>
          <w:color w:val="000000" w:themeColor="text1"/>
          <w:sz w:val="28"/>
          <w:szCs w:val="28"/>
        </w:rPr>
        <w:t xml:space="preserve">, увеличилось </w:t>
      </w:r>
      <w:r w:rsidR="004C1157" w:rsidRPr="00E96B4C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 w:rsidR="00E96B4C" w:rsidRPr="00E96B4C">
        <w:rPr>
          <w:rFonts w:ascii="Times New Roman" w:hAnsi="Times New Roman"/>
          <w:color w:val="000000" w:themeColor="text1"/>
          <w:sz w:val="28"/>
          <w:szCs w:val="28"/>
        </w:rPr>
        <w:t>20,0</w:t>
      </w:r>
      <w:r w:rsidR="00A111CC" w:rsidRPr="00E96B4C">
        <w:rPr>
          <w:rFonts w:ascii="Times New Roman" w:hAnsi="Times New Roman"/>
          <w:color w:val="000000" w:themeColor="text1"/>
          <w:sz w:val="28"/>
          <w:szCs w:val="28"/>
        </w:rPr>
        <w:t>% (</w:t>
      </w:r>
      <w:r w:rsidR="00E96B4C" w:rsidRPr="00E96B4C">
        <w:rPr>
          <w:rFonts w:ascii="Times New Roman" w:hAnsi="Times New Roman"/>
          <w:color w:val="000000" w:themeColor="text1"/>
          <w:sz w:val="28"/>
          <w:szCs w:val="28"/>
        </w:rPr>
        <w:t>с 5</w:t>
      </w:r>
      <w:r w:rsidR="00A111CC" w:rsidRPr="00E96B4C">
        <w:rPr>
          <w:rFonts w:ascii="Times New Roman" w:hAnsi="Times New Roman"/>
          <w:color w:val="000000" w:themeColor="text1"/>
          <w:sz w:val="28"/>
          <w:szCs w:val="28"/>
        </w:rPr>
        <w:t xml:space="preserve"> до </w:t>
      </w:r>
      <w:r w:rsidR="006B3B7C" w:rsidRPr="00E96B4C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A111CC" w:rsidRPr="00E96B4C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E96B4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004B7B" w:rsidRPr="00E96B4C" w:rsidRDefault="0031355D" w:rsidP="00CA19D7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6B4C">
        <w:rPr>
          <w:rFonts w:ascii="Times New Roman" w:hAnsi="Times New Roman"/>
          <w:sz w:val="28"/>
          <w:szCs w:val="28"/>
        </w:rPr>
        <w:t xml:space="preserve">Анализ социально-криминологической характеристики преступности на территории края показал, что </w:t>
      </w:r>
      <w:r w:rsidR="00E96B4C" w:rsidRPr="00E96B4C">
        <w:rPr>
          <w:rFonts w:ascii="Times New Roman" w:hAnsi="Times New Roman"/>
          <w:sz w:val="28"/>
          <w:szCs w:val="28"/>
        </w:rPr>
        <w:t>24,4</w:t>
      </w:r>
      <w:r w:rsidRPr="00E96B4C">
        <w:rPr>
          <w:rFonts w:ascii="Times New Roman" w:hAnsi="Times New Roman"/>
          <w:sz w:val="28"/>
          <w:szCs w:val="28"/>
        </w:rPr>
        <w:t>% преступлений, от общего числа зарегистрированных</w:t>
      </w:r>
      <w:r w:rsidR="00F716F0" w:rsidRPr="00E96B4C">
        <w:rPr>
          <w:rFonts w:ascii="Times New Roman" w:hAnsi="Times New Roman"/>
          <w:sz w:val="28"/>
          <w:szCs w:val="28"/>
        </w:rPr>
        <w:t xml:space="preserve">, </w:t>
      </w:r>
      <w:r w:rsidRPr="00E96B4C">
        <w:rPr>
          <w:rFonts w:ascii="Times New Roman" w:hAnsi="Times New Roman"/>
          <w:sz w:val="28"/>
          <w:szCs w:val="28"/>
        </w:rPr>
        <w:t>совершены лицами, ранее их совершавшими</w:t>
      </w:r>
      <w:r w:rsidR="009A450B" w:rsidRPr="00E96B4C">
        <w:rPr>
          <w:rFonts w:ascii="Times New Roman" w:hAnsi="Times New Roman"/>
          <w:sz w:val="28"/>
          <w:szCs w:val="28"/>
        </w:rPr>
        <w:t xml:space="preserve"> </w:t>
      </w:r>
      <w:r w:rsidR="004C1157" w:rsidRPr="00E96B4C">
        <w:rPr>
          <w:rFonts w:ascii="Times New Roman" w:hAnsi="Times New Roman"/>
          <w:sz w:val="28"/>
          <w:szCs w:val="28"/>
        </w:rPr>
        <w:t>–</w:t>
      </w:r>
      <w:r w:rsidR="009A450B" w:rsidRPr="00E96B4C">
        <w:rPr>
          <w:rFonts w:ascii="Times New Roman" w:hAnsi="Times New Roman"/>
          <w:sz w:val="28"/>
          <w:szCs w:val="28"/>
        </w:rPr>
        <w:t xml:space="preserve"> </w:t>
      </w:r>
      <w:r w:rsidR="00E96B4C" w:rsidRPr="00E96B4C">
        <w:rPr>
          <w:rFonts w:ascii="Times New Roman" w:hAnsi="Times New Roman"/>
          <w:sz w:val="28"/>
          <w:szCs w:val="28"/>
        </w:rPr>
        <w:t>641</w:t>
      </w:r>
      <w:r w:rsidRPr="00E96B4C">
        <w:rPr>
          <w:rFonts w:ascii="Times New Roman" w:hAnsi="Times New Roman"/>
          <w:sz w:val="28"/>
          <w:szCs w:val="28"/>
        </w:rPr>
        <w:t xml:space="preserve"> (</w:t>
      </w:r>
      <w:r w:rsidR="00E96B4C" w:rsidRPr="00E96B4C">
        <w:rPr>
          <w:rFonts w:ascii="Times New Roman" w:hAnsi="Times New Roman"/>
          <w:sz w:val="28"/>
          <w:szCs w:val="28"/>
        </w:rPr>
        <w:t>823</w:t>
      </w:r>
      <w:r w:rsidR="009A450B" w:rsidRPr="00E96B4C">
        <w:rPr>
          <w:rFonts w:ascii="Times New Roman" w:hAnsi="Times New Roman"/>
          <w:sz w:val="28"/>
          <w:szCs w:val="28"/>
        </w:rPr>
        <w:t>;</w:t>
      </w:r>
      <w:r w:rsidR="00744841" w:rsidRPr="00E96B4C">
        <w:rPr>
          <w:rFonts w:ascii="Times New Roman" w:hAnsi="Times New Roman"/>
          <w:sz w:val="28"/>
          <w:szCs w:val="28"/>
        </w:rPr>
        <w:t xml:space="preserve">                  </w:t>
      </w:r>
      <w:r w:rsidR="00E96B4C" w:rsidRPr="00E96B4C">
        <w:rPr>
          <w:rFonts w:ascii="Times New Roman" w:hAnsi="Times New Roman"/>
          <w:sz w:val="28"/>
          <w:szCs w:val="28"/>
        </w:rPr>
        <w:t>-22,1</w:t>
      </w:r>
      <w:r w:rsidR="009A450B" w:rsidRPr="00E96B4C">
        <w:rPr>
          <w:rFonts w:ascii="Times New Roman" w:hAnsi="Times New Roman"/>
          <w:sz w:val="28"/>
          <w:szCs w:val="28"/>
        </w:rPr>
        <w:t>%</w:t>
      </w:r>
      <w:r w:rsidRPr="00E96B4C">
        <w:rPr>
          <w:rFonts w:ascii="Times New Roman" w:hAnsi="Times New Roman"/>
          <w:sz w:val="28"/>
          <w:szCs w:val="28"/>
        </w:rPr>
        <w:t xml:space="preserve">). </w:t>
      </w:r>
    </w:p>
    <w:p w:rsidR="00AB1227" w:rsidRPr="00313753" w:rsidRDefault="0018759D" w:rsidP="00537582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313753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245308" cy="3347499"/>
            <wp:effectExtent l="19050" t="0" r="3092" b="0"/>
            <wp:docPr id="26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AB1227" w:rsidRPr="00313753" w:rsidRDefault="00AB1227" w:rsidP="00537582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313753">
        <w:rPr>
          <w:noProof/>
        </w:rPr>
        <w:lastRenderedPageBreak/>
        <w:drawing>
          <wp:inline distT="0" distB="0" distL="0" distR="0">
            <wp:extent cx="3119535" cy="3800723"/>
            <wp:effectExtent l="19050" t="0" r="23715" b="9277"/>
            <wp:docPr id="23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  <w:r w:rsidRPr="00313753">
        <w:rPr>
          <w:noProof/>
        </w:rPr>
        <w:drawing>
          <wp:inline distT="0" distB="0" distL="0" distR="0">
            <wp:extent cx="3063240" cy="3784821"/>
            <wp:effectExtent l="19050" t="0" r="22860" b="6129"/>
            <wp:docPr id="24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F92153" w:rsidRPr="00313753" w:rsidRDefault="00313753" w:rsidP="003468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13753">
        <w:rPr>
          <w:rFonts w:ascii="Times New Roman" w:hAnsi="Times New Roman"/>
          <w:color w:val="000000" w:themeColor="text1"/>
          <w:sz w:val="28"/>
          <w:szCs w:val="28"/>
        </w:rPr>
        <w:t>19,7</w:t>
      </w:r>
      <w:r w:rsidR="00F92153" w:rsidRPr="00313753">
        <w:rPr>
          <w:rFonts w:ascii="Times New Roman" w:hAnsi="Times New Roman"/>
          <w:color w:val="000000" w:themeColor="text1"/>
          <w:sz w:val="28"/>
          <w:szCs w:val="28"/>
        </w:rPr>
        <w:t>% преступлений (</w:t>
      </w:r>
      <w:r w:rsidRPr="00313753">
        <w:rPr>
          <w:rFonts w:ascii="Times New Roman" w:hAnsi="Times New Roman"/>
          <w:color w:val="000000" w:themeColor="text1"/>
          <w:sz w:val="28"/>
          <w:szCs w:val="28"/>
        </w:rPr>
        <w:t>126</w:t>
      </w:r>
      <w:r w:rsidR="00F92153" w:rsidRPr="00313753">
        <w:rPr>
          <w:rFonts w:ascii="Times New Roman" w:hAnsi="Times New Roman"/>
          <w:color w:val="000000" w:themeColor="text1"/>
          <w:sz w:val="28"/>
          <w:szCs w:val="28"/>
        </w:rPr>
        <w:t>), совершенных лицами</w:t>
      </w:r>
      <w:r w:rsidR="001D7BBD" w:rsidRPr="0031375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F92153" w:rsidRPr="00313753">
        <w:rPr>
          <w:rFonts w:ascii="Times New Roman" w:hAnsi="Times New Roman"/>
          <w:color w:val="000000" w:themeColor="text1"/>
          <w:sz w:val="28"/>
          <w:szCs w:val="28"/>
        </w:rPr>
        <w:t xml:space="preserve"> ранее их совершавшими, составляют тяжкие и особо тяжкие преступления (</w:t>
      </w:r>
      <w:r w:rsidRPr="00313753">
        <w:rPr>
          <w:rFonts w:ascii="Times New Roman" w:hAnsi="Times New Roman"/>
          <w:color w:val="000000" w:themeColor="text1"/>
          <w:sz w:val="28"/>
          <w:szCs w:val="28"/>
        </w:rPr>
        <w:t>186</w:t>
      </w:r>
      <w:r w:rsidR="00EA7BF1" w:rsidRPr="00313753">
        <w:rPr>
          <w:rFonts w:ascii="Times New Roman" w:hAnsi="Times New Roman"/>
          <w:color w:val="000000" w:themeColor="text1"/>
          <w:sz w:val="28"/>
          <w:szCs w:val="28"/>
        </w:rPr>
        <w:t>;</w:t>
      </w:r>
      <w:r w:rsidR="00F92153" w:rsidRPr="0031375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F175B">
        <w:rPr>
          <w:rFonts w:ascii="Times New Roman" w:hAnsi="Times New Roman"/>
          <w:color w:val="000000" w:themeColor="text1"/>
          <w:sz w:val="28"/>
          <w:szCs w:val="28"/>
        </w:rPr>
        <w:t>+</w:t>
      </w:r>
      <w:r w:rsidRPr="00313753">
        <w:rPr>
          <w:rFonts w:ascii="Times New Roman" w:hAnsi="Times New Roman"/>
          <w:color w:val="000000" w:themeColor="text1"/>
          <w:sz w:val="28"/>
          <w:szCs w:val="28"/>
        </w:rPr>
        <w:t>22,6</w:t>
      </w:r>
      <w:r w:rsidR="00F92153" w:rsidRPr="00313753">
        <w:rPr>
          <w:rFonts w:ascii="Times New Roman" w:hAnsi="Times New Roman"/>
          <w:color w:val="000000" w:themeColor="text1"/>
          <w:sz w:val="28"/>
          <w:szCs w:val="28"/>
        </w:rPr>
        <w:t>%).</w:t>
      </w:r>
    </w:p>
    <w:p w:rsidR="001A1060" w:rsidRPr="003347CC" w:rsidRDefault="001A1060" w:rsidP="003468A2">
      <w:pPr>
        <w:shd w:val="clear" w:color="auto" w:fill="FFFFFF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313753">
        <w:rPr>
          <w:rFonts w:ascii="Times New Roman" w:hAnsi="Times New Roman"/>
          <w:sz w:val="28"/>
          <w:szCs w:val="28"/>
        </w:rPr>
        <w:t xml:space="preserve">На </w:t>
      </w:r>
      <w:r w:rsidR="00313753" w:rsidRPr="00313753">
        <w:rPr>
          <w:rFonts w:ascii="Times New Roman" w:hAnsi="Times New Roman"/>
          <w:sz w:val="28"/>
          <w:szCs w:val="28"/>
        </w:rPr>
        <w:t>18</w:t>
      </w:r>
      <w:r w:rsidR="00157AB6" w:rsidRPr="00313753">
        <w:rPr>
          <w:rFonts w:ascii="Times New Roman" w:hAnsi="Times New Roman"/>
          <w:sz w:val="28"/>
          <w:szCs w:val="28"/>
        </w:rPr>
        <w:t>,</w:t>
      </w:r>
      <w:r w:rsidR="00233D29" w:rsidRPr="00313753">
        <w:rPr>
          <w:rFonts w:ascii="Times New Roman" w:hAnsi="Times New Roman"/>
          <w:sz w:val="28"/>
          <w:szCs w:val="28"/>
        </w:rPr>
        <w:t>2</w:t>
      </w:r>
      <w:r w:rsidRPr="00313753">
        <w:rPr>
          <w:rFonts w:ascii="Times New Roman" w:hAnsi="Times New Roman"/>
          <w:sz w:val="28"/>
          <w:szCs w:val="28"/>
        </w:rPr>
        <w:t>% уменьшилось число зарегистрированных преступлений, совершенных в состоянии алкого</w:t>
      </w:r>
      <w:r w:rsidRPr="00802F85">
        <w:rPr>
          <w:rFonts w:ascii="Times New Roman" w:hAnsi="Times New Roman"/>
          <w:sz w:val="28"/>
          <w:szCs w:val="28"/>
        </w:rPr>
        <w:t xml:space="preserve">льного опьянения (с </w:t>
      </w:r>
      <w:r w:rsidR="00313753" w:rsidRPr="00802F85">
        <w:rPr>
          <w:rFonts w:ascii="Times New Roman" w:hAnsi="Times New Roman"/>
          <w:sz w:val="28"/>
          <w:szCs w:val="28"/>
        </w:rPr>
        <w:t>313</w:t>
      </w:r>
      <w:r w:rsidRPr="00802F85">
        <w:rPr>
          <w:rFonts w:ascii="Times New Roman" w:hAnsi="Times New Roman"/>
          <w:sz w:val="28"/>
          <w:szCs w:val="28"/>
        </w:rPr>
        <w:t xml:space="preserve"> до </w:t>
      </w:r>
      <w:r w:rsidR="00157AB6" w:rsidRPr="00802F85">
        <w:rPr>
          <w:rFonts w:ascii="Times New Roman" w:hAnsi="Times New Roman"/>
          <w:sz w:val="28"/>
          <w:szCs w:val="28"/>
        </w:rPr>
        <w:t>2</w:t>
      </w:r>
      <w:r w:rsidR="00313753" w:rsidRPr="00802F85">
        <w:rPr>
          <w:rFonts w:ascii="Times New Roman" w:hAnsi="Times New Roman"/>
          <w:sz w:val="28"/>
          <w:szCs w:val="28"/>
        </w:rPr>
        <w:t>56</w:t>
      </w:r>
      <w:r w:rsidRPr="00802F85">
        <w:rPr>
          <w:rFonts w:ascii="Times New Roman" w:hAnsi="Times New Roman"/>
          <w:sz w:val="28"/>
          <w:szCs w:val="28"/>
        </w:rPr>
        <w:t xml:space="preserve">). Их удельный вес составил </w:t>
      </w:r>
      <w:r w:rsidR="00313753" w:rsidRPr="00802F85">
        <w:rPr>
          <w:rFonts w:ascii="Times New Roman" w:hAnsi="Times New Roman"/>
          <w:sz w:val="28"/>
          <w:szCs w:val="28"/>
        </w:rPr>
        <w:t>9,7</w:t>
      </w:r>
      <w:r w:rsidR="001F175B">
        <w:rPr>
          <w:rFonts w:ascii="Times New Roman" w:hAnsi="Times New Roman"/>
          <w:sz w:val="28"/>
          <w:szCs w:val="28"/>
        </w:rPr>
        <w:t>% (</w:t>
      </w:r>
      <w:r w:rsidR="00802F85" w:rsidRPr="00802F85">
        <w:rPr>
          <w:rFonts w:ascii="Times New Roman" w:hAnsi="Times New Roman"/>
          <w:sz w:val="28"/>
          <w:szCs w:val="28"/>
        </w:rPr>
        <w:t>12,4</w:t>
      </w:r>
      <w:r w:rsidRPr="00802F85">
        <w:rPr>
          <w:rFonts w:ascii="Times New Roman" w:hAnsi="Times New Roman"/>
          <w:sz w:val="28"/>
          <w:szCs w:val="28"/>
        </w:rPr>
        <w:t xml:space="preserve">%). </w:t>
      </w:r>
    </w:p>
    <w:p w:rsidR="00802F85" w:rsidRDefault="00656DAC" w:rsidP="007B4FFC">
      <w:pPr>
        <w:spacing w:after="60" w:line="240" w:lineRule="auto"/>
        <w:jc w:val="both"/>
        <w:rPr>
          <w:noProof/>
          <w:highlight w:val="yellow"/>
        </w:rPr>
      </w:pPr>
      <w:r w:rsidRPr="003347CC">
        <w:rPr>
          <w:rFonts w:ascii="Times New Roman" w:hAnsi="Times New Roman"/>
          <w:noProof/>
          <w:sz w:val="28"/>
          <w:szCs w:val="28"/>
          <w:highlight w:val="yellow"/>
        </w:rPr>
        <w:drawing>
          <wp:inline distT="0" distB="0" distL="0" distR="0">
            <wp:extent cx="6273580" cy="3641697"/>
            <wp:effectExtent l="0" t="0" r="0" b="0"/>
            <wp:docPr id="55" name="Диаграмма 5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  <w:r w:rsidRPr="003347CC">
        <w:rPr>
          <w:noProof/>
          <w:highlight w:val="yellow"/>
        </w:rPr>
        <w:t xml:space="preserve"> </w:t>
      </w:r>
    </w:p>
    <w:p w:rsidR="00802F85" w:rsidRDefault="00802F85" w:rsidP="007B4FFC">
      <w:pPr>
        <w:spacing w:after="60" w:line="240" w:lineRule="auto"/>
        <w:jc w:val="both"/>
        <w:rPr>
          <w:noProof/>
          <w:highlight w:val="yellow"/>
        </w:rPr>
      </w:pPr>
      <w:r w:rsidRPr="00802F85">
        <w:rPr>
          <w:noProof/>
        </w:rPr>
        <w:lastRenderedPageBreak/>
        <w:drawing>
          <wp:inline distT="0" distB="0" distL="0" distR="0">
            <wp:extent cx="6258367" cy="2806810"/>
            <wp:effectExtent l="19050" t="0" r="28133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D670A4" w:rsidRPr="003347CC" w:rsidRDefault="00D670A4" w:rsidP="007B4FFC">
      <w:pPr>
        <w:spacing w:after="6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6857C9" w:rsidRPr="00E11CB0" w:rsidRDefault="007D3E76" w:rsidP="007D3E76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11CB0">
        <w:rPr>
          <w:rFonts w:ascii="Times New Roman" w:hAnsi="Times New Roman"/>
          <w:sz w:val="28"/>
          <w:szCs w:val="28"/>
        </w:rPr>
        <w:t>С</w:t>
      </w:r>
      <w:r w:rsidR="00C52C6F" w:rsidRPr="00E11CB0">
        <w:rPr>
          <w:rFonts w:ascii="Times New Roman" w:hAnsi="Times New Roman"/>
          <w:sz w:val="28"/>
          <w:szCs w:val="28"/>
        </w:rPr>
        <w:t>нижение количества зарегистрированных преступлений данной категории наблюдается на территори</w:t>
      </w:r>
      <w:r w:rsidR="00587523" w:rsidRPr="00E11CB0">
        <w:rPr>
          <w:rFonts w:ascii="Times New Roman" w:hAnsi="Times New Roman"/>
          <w:sz w:val="28"/>
          <w:szCs w:val="28"/>
        </w:rPr>
        <w:t xml:space="preserve">ях </w:t>
      </w:r>
      <w:proofErr w:type="spellStart"/>
      <w:r w:rsidR="00E11CB0">
        <w:rPr>
          <w:rFonts w:ascii="Times New Roman" w:hAnsi="Times New Roman"/>
          <w:sz w:val="28"/>
          <w:szCs w:val="28"/>
        </w:rPr>
        <w:t>Апанасенковского</w:t>
      </w:r>
      <w:proofErr w:type="spellEnd"/>
      <w:r w:rsidR="00E11CB0">
        <w:rPr>
          <w:rFonts w:ascii="Times New Roman" w:hAnsi="Times New Roman"/>
          <w:sz w:val="28"/>
          <w:szCs w:val="28"/>
        </w:rPr>
        <w:t xml:space="preserve"> (-14,3%), </w:t>
      </w:r>
      <w:proofErr w:type="spellStart"/>
      <w:r w:rsidR="00E11CB0">
        <w:rPr>
          <w:rFonts w:ascii="Times New Roman" w:hAnsi="Times New Roman"/>
          <w:sz w:val="28"/>
          <w:szCs w:val="28"/>
        </w:rPr>
        <w:t>Арзгирского</w:t>
      </w:r>
      <w:proofErr w:type="spellEnd"/>
      <w:r w:rsidR="00E11CB0">
        <w:rPr>
          <w:rFonts w:ascii="Times New Roman" w:hAnsi="Times New Roman"/>
          <w:sz w:val="28"/>
          <w:szCs w:val="28"/>
        </w:rPr>
        <w:t xml:space="preserve"> (-16,7%), </w:t>
      </w:r>
      <w:proofErr w:type="spellStart"/>
      <w:r w:rsidR="00E11CB0">
        <w:rPr>
          <w:rFonts w:ascii="Times New Roman" w:hAnsi="Times New Roman"/>
          <w:sz w:val="28"/>
          <w:szCs w:val="28"/>
        </w:rPr>
        <w:t>Буденновского</w:t>
      </w:r>
      <w:proofErr w:type="spellEnd"/>
      <w:r w:rsidR="00E11CB0">
        <w:rPr>
          <w:rFonts w:ascii="Times New Roman" w:hAnsi="Times New Roman"/>
          <w:sz w:val="28"/>
          <w:szCs w:val="28"/>
        </w:rPr>
        <w:t xml:space="preserve"> (-6,7%), </w:t>
      </w:r>
      <w:proofErr w:type="spellStart"/>
      <w:r w:rsidR="003468A2" w:rsidRPr="00E11CB0">
        <w:rPr>
          <w:rFonts w:ascii="Times New Roman" w:hAnsi="Times New Roman"/>
          <w:sz w:val="28"/>
          <w:szCs w:val="28"/>
        </w:rPr>
        <w:t>Грачевского</w:t>
      </w:r>
      <w:proofErr w:type="spellEnd"/>
      <w:r w:rsidR="003468A2" w:rsidRPr="00E11CB0">
        <w:rPr>
          <w:rFonts w:ascii="Times New Roman" w:hAnsi="Times New Roman"/>
          <w:sz w:val="28"/>
          <w:szCs w:val="28"/>
        </w:rPr>
        <w:t xml:space="preserve"> (-</w:t>
      </w:r>
      <w:r w:rsidR="00E11CB0" w:rsidRPr="00E11CB0">
        <w:rPr>
          <w:rFonts w:ascii="Times New Roman" w:hAnsi="Times New Roman"/>
          <w:sz w:val="28"/>
          <w:szCs w:val="28"/>
        </w:rPr>
        <w:t>42,9</w:t>
      </w:r>
      <w:r w:rsidR="003468A2" w:rsidRPr="00E11CB0">
        <w:rPr>
          <w:rFonts w:ascii="Times New Roman" w:hAnsi="Times New Roman"/>
          <w:sz w:val="28"/>
          <w:szCs w:val="28"/>
        </w:rPr>
        <w:t xml:space="preserve">%), </w:t>
      </w:r>
      <w:r w:rsidR="00E11CB0">
        <w:rPr>
          <w:rFonts w:ascii="Times New Roman" w:hAnsi="Times New Roman"/>
          <w:sz w:val="28"/>
          <w:szCs w:val="28"/>
        </w:rPr>
        <w:t xml:space="preserve">Красногвардейского (-42,9%), Левокумского (-50,0%), </w:t>
      </w:r>
      <w:r w:rsidR="00557BB8" w:rsidRPr="00E11CB0">
        <w:rPr>
          <w:rFonts w:ascii="Times New Roman" w:hAnsi="Times New Roman"/>
          <w:sz w:val="28"/>
          <w:szCs w:val="28"/>
        </w:rPr>
        <w:t>Новоселицкого (-</w:t>
      </w:r>
      <w:r w:rsidR="00E11CB0" w:rsidRPr="00E11CB0">
        <w:rPr>
          <w:rFonts w:ascii="Times New Roman" w:hAnsi="Times New Roman"/>
          <w:sz w:val="28"/>
          <w:szCs w:val="28"/>
        </w:rPr>
        <w:t>28,6</w:t>
      </w:r>
      <w:r w:rsidR="00557BB8" w:rsidRPr="00E11CB0">
        <w:rPr>
          <w:rFonts w:ascii="Times New Roman" w:hAnsi="Times New Roman"/>
          <w:sz w:val="28"/>
          <w:szCs w:val="28"/>
        </w:rPr>
        <w:t xml:space="preserve">%), </w:t>
      </w:r>
      <w:r w:rsidR="00E11CB0">
        <w:rPr>
          <w:rFonts w:ascii="Times New Roman" w:hAnsi="Times New Roman"/>
          <w:sz w:val="28"/>
          <w:szCs w:val="28"/>
        </w:rPr>
        <w:t xml:space="preserve">Труновского (-55,6%), Шпаковского (-9,1%) районов, </w:t>
      </w:r>
      <w:proofErr w:type="spellStart"/>
      <w:r w:rsidR="00B82C2B" w:rsidRPr="00E11CB0">
        <w:rPr>
          <w:rFonts w:ascii="Times New Roman" w:hAnsi="Times New Roman"/>
          <w:sz w:val="28"/>
          <w:szCs w:val="28"/>
        </w:rPr>
        <w:t>Изобильненского</w:t>
      </w:r>
      <w:proofErr w:type="spellEnd"/>
      <w:r w:rsidR="00B82C2B" w:rsidRPr="00E11CB0">
        <w:rPr>
          <w:rFonts w:ascii="Times New Roman" w:hAnsi="Times New Roman"/>
          <w:sz w:val="28"/>
          <w:szCs w:val="28"/>
        </w:rPr>
        <w:t xml:space="preserve"> (-</w:t>
      </w:r>
      <w:r w:rsidR="00E11CB0" w:rsidRPr="00E11CB0">
        <w:rPr>
          <w:rFonts w:ascii="Times New Roman" w:hAnsi="Times New Roman"/>
          <w:sz w:val="28"/>
          <w:szCs w:val="28"/>
        </w:rPr>
        <w:t>46,2</w:t>
      </w:r>
      <w:r w:rsidR="00B82C2B" w:rsidRPr="00E11CB0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="00E11CB0">
        <w:rPr>
          <w:rFonts w:ascii="Times New Roman" w:hAnsi="Times New Roman"/>
          <w:sz w:val="28"/>
          <w:szCs w:val="28"/>
        </w:rPr>
        <w:t>Ипатовского</w:t>
      </w:r>
      <w:proofErr w:type="spellEnd"/>
      <w:r w:rsidR="00E11CB0">
        <w:rPr>
          <w:rFonts w:ascii="Times New Roman" w:hAnsi="Times New Roman"/>
          <w:sz w:val="28"/>
          <w:szCs w:val="28"/>
        </w:rPr>
        <w:t xml:space="preserve"> (-88,9%), </w:t>
      </w:r>
      <w:r w:rsidR="00913D88" w:rsidRPr="00E11CB0">
        <w:rPr>
          <w:rFonts w:ascii="Times New Roman" w:hAnsi="Times New Roman"/>
          <w:sz w:val="28"/>
          <w:szCs w:val="28"/>
        </w:rPr>
        <w:t>Минераловодского (-</w:t>
      </w:r>
      <w:r w:rsidR="00E11CB0" w:rsidRPr="00E11CB0">
        <w:rPr>
          <w:rFonts w:ascii="Times New Roman" w:hAnsi="Times New Roman"/>
          <w:sz w:val="28"/>
          <w:szCs w:val="28"/>
        </w:rPr>
        <w:t>48,0</w:t>
      </w:r>
      <w:r w:rsidR="00913D88" w:rsidRPr="00E11CB0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="00E11CB0">
        <w:rPr>
          <w:rFonts w:ascii="Times New Roman" w:hAnsi="Times New Roman"/>
          <w:sz w:val="28"/>
          <w:szCs w:val="28"/>
        </w:rPr>
        <w:t>Нефтекумского</w:t>
      </w:r>
      <w:proofErr w:type="spellEnd"/>
      <w:r w:rsidR="00E11CB0">
        <w:rPr>
          <w:rFonts w:ascii="Times New Roman" w:hAnsi="Times New Roman"/>
          <w:sz w:val="28"/>
          <w:szCs w:val="28"/>
        </w:rPr>
        <w:t xml:space="preserve"> (-33,3%), </w:t>
      </w:r>
      <w:proofErr w:type="spellStart"/>
      <w:r w:rsidR="00913D88" w:rsidRPr="00E11CB0">
        <w:rPr>
          <w:rFonts w:ascii="Times New Roman" w:hAnsi="Times New Roman"/>
          <w:sz w:val="28"/>
          <w:szCs w:val="28"/>
        </w:rPr>
        <w:t>Новоалександровского</w:t>
      </w:r>
      <w:proofErr w:type="spellEnd"/>
      <w:r w:rsidR="00913D88" w:rsidRPr="00E11CB0">
        <w:rPr>
          <w:rFonts w:ascii="Times New Roman" w:hAnsi="Times New Roman"/>
          <w:sz w:val="28"/>
          <w:szCs w:val="28"/>
        </w:rPr>
        <w:t xml:space="preserve"> </w:t>
      </w:r>
      <w:r w:rsidR="00E11CB0">
        <w:rPr>
          <w:rFonts w:ascii="Times New Roman" w:hAnsi="Times New Roman"/>
          <w:sz w:val="28"/>
          <w:szCs w:val="28"/>
        </w:rPr>
        <w:t xml:space="preserve">                          </w:t>
      </w:r>
      <w:r w:rsidR="00913D88" w:rsidRPr="00E11CB0">
        <w:rPr>
          <w:rFonts w:ascii="Times New Roman" w:hAnsi="Times New Roman"/>
          <w:sz w:val="28"/>
          <w:szCs w:val="28"/>
        </w:rPr>
        <w:t>(-</w:t>
      </w:r>
      <w:r w:rsidR="00E11CB0" w:rsidRPr="00E11CB0">
        <w:rPr>
          <w:rFonts w:ascii="Times New Roman" w:hAnsi="Times New Roman"/>
          <w:sz w:val="28"/>
          <w:szCs w:val="28"/>
        </w:rPr>
        <w:t>100,0</w:t>
      </w:r>
      <w:r w:rsidR="00913D88" w:rsidRPr="00E11CB0">
        <w:rPr>
          <w:rFonts w:ascii="Times New Roman" w:hAnsi="Times New Roman"/>
          <w:sz w:val="28"/>
          <w:szCs w:val="28"/>
        </w:rPr>
        <w:t>%), Петровского</w:t>
      </w:r>
      <w:r w:rsidR="00233D29" w:rsidRPr="00E11CB0">
        <w:rPr>
          <w:rFonts w:ascii="Times New Roman" w:hAnsi="Times New Roman"/>
          <w:sz w:val="28"/>
          <w:szCs w:val="28"/>
        </w:rPr>
        <w:t xml:space="preserve"> </w:t>
      </w:r>
      <w:r w:rsidR="00913D88" w:rsidRPr="00E11CB0">
        <w:rPr>
          <w:rFonts w:ascii="Times New Roman" w:hAnsi="Times New Roman"/>
          <w:sz w:val="28"/>
          <w:szCs w:val="28"/>
        </w:rPr>
        <w:t>(-</w:t>
      </w:r>
      <w:r w:rsidR="00E11CB0" w:rsidRPr="00E11CB0">
        <w:rPr>
          <w:rFonts w:ascii="Times New Roman" w:hAnsi="Times New Roman"/>
          <w:sz w:val="28"/>
          <w:szCs w:val="28"/>
        </w:rPr>
        <w:t>70,0</w:t>
      </w:r>
      <w:r w:rsidR="00913D88" w:rsidRPr="00E11CB0">
        <w:rPr>
          <w:rFonts w:ascii="Times New Roman" w:hAnsi="Times New Roman"/>
          <w:sz w:val="28"/>
          <w:szCs w:val="28"/>
        </w:rPr>
        <w:t>%), Советского (-</w:t>
      </w:r>
      <w:r w:rsidR="00E11CB0" w:rsidRPr="00E11CB0">
        <w:rPr>
          <w:rFonts w:ascii="Times New Roman" w:hAnsi="Times New Roman"/>
          <w:sz w:val="28"/>
          <w:szCs w:val="28"/>
        </w:rPr>
        <w:t>100,0</w:t>
      </w:r>
      <w:r w:rsidR="00913D88" w:rsidRPr="00E11CB0">
        <w:rPr>
          <w:rFonts w:ascii="Times New Roman" w:hAnsi="Times New Roman"/>
          <w:sz w:val="28"/>
          <w:szCs w:val="28"/>
        </w:rPr>
        <w:t xml:space="preserve">%) городских округов, </w:t>
      </w:r>
      <w:r w:rsidR="00E11CB0" w:rsidRPr="00E11CB0">
        <w:rPr>
          <w:rFonts w:ascii="Times New Roman" w:hAnsi="Times New Roman"/>
          <w:sz w:val="28"/>
          <w:szCs w:val="28"/>
        </w:rPr>
        <w:t>П</w:t>
      </w:r>
      <w:r w:rsidR="00E11CB0">
        <w:rPr>
          <w:rFonts w:ascii="Times New Roman" w:hAnsi="Times New Roman"/>
          <w:sz w:val="28"/>
          <w:szCs w:val="28"/>
        </w:rPr>
        <w:t xml:space="preserve">ромышленного района города Ставрополя (-41,7%), </w:t>
      </w:r>
      <w:r w:rsidR="006857C9" w:rsidRPr="00E11CB0">
        <w:rPr>
          <w:rFonts w:ascii="Times New Roman" w:hAnsi="Times New Roman"/>
          <w:sz w:val="28"/>
          <w:szCs w:val="28"/>
        </w:rPr>
        <w:t xml:space="preserve">городов </w:t>
      </w:r>
      <w:r w:rsidR="006B6B51" w:rsidRPr="00E11CB0">
        <w:rPr>
          <w:rFonts w:ascii="Times New Roman" w:hAnsi="Times New Roman"/>
          <w:sz w:val="28"/>
          <w:szCs w:val="28"/>
        </w:rPr>
        <w:t>Ессентуки (-</w:t>
      </w:r>
      <w:r w:rsidR="00E11CB0" w:rsidRPr="00E11CB0">
        <w:rPr>
          <w:rFonts w:ascii="Times New Roman" w:hAnsi="Times New Roman"/>
          <w:sz w:val="28"/>
          <w:szCs w:val="28"/>
        </w:rPr>
        <w:t>28,6</w:t>
      </w:r>
      <w:r w:rsidR="006B6B51" w:rsidRPr="00E11CB0">
        <w:rPr>
          <w:rFonts w:ascii="Times New Roman" w:hAnsi="Times New Roman"/>
          <w:sz w:val="28"/>
          <w:szCs w:val="28"/>
        </w:rPr>
        <w:t>%), Кисловодска</w:t>
      </w:r>
      <w:r w:rsidR="004A6186" w:rsidRPr="00E11CB0">
        <w:rPr>
          <w:rFonts w:ascii="Times New Roman" w:hAnsi="Times New Roman"/>
          <w:sz w:val="28"/>
          <w:szCs w:val="28"/>
        </w:rPr>
        <w:t xml:space="preserve"> </w:t>
      </w:r>
      <w:r w:rsidR="006B6B51" w:rsidRPr="00E11CB0">
        <w:rPr>
          <w:rFonts w:ascii="Times New Roman" w:hAnsi="Times New Roman"/>
          <w:sz w:val="28"/>
          <w:szCs w:val="28"/>
        </w:rPr>
        <w:t>(-</w:t>
      </w:r>
      <w:r w:rsidR="00E11CB0" w:rsidRPr="00E11CB0">
        <w:rPr>
          <w:rFonts w:ascii="Times New Roman" w:hAnsi="Times New Roman"/>
          <w:sz w:val="28"/>
          <w:szCs w:val="28"/>
        </w:rPr>
        <w:t>23,5</w:t>
      </w:r>
      <w:r w:rsidR="006B6B51" w:rsidRPr="00E11CB0">
        <w:rPr>
          <w:rFonts w:ascii="Times New Roman" w:hAnsi="Times New Roman"/>
          <w:sz w:val="28"/>
          <w:szCs w:val="28"/>
        </w:rPr>
        <w:t>%),</w:t>
      </w:r>
      <w:r w:rsidR="00D84C44" w:rsidRPr="00E11CB0">
        <w:rPr>
          <w:rFonts w:ascii="Times New Roman" w:hAnsi="Times New Roman"/>
          <w:sz w:val="28"/>
          <w:szCs w:val="28"/>
        </w:rPr>
        <w:t xml:space="preserve"> </w:t>
      </w:r>
      <w:r w:rsidR="006857C9" w:rsidRPr="00E11CB0">
        <w:rPr>
          <w:rFonts w:ascii="Times New Roman" w:hAnsi="Times New Roman"/>
          <w:sz w:val="28"/>
          <w:szCs w:val="28"/>
        </w:rPr>
        <w:t>Пятигорска (-</w:t>
      </w:r>
      <w:r w:rsidR="00E11CB0" w:rsidRPr="00E11CB0">
        <w:rPr>
          <w:rFonts w:ascii="Times New Roman" w:hAnsi="Times New Roman"/>
          <w:sz w:val="28"/>
          <w:szCs w:val="28"/>
        </w:rPr>
        <w:t>30,8</w:t>
      </w:r>
      <w:r w:rsidR="006857C9" w:rsidRPr="00E11CB0">
        <w:rPr>
          <w:rFonts w:ascii="Times New Roman" w:hAnsi="Times New Roman"/>
          <w:sz w:val="28"/>
          <w:szCs w:val="28"/>
        </w:rPr>
        <w:t>%).</w:t>
      </w:r>
      <w:proofErr w:type="gramEnd"/>
    </w:p>
    <w:p w:rsidR="00F23EC1" w:rsidRPr="00E11CB0" w:rsidRDefault="00F23EC1" w:rsidP="00F23EC1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E11CB0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242492" cy="3204376"/>
            <wp:effectExtent l="19050" t="0" r="24958" b="0"/>
            <wp:docPr id="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D13545" w:rsidRPr="006208D1" w:rsidRDefault="0021070B" w:rsidP="00D13545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08D1">
        <w:rPr>
          <w:rFonts w:ascii="Times New Roman" w:hAnsi="Times New Roman"/>
          <w:sz w:val="28"/>
          <w:szCs w:val="28"/>
        </w:rPr>
        <w:t xml:space="preserve">На </w:t>
      </w:r>
      <w:r w:rsidR="00E11CB0" w:rsidRPr="006208D1">
        <w:rPr>
          <w:rFonts w:ascii="Times New Roman" w:hAnsi="Times New Roman"/>
          <w:sz w:val="28"/>
          <w:szCs w:val="28"/>
        </w:rPr>
        <w:t>22,0</w:t>
      </w:r>
      <w:r w:rsidRPr="006208D1">
        <w:rPr>
          <w:rFonts w:ascii="Times New Roman" w:hAnsi="Times New Roman"/>
          <w:sz w:val="28"/>
          <w:szCs w:val="28"/>
        </w:rPr>
        <w:t xml:space="preserve">% увеличилось число зарегистрированных преступлений, совершенных в общественных местах (с </w:t>
      </w:r>
      <w:r w:rsidR="00E11CB0" w:rsidRPr="006208D1">
        <w:rPr>
          <w:rFonts w:ascii="Times New Roman" w:hAnsi="Times New Roman"/>
          <w:sz w:val="28"/>
          <w:szCs w:val="28"/>
        </w:rPr>
        <w:t>685</w:t>
      </w:r>
      <w:r w:rsidR="00110506" w:rsidRPr="006208D1">
        <w:rPr>
          <w:rFonts w:ascii="Times New Roman" w:hAnsi="Times New Roman"/>
          <w:sz w:val="28"/>
          <w:szCs w:val="28"/>
        </w:rPr>
        <w:t xml:space="preserve"> </w:t>
      </w:r>
      <w:r w:rsidRPr="006208D1">
        <w:rPr>
          <w:rFonts w:ascii="Times New Roman" w:hAnsi="Times New Roman"/>
          <w:sz w:val="28"/>
          <w:szCs w:val="28"/>
        </w:rPr>
        <w:t xml:space="preserve">до </w:t>
      </w:r>
      <w:r w:rsidR="00E11CB0" w:rsidRPr="006208D1">
        <w:rPr>
          <w:rFonts w:ascii="Times New Roman" w:hAnsi="Times New Roman"/>
          <w:sz w:val="28"/>
          <w:szCs w:val="28"/>
        </w:rPr>
        <w:t>836</w:t>
      </w:r>
      <w:r w:rsidRPr="006208D1">
        <w:rPr>
          <w:rFonts w:ascii="Times New Roman" w:hAnsi="Times New Roman"/>
          <w:sz w:val="28"/>
          <w:szCs w:val="28"/>
        </w:rPr>
        <w:t xml:space="preserve">). Их удельный вес составил </w:t>
      </w:r>
      <w:r w:rsidR="006208D1" w:rsidRPr="006208D1">
        <w:rPr>
          <w:rFonts w:ascii="Times New Roman" w:hAnsi="Times New Roman"/>
          <w:sz w:val="28"/>
          <w:szCs w:val="28"/>
        </w:rPr>
        <w:t>31,8</w:t>
      </w:r>
      <w:r w:rsidRPr="006208D1">
        <w:rPr>
          <w:rFonts w:ascii="Times New Roman" w:hAnsi="Times New Roman"/>
          <w:sz w:val="28"/>
          <w:szCs w:val="28"/>
        </w:rPr>
        <w:t>% (АППГ-</w:t>
      </w:r>
      <w:r w:rsidR="006208D1" w:rsidRPr="006208D1">
        <w:rPr>
          <w:rFonts w:ascii="Times New Roman" w:hAnsi="Times New Roman"/>
          <w:sz w:val="28"/>
          <w:szCs w:val="28"/>
        </w:rPr>
        <w:t>27,2</w:t>
      </w:r>
      <w:r w:rsidRPr="006208D1">
        <w:rPr>
          <w:rFonts w:ascii="Times New Roman" w:hAnsi="Times New Roman"/>
          <w:sz w:val="28"/>
          <w:szCs w:val="28"/>
        </w:rPr>
        <w:t xml:space="preserve">%). </w:t>
      </w:r>
    </w:p>
    <w:p w:rsidR="00CF47FA" w:rsidRPr="001247CB" w:rsidRDefault="00CF47FA" w:rsidP="00CF47FA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1247CB"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>
            <wp:extent cx="6286362" cy="3013544"/>
            <wp:effectExtent l="19050" t="0" r="19188" b="0"/>
            <wp:docPr id="9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541B6D" w:rsidRPr="001247CB" w:rsidRDefault="001D7BBD" w:rsidP="00F36134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247CB">
        <w:rPr>
          <w:rFonts w:ascii="Times New Roman" w:hAnsi="Times New Roman"/>
          <w:sz w:val="28"/>
          <w:szCs w:val="28"/>
        </w:rPr>
        <w:t>Р</w:t>
      </w:r>
      <w:r w:rsidR="00E47457" w:rsidRPr="001247CB">
        <w:rPr>
          <w:rFonts w:ascii="Times New Roman" w:hAnsi="Times New Roman"/>
          <w:sz w:val="28"/>
          <w:szCs w:val="28"/>
        </w:rPr>
        <w:t xml:space="preserve">ост отмечен на территориях </w:t>
      </w:r>
      <w:proofErr w:type="spellStart"/>
      <w:r w:rsidR="00541B6D" w:rsidRPr="001247CB">
        <w:rPr>
          <w:rFonts w:ascii="Times New Roman" w:hAnsi="Times New Roman"/>
          <w:sz w:val="28"/>
          <w:szCs w:val="28"/>
          <w:shd w:val="clear" w:color="auto" w:fill="FFFFFF"/>
        </w:rPr>
        <w:t>Апанасенковского</w:t>
      </w:r>
      <w:proofErr w:type="spellEnd"/>
      <w:r w:rsidR="00541B6D" w:rsidRPr="001247CB">
        <w:rPr>
          <w:rFonts w:ascii="Times New Roman" w:hAnsi="Times New Roman"/>
          <w:sz w:val="28"/>
          <w:szCs w:val="28"/>
          <w:shd w:val="clear" w:color="auto" w:fill="FFFFFF"/>
        </w:rPr>
        <w:t xml:space="preserve"> (+</w:t>
      </w:r>
      <w:r w:rsidR="001247CB" w:rsidRPr="001247CB">
        <w:rPr>
          <w:rFonts w:ascii="Times New Roman" w:hAnsi="Times New Roman"/>
          <w:sz w:val="28"/>
          <w:szCs w:val="28"/>
          <w:shd w:val="clear" w:color="auto" w:fill="FFFFFF"/>
        </w:rPr>
        <w:t>57,1</w:t>
      </w:r>
      <w:r w:rsidR="00541B6D" w:rsidRPr="001247CB">
        <w:rPr>
          <w:rFonts w:ascii="Times New Roman" w:hAnsi="Times New Roman"/>
          <w:sz w:val="28"/>
          <w:szCs w:val="28"/>
          <w:shd w:val="clear" w:color="auto" w:fill="FFFFFF"/>
        </w:rPr>
        <w:t>%),</w:t>
      </w:r>
      <w:r w:rsidR="00541B6D" w:rsidRPr="001247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1B6D" w:rsidRPr="001247CB">
        <w:rPr>
          <w:rFonts w:ascii="Times New Roman" w:hAnsi="Times New Roman"/>
          <w:sz w:val="28"/>
          <w:szCs w:val="28"/>
        </w:rPr>
        <w:t>Буденновского</w:t>
      </w:r>
      <w:proofErr w:type="spellEnd"/>
      <w:r w:rsidR="00541B6D" w:rsidRPr="001247CB">
        <w:rPr>
          <w:rFonts w:ascii="Times New Roman" w:hAnsi="Times New Roman"/>
          <w:sz w:val="28"/>
          <w:szCs w:val="28"/>
        </w:rPr>
        <w:t xml:space="preserve"> (+</w:t>
      </w:r>
      <w:r w:rsidR="001247CB" w:rsidRPr="001247CB">
        <w:rPr>
          <w:rFonts w:ascii="Times New Roman" w:hAnsi="Times New Roman"/>
          <w:sz w:val="28"/>
          <w:szCs w:val="28"/>
        </w:rPr>
        <w:t>62,5</w:t>
      </w:r>
      <w:r w:rsidR="00541B6D" w:rsidRPr="001247CB">
        <w:rPr>
          <w:rFonts w:ascii="Times New Roman" w:hAnsi="Times New Roman"/>
          <w:sz w:val="28"/>
          <w:szCs w:val="28"/>
        </w:rPr>
        <w:t xml:space="preserve">%), </w:t>
      </w:r>
      <w:r w:rsidR="001247CB">
        <w:rPr>
          <w:rFonts w:ascii="Times New Roman" w:hAnsi="Times New Roman"/>
          <w:sz w:val="28"/>
          <w:szCs w:val="28"/>
        </w:rPr>
        <w:t xml:space="preserve">Кочубеевского (+15,4%), </w:t>
      </w:r>
      <w:r w:rsidR="00776910" w:rsidRPr="001247CB">
        <w:rPr>
          <w:rFonts w:ascii="Times New Roman" w:hAnsi="Times New Roman"/>
          <w:sz w:val="28"/>
          <w:szCs w:val="28"/>
        </w:rPr>
        <w:t>Новосе</w:t>
      </w:r>
      <w:r w:rsidR="00150F2C" w:rsidRPr="001247CB">
        <w:rPr>
          <w:rFonts w:ascii="Times New Roman" w:hAnsi="Times New Roman"/>
          <w:sz w:val="28"/>
          <w:szCs w:val="28"/>
        </w:rPr>
        <w:t>лицкого (+</w:t>
      </w:r>
      <w:r w:rsidR="001247CB" w:rsidRPr="001247CB">
        <w:rPr>
          <w:rFonts w:ascii="Times New Roman" w:hAnsi="Times New Roman"/>
          <w:sz w:val="28"/>
          <w:szCs w:val="28"/>
        </w:rPr>
        <w:t>25,0</w:t>
      </w:r>
      <w:r w:rsidR="00150F2C" w:rsidRPr="001247CB">
        <w:rPr>
          <w:rFonts w:ascii="Times New Roman" w:hAnsi="Times New Roman"/>
          <w:sz w:val="28"/>
          <w:szCs w:val="28"/>
        </w:rPr>
        <w:t>%),</w:t>
      </w:r>
      <w:r w:rsidR="00541B6D" w:rsidRPr="001247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41B96" w:rsidRPr="001247CB">
        <w:rPr>
          <w:rFonts w:ascii="Times New Roman" w:hAnsi="Times New Roman"/>
          <w:sz w:val="28"/>
          <w:szCs w:val="28"/>
        </w:rPr>
        <w:t>Степновского</w:t>
      </w:r>
      <w:proofErr w:type="spellEnd"/>
      <w:r w:rsidR="00C41B96" w:rsidRPr="001247CB">
        <w:rPr>
          <w:rFonts w:ascii="Times New Roman" w:hAnsi="Times New Roman"/>
          <w:sz w:val="28"/>
          <w:szCs w:val="28"/>
        </w:rPr>
        <w:t xml:space="preserve"> (+</w:t>
      </w:r>
      <w:r w:rsidR="001247CB" w:rsidRPr="001247CB">
        <w:rPr>
          <w:rFonts w:ascii="Times New Roman" w:hAnsi="Times New Roman"/>
          <w:sz w:val="28"/>
          <w:szCs w:val="28"/>
        </w:rPr>
        <w:t>100,0</w:t>
      </w:r>
      <w:r w:rsidR="00C41B96" w:rsidRPr="001247CB">
        <w:rPr>
          <w:rFonts w:ascii="Times New Roman" w:hAnsi="Times New Roman"/>
          <w:sz w:val="28"/>
          <w:szCs w:val="28"/>
        </w:rPr>
        <w:t xml:space="preserve">%), </w:t>
      </w:r>
      <w:r w:rsidR="00541B6D" w:rsidRPr="001247CB">
        <w:rPr>
          <w:rFonts w:ascii="Times New Roman" w:hAnsi="Times New Roman"/>
          <w:sz w:val="28"/>
          <w:szCs w:val="28"/>
        </w:rPr>
        <w:t>Шпаковского (+</w:t>
      </w:r>
      <w:r w:rsidR="001247CB" w:rsidRPr="001247CB">
        <w:rPr>
          <w:rFonts w:ascii="Times New Roman" w:hAnsi="Times New Roman"/>
          <w:sz w:val="28"/>
          <w:szCs w:val="28"/>
        </w:rPr>
        <w:t>15,4</w:t>
      </w:r>
      <w:r w:rsidR="00541B6D" w:rsidRPr="001247CB">
        <w:rPr>
          <w:rFonts w:ascii="Times New Roman" w:hAnsi="Times New Roman"/>
          <w:sz w:val="28"/>
          <w:szCs w:val="28"/>
        </w:rPr>
        <w:t xml:space="preserve">%) районов, </w:t>
      </w:r>
      <w:r w:rsidR="00C41B96" w:rsidRPr="001247CB">
        <w:rPr>
          <w:rFonts w:ascii="Times New Roman" w:hAnsi="Times New Roman"/>
          <w:sz w:val="28"/>
          <w:szCs w:val="28"/>
        </w:rPr>
        <w:t>Георгиевского (+</w:t>
      </w:r>
      <w:r w:rsidR="001247CB" w:rsidRPr="001247CB">
        <w:rPr>
          <w:rFonts w:ascii="Times New Roman" w:hAnsi="Times New Roman"/>
          <w:sz w:val="28"/>
          <w:szCs w:val="28"/>
        </w:rPr>
        <w:t>126,3</w:t>
      </w:r>
      <w:r w:rsidR="00C41B96" w:rsidRPr="001247CB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="00913D88" w:rsidRPr="001247CB">
        <w:rPr>
          <w:rFonts w:ascii="Times New Roman" w:hAnsi="Times New Roman"/>
          <w:sz w:val="28"/>
          <w:szCs w:val="28"/>
        </w:rPr>
        <w:t>Ипатовского</w:t>
      </w:r>
      <w:proofErr w:type="spellEnd"/>
      <w:r w:rsidR="00913D88" w:rsidRPr="001247CB">
        <w:rPr>
          <w:rFonts w:ascii="Times New Roman" w:hAnsi="Times New Roman"/>
          <w:sz w:val="28"/>
          <w:szCs w:val="28"/>
        </w:rPr>
        <w:t xml:space="preserve"> (+</w:t>
      </w:r>
      <w:r w:rsidR="001247CB" w:rsidRPr="001247CB">
        <w:rPr>
          <w:rFonts w:ascii="Times New Roman" w:hAnsi="Times New Roman"/>
          <w:sz w:val="28"/>
          <w:szCs w:val="28"/>
        </w:rPr>
        <w:t>150,0</w:t>
      </w:r>
      <w:r w:rsidR="00913D88" w:rsidRPr="001247CB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="001247CB">
        <w:rPr>
          <w:rFonts w:ascii="Times New Roman" w:hAnsi="Times New Roman"/>
          <w:sz w:val="28"/>
          <w:szCs w:val="28"/>
        </w:rPr>
        <w:t>Нефтекумского</w:t>
      </w:r>
      <w:proofErr w:type="spellEnd"/>
      <w:r w:rsidR="001247CB">
        <w:rPr>
          <w:rFonts w:ascii="Times New Roman" w:hAnsi="Times New Roman"/>
          <w:sz w:val="28"/>
          <w:szCs w:val="28"/>
        </w:rPr>
        <w:t xml:space="preserve"> (+83,3%), </w:t>
      </w:r>
      <w:r w:rsidR="00913D88" w:rsidRPr="001247CB">
        <w:rPr>
          <w:rFonts w:ascii="Times New Roman" w:hAnsi="Times New Roman"/>
          <w:sz w:val="28"/>
          <w:szCs w:val="28"/>
        </w:rPr>
        <w:t>Петровского (+</w:t>
      </w:r>
      <w:r w:rsidR="001247CB" w:rsidRPr="001247CB">
        <w:rPr>
          <w:rFonts w:ascii="Times New Roman" w:hAnsi="Times New Roman"/>
          <w:sz w:val="28"/>
          <w:szCs w:val="28"/>
        </w:rPr>
        <w:t>20,0</w:t>
      </w:r>
      <w:r w:rsidR="00913D88" w:rsidRPr="001247CB">
        <w:rPr>
          <w:rFonts w:ascii="Times New Roman" w:hAnsi="Times New Roman"/>
          <w:sz w:val="28"/>
          <w:szCs w:val="28"/>
        </w:rPr>
        <w:t>%), Советского (+</w:t>
      </w:r>
      <w:r w:rsidR="001247CB" w:rsidRPr="001247CB">
        <w:rPr>
          <w:rFonts w:ascii="Times New Roman" w:hAnsi="Times New Roman"/>
          <w:sz w:val="28"/>
          <w:szCs w:val="28"/>
        </w:rPr>
        <w:t>53,8</w:t>
      </w:r>
      <w:r w:rsidR="00CF47FA" w:rsidRPr="001247CB">
        <w:rPr>
          <w:rFonts w:ascii="Times New Roman" w:hAnsi="Times New Roman"/>
          <w:sz w:val="28"/>
          <w:szCs w:val="28"/>
        </w:rPr>
        <w:t>%)</w:t>
      </w:r>
      <w:r w:rsidR="00913D88" w:rsidRPr="001247CB">
        <w:rPr>
          <w:rFonts w:ascii="Times New Roman" w:hAnsi="Times New Roman"/>
          <w:sz w:val="28"/>
          <w:szCs w:val="28"/>
        </w:rPr>
        <w:t xml:space="preserve"> городских округов, </w:t>
      </w:r>
      <w:r w:rsidR="00C54BA2" w:rsidRPr="001247CB">
        <w:rPr>
          <w:rFonts w:ascii="Times New Roman" w:hAnsi="Times New Roman"/>
          <w:sz w:val="28"/>
          <w:szCs w:val="28"/>
        </w:rPr>
        <w:t>Ленинского (+</w:t>
      </w:r>
      <w:r w:rsidR="001247CB" w:rsidRPr="001247CB">
        <w:rPr>
          <w:rFonts w:ascii="Times New Roman" w:hAnsi="Times New Roman"/>
          <w:sz w:val="28"/>
          <w:szCs w:val="28"/>
        </w:rPr>
        <w:t>41</w:t>
      </w:r>
      <w:r w:rsidR="00C41B96" w:rsidRPr="001247CB">
        <w:rPr>
          <w:rFonts w:ascii="Times New Roman" w:hAnsi="Times New Roman"/>
          <w:sz w:val="28"/>
          <w:szCs w:val="28"/>
        </w:rPr>
        <w:t>,5</w:t>
      </w:r>
      <w:r w:rsidR="00C54BA2" w:rsidRPr="001247CB">
        <w:rPr>
          <w:rFonts w:ascii="Times New Roman" w:hAnsi="Times New Roman"/>
          <w:sz w:val="28"/>
          <w:szCs w:val="28"/>
        </w:rPr>
        <w:t>%), Промышленного (+</w:t>
      </w:r>
      <w:r w:rsidR="001247CB" w:rsidRPr="001247CB">
        <w:rPr>
          <w:rFonts w:ascii="Times New Roman" w:hAnsi="Times New Roman"/>
          <w:sz w:val="28"/>
          <w:szCs w:val="28"/>
        </w:rPr>
        <w:t>47,0</w:t>
      </w:r>
      <w:r w:rsidR="00C54BA2" w:rsidRPr="001247CB">
        <w:rPr>
          <w:rFonts w:ascii="Times New Roman" w:hAnsi="Times New Roman"/>
          <w:sz w:val="28"/>
          <w:szCs w:val="28"/>
        </w:rPr>
        <w:t xml:space="preserve">%) </w:t>
      </w:r>
      <w:r w:rsidR="00541B6D" w:rsidRPr="001247CB">
        <w:rPr>
          <w:rFonts w:ascii="Times New Roman" w:hAnsi="Times New Roman"/>
          <w:sz w:val="28"/>
          <w:szCs w:val="28"/>
        </w:rPr>
        <w:t>район</w:t>
      </w:r>
      <w:r w:rsidR="00C54BA2" w:rsidRPr="001247CB">
        <w:rPr>
          <w:rFonts w:ascii="Times New Roman" w:hAnsi="Times New Roman"/>
          <w:sz w:val="28"/>
          <w:szCs w:val="28"/>
        </w:rPr>
        <w:t>ов</w:t>
      </w:r>
      <w:r w:rsidR="00541B6D" w:rsidRPr="001247CB">
        <w:rPr>
          <w:rFonts w:ascii="Times New Roman" w:hAnsi="Times New Roman"/>
          <w:sz w:val="28"/>
          <w:szCs w:val="28"/>
        </w:rPr>
        <w:t xml:space="preserve"> города Ставрополя, </w:t>
      </w:r>
      <w:r w:rsidR="00776910" w:rsidRPr="001247CB">
        <w:rPr>
          <w:rFonts w:ascii="Times New Roman" w:hAnsi="Times New Roman"/>
          <w:sz w:val="28"/>
          <w:szCs w:val="28"/>
        </w:rPr>
        <w:t xml:space="preserve">городов </w:t>
      </w:r>
      <w:r w:rsidR="001247CB" w:rsidRPr="001247CB">
        <w:rPr>
          <w:rFonts w:ascii="Times New Roman" w:hAnsi="Times New Roman"/>
          <w:sz w:val="28"/>
          <w:szCs w:val="28"/>
        </w:rPr>
        <w:t xml:space="preserve">Железноводска (+83,3%), </w:t>
      </w:r>
      <w:r w:rsidR="00503438" w:rsidRPr="001247CB">
        <w:rPr>
          <w:rFonts w:ascii="Times New Roman" w:hAnsi="Times New Roman"/>
          <w:sz w:val="28"/>
          <w:szCs w:val="28"/>
        </w:rPr>
        <w:t>Кисловодска (+</w:t>
      </w:r>
      <w:r w:rsidR="001247CB" w:rsidRPr="001247CB">
        <w:rPr>
          <w:rFonts w:ascii="Times New Roman" w:hAnsi="Times New Roman"/>
          <w:sz w:val="28"/>
          <w:szCs w:val="28"/>
        </w:rPr>
        <w:t>44,4</w:t>
      </w:r>
      <w:r w:rsidR="00503438" w:rsidRPr="001247CB">
        <w:rPr>
          <w:rFonts w:ascii="Times New Roman" w:hAnsi="Times New Roman"/>
          <w:sz w:val="28"/>
          <w:szCs w:val="28"/>
        </w:rPr>
        <w:t>%)</w:t>
      </w:r>
      <w:r w:rsidR="00776910" w:rsidRPr="001247CB">
        <w:rPr>
          <w:rFonts w:ascii="Times New Roman" w:hAnsi="Times New Roman"/>
          <w:sz w:val="28"/>
          <w:szCs w:val="28"/>
        </w:rPr>
        <w:t xml:space="preserve">, </w:t>
      </w:r>
      <w:r w:rsidR="0007098B" w:rsidRPr="001247CB">
        <w:rPr>
          <w:rFonts w:ascii="Times New Roman" w:hAnsi="Times New Roman"/>
          <w:sz w:val="28"/>
          <w:szCs w:val="28"/>
        </w:rPr>
        <w:t>Лермонтова (+</w:t>
      </w:r>
      <w:r w:rsidR="001247CB" w:rsidRPr="001247CB">
        <w:rPr>
          <w:rFonts w:ascii="Times New Roman" w:hAnsi="Times New Roman"/>
          <w:sz w:val="28"/>
          <w:szCs w:val="28"/>
        </w:rPr>
        <w:t>140,0</w:t>
      </w:r>
      <w:r w:rsidR="0007098B" w:rsidRPr="001247CB">
        <w:rPr>
          <w:rFonts w:ascii="Times New Roman" w:hAnsi="Times New Roman"/>
          <w:sz w:val="28"/>
          <w:szCs w:val="28"/>
        </w:rPr>
        <w:t>%)</w:t>
      </w:r>
      <w:r w:rsidR="00541B6D" w:rsidRPr="001247CB">
        <w:rPr>
          <w:rFonts w:ascii="Times New Roman" w:hAnsi="Times New Roman"/>
          <w:sz w:val="28"/>
          <w:szCs w:val="28"/>
        </w:rPr>
        <w:t>, Невинномысска (+</w:t>
      </w:r>
      <w:r w:rsidR="001247CB" w:rsidRPr="001247CB">
        <w:rPr>
          <w:rFonts w:ascii="Times New Roman" w:hAnsi="Times New Roman"/>
          <w:sz w:val="28"/>
          <w:szCs w:val="28"/>
        </w:rPr>
        <w:t>50,0</w:t>
      </w:r>
      <w:r w:rsidR="00541B6D" w:rsidRPr="001247CB">
        <w:rPr>
          <w:rFonts w:ascii="Times New Roman" w:hAnsi="Times New Roman"/>
          <w:sz w:val="28"/>
          <w:szCs w:val="28"/>
        </w:rPr>
        <w:t>%), Пятигорска (+</w:t>
      </w:r>
      <w:r w:rsidR="001247CB" w:rsidRPr="001247CB">
        <w:rPr>
          <w:rFonts w:ascii="Times New Roman" w:hAnsi="Times New Roman"/>
          <w:sz w:val="28"/>
          <w:szCs w:val="28"/>
        </w:rPr>
        <w:t>47</w:t>
      </w:r>
      <w:r w:rsidR="00776910" w:rsidRPr="001247CB">
        <w:rPr>
          <w:rFonts w:ascii="Times New Roman" w:hAnsi="Times New Roman"/>
          <w:sz w:val="28"/>
          <w:szCs w:val="28"/>
        </w:rPr>
        <w:t>,7</w:t>
      </w:r>
      <w:r w:rsidR="00541B6D" w:rsidRPr="001247CB">
        <w:rPr>
          <w:rFonts w:ascii="Times New Roman" w:hAnsi="Times New Roman"/>
          <w:sz w:val="28"/>
          <w:szCs w:val="28"/>
        </w:rPr>
        <w:t>%)</w:t>
      </w:r>
      <w:r w:rsidR="00C54BA2" w:rsidRPr="001247CB">
        <w:rPr>
          <w:rFonts w:ascii="Times New Roman" w:hAnsi="Times New Roman"/>
          <w:sz w:val="28"/>
          <w:szCs w:val="28"/>
        </w:rPr>
        <w:t>, Ставрополя (+</w:t>
      </w:r>
      <w:r w:rsidR="001247CB" w:rsidRPr="001247CB">
        <w:rPr>
          <w:rFonts w:ascii="Times New Roman" w:hAnsi="Times New Roman"/>
          <w:sz w:val="28"/>
          <w:szCs w:val="28"/>
        </w:rPr>
        <w:t>27,0</w:t>
      </w:r>
      <w:r w:rsidR="00C54BA2" w:rsidRPr="001247CB">
        <w:rPr>
          <w:rFonts w:ascii="Times New Roman" w:hAnsi="Times New Roman"/>
          <w:sz w:val="28"/>
          <w:szCs w:val="28"/>
        </w:rPr>
        <w:t>%)</w:t>
      </w:r>
      <w:r w:rsidR="00541B6D" w:rsidRPr="001247CB">
        <w:rPr>
          <w:rFonts w:ascii="Times New Roman" w:hAnsi="Times New Roman"/>
          <w:sz w:val="28"/>
          <w:szCs w:val="28"/>
        </w:rPr>
        <w:t>.</w:t>
      </w:r>
      <w:proofErr w:type="gramEnd"/>
    </w:p>
    <w:p w:rsidR="00CF47FA" w:rsidRPr="001247CB" w:rsidRDefault="00CF47FA" w:rsidP="00CF47FA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1247CB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286335" cy="2655735"/>
            <wp:effectExtent l="19050" t="0" r="165" b="0"/>
            <wp:docPr id="10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C34456" w:rsidRPr="00D31682" w:rsidRDefault="0031355D" w:rsidP="004174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5A18">
        <w:rPr>
          <w:rFonts w:ascii="Times New Roman" w:hAnsi="Times New Roman"/>
          <w:sz w:val="28"/>
          <w:szCs w:val="28"/>
        </w:rPr>
        <w:t xml:space="preserve">Организованными группами или преступными сообществами совершено </w:t>
      </w:r>
      <w:r w:rsidR="001247CB" w:rsidRPr="00555A18">
        <w:rPr>
          <w:rFonts w:ascii="Times New Roman" w:hAnsi="Times New Roman"/>
          <w:sz w:val="28"/>
          <w:szCs w:val="28"/>
        </w:rPr>
        <w:t>31</w:t>
      </w:r>
      <w:r w:rsidR="00B1647C" w:rsidRPr="00555A18">
        <w:rPr>
          <w:rFonts w:ascii="Times New Roman" w:hAnsi="Times New Roman"/>
          <w:sz w:val="28"/>
          <w:szCs w:val="28"/>
        </w:rPr>
        <w:t xml:space="preserve"> преступлени</w:t>
      </w:r>
      <w:r w:rsidR="001247CB" w:rsidRPr="00555A18">
        <w:rPr>
          <w:rFonts w:ascii="Times New Roman" w:hAnsi="Times New Roman"/>
          <w:sz w:val="28"/>
          <w:szCs w:val="28"/>
        </w:rPr>
        <w:t>е</w:t>
      </w:r>
      <w:r w:rsidR="00B1647C" w:rsidRPr="00555A18">
        <w:rPr>
          <w:rFonts w:ascii="Times New Roman" w:hAnsi="Times New Roman"/>
          <w:sz w:val="28"/>
          <w:szCs w:val="28"/>
        </w:rPr>
        <w:t xml:space="preserve"> (</w:t>
      </w:r>
      <w:r w:rsidR="00555A18" w:rsidRPr="00555A18">
        <w:rPr>
          <w:rFonts w:ascii="Times New Roman" w:hAnsi="Times New Roman"/>
          <w:sz w:val="28"/>
          <w:szCs w:val="28"/>
        </w:rPr>
        <w:t>100</w:t>
      </w:r>
      <w:r w:rsidR="00AF5299" w:rsidRPr="00555A18">
        <w:rPr>
          <w:rFonts w:ascii="Times New Roman" w:hAnsi="Times New Roman"/>
          <w:sz w:val="28"/>
          <w:szCs w:val="28"/>
        </w:rPr>
        <w:t>; -</w:t>
      </w:r>
      <w:r w:rsidR="00555A18" w:rsidRPr="00555A18">
        <w:rPr>
          <w:rFonts w:ascii="Times New Roman" w:hAnsi="Times New Roman"/>
          <w:sz w:val="28"/>
          <w:szCs w:val="28"/>
        </w:rPr>
        <w:t>69,0</w:t>
      </w:r>
      <w:r w:rsidR="00B1647C" w:rsidRPr="00555A18">
        <w:rPr>
          <w:rFonts w:ascii="Times New Roman" w:hAnsi="Times New Roman"/>
          <w:sz w:val="28"/>
          <w:szCs w:val="28"/>
        </w:rPr>
        <w:t xml:space="preserve">%), их удельный вес в общем числе зарегистрированных преступлений составил </w:t>
      </w:r>
      <w:r w:rsidR="002E0FA8" w:rsidRPr="00555A18">
        <w:rPr>
          <w:rFonts w:ascii="Times New Roman" w:hAnsi="Times New Roman"/>
          <w:sz w:val="28"/>
          <w:szCs w:val="28"/>
        </w:rPr>
        <w:t>1</w:t>
      </w:r>
      <w:r w:rsidR="00AF5299" w:rsidRPr="00555A18">
        <w:rPr>
          <w:rFonts w:ascii="Times New Roman" w:hAnsi="Times New Roman"/>
          <w:sz w:val="28"/>
          <w:szCs w:val="28"/>
        </w:rPr>
        <w:t>,</w:t>
      </w:r>
      <w:r w:rsidR="00555A18" w:rsidRPr="00555A18">
        <w:rPr>
          <w:rFonts w:ascii="Times New Roman" w:hAnsi="Times New Roman"/>
          <w:sz w:val="28"/>
          <w:szCs w:val="28"/>
        </w:rPr>
        <w:t>2</w:t>
      </w:r>
      <w:r w:rsidR="00B1647C" w:rsidRPr="00555A18">
        <w:rPr>
          <w:rFonts w:ascii="Times New Roman" w:hAnsi="Times New Roman"/>
          <w:sz w:val="28"/>
          <w:szCs w:val="28"/>
        </w:rPr>
        <w:t>% (</w:t>
      </w:r>
      <w:r w:rsidR="00555A18" w:rsidRPr="00555A18">
        <w:rPr>
          <w:rFonts w:ascii="Times New Roman" w:hAnsi="Times New Roman"/>
          <w:sz w:val="28"/>
          <w:szCs w:val="28"/>
        </w:rPr>
        <w:t>4,0</w:t>
      </w:r>
      <w:r w:rsidR="00B1647C" w:rsidRPr="00D31682">
        <w:rPr>
          <w:rFonts w:ascii="Times New Roman" w:hAnsi="Times New Roman"/>
          <w:sz w:val="28"/>
          <w:szCs w:val="28"/>
        </w:rPr>
        <w:t>%)</w:t>
      </w:r>
      <w:r w:rsidR="00624E02" w:rsidRPr="00D31682">
        <w:rPr>
          <w:rFonts w:ascii="Times New Roman" w:hAnsi="Times New Roman"/>
          <w:sz w:val="28"/>
          <w:szCs w:val="28"/>
        </w:rPr>
        <w:t xml:space="preserve">. </w:t>
      </w:r>
      <w:r w:rsidR="00555A18" w:rsidRPr="00D31682">
        <w:rPr>
          <w:rFonts w:ascii="Times New Roman" w:hAnsi="Times New Roman"/>
          <w:sz w:val="28"/>
          <w:szCs w:val="28"/>
        </w:rPr>
        <w:t>30</w:t>
      </w:r>
      <w:r w:rsidR="00E14FA4" w:rsidRPr="00D31682">
        <w:rPr>
          <w:rFonts w:ascii="Times New Roman" w:hAnsi="Times New Roman"/>
          <w:sz w:val="28"/>
          <w:szCs w:val="28"/>
        </w:rPr>
        <w:t xml:space="preserve"> </w:t>
      </w:r>
      <w:r w:rsidR="00B1647C" w:rsidRPr="00D31682">
        <w:rPr>
          <w:rFonts w:ascii="Times New Roman" w:hAnsi="Times New Roman"/>
          <w:sz w:val="28"/>
          <w:szCs w:val="28"/>
        </w:rPr>
        <w:t>преступлени</w:t>
      </w:r>
      <w:r w:rsidR="00C41B96" w:rsidRPr="00D31682">
        <w:rPr>
          <w:rFonts w:ascii="Times New Roman" w:hAnsi="Times New Roman"/>
          <w:sz w:val="28"/>
          <w:szCs w:val="28"/>
        </w:rPr>
        <w:t>й</w:t>
      </w:r>
      <w:r w:rsidR="00624E02" w:rsidRPr="00D31682">
        <w:rPr>
          <w:rFonts w:ascii="Times New Roman" w:hAnsi="Times New Roman"/>
          <w:sz w:val="28"/>
          <w:szCs w:val="28"/>
        </w:rPr>
        <w:t>,</w:t>
      </w:r>
      <w:r w:rsidR="00B1647C" w:rsidRPr="00D31682">
        <w:rPr>
          <w:rFonts w:ascii="Times New Roman" w:hAnsi="Times New Roman"/>
          <w:sz w:val="28"/>
          <w:szCs w:val="28"/>
        </w:rPr>
        <w:t xml:space="preserve"> </w:t>
      </w:r>
      <w:r w:rsidR="00624E02" w:rsidRPr="00D31682">
        <w:rPr>
          <w:rFonts w:ascii="Times New Roman" w:hAnsi="Times New Roman"/>
          <w:sz w:val="28"/>
          <w:szCs w:val="28"/>
        </w:rPr>
        <w:t xml:space="preserve">из числа анализируемых, </w:t>
      </w:r>
      <w:r w:rsidR="00B1647C" w:rsidRPr="00D31682">
        <w:rPr>
          <w:rFonts w:ascii="Times New Roman" w:hAnsi="Times New Roman"/>
          <w:sz w:val="28"/>
          <w:szCs w:val="28"/>
        </w:rPr>
        <w:t>относ</w:t>
      </w:r>
      <w:r w:rsidR="00F20BF0" w:rsidRPr="00D31682">
        <w:rPr>
          <w:rFonts w:ascii="Times New Roman" w:hAnsi="Times New Roman"/>
          <w:sz w:val="28"/>
          <w:szCs w:val="28"/>
        </w:rPr>
        <w:t xml:space="preserve">ится </w:t>
      </w:r>
      <w:r w:rsidR="00B1647C" w:rsidRPr="00D31682">
        <w:rPr>
          <w:rFonts w:ascii="Times New Roman" w:hAnsi="Times New Roman"/>
          <w:sz w:val="28"/>
          <w:szCs w:val="28"/>
        </w:rPr>
        <w:t xml:space="preserve">к категории </w:t>
      </w:r>
      <w:r w:rsidRPr="00D31682">
        <w:rPr>
          <w:rFonts w:ascii="Times New Roman" w:hAnsi="Times New Roman"/>
          <w:sz w:val="28"/>
          <w:szCs w:val="28"/>
        </w:rPr>
        <w:t>тяжких и особо тяжких (</w:t>
      </w:r>
      <w:r w:rsidR="00693A3B" w:rsidRPr="00D31682">
        <w:rPr>
          <w:rFonts w:ascii="Times New Roman" w:hAnsi="Times New Roman"/>
          <w:sz w:val="28"/>
          <w:szCs w:val="28"/>
        </w:rPr>
        <w:t>100</w:t>
      </w:r>
      <w:r w:rsidR="004B0EDB" w:rsidRPr="00D31682">
        <w:rPr>
          <w:rFonts w:ascii="Times New Roman" w:hAnsi="Times New Roman"/>
          <w:sz w:val="28"/>
          <w:szCs w:val="28"/>
        </w:rPr>
        <w:t>;</w:t>
      </w:r>
      <w:r w:rsidR="00D90F64" w:rsidRPr="00D31682">
        <w:rPr>
          <w:rFonts w:ascii="Times New Roman" w:hAnsi="Times New Roman"/>
          <w:sz w:val="28"/>
          <w:szCs w:val="28"/>
        </w:rPr>
        <w:t xml:space="preserve"> </w:t>
      </w:r>
      <w:r w:rsidR="00330AE0" w:rsidRPr="00D31682">
        <w:rPr>
          <w:rFonts w:ascii="Times New Roman" w:hAnsi="Times New Roman"/>
          <w:sz w:val="28"/>
          <w:szCs w:val="28"/>
        </w:rPr>
        <w:t>-</w:t>
      </w:r>
      <w:r w:rsidR="00D31682" w:rsidRPr="00D31682">
        <w:rPr>
          <w:rFonts w:ascii="Times New Roman" w:hAnsi="Times New Roman"/>
          <w:sz w:val="28"/>
          <w:szCs w:val="28"/>
        </w:rPr>
        <w:t>70,0</w:t>
      </w:r>
      <w:r w:rsidR="00624E02" w:rsidRPr="00D31682">
        <w:rPr>
          <w:rFonts w:ascii="Times New Roman" w:hAnsi="Times New Roman"/>
          <w:sz w:val="28"/>
          <w:szCs w:val="28"/>
        </w:rPr>
        <w:t>%).</w:t>
      </w:r>
    </w:p>
    <w:p w:rsidR="00D90F64" w:rsidRPr="000C1A05" w:rsidRDefault="005F24DA" w:rsidP="00D31682">
      <w:pPr>
        <w:tabs>
          <w:tab w:val="left" w:pos="993"/>
        </w:tabs>
        <w:spacing w:after="12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31682">
        <w:rPr>
          <w:rFonts w:ascii="Times New Roman" w:hAnsi="Times New Roman"/>
          <w:color w:val="000000" w:themeColor="text1"/>
          <w:sz w:val="28"/>
          <w:szCs w:val="28"/>
        </w:rPr>
        <w:t>За январь 201</w:t>
      </w:r>
      <w:r w:rsidR="00D31682" w:rsidRPr="00D31682">
        <w:rPr>
          <w:rFonts w:ascii="Times New Roman" w:hAnsi="Times New Roman"/>
          <w:color w:val="000000" w:themeColor="text1"/>
          <w:sz w:val="28"/>
          <w:szCs w:val="28"/>
        </w:rPr>
        <w:t xml:space="preserve">9 </w:t>
      </w:r>
      <w:r w:rsidRPr="00D31682">
        <w:rPr>
          <w:rFonts w:ascii="Times New Roman" w:hAnsi="Times New Roman"/>
          <w:color w:val="000000" w:themeColor="text1"/>
          <w:sz w:val="28"/>
          <w:szCs w:val="28"/>
        </w:rPr>
        <w:t>года раскрываемость преступлений</w:t>
      </w:r>
      <w:r w:rsidR="00DF5EF6" w:rsidRPr="00D3168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D31682">
        <w:rPr>
          <w:rFonts w:ascii="Times New Roman" w:hAnsi="Times New Roman"/>
          <w:color w:val="000000" w:themeColor="text1"/>
          <w:sz w:val="28"/>
          <w:szCs w:val="28"/>
        </w:rPr>
        <w:t xml:space="preserve"> из числа находившихся в производстве</w:t>
      </w:r>
      <w:r w:rsidR="00D90F64" w:rsidRPr="00D31682">
        <w:rPr>
          <w:rFonts w:ascii="Times New Roman" w:hAnsi="Times New Roman"/>
          <w:color w:val="000000" w:themeColor="text1"/>
          <w:sz w:val="28"/>
          <w:szCs w:val="28"/>
        </w:rPr>
        <w:t xml:space="preserve"> снизилась </w:t>
      </w:r>
      <w:r w:rsidRPr="00D31682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 w:rsidR="00D31682">
        <w:rPr>
          <w:rFonts w:ascii="Times New Roman" w:hAnsi="Times New Roman"/>
          <w:color w:val="000000" w:themeColor="text1"/>
          <w:sz w:val="28"/>
          <w:szCs w:val="28"/>
        </w:rPr>
        <w:t>7,4</w:t>
      </w:r>
      <w:r w:rsidRPr="00D31682">
        <w:rPr>
          <w:rFonts w:ascii="Times New Roman" w:hAnsi="Times New Roman"/>
          <w:color w:val="000000" w:themeColor="text1"/>
          <w:sz w:val="28"/>
          <w:szCs w:val="28"/>
        </w:rPr>
        <w:t xml:space="preserve">%. Не раскрыто </w:t>
      </w:r>
      <w:r w:rsidR="00D31682" w:rsidRPr="00D31682">
        <w:rPr>
          <w:rFonts w:ascii="Times New Roman" w:hAnsi="Times New Roman"/>
          <w:color w:val="000000" w:themeColor="text1"/>
          <w:sz w:val="28"/>
          <w:szCs w:val="28"/>
        </w:rPr>
        <w:t>1 246</w:t>
      </w:r>
      <w:r w:rsidR="00D94C5B" w:rsidRPr="00D3168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31682">
        <w:rPr>
          <w:rFonts w:ascii="Times New Roman" w:hAnsi="Times New Roman"/>
          <w:color w:val="000000" w:themeColor="text1"/>
          <w:sz w:val="28"/>
          <w:szCs w:val="28"/>
        </w:rPr>
        <w:t>преступлени</w:t>
      </w:r>
      <w:r w:rsidR="007803EF" w:rsidRPr="00D31682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D31682">
        <w:rPr>
          <w:rFonts w:ascii="Times New Roman" w:hAnsi="Times New Roman"/>
          <w:color w:val="000000" w:themeColor="text1"/>
          <w:sz w:val="28"/>
          <w:szCs w:val="28"/>
        </w:rPr>
        <w:t>, что на</w:t>
      </w:r>
      <w:r w:rsidR="00D94C5B" w:rsidRPr="00D3168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31682" w:rsidRPr="00D31682">
        <w:rPr>
          <w:rFonts w:ascii="Times New Roman" w:hAnsi="Times New Roman"/>
          <w:color w:val="000000" w:themeColor="text1"/>
          <w:sz w:val="28"/>
          <w:szCs w:val="28"/>
        </w:rPr>
        <w:t>5,3</w:t>
      </w:r>
      <w:r w:rsidRPr="00D31682">
        <w:rPr>
          <w:rFonts w:ascii="Times New Roman" w:hAnsi="Times New Roman"/>
          <w:color w:val="000000" w:themeColor="text1"/>
          <w:sz w:val="28"/>
          <w:szCs w:val="28"/>
        </w:rPr>
        <w:t xml:space="preserve">% </w:t>
      </w:r>
      <w:r w:rsidR="00DE2DB1" w:rsidRPr="00D31682">
        <w:rPr>
          <w:rFonts w:ascii="Times New Roman" w:hAnsi="Times New Roman"/>
          <w:color w:val="000000" w:themeColor="text1"/>
          <w:sz w:val="28"/>
          <w:szCs w:val="28"/>
        </w:rPr>
        <w:t>больше</w:t>
      </w:r>
      <w:r w:rsidRPr="00D31682">
        <w:rPr>
          <w:rFonts w:ascii="Times New Roman" w:hAnsi="Times New Roman"/>
          <w:color w:val="000000" w:themeColor="text1"/>
          <w:sz w:val="28"/>
          <w:szCs w:val="28"/>
        </w:rPr>
        <w:t xml:space="preserve"> аналогичного показателя 201</w:t>
      </w:r>
      <w:r w:rsidR="00D31682" w:rsidRPr="00D31682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D31682">
        <w:rPr>
          <w:rFonts w:ascii="Times New Roman" w:hAnsi="Times New Roman"/>
          <w:color w:val="000000" w:themeColor="text1"/>
          <w:sz w:val="28"/>
          <w:szCs w:val="28"/>
        </w:rPr>
        <w:t xml:space="preserve"> года</w:t>
      </w:r>
      <w:r w:rsidR="007803EF" w:rsidRPr="00D31682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D31682" w:rsidRPr="00D31682">
        <w:rPr>
          <w:rFonts w:ascii="Times New Roman" w:hAnsi="Times New Roman"/>
          <w:color w:val="000000" w:themeColor="text1"/>
          <w:sz w:val="28"/>
          <w:szCs w:val="28"/>
        </w:rPr>
        <w:t>1 183</w:t>
      </w:r>
      <w:r w:rsidR="007803EF" w:rsidRPr="00D31682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D3168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4174F7" w:rsidRPr="000C1A05" w:rsidRDefault="004174F7" w:rsidP="004174F7">
      <w:pPr>
        <w:tabs>
          <w:tab w:val="left" w:pos="993"/>
        </w:tabs>
        <w:spacing w:after="24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C1A05">
        <w:rPr>
          <w:rFonts w:ascii="Times New Roman" w:hAnsi="Times New Roman"/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6233243" cy="3514476"/>
            <wp:effectExtent l="19050" t="0" r="15157" b="0"/>
            <wp:docPr id="13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F27307" w:rsidRPr="000C1A05" w:rsidRDefault="00F27307" w:rsidP="00CA19D7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A05">
        <w:rPr>
          <w:rFonts w:ascii="Times New Roman" w:hAnsi="Times New Roman"/>
          <w:sz w:val="28"/>
          <w:szCs w:val="28"/>
        </w:rPr>
        <w:t xml:space="preserve">Также, за </w:t>
      </w:r>
      <w:r w:rsidR="000C1A05" w:rsidRPr="000C1A05">
        <w:rPr>
          <w:rFonts w:ascii="Times New Roman" w:hAnsi="Times New Roman"/>
          <w:sz w:val="28"/>
          <w:szCs w:val="28"/>
        </w:rPr>
        <w:t>январь</w:t>
      </w:r>
      <w:r w:rsidR="004174F7" w:rsidRPr="000C1A05">
        <w:rPr>
          <w:rFonts w:ascii="Times New Roman" w:hAnsi="Times New Roman"/>
          <w:sz w:val="28"/>
          <w:szCs w:val="28"/>
        </w:rPr>
        <w:t xml:space="preserve"> </w:t>
      </w:r>
      <w:r w:rsidRPr="000C1A05">
        <w:rPr>
          <w:rFonts w:ascii="Times New Roman" w:hAnsi="Times New Roman"/>
          <w:sz w:val="28"/>
          <w:szCs w:val="28"/>
        </w:rPr>
        <w:t>201</w:t>
      </w:r>
      <w:r w:rsidR="000C1A05" w:rsidRPr="000C1A05">
        <w:rPr>
          <w:rFonts w:ascii="Times New Roman" w:hAnsi="Times New Roman"/>
          <w:sz w:val="28"/>
          <w:szCs w:val="28"/>
        </w:rPr>
        <w:t>9</w:t>
      </w:r>
      <w:r w:rsidRPr="000C1A05">
        <w:rPr>
          <w:rFonts w:ascii="Times New Roman" w:hAnsi="Times New Roman"/>
          <w:sz w:val="28"/>
          <w:szCs w:val="28"/>
        </w:rPr>
        <w:t xml:space="preserve"> года</w:t>
      </w:r>
      <w:r w:rsidR="001F175B">
        <w:rPr>
          <w:rFonts w:ascii="Times New Roman" w:hAnsi="Times New Roman"/>
          <w:sz w:val="28"/>
          <w:szCs w:val="28"/>
        </w:rPr>
        <w:t xml:space="preserve"> на 5,8% </w:t>
      </w:r>
      <w:r w:rsidR="0098415D" w:rsidRPr="000C1A05">
        <w:rPr>
          <w:rFonts w:ascii="Times New Roman" w:hAnsi="Times New Roman"/>
          <w:sz w:val="28"/>
          <w:szCs w:val="28"/>
        </w:rPr>
        <w:t xml:space="preserve">увеличилось </w:t>
      </w:r>
      <w:r w:rsidRPr="000C1A05">
        <w:rPr>
          <w:rFonts w:ascii="Times New Roman" w:hAnsi="Times New Roman"/>
          <w:sz w:val="28"/>
          <w:szCs w:val="28"/>
        </w:rPr>
        <w:t>количество преступлений, по которым приняты решения о приостановлении предварительного расследования на основании</w:t>
      </w:r>
      <w:r w:rsidR="000573E4" w:rsidRPr="000C1A0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F175B">
        <w:rPr>
          <w:rFonts w:ascii="Times New Roman" w:hAnsi="Times New Roman"/>
          <w:sz w:val="28"/>
          <w:szCs w:val="28"/>
        </w:rPr>
        <w:t>ч</w:t>
      </w:r>
      <w:proofErr w:type="gramEnd"/>
      <w:r w:rsidR="001F175B">
        <w:rPr>
          <w:rFonts w:ascii="Times New Roman" w:hAnsi="Times New Roman"/>
          <w:sz w:val="28"/>
          <w:szCs w:val="28"/>
        </w:rPr>
        <w:t>. 1 ст. 208 УПК РФ (</w:t>
      </w:r>
      <w:r w:rsidR="001F175B" w:rsidRPr="000C1A05">
        <w:rPr>
          <w:rFonts w:ascii="Times New Roman" w:hAnsi="Times New Roman"/>
          <w:sz w:val="28"/>
          <w:szCs w:val="28"/>
        </w:rPr>
        <w:t>с 1 195 до 1</w:t>
      </w:r>
      <w:r w:rsidR="001F175B">
        <w:rPr>
          <w:rFonts w:ascii="Times New Roman" w:hAnsi="Times New Roman"/>
          <w:sz w:val="28"/>
          <w:szCs w:val="28"/>
        </w:rPr>
        <w:t> </w:t>
      </w:r>
      <w:r w:rsidR="001F175B" w:rsidRPr="000C1A05">
        <w:rPr>
          <w:rFonts w:ascii="Times New Roman" w:hAnsi="Times New Roman"/>
          <w:sz w:val="28"/>
          <w:szCs w:val="28"/>
        </w:rPr>
        <w:t>264</w:t>
      </w:r>
      <w:r w:rsidR="001F175B">
        <w:rPr>
          <w:rFonts w:ascii="Times New Roman" w:hAnsi="Times New Roman"/>
          <w:sz w:val="28"/>
          <w:szCs w:val="28"/>
        </w:rPr>
        <w:t>).</w:t>
      </w:r>
      <w:r w:rsidR="001F175B" w:rsidRPr="000C1A05">
        <w:rPr>
          <w:rFonts w:ascii="Times New Roman" w:hAnsi="Times New Roman"/>
          <w:sz w:val="28"/>
          <w:szCs w:val="28"/>
        </w:rPr>
        <w:t xml:space="preserve"> </w:t>
      </w:r>
    </w:p>
    <w:p w:rsidR="008B10C6" w:rsidRPr="003347CC" w:rsidRDefault="0098415D" w:rsidP="00F70C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proofErr w:type="gramStart"/>
      <w:r w:rsidRPr="000C1A05">
        <w:rPr>
          <w:rFonts w:ascii="Times New Roman" w:hAnsi="Times New Roman"/>
          <w:sz w:val="28"/>
          <w:szCs w:val="28"/>
        </w:rPr>
        <w:t>Р</w:t>
      </w:r>
      <w:r w:rsidR="008B10C6" w:rsidRPr="000C1A05">
        <w:rPr>
          <w:rFonts w:ascii="Times New Roman" w:hAnsi="Times New Roman"/>
          <w:sz w:val="28"/>
          <w:szCs w:val="28"/>
        </w:rPr>
        <w:t xml:space="preserve">ост количества преступлений, </w:t>
      </w:r>
      <w:r w:rsidR="00FD61F1" w:rsidRPr="000C1A05">
        <w:rPr>
          <w:rFonts w:ascii="Times New Roman" w:hAnsi="Times New Roman"/>
          <w:sz w:val="28"/>
          <w:szCs w:val="28"/>
        </w:rPr>
        <w:t>по которым приняты решения о приостановлении предварительного расследования по п.п. 1 - 4 ст. 208 УПК РФ</w:t>
      </w:r>
      <w:r w:rsidRPr="000C1A05">
        <w:rPr>
          <w:rFonts w:ascii="Times New Roman" w:hAnsi="Times New Roman"/>
          <w:sz w:val="28"/>
          <w:szCs w:val="28"/>
        </w:rPr>
        <w:t xml:space="preserve"> </w:t>
      </w:r>
      <w:r w:rsidR="00F96641" w:rsidRPr="000C1A05">
        <w:rPr>
          <w:rFonts w:ascii="Times New Roman" w:hAnsi="Times New Roman"/>
          <w:sz w:val="28"/>
          <w:szCs w:val="28"/>
        </w:rPr>
        <w:t>отмечен на территори</w:t>
      </w:r>
      <w:r w:rsidR="00213917" w:rsidRPr="000C1A05">
        <w:rPr>
          <w:rFonts w:ascii="Times New Roman" w:hAnsi="Times New Roman"/>
          <w:sz w:val="28"/>
          <w:szCs w:val="28"/>
        </w:rPr>
        <w:t>ях</w:t>
      </w:r>
      <w:r w:rsidR="008B10C6" w:rsidRPr="000C1A05">
        <w:rPr>
          <w:rFonts w:ascii="Times New Roman" w:hAnsi="Times New Roman"/>
          <w:sz w:val="28"/>
          <w:szCs w:val="28"/>
        </w:rPr>
        <w:t xml:space="preserve"> </w:t>
      </w:r>
      <w:r w:rsidR="000C1A05">
        <w:rPr>
          <w:rFonts w:ascii="Times New Roman" w:hAnsi="Times New Roman"/>
          <w:sz w:val="28"/>
          <w:szCs w:val="28"/>
        </w:rPr>
        <w:t xml:space="preserve">Александровского (+63,6%; с 11 до 18), </w:t>
      </w:r>
      <w:proofErr w:type="spellStart"/>
      <w:r w:rsidRPr="000C1A05">
        <w:rPr>
          <w:rFonts w:ascii="Times New Roman" w:hAnsi="Times New Roman"/>
          <w:sz w:val="28"/>
          <w:szCs w:val="28"/>
        </w:rPr>
        <w:t>Арзгирского</w:t>
      </w:r>
      <w:proofErr w:type="spellEnd"/>
      <w:r w:rsidRPr="000C1A05">
        <w:rPr>
          <w:rFonts w:ascii="Times New Roman" w:hAnsi="Times New Roman"/>
          <w:sz w:val="28"/>
          <w:szCs w:val="28"/>
        </w:rPr>
        <w:t xml:space="preserve"> (+</w:t>
      </w:r>
      <w:r w:rsidR="000C1A05" w:rsidRPr="000C1A05">
        <w:rPr>
          <w:rFonts w:ascii="Times New Roman" w:hAnsi="Times New Roman"/>
          <w:sz w:val="28"/>
          <w:szCs w:val="28"/>
        </w:rPr>
        <w:t>16,7</w:t>
      </w:r>
      <w:r w:rsidRPr="000C1A05">
        <w:rPr>
          <w:rFonts w:ascii="Times New Roman" w:hAnsi="Times New Roman"/>
          <w:sz w:val="28"/>
          <w:szCs w:val="28"/>
        </w:rPr>
        <w:t xml:space="preserve">%; с </w:t>
      </w:r>
      <w:r w:rsidR="000C1A05" w:rsidRPr="000C1A05">
        <w:rPr>
          <w:rFonts w:ascii="Times New Roman" w:hAnsi="Times New Roman"/>
          <w:sz w:val="28"/>
          <w:szCs w:val="28"/>
        </w:rPr>
        <w:t xml:space="preserve">6 </w:t>
      </w:r>
      <w:r w:rsidRPr="000C1A05">
        <w:rPr>
          <w:rFonts w:ascii="Times New Roman" w:hAnsi="Times New Roman"/>
          <w:sz w:val="28"/>
          <w:szCs w:val="28"/>
        </w:rPr>
        <w:t xml:space="preserve">до </w:t>
      </w:r>
      <w:r w:rsidR="000C1A05" w:rsidRPr="000C1A05">
        <w:rPr>
          <w:rFonts w:ascii="Times New Roman" w:hAnsi="Times New Roman"/>
          <w:sz w:val="28"/>
          <w:szCs w:val="28"/>
        </w:rPr>
        <w:t>7</w:t>
      </w:r>
      <w:r w:rsidRPr="000C1A05">
        <w:rPr>
          <w:rFonts w:ascii="Times New Roman" w:hAnsi="Times New Roman"/>
          <w:sz w:val="28"/>
          <w:szCs w:val="28"/>
        </w:rPr>
        <w:t>),</w:t>
      </w:r>
      <w:r w:rsidR="00CF6148" w:rsidRPr="000C1A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1A05">
        <w:rPr>
          <w:rFonts w:ascii="Times New Roman" w:hAnsi="Times New Roman"/>
          <w:sz w:val="28"/>
          <w:szCs w:val="28"/>
        </w:rPr>
        <w:t>Благодарненского</w:t>
      </w:r>
      <w:proofErr w:type="spellEnd"/>
      <w:r w:rsidR="000C1A05">
        <w:rPr>
          <w:rFonts w:ascii="Times New Roman" w:hAnsi="Times New Roman"/>
          <w:sz w:val="28"/>
          <w:szCs w:val="28"/>
        </w:rPr>
        <w:t xml:space="preserve"> (+61,5%; с 13 до 21), </w:t>
      </w:r>
      <w:proofErr w:type="spellStart"/>
      <w:r w:rsidR="00CF6148" w:rsidRPr="009505D6">
        <w:rPr>
          <w:rFonts w:ascii="Times New Roman" w:hAnsi="Times New Roman"/>
          <w:sz w:val="28"/>
          <w:szCs w:val="28"/>
        </w:rPr>
        <w:t>Грачевского</w:t>
      </w:r>
      <w:proofErr w:type="spellEnd"/>
      <w:r w:rsidR="00CF6148" w:rsidRPr="009505D6">
        <w:rPr>
          <w:rFonts w:ascii="Times New Roman" w:hAnsi="Times New Roman"/>
          <w:sz w:val="28"/>
          <w:szCs w:val="28"/>
        </w:rPr>
        <w:t xml:space="preserve"> (+</w:t>
      </w:r>
      <w:r w:rsidR="009505D6" w:rsidRPr="009505D6">
        <w:rPr>
          <w:rFonts w:ascii="Times New Roman" w:hAnsi="Times New Roman"/>
          <w:sz w:val="28"/>
          <w:szCs w:val="28"/>
        </w:rPr>
        <w:t>12,5</w:t>
      </w:r>
      <w:r w:rsidR="00CF6148" w:rsidRPr="009505D6">
        <w:rPr>
          <w:rFonts w:ascii="Times New Roman" w:hAnsi="Times New Roman"/>
          <w:sz w:val="28"/>
          <w:szCs w:val="28"/>
        </w:rPr>
        <w:t xml:space="preserve">%; </w:t>
      </w:r>
      <w:r w:rsidR="00C33385" w:rsidRPr="009505D6">
        <w:rPr>
          <w:rFonts w:ascii="Times New Roman" w:hAnsi="Times New Roman"/>
          <w:sz w:val="28"/>
          <w:szCs w:val="28"/>
        </w:rPr>
        <w:t>со</w:t>
      </w:r>
      <w:r w:rsidR="00CF6148" w:rsidRPr="009505D6">
        <w:rPr>
          <w:rFonts w:ascii="Times New Roman" w:hAnsi="Times New Roman"/>
          <w:sz w:val="28"/>
          <w:szCs w:val="28"/>
        </w:rPr>
        <w:t xml:space="preserve"> </w:t>
      </w:r>
      <w:r w:rsidR="009505D6" w:rsidRPr="009505D6">
        <w:rPr>
          <w:rFonts w:ascii="Times New Roman" w:hAnsi="Times New Roman"/>
          <w:sz w:val="28"/>
          <w:szCs w:val="28"/>
        </w:rPr>
        <w:t>8</w:t>
      </w:r>
      <w:r w:rsidR="00C33385" w:rsidRPr="009505D6">
        <w:rPr>
          <w:rFonts w:ascii="Times New Roman" w:hAnsi="Times New Roman"/>
          <w:sz w:val="28"/>
          <w:szCs w:val="28"/>
        </w:rPr>
        <w:t xml:space="preserve"> до </w:t>
      </w:r>
      <w:r w:rsidR="009505D6" w:rsidRPr="009505D6">
        <w:rPr>
          <w:rFonts w:ascii="Times New Roman" w:hAnsi="Times New Roman"/>
          <w:sz w:val="28"/>
          <w:szCs w:val="28"/>
        </w:rPr>
        <w:t>9</w:t>
      </w:r>
      <w:r w:rsidR="00CF6148" w:rsidRPr="009505D6">
        <w:rPr>
          <w:rFonts w:ascii="Times New Roman" w:hAnsi="Times New Roman"/>
          <w:sz w:val="28"/>
          <w:szCs w:val="28"/>
        </w:rPr>
        <w:t>),</w:t>
      </w:r>
      <w:r w:rsidR="009505D6">
        <w:rPr>
          <w:rFonts w:ascii="Times New Roman" w:hAnsi="Times New Roman"/>
          <w:sz w:val="28"/>
          <w:szCs w:val="28"/>
        </w:rPr>
        <w:t xml:space="preserve"> Пре</w:t>
      </w:r>
      <w:r w:rsidR="00A9233E">
        <w:rPr>
          <w:rFonts w:ascii="Times New Roman" w:hAnsi="Times New Roman"/>
          <w:sz w:val="28"/>
          <w:szCs w:val="28"/>
        </w:rPr>
        <w:t xml:space="preserve">дгорного (+214,5%; с 55 до 173) районов, </w:t>
      </w:r>
      <w:r w:rsidR="00913D88" w:rsidRPr="009505D6">
        <w:rPr>
          <w:rFonts w:ascii="Times New Roman" w:hAnsi="Times New Roman"/>
          <w:sz w:val="28"/>
          <w:szCs w:val="28"/>
        </w:rPr>
        <w:t>Петровского (+</w:t>
      </w:r>
      <w:r w:rsidR="009505D6" w:rsidRPr="009505D6">
        <w:rPr>
          <w:rFonts w:ascii="Times New Roman" w:hAnsi="Times New Roman"/>
          <w:sz w:val="28"/>
          <w:szCs w:val="28"/>
        </w:rPr>
        <w:t>9,5</w:t>
      </w:r>
      <w:r w:rsidR="00913D88" w:rsidRPr="009505D6">
        <w:rPr>
          <w:rFonts w:ascii="Times New Roman" w:hAnsi="Times New Roman"/>
          <w:sz w:val="28"/>
          <w:szCs w:val="28"/>
        </w:rPr>
        <w:t>%;</w:t>
      </w:r>
      <w:proofErr w:type="gramEnd"/>
      <w:r w:rsidR="00913D88" w:rsidRPr="009505D6">
        <w:rPr>
          <w:rFonts w:ascii="Times New Roman" w:hAnsi="Times New Roman"/>
          <w:sz w:val="28"/>
          <w:szCs w:val="28"/>
        </w:rPr>
        <w:t xml:space="preserve"> с </w:t>
      </w:r>
      <w:r w:rsidR="00C33385" w:rsidRPr="009505D6">
        <w:rPr>
          <w:rFonts w:ascii="Times New Roman" w:hAnsi="Times New Roman"/>
          <w:sz w:val="28"/>
          <w:szCs w:val="28"/>
        </w:rPr>
        <w:t>21</w:t>
      </w:r>
      <w:r w:rsidR="00913D88" w:rsidRPr="009505D6">
        <w:rPr>
          <w:rFonts w:ascii="Times New Roman" w:hAnsi="Times New Roman"/>
          <w:sz w:val="28"/>
          <w:szCs w:val="28"/>
        </w:rPr>
        <w:t xml:space="preserve"> до </w:t>
      </w:r>
      <w:r w:rsidR="00C33385" w:rsidRPr="009505D6">
        <w:rPr>
          <w:rFonts w:ascii="Times New Roman" w:hAnsi="Times New Roman"/>
          <w:sz w:val="28"/>
          <w:szCs w:val="28"/>
        </w:rPr>
        <w:t>2</w:t>
      </w:r>
      <w:r w:rsidR="009505D6" w:rsidRPr="009505D6">
        <w:rPr>
          <w:rFonts w:ascii="Times New Roman" w:hAnsi="Times New Roman"/>
          <w:sz w:val="28"/>
          <w:szCs w:val="28"/>
        </w:rPr>
        <w:t>3</w:t>
      </w:r>
      <w:r w:rsidR="00913D88" w:rsidRPr="009505D6">
        <w:rPr>
          <w:rFonts w:ascii="Times New Roman" w:hAnsi="Times New Roman"/>
          <w:sz w:val="28"/>
          <w:szCs w:val="28"/>
        </w:rPr>
        <w:t>)</w:t>
      </w:r>
      <w:r w:rsidR="00A9233E">
        <w:rPr>
          <w:rFonts w:ascii="Times New Roman" w:hAnsi="Times New Roman"/>
          <w:sz w:val="28"/>
          <w:szCs w:val="28"/>
        </w:rPr>
        <w:t xml:space="preserve"> городского округа, </w:t>
      </w:r>
      <w:r w:rsidR="00CB108E" w:rsidRPr="009505D6">
        <w:rPr>
          <w:rFonts w:ascii="Times New Roman" w:hAnsi="Times New Roman"/>
          <w:sz w:val="28"/>
          <w:szCs w:val="28"/>
        </w:rPr>
        <w:t>Ленинского (+</w:t>
      </w:r>
      <w:r w:rsidR="009505D6" w:rsidRPr="009505D6">
        <w:rPr>
          <w:rFonts w:ascii="Times New Roman" w:hAnsi="Times New Roman"/>
          <w:sz w:val="28"/>
          <w:szCs w:val="28"/>
        </w:rPr>
        <w:t>55,6</w:t>
      </w:r>
      <w:r w:rsidR="00CB108E" w:rsidRPr="009505D6">
        <w:rPr>
          <w:rFonts w:ascii="Times New Roman" w:hAnsi="Times New Roman"/>
          <w:sz w:val="28"/>
          <w:szCs w:val="28"/>
        </w:rPr>
        <w:t xml:space="preserve">%; с </w:t>
      </w:r>
      <w:r w:rsidR="009505D6" w:rsidRPr="009505D6">
        <w:rPr>
          <w:rFonts w:ascii="Times New Roman" w:hAnsi="Times New Roman"/>
          <w:sz w:val="28"/>
          <w:szCs w:val="28"/>
        </w:rPr>
        <w:t>54</w:t>
      </w:r>
      <w:r w:rsidR="00CB108E" w:rsidRPr="009505D6">
        <w:rPr>
          <w:rFonts w:ascii="Times New Roman" w:hAnsi="Times New Roman"/>
          <w:sz w:val="28"/>
          <w:szCs w:val="28"/>
        </w:rPr>
        <w:t xml:space="preserve"> до </w:t>
      </w:r>
      <w:r w:rsidR="00C33385" w:rsidRPr="009505D6">
        <w:rPr>
          <w:rFonts w:ascii="Times New Roman" w:hAnsi="Times New Roman"/>
          <w:sz w:val="28"/>
          <w:szCs w:val="28"/>
        </w:rPr>
        <w:t>8</w:t>
      </w:r>
      <w:r w:rsidR="009505D6" w:rsidRPr="009505D6">
        <w:rPr>
          <w:rFonts w:ascii="Times New Roman" w:hAnsi="Times New Roman"/>
          <w:sz w:val="28"/>
          <w:szCs w:val="28"/>
        </w:rPr>
        <w:t>4</w:t>
      </w:r>
      <w:r w:rsidR="00CB108E" w:rsidRPr="009505D6">
        <w:rPr>
          <w:rFonts w:ascii="Times New Roman" w:hAnsi="Times New Roman"/>
          <w:sz w:val="28"/>
          <w:szCs w:val="28"/>
        </w:rPr>
        <w:t xml:space="preserve">), </w:t>
      </w:r>
      <w:r w:rsidR="008B10C6" w:rsidRPr="009505D6">
        <w:rPr>
          <w:rFonts w:ascii="Times New Roman" w:hAnsi="Times New Roman"/>
          <w:sz w:val="28"/>
          <w:szCs w:val="28"/>
        </w:rPr>
        <w:t>Промышленного (+</w:t>
      </w:r>
      <w:r w:rsidR="009505D6" w:rsidRPr="009505D6">
        <w:rPr>
          <w:rFonts w:ascii="Times New Roman" w:hAnsi="Times New Roman"/>
          <w:sz w:val="28"/>
          <w:szCs w:val="28"/>
        </w:rPr>
        <w:t>15,0</w:t>
      </w:r>
      <w:r w:rsidR="008B10C6" w:rsidRPr="009505D6">
        <w:rPr>
          <w:rFonts w:ascii="Times New Roman" w:hAnsi="Times New Roman"/>
          <w:sz w:val="28"/>
          <w:szCs w:val="28"/>
        </w:rPr>
        <w:t>%; с</w:t>
      </w:r>
      <w:r w:rsidR="009505D6" w:rsidRPr="009505D6">
        <w:rPr>
          <w:rFonts w:ascii="Times New Roman" w:hAnsi="Times New Roman"/>
          <w:sz w:val="28"/>
          <w:szCs w:val="28"/>
        </w:rPr>
        <w:t>о</w:t>
      </w:r>
      <w:r w:rsidR="008B10C6" w:rsidRPr="009505D6">
        <w:rPr>
          <w:rFonts w:ascii="Times New Roman" w:hAnsi="Times New Roman"/>
          <w:sz w:val="28"/>
          <w:szCs w:val="28"/>
        </w:rPr>
        <w:t xml:space="preserve"> </w:t>
      </w:r>
      <w:r w:rsidR="009505D6" w:rsidRPr="009505D6">
        <w:rPr>
          <w:rFonts w:ascii="Times New Roman" w:hAnsi="Times New Roman"/>
          <w:sz w:val="28"/>
          <w:szCs w:val="28"/>
        </w:rPr>
        <w:t>153</w:t>
      </w:r>
      <w:r w:rsidR="008B10C6" w:rsidRPr="009505D6">
        <w:rPr>
          <w:rFonts w:ascii="Times New Roman" w:hAnsi="Times New Roman"/>
          <w:sz w:val="28"/>
          <w:szCs w:val="28"/>
        </w:rPr>
        <w:t xml:space="preserve"> до </w:t>
      </w:r>
      <w:r w:rsidR="009505D6" w:rsidRPr="009505D6">
        <w:rPr>
          <w:rFonts w:ascii="Times New Roman" w:hAnsi="Times New Roman"/>
          <w:sz w:val="28"/>
          <w:szCs w:val="28"/>
        </w:rPr>
        <w:t>176</w:t>
      </w:r>
      <w:r w:rsidR="008B10C6" w:rsidRPr="009505D6">
        <w:rPr>
          <w:rFonts w:ascii="Times New Roman" w:hAnsi="Times New Roman"/>
          <w:sz w:val="28"/>
          <w:szCs w:val="28"/>
        </w:rPr>
        <w:t xml:space="preserve">) районов города Ставрополя, </w:t>
      </w:r>
      <w:r w:rsidR="00F5283F" w:rsidRPr="000C1A05">
        <w:rPr>
          <w:rFonts w:ascii="Times New Roman" w:hAnsi="Times New Roman"/>
          <w:sz w:val="28"/>
          <w:szCs w:val="28"/>
        </w:rPr>
        <w:t xml:space="preserve">городов </w:t>
      </w:r>
      <w:r w:rsidR="000C1A05" w:rsidRPr="000C1A05">
        <w:rPr>
          <w:rFonts w:ascii="Times New Roman" w:hAnsi="Times New Roman"/>
          <w:sz w:val="28"/>
          <w:szCs w:val="28"/>
        </w:rPr>
        <w:t xml:space="preserve">Кисловодска (+14,3%; с 49 до 56), </w:t>
      </w:r>
      <w:r w:rsidR="008453DE" w:rsidRPr="009505D6">
        <w:rPr>
          <w:rFonts w:ascii="Times New Roman" w:hAnsi="Times New Roman"/>
          <w:sz w:val="28"/>
          <w:szCs w:val="28"/>
        </w:rPr>
        <w:t>Невинномысска (+</w:t>
      </w:r>
      <w:r w:rsidR="009505D6" w:rsidRPr="009505D6">
        <w:rPr>
          <w:rFonts w:ascii="Times New Roman" w:hAnsi="Times New Roman"/>
          <w:sz w:val="28"/>
          <w:szCs w:val="28"/>
        </w:rPr>
        <w:t>81,1</w:t>
      </w:r>
      <w:r w:rsidR="008453DE" w:rsidRPr="009505D6">
        <w:rPr>
          <w:rFonts w:ascii="Times New Roman" w:hAnsi="Times New Roman"/>
          <w:sz w:val="28"/>
          <w:szCs w:val="28"/>
        </w:rPr>
        <w:t xml:space="preserve">%; с </w:t>
      </w:r>
      <w:r w:rsidR="009505D6" w:rsidRPr="009505D6">
        <w:rPr>
          <w:rFonts w:ascii="Times New Roman" w:hAnsi="Times New Roman"/>
          <w:sz w:val="28"/>
          <w:szCs w:val="28"/>
        </w:rPr>
        <w:t>53</w:t>
      </w:r>
      <w:r w:rsidR="008453DE" w:rsidRPr="009505D6">
        <w:rPr>
          <w:rFonts w:ascii="Times New Roman" w:hAnsi="Times New Roman"/>
          <w:sz w:val="28"/>
          <w:szCs w:val="28"/>
        </w:rPr>
        <w:t xml:space="preserve"> до </w:t>
      </w:r>
      <w:r w:rsidR="009505D6" w:rsidRPr="009505D6">
        <w:rPr>
          <w:rFonts w:ascii="Times New Roman" w:hAnsi="Times New Roman"/>
          <w:sz w:val="28"/>
          <w:szCs w:val="28"/>
        </w:rPr>
        <w:t>96</w:t>
      </w:r>
      <w:r w:rsidR="008453DE" w:rsidRPr="009505D6">
        <w:rPr>
          <w:rFonts w:ascii="Times New Roman" w:hAnsi="Times New Roman"/>
          <w:sz w:val="28"/>
          <w:szCs w:val="28"/>
        </w:rPr>
        <w:t>),</w:t>
      </w:r>
      <w:r w:rsidR="004870E1" w:rsidRPr="009505D6">
        <w:rPr>
          <w:rFonts w:ascii="Times New Roman" w:hAnsi="Times New Roman"/>
          <w:sz w:val="28"/>
          <w:szCs w:val="28"/>
        </w:rPr>
        <w:t xml:space="preserve"> </w:t>
      </w:r>
      <w:r w:rsidR="008B10C6" w:rsidRPr="009505D6">
        <w:rPr>
          <w:rFonts w:ascii="Times New Roman" w:hAnsi="Times New Roman"/>
          <w:sz w:val="28"/>
          <w:szCs w:val="28"/>
        </w:rPr>
        <w:t>Ставрополя (+</w:t>
      </w:r>
      <w:r w:rsidR="009505D6" w:rsidRPr="009505D6">
        <w:rPr>
          <w:rFonts w:ascii="Times New Roman" w:hAnsi="Times New Roman"/>
          <w:sz w:val="28"/>
          <w:szCs w:val="28"/>
        </w:rPr>
        <w:t>12,7</w:t>
      </w:r>
      <w:r w:rsidR="008B10C6" w:rsidRPr="009505D6">
        <w:rPr>
          <w:rFonts w:ascii="Times New Roman" w:hAnsi="Times New Roman"/>
          <w:sz w:val="28"/>
          <w:szCs w:val="28"/>
        </w:rPr>
        <w:t xml:space="preserve">%; </w:t>
      </w:r>
      <w:proofErr w:type="gramStart"/>
      <w:r w:rsidR="008B10C6" w:rsidRPr="009505D6">
        <w:rPr>
          <w:rFonts w:ascii="Times New Roman" w:hAnsi="Times New Roman"/>
          <w:sz w:val="28"/>
          <w:szCs w:val="28"/>
        </w:rPr>
        <w:t>с</w:t>
      </w:r>
      <w:proofErr w:type="gramEnd"/>
      <w:r w:rsidR="008B10C6" w:rsidRPr="009505D6">
        <w:rPr>
          <w:rFonts w:ascii="Times New Roman" w:hAnsi="Times New Roman"/>
          <w:sz w:val="28"/>
          <w:szCs w:val="28"/>
        </w:rPr>
        <w:t xml:space="preserve"> </w:t>
      </w:r>
      <w:r w:rsidR="009505D6" w:rsidRPr="009505D6">
        <w:rPr>
          <w:rFonts w:ascii="Times New Roman" w:hAnsi="Times New Roman"/>
          <w:sz w:val="28"/>
          <w:szCs w:val="28"/>
        </w:rPr>
        <w:t>300</w:t>
      </w:r>
      <w:r w:rsidR="00CB108E" w:rsidRPr="009505D6">
        <w:rPr>
          <w:rFonts w:ascii="Times New Roman" w:hAnsi="Times New Roman"/>
          <w:sz w:val="28"/>
          <w:szCs w:val="28"/>
        </w:rPr>
        <w:t xml:space="preserve"> до </w:t>
      </w:r>
      <w:r w:rsidR="00C33385" w:rsidRPr="009505D6">
        <w:rPr>
          <w:rFonts w:ascii="Times New Roman" w:hAnsi="Times New Roman"/>
          <w:sz w:val="28"/>
          <w:szCs w:val="28"/>
        </w:rPr>
        <w:t>3</w:t>
      </w:r>
      <w:r w:rsidR="009505D6" w:rsidRPr="009505D6">
        <w:rPr>
          <w:rFonts w:ascii="Times New Roman" w:hAnsi="Times New Roman"/>
          <w:sz w:val="28"/>
          <w:szCs w:val="28"/>
        </w:rPr>
        <w:t>38</w:t>
      </w:r>
      <w:r w:rsidR="008B10C6" w:rsidRPr="009505D6">
        <w:rPr>
          <w:rFonts w:ascii="Times New Roman" w:hAnsi="Times New Roman"/>
          <w:sz w:val="28"/>
          <w:szCs w:val="28"/>
        </w:rPr>
        <w:t>).</w:t>
      </w:r>
    </w:p>
    <w:p w:rsidR="00F27307" w:rsidRPr="003347CC" w:rsidRDefault="005F24DA" w:rsidP="000F6C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A9233E">
        <w:rPr>
          <w:rFonts w:ascii="Times New Roman" w:hAnsi="Times New Roman"/>
          <w:sz w:val="28"/>
          <w:szCs w:val="28"/>
        </w:rPr>
        <w:t xml:space="preserve">Из общего числа нераскрытых преступлений на тяжкие и особо тяжкие преступления приходится </w:t>
      </w:r>
      <w:r w:rsidR="00A9233E" w:rsidRPr="00A9233E">
        <w:rPr>
          <w:rFonts w:ascii="Times New Roman" w:hAnsi="Times New Roman"/>
          <w:sz w:val="28"/>
          <w:szCs w:val="28"/>
        </w:rPr>
        <w:t>274</w:t>
      </w:r>
      <w:r w:rsidR="00A61A85" w:rsidRPr="00A9233E">
        <w:rPr>
          <w:rFonts w:ascii="Times New Roman" w:hAnsi="Times New Roman"/>
          <w:sz w:val="28"/>
          <w:szCs w:val="28"/>
        </w:rPr>
        <w:t xml:space="preserve"> преступлени</w:t>
      </w:r>
      <w:r w:rsidR="00A9233E" w:rsidRPr="00A9233E">
        <w:rPr>
          <w:rFonts w:ascii="Times New Roman" w:hAnsi="Times New Roman"/>
          <w:sz w:val="28"/>
          <w:szCs w:val="28"/>
        </w:rPr>
        <w:t>я</w:t>
      </w:r>
      <w:r w:rsidR="00C11A35" w:rsidRPr="00A9233E">
        <w:rPr>
          <w:rFonts w:ascii="Times New Roman" w:hAnsi="Times New Roman"/>
          <w:sz w:val="28"/>
          <w:szCs w:val="28"/>
        </w:rPr>
        <w:t xml:space="preserve">, что на </w:t>
      </w:r>
      <w:r w:rsidR="00A9233E" w:rsidRPr="00A9233E">
        <w:rPr>
          <w:rFonts w:ascii="Times New Roman" w:hAnsi="Times New Roman"/>
          <w:sz w:val="28"/>
          <w:szCs w:val="28"/>
        </w:rPr>
        <w:t>2,2</w:t>
      </w:r>
      <w:r w:rsidRPr="00A9233E">
        <w:rPr>
          <w:rFonts w:ascii="Times New Roman" w:hAnsi="Times New Roman"/>
          <w:sz w:val="28"/>
          <w:szCs w:val="28"/>
        </w:rPr>
        <w:t xml:space="preserve">% </w:t>
      </w:r>
      <w:r w:rsidR="00F27307" w:rsidRPr="00A9233E">
        <w:rPr>
          <w:rFonts w:ascii="Times New Roman" w:hAnsi="Times New Roman"/>
          <w:sz w:val="28"/>
          <w:szCs w:val="28"/>
        </w:rPr>
        <w:t>выше</w:t>
      </w:r>
      <w:r w:rsidRPr="00A9233E">
        <w:rPr>
          <w:rFonts w:ascii="Times New Roman" w:hAnsi="Times New Roman"/>
          <w:sz w:val="28"/>
          <w:szCs w:val="28"/>
        </w:rPr>
        <w:t xml:space="preserve"> показателя аналогичного периода прошлого года</w:t>
      </w:r>
      <w:r w:rsidR="00150B0C" w:rsidRPr="00A9233E">
        <w:rPr>
          <w:rFonts w:ascii="Times New Roman" w:hAnsi="Times New Roman"/>
          <w:sz w:val="28"/>
          <w:szCs w:val="28"/>
        </w:rPr>
        <w:t xml:space="preserve"> (</w:t>
      </w:r>
      <w:r w:rsidR="00A9233E" w:rsidRPr="00A9233E">
        <w:rPr>
          <w:rFonts w:ascii="Times New Roman" w:hAnsi="Times New Roman"/>
          <w:sz w:val="28"/>
          <w:szCs w:val="28"/>
        </w:rPr>
        <w:t>268</w:t>
      </w:r>
      <w:r w:rsidR="008B10C6" w:rsidRPr="00A9233E">
        <w:rPr>
          <w:rFonts w:ascii="Times New Roman" w:hAnsi="Times New Roman"/>
          <w:sz w:val="28"/>
          <w:szCs w:val="28"/>
        </w:rPr>
        <w:t>).</w:t>
      </w:r>
      <w:r w:rsidRPr="00A9233E">
        <w:rPr>
          <w:rFonts w:ascii="Times New Roman" w:hAnsi="Times New Roman"/>
          <w:sz w:val="28"/>
          <w:szCs w:val="28"/>
        </w:rPr>
        <w:t xml:space="preserve"> </w:t>
      </w:r>
    </w:p>
    <w:p w:rsidR="007476D9" w:rsidRDefault="00724220" w:rsidP="007B4FFC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24220">
        <w:rPr>
          <w:rFonts w:ascii="Times New Roman" w:hAnsi="Times New Roman"/>
          <w:sz w:val="28"/>
          <w:szCs w:val="28"/>
        </w:rPr>
        <w:t xml:space="preserve">В </w:t>
      </w:r>
      <w:r w:rsidR="00A9233E" w:rsidRPr="00724220">
        <w:rPr>
          <w:rFonts w:ascii="Times New Roman" w:hAnsi="Times New Roman"/>
          <w:sz w:val="28"/>
          <w:szCs w:val="28"/>
        </w:rPr>
        <w:t>январ</w:t>
      </w:r>
      <w:r w:rsidRPr="00724220">
        <w:rPr>
          <w:rFonts w:ascii="Times New Roman" w:hAnsi="Times New Roman"/>
          <w:sz w:val="28"/>
          <w:szCs w:val="28"/>
        </w:rPr>
        <w:t>е</w:t>
      </w:r>
      <w:r w:rsidR="00DF5EF6" w:rsidRPr="00724220">
        <w:rPr>
          <w:rFonts w:ascii="Times New Roman" w:hAnsi="Times New Roman"/>
          <w:sz w:val="28"/>
          <w:szCs w:val="28"/>
        </w:rPr>
        <w:t xml:space="preserve"> 201</w:t>
      </w:r>
      <w:r w:rsidR="00A9233E" w:rsidRPr="00724220">
        <w:rPr>
          <w:rFonts w:ascii="Times New Roman" w:hAnsi="Times New Roman"/>
          <w:sz w:val="28"/>
          <w:szCs w:val="28"/>
        </w:rPr>
        <w:t>9</w:t>
      </w:r>
      <w:r w:rsidR="00DF5EF6" w:rsidRPr="00724220">
        <w:rPr>
          <w:rFonts w:ascii="Times New Roman" w:hAnsi="Times New Roman"/>
          <w:sz w:val="28"/>
          <w:szCs w:val="28"/>
        </w:rPr>
        <w:t xml:space="preserve"> года о</w:t>
      </w:r>
      <w:r w:rsidR="005F24DA" w:rsidRPr="00724220">
        <w:rPr>
          <w:rFonts w:ascii="Times New Roman" w:hAnsi="Times New Roman"/>
          <w:sz w:val="28"/>
          <w:szCs w:val="28"/>
        </w:rPr>
        <w:t>стались нераскрытыми</w:t>
      </w:r>
      <w:r w:rsidR="004068B9" w:rsidRPr="00724220">
        <w:rPr>
          <w:rFonts w:ascii="Times New Roman" w:hAnsi="Times New Roman"/>
          <w:sz w:val="28"/>
          <w:szCs w:val="28"/>
        </w:rPr>
        <w:t>:</w:t>
      </w:r>
      <w:r w:rsidR="005F24DA" w:rsidRPr="00724220">
        <w:rPr>
          <w:rFonts w:ascii="Times New Roman" w:hAnsi="Times New Roman"/>
          <w:sz w:val="28"/>
          <w:szCs w:val="28"/>
        </w:rPr>
        <w:t xml:space="preserve"> </w:t>
      </w:r>
      <w:r w:rsidR="00750572" w:rsidRPr="00724220">
        <w:rPr>
          <w:rFonts w:ascii="Times New Roman" w:hAnsi="Times New Roman"/>
          <w:sz w:val="28"/>
          <w:szCs w:val="28"/>
        </w:rPr>
        <w:t>1</w:t>
      </w:r>
      <w:r w:rsidR="005F24DA" w:rsidRPr="00724220">
        <w:rPr>
          <w:rFonts w:ascii="Times New Roman" w:hAnsi="Times New Roman"/>
          <w:sz w:val="28"/>
          <w:szCs w:val="28"/>
        </w:rPr>
        <w:t xml:space="preserve"> факт умышленного прич</w:t>
      </w:r>
      <w:r w:rsidR="00A61A85" w:rsidRPr="00724220">
        <w:rPr>
          <w:rFonts w:ascii="Times New Roman" w:hAnsi="Times New Roman"/>
          <w:sz w:val="28"/>
          <w:szCs w:val="28"/>
        </w:rPr>
        <w:t>инения тяжкого вреда здоровью</w:t>
      </w:r>
      <w:r w:rsidR="0027276E" w:rsidRPr="00724220">
        <w:rPr>
          <w:rFonts w:ascii="Times New Roman" w:hAnsi="Times New Roman"/>
          <w:sz w:val="28"/>
          <w:szCs w:val="28"/>
        </w:rPr>
        <w:t xml:space="preserve"> (</w:t>
      </w:r>
      <w:r w:rsidRPr="00724220">
        <w:rPr>
          <w:rFonts w:ascii="Times New Roman" w:hAnsi="Times New Roman"/>
          <w:sz w:val="28"/>
          <w:szCs w:val="28"/>
        </w:rPr>
        <w:t>2</w:t>
      </w:r>
      <w:r w:rsidR="0027276E" w:rsidRPr="00724220">
        <w:rPr>
          <w:rFonts w:ascii="Times New Roman" w:hAnsi="Times New Roman"/>
          <w:sz w:val="28"/>
          <w:szCs w:val="28"/>
        </w:rPr>
        <w:t>; -</w:t>
      </w:r>
      <w:r w:rsidRPr="00724220">
        <w:rPr>
          <w:rFonts w:ascii="Times New Roman" w:hAnsi="Times New Roman"/>
          <w:sz w:val="28"/>
          <w:szCs w:val="28"/>
        </w:rPr>
        <w:t>50,0</w:t>
      </w:r>
      <w:r w:rsidR="0027276E" w:rsidRPr="00724220">
        <w:rPr>
          <w:rFonts w:ascii="Times New Roman" w:hAnsi="Times New Roman"/>
          <w:sz w:val="28"/>
          <w:szCs w:val="28"/>
        </w:rPr>
        <w:t>%)</w:t>
      </w:r>
      <w:r w:rsidR="005F24DA" w:rsidRPr="00724220">
        <w:rPr>
          <w:rFonts w:ascii="Times New Roman" w:hAnsi="Times New Roman"/>
          <w:sz w:val="28"/>
          <w:szCs w:val="28"/>
        </w:rPr>
        <w:t xml:space="preserve">, </w:t>
      </w:r>
      <w:r w:rsidR="00A81967" w:rsidRPr="00724220">
        <w:rPr>
          <w:rFonts w:ascii="Times New Roman" w:hAnsi="Times New Roman"/>
          <w:sz w:val="28"/>
          <w:szCs w:val="28"/>
        </w:rPr>
        <w:t>3</w:t>
      </w:r>
      <w:r w:rsidRPr="00724220">
        <w:rPr>
          <w:rFonts w:ascii="Times New Roman" w:hAnsi="Times New Roman"/>
          <w:sz w:val="28"/>
          <w:szCs w:val="28"/>
        </w:rPr>
        <w:t xml:space="preserve"> </w:t>
      </w:r>
      <w:r w:rsidR="004068B9" w:rsidRPr="00724220">
        <w:rPr>
          <w:rFonts w:ascii="Times New Roman" w:hAnsi="Times New Roman"/>
          <w:sz w:val="28"/>
          <w:szCs w:val="28"/>
        </w:rPr>
        <w:t>– разбоя</w:t>
      </w:r>
      <w:r w:rsidRPr="00724220">
        <w:rPr>
          <w:rFonts w:ascii="Times New Roman" w:hAnsi="Times New Roman"/>
          <w:sz w:val="28"/>
          <w:szCs w:val="28"/>
        </w:rPr>
        <w:t xml:space="preserve"> (4; -25,0%)</w:t>
      </w:r>
      <w:r w:rsidR="004068B9" w:rsidRPr="00724220">
        <w:rPr>
          <w:rFonts w:ascii="Times New Roman" w:hAnsi="Times New Roman"/>
          <w:sz w:val="28"/>
          <w:szCs w:val="28"/>
        </w:rPr>
        <w:t>,</w:t>
      </w:r>
      <w:r w:rsidR="000573E4" w:rsidRPr="00724220">
        <w:rPr>
          <w:rFonts w:ascii="Times New Roman" w:hAnsi="Times New Roman"/>
          <w:sz w:val="28"/>
          <w:szCs w:val="28"/>
        </w:rPr>
        <w:t xml:space="preserve"> </w:t>
      </w:r>
      <w:r w:rsidRPr="00724220">
        <w:rPr>
          <w:rFonts w:ascii="Times New Roman" w:hAnsi="Times New Roman"/>
          <w:sz w:val="28"/>
          <w:szCs w:val="28"/>
        </w:rPr>
        <w:t>17</w:t>
      </w:r>
      <w:r w:rsidR="00CB4CAD" w:rsidRPr="00724220">
        <w:rPr>
          <w:rFonts w:ascii="Times New Roman" w:hAnsi="Times New Roman"/>
          <w:sz w:val="28"/>
          <w:szCs w:val="28"/>
        </w:rPr>
        <w:t xml:space="preserve"> </w:t>
      </w:r>
      <w:r w:rsidR="007A5C55" w:rsidRPr="00724220">
        <w:rPr>
          <w:rFonts w:ascii="Times New Roman" w:hAnsi="Times New Roman"/>
          <w:sz w:val="28"/>
          <w:szCs w:val="28"/>
        </w:rPr>
        <w:t>факт</w:t>
      </w:r>
      <w:r w:rsidR="00A45024" w:rsidRPr="00724220">
        <w:rPr>
          <w:rFonts w:ascii="Times New Roman" w:hAnsi="Times New Roman"/>
          <w:sz w:val="28"/>
          <w:szCs w:val="28"/>
        </w:rPr>
        <w:t>ов</w:t>
      </w:r>
      <w:r w:rsidR="007A5C55" w:rsidRPr="00724220">
        <w:rPr>
          <w:rFonts w:ascii="Times New Roman" w:hAnsi="Times New Roman"/>
          <w:sz w:val="28"/>
          <w:szCs w:val="28"/>
        </w:rPr>
        <w:t xml:space="preserve"> </w:t>
      </w:r>
      <w:r w:rsidR="004068B9" w:rsidRPr="00724220">
        <w:rPr>
          <w:rFonts w:ascii="Times New Roman" w:hAnsi="Times New Roman"/>
          <w:sz w:val="28"/>
          <w:szCs w:val="28"/>
        </w:rPr>
        <w:t>грабежей (</w:t>
      </w:r>
      <w:r w:rsidRPr="00724220">
        <w:rPr>
          <w:rFonts w:ascii="Times New Roman" w:hAnsi="Times New Roman"/>
          <w:sz w:val="28"/>
          <w:szCs w:val="28"/>
        </w:rPr>
        <w:t>17</w:t>
      </w:r>
      <w:r w:rsidR="004068B9" w:rsidRPr="00724220">
        <w:rPr>
          <w:rFonts w:ascii="Times New Roman" w:hAnsi="Times New Roman"/>
          <w:sz w:val="28"/>
          <w:szCs w:val="28"/>
        </w:rPr>
        <w:t xml:space="preserve">), </w:t>
      </w:r>
      <w:r w:rsidRPr="00724220">
        <w:rPr>
          <w:rFonts w:ascii="Times New Roman" w:hAnsi="Times New Roman"/>
          <w:sz w:val="28"/>
          <w:szCs w:val="28"/>
        </w:rPr>
        <w:t>10</w:t>
      </w:r>
      <w:r w:rsidR="004068B9" w:rsidRPr="00724220">
        <w:rPr>
          <w:rFonts w:ascii="Times New Roman" w:hAnsi="Times New Roman"/>
          <w:sz w:val="28"/>
          <w:szCs w:val="28"/>
        </w:rPr>
        <w:t xml:space="preserve"> фактов вымогательств</w:t>
      </w:r>
      <w:r w:rsidRPr="00724220">
        <w:rPr>
          <w:rFonts w:ascii="Times New Roman" w:hAnsi="Times New Roman"/>
          <w:sz w:val="28"/>
          <w:szCs w:val="28"/>
        </w:rPr>
        <w:t>а</w:t>
      </w:r>
      <w:r w:rsidR="004068B9" w:rsidRPr="00724220">
        <w:rPr>
          <w:rFonts w:ascii="Times New Roman" w:hAnsi="Times New Roman"/>
          <w:sz w:val="28"/>
          <w:szCs w:val="28"/>
        </w:rPr>
        <w:t xml:space="preserve"> (</w:t>
      </w:r>
      <w:r w:rsidRPr="00724220">
        <w:rPr>
          <w:rFonts w:ascii="Times New Roman" w:hAnsi="Times New Roman"/>
          <w:sz w:val="28"/>
          <w:szCs w:val="28"/>
        </w:rPr>
        <w:t>8</w:t>
      </w:r>
      <w:r w:rsidR="00F20BF0" w:rsidRPr="00724220">
        <w:rPr>
          <w:rFonts w:ascii="Times New Roman" w:hAnsi="Times New Roman"/>
          <w:sz w:val="28"/>
          <w:szCs w:val="28"/>
        </w:rPr>
        <w:t>;</w:t>
      </w:r>
      <w:r w:rsidR="00FF4A5C" w:rsidRPr="00724220">
        <w:rPr>
          <w:rFonts w:ascii="Times New Roman" w:hAnsi="Times New Roman"/>
          <w:sz w:val="28"/>
          <w:szCs w:val="28"/>
        </w:rPr>
        <w:t xml:space="preserve"> </w:t>
      </w:r>
      <w:r w:rsidR="00A81967" w:rsidRPr="00724220">
        <w:rPr>
          <w:rFonts w:ascii="Times New Roman" w:hAnsi="Times New Roman"/>
          <w:sz w:val="28"/>
          <w:szCs w:val="28"/>
        </w:rPr>
        <w:t>+</w:t>
      </w:r>
      <w:r w:rsidRPr="00724220">
        <w:rPr>
          <w:rFonts w:ascii="Times New Roman" w:hAnsi="Times New Roman"/>
          <w:sz w:val="28"/>
          <w:szCs w:val="28"/>
        </w:rPr>
        <w:t>25,0</w:t>
      </w:r>
      <w:r w:rsidR="004068B9" w:rsidRPr="00724220">
        <w:rPr>
          <w:rFonts w:ascii="Times New Roman" w:hAnsi="Times New Roman"/>
          <w:sz w:val="28"/>
          <w:szCs w:val="28"/>
        </w:rPr>
        <w:t xml:space="preserve">%), </w:t>
      </w:r>
      <w:r w:rsidRPr="00724220">
        <w:rPr>
          <w:rFonts w:ascii="Times New Roman" w:hAnsi="Times New Roman"/>
          <w:sz w:val="28"/>
          <w:szCs w:val="28"/>
        </w:rPr>
        <w:t>270</w:t>
      </w:r>
      <w:r w:rsidR="00DE14F6" w:rsidRPr="00724220">
        <w:rPr>
          <w:rFonts w:ascii="Times New Roman" w:hAnsi="Times New Roman"/>
          <w:sz w:val="28"/>
          <w:szCs w:val="28"/>
        </w:rPr>
        <w:t xml:space="preserve"> факт</w:t>
      </w:r>
      <w:r w:rsidRPr="00724220">
        <w:rPr>
          <w:rFonts w:ascii="Times New Roman" w:hAnsi="Times New Roman"/>
          <w:sz w:val="28"/>
          <w:szCs w:val="28"/>
        </w:rPr>
        <w:t>ов</w:t>
      </w:r>
      <w:r w:rsidR="004068B9" w:rsidRPr="00724220">
        <w:rPr>
          <w:rFonts w:ascii="Times New Roman" w:hAnsi="Times New Roman"/>
          <w:sz w:val="28"/>
          <w:szCs w:val="28"/>
        </w:rPr>
        <w:t xml:space="preserve"> мошенничества (</w:t>
      </w:r>
      <w:r w:rsidRPr="00724220">
        <w:rPr>
          <w:rFonts w:ascii="Times New Roman" w:hAnsi="Times New Roman"/>
          <w:sz w:val="28"/>
          <w:szCs w:val="28"/>
        </w:rPr>
        <w:t>288</w:t>
      </w:r>
      <w:r w:rsidR="00F20BF0" w:rsidRPr="00724220">
        <w:rPr>
          <w:rFonts w:ascii="Times New Roman" w:hAnsi="Times New Roman"/>
          <w:sz w:val="28"/>
          <w:szCs w:val="28"/>
        </w:rPr>
        <w:t>;</w:t>
      </w:r>
      <w:r w:rsidR="004068B9" w:rsidRPr="00724220">
        <w:rPr>
          <w:rFonts w:ascii="Times New Roman" w:hAnsi="Times New Roman"/>
          <w:sz w:val="28"/>
          <w:szCs w:val="28"/>
        </w:rPr>
        <w:t xml:space="preserve"> -</w:t>
      </w:r>
      <w:r w:rsidRPr="00724220">
        <w:rPr>
          <w:rFonts w:ascii="Times New Roman" w:hAnsi="Times New Roman"/>
          <w:sz w:val="28"/>
          <w:szCs w:val="28"/>
        </w:rPr>
        <w:t>6,3</w:t>
      </w:r>
      <w:r w:rsidR="004068B9" w:rsidRPr="00724220">
        <w:rPr>
          <w:rFonts w:ascii="Times New Roman" w:hAnsi="Times New Roman"/>
          <w:sz w:val="28"/>
          <w:szCs w:val="28"/>
        </w:rPr>
        <w:t xml:space="preserve">%), </w:t>
      </w:r>
      <w:r w:rsidRPr="00724220">
        <w:rPr>
          <w:rFonts w:ascii="Times New Roman" w:hAnsi="Times New Roman"/>
          <w:sz w:val="28"/>
          <w:szCs w:val="28"/>
        </w:rPr>
        <w:t>611</w:t>
      </w:r>
      <w:r w:rsidR="00CB4CAD" w:rsidRPr="00724220">
        <w:rPr>
          <w:rFonts w:ascii="Times New Roman" w:hAnsi="Times New Roman"/>
          <w:sz w:val="28"/>
          <w:szCs w:val="28"/>
        </w:rPr>
        <w:t xml:space="preserve"> </w:t>
      </w:r>
      <w:r w:rsidR="00FF4A5C" w:rsidRPr="00724220">
        <w:rPr>
          <w:rFonts w:ascii="Times New Roman" w:hAnsi="Times New Roman"/>
          <w:sz w:val="28"/>
          <w:szCs w:val="28"/>
        </w:rPr>
        <w:t>фа</w:t>
      </w:r>
      <w:r w:rsidR="00FF4A5C" w:rsidRPr="00121660">
        <w:rPr>
          <w:rFonts w:ascii="Times New Roman" w:hAnsi="Times New Roman"/>
          <w:sz w:val="28"/>
          <w:szCs w:val="28"/>
        </w:rPr>
        <w:t>кт</w:t>
      </w:r>
      <w:r w:rsidRPr="00121660">
        <w:rPr>
          <w:rFonts w:ascii="Times New Roman" w:hAnsi="Times New Roman"/>
          <w:sz w:val="28"/>
          <w:szCs w:val="28"/>
        </w:rPr>
        <w:t>ов</w:t>
      </w:r>
      <w:r w:rsidR="004068B9" w:rsidRPr="00121660">
        <w:rPr>
          <w:rFonts w:ascii="Times New Roman" w:hAnsi="Times New Roman"/>
          <w:sz w:val="28"/>
          <w:szCs w:val="28"/>
        </w:rPr>
        <w:t xml:space="preserve"> краж (</w:t>
      </w:r>
      <w:r w:rsidRPr="00121660">
        <w:rPr>
          <w:rFonts w:ascii="Times New Roman" w:hAnsi="Times New Roman"/>
          <w:sz w:val="28"/>
          <w:szCs w:val="28"/>
        </w:rPr>
        <w:t>516</w:t>
      </w:r>
      <w:r w:rsidR="00F20BF0" w:rsidRPr="00121660">
        <w:rPr>
          <w:rFonts w:ascii="Times New Roman" w:hAnsi="Times New Roman"/>
          <w:sz w:val="28"/>
          <w:szCs w:val="28"/>
        </w:rPr>
        <w:t>;</w:t>
      </w:r>
      <w:r w:rsidR="004068B9" w:rsidRPr="00121660">
        <w:rPr>
          <w:rFonts w:ascii="Times New Roman" w:hAnsi="Times New Roman"/>
          <w:sz w:val="28"/>
          <w:szCs w:val="28"/>
        </w:rPr>
        <w:t xml:space="preserve"> +</w:t>
      </w:r>
      <w:r w:rsidR="00A45024" w:rsidRPr="00121660">
        <w:rPr>
          <w:rFonts w:ascii="Times New Roman" w:hAnsi="Times New Roman"/>
          <w:sz w:val="28"/>
          <w:szCs w:val="28"/>
        </w:rPr>
        <w:t>18,</w:t>
      </w:r>
      <w:r w:rsidRPr="00121660">
        <w:rPr>
          <w:rFonts w:ascii="Times New Roman" w:hAnsi="Times New Roman"/>
          <w:sz w:val="28"/>
          <w:szCs w:val="28"/>
        </w:rPr>
        <w:t>4</w:t>
      </w:r>
      <w:r w:rsidR="004068B9" w:rsidRPr="00121660">
        <w:rPr>
          <w:rFonts w:ascii="Times New Roman" w:hAnsi="Times New Roman"/>
          <w:sz w:val="28"/>
          <w:szCs w:val="28"/>
        </w:rPr>
        <w:t xml:space="preserve">%), </w:t>
      </w:r>
      <w:r w:rsidRPr="00121660">
        <w:rPr>
          <w:rFonts w:ascii="Times New Roman" w:hAnsi="Times New Roman"/>
          <w:sz w:val="28"/>
          <w:szCs w:val="28"/>
        </w:rPr>
        <w:t>9</w:t>
      </w:r>
      <w:r w:rsidR="00A81967" w:rsidRPr="00121660">
        <w:rPr>
          <w:rFonts w:ascii="Times New Roman" w:hAnsi="Times New Roman"/>
          <w:sz w:val="28"/>
          <w:szCs w:val="28"/>
        </w:rPr>
        <w:t xml:space="preserve"> </w:t>
      </w:r>
      <w:r w:rsidR="00F20BF0" w:rsidRPr="00121660">
        <w:rPr>
          <w:rFonts w:ascii="Times New Roman" w:hAnsi="Times New Roman"/>
          <w:sz w:val="28"/>
          <w:szCs w:val="28"/>
        </w:rPr>
        <w:t>фак</w:t>
      </w:r>
      <w:r w:rsidR="00750572" w:rsidRPr="00121660">
        <w:rPr>
          <w:rFonts w:ascii="Times New Roman" w:hAnsi="Times New Roman"/>
          <w:sz w:val="28"/>
          <w:szCs w:val="28"/>
        </w:rPr>
        <w:t>т</w:t>
      </w:r>
      <w:r w:rsidR="00A81967" w:rsidRPr="00121660">
        <w:rPr>
          <w:rFonts w:ascii="Times New Roman" w:hAnsi="Times New Roman"/>
          <w:sz w:val="28"/>
          <w:szCs w:val="28"/>
        </w:rPr>
        <w:t>ов</w:t>
      </w:r>
      <w:r w:rsidR="00750572" w:rsidRPr="00121660">
        <w:rPr>
          <w:rFonts w:ascii="Times New Roman" w:hAnsi="Times New Roman"/>
          <w:sz w:val="28"/>
          <w:szCs w:val="28"/>
        </w:rPr>
        <w:t xml:space="preserve"> </w:t>
      </w:r>
      <w:r w:rsidR="004068B9" w:rsidRPr="00121660">
        <w:rPr>
          <w:rFonts w:ascii="Times New Roman" w:hAnsi="Times New Roman"/>
          <w:sz w:val="28"/>
          <w:szCs w:val="28"/>
        </w:rPr>
        <w:t>поджогов (</w:t>
      </w:r>
      <w:r w:rsidRPr="00121660">
        <w:rPr>
          <w:rFonts w:ascii="Times New Roman" w:hAnsi="Times New Roman"/>
          <w:sz w:val="28"/>
          <w:szCs w:val="28"/>
        </w:rPr>
        <w:t>10</w:t>
      </w:r>
      <w:r w:rsidR="00FF4A5C" w:rsidRPr="00121660">
        <w:rPr>
          <w:rFonts w:ascii="Times New Roman" w:hAnsi="Times New Roman"/>
          <w:sz w:val="28"/>
          <w:szCs w:val="28"/>
        </w:rPr>
        <w:t xml:space="preserve">; </w:t>
      </w:r>
      <w:r w:rsidRPr="00121660">
        <w:rPr>
          <w:rFonts w:ascii="Times New Roman" w:hAnsi="Times New Roman"/>
          <w:sz w:val="28"/>
          <w:szCs w:val="28"/>
        </w:rPr>
        <w:t>-10,0</w:t>
      </w:r>
      <w:r w:rsidR="004068B9" w:rsidRPr="00121660">
        <w:rPr>
          <w:rFonts w:ascii="Times New Roman" w:hAnsi="Times New Roman"/>
          <w:sz w:val="28"/>
          <w:szCs w:val="28"/>
        </w:rPr>
        <w:t xml:space="preserve">%), </w:t>
      </w:r>
      <w:r w:rsidR="00D36C36" w:rsidRPr="00121660">
        <w:rPr>
          <w:rFonts w:ascii="Times New Roman" w:hAnsi="Times New Roman"/>
          <w:sz w:val="28"/>
          <w:szCs w:val="28"/>
        </w:rPr>
        <w:t>1</w:t>
      </w:r>
      <w:r w:rsidR="00FF4A5C" w:rsidRPr="00121660">
        <w:rPr>
          <w:rFonts w:ascii="Times New Roman" w:hAnsi="Times New Roman"/>
          <w:sz w:val="28"/>
          <w:szCs w:val="28"/>
        </w:rPr>
        <w:t xml:space="preserve"> факт</w:t>
      </w:r>
      <w:r w:rsidR="004068B9" w:rsidRPr="00121660">
        <w:rPr>
          <w:rFonts w:ascii="Times New Roman" w:hAnsi="Times New Roman"/>
          <w:sz w:val="28"/>
          <w:szCs w:val="28"/>
        </w:rPr>
        <w:t xml:space="preserve"> хулиганств</w:t>
      </w:r>
      <w:r w:rsidR="00FF4A5C" w:rsidRPr="00121660">
        <w:rPr>
          <w:rFonts w:ascii="Times New Roman" w:hAnsi="Times New Roman"/>
          <w:sz w:val="28"/>
          <w:szCs w:val="28"/>
        </w:rPr>
        <w:t>а</w:t>
      </w:r>
      <w:r w:rsidR="004068B9" w:rsidRPr="00121660">
        <w:rPr>
          <w:rFonts w:ascii="Times New Roman" w:hAnsi="Times New Roman"/>
          <w:sz w:val="28"/>
          <w:szCs w:val="28"/>
        </w:rPr>
        <w:t xml:space="preserve"> (</w:t>
      </w:r>
      <w:r w:rsidR="00121660" w:rsidRPr="00121660">
        <w:rPr>
          <w:rFonts w:ascii="Times New Roman" w:hAnsi="Times New Roman"/>
          <w:sz w:val="28"/>
          <w:szCs w:val="28"/>
        </w:rPr>
        <w:t>1</w:t>
      </w:r>
      <w:r w:rsidR="004068B9" w:rsidRPr="00121660">
        <w:rPr>
          <w:rFonts w:ascii="Times New Roman" w:hAnsi="Times New Roman"/>
          <w:sz w:val="28"/>
          <w:szCs w:val="28"/>
        </w:rPr>
        <w:t xml:space="preserve">), </w:t>
      </w:r>
      <w:r w:rsidRPr="00121660">
        <w:rPr>
          <w:rFonts w:ascii="Times New Roman" w:hAnsi="Times New Roman"/>
          <w:sz w:val="28"/>
          <w:szCs w:val="28"/>
        </w:rPr>
        <w:t>3</w:t>
      </w:r>
      <w:r w:rsidR="004068B9" w:rsidRPr="00121660">
        <w:rPr>
          <w:rFonts w:ascii="Times New Roman" w:hAnsi="Times New Roman"/>
          <w:sz w:val="28"/>
          <w:szCs w:val="28"/>
        </w:rPr>
        <w:t xml:space="preserve"> </w:t>
      </w:r>
      <w:r w:rsidR="00FF4A5C" w:rsidRPr="00121660">
        <w:rPr>
          <w:rFonts w:ascii="Times New Roman" w:hAnsi="Times New Roman"/>
          <w:sz w:val="28"/>
          <w:szCs w:val="28"/>
        </w:rPr>
        <w:t>-</w:t>
      </w:r>
      <w:r w:rsidR="004068B9" w:rsidRPr="00121660">
        <w:rPr>
          <w:rFonts w:ascii="Times New Roman" w:hAnsi="Times New Roman"/>
          <w:sz w:val="28"/>
          <w:szCs w:val="28"/>
        </w:rPr>
        <w:t xml:space="preserve"> неправомерного завладения транспортным средством (</w:t>
      </w:r>
      <w:r w:rsidR="00121660" w:rsidRPr="00121660">
        <w:rPr>
          <w:rFonts w:ascii="Times New Roman" w:hAnsi="Times New Roman"/>
          <w:sz w:val="28"/>
          <w:szCs w:val="28"/>
        </w:rPr>
        <w:t>8</w:t>
      </w:r>
      <w:r w:rsidR="00A45024" w:rsidRPr="00121660">
        <w:rPr>
          <w:rFonts w:ascii="Times New Roman" w:hAnsi="Times New Roman"/>
          <w:sz w:val="28"/>
          <w:szCs w:val="28"/>
        </w:rPr>
        <w:t>;</w:t>
      </w:r>
      <w:proofErr w:type="gramEnd"/>
      <w:r w:rsidR="00A45024" w:rsidRPr="00121660">
        <w:rPr>
          <w:rFonts w:ascii="Times New Roman" w:hAnsi="Times New Roman"/>
          <w:sz w:val="28"/>
          <w:szCs w:val="28"/>
        </w:rPr>
        <w:t xml:space="preserve"> </w:t>
      </w:r>
      <w:r w:rsidRPr="00121660">
        <w:rPr>
          <w:rFonts w:ascii="Times New Roman" w:hAnsi="Times New Roman"/>
          <w:sz w:val="28"/>
          <w:szCs w:val="28"/>
        </w:rPr>
        <w:t>-62,5</w:t>
      </w:r>
      <w:r w:rsidR="00A45024" w:rsidRPr="00121660">
        <w:rPr>
          <w:rFonts w:ascii="Times New Roman" w:hAnsi="Times New Roman"/>
          <w:sz w:val="28"/>
          <w:szCs w:val="28"/>
        </w:rPr>
        <w:t>%</w:t>
      </w:r>
      <w:r w:rsidR="004068B9" w:rsidRPr="00121660">
        <w:rPr>
          <w:rFonts w:ascii="Times New Roman" w:hAnsi="Times New Roman"/>
          <w:sz w:val="28"/>
          <w:szCs w:val="28"/>
        </w:rPr>
        <w:t xml:space="preserve">), </w:t>
      </w:r>
      <w:r w:rsidRPr="00121660">
        <w:rPr>
          <w:rFonts w:ascii="Times New Roman" w:hAnsi="Times New Roman"/>
          <w:sz w:val="28"/>
          <w:szCs w:val="28"/>
        </w:rPr>
        <w:t>4</w:t>
      </w:r>
      <w:r w:rsidR="004068B9" w:rsidRPr="00121660">
        <w:rPr>
          <w:rFonts w:ascii="Times New Roman" w:hAnsi="Times New Roman"/>
          <w:sz w:val="28"/>
          <w:szCs w:val="28"/>
        </w:rPr>
        <w:t xml:space="preserve"> </w:t>
      </w:r>
      <w:r w:rsidR="00CF1893" w:rsidRPr="00121660">
        <w:rPr>
          <w:rFonts w:ascii="Times New Roman" w:hAnsi="Times New Roman"/>
          <w:sz w:val="28"/>
          <w:szCs w:val="28"/>
        </w:rPr>
        <w:t>преступлени</w:t>
      </w:r>
      <w:r w:rsidRPr="00121660">
        <w:rPr>
          <w:rFonts w:ascii="Times New Roman" w:hAnsi="Times New Roman"/>
          <w:sz w:val="28"/>
          <w:szCs w:val="28"/>
        </w:rPr>
        <w:t>я</w:t>
      </w:r>
      <w:r w:rsidR="00CF1893" w:rsidRPr="00121660">
        <w:rPr>
          <w:rFonts w:ascii="Times New Roman" w:hAnsi="Times New Roman"/>
          <w:sz w:val="28"/>
          <w:szCs w:val="28"/>
        </w:rPr>
        <w:t>,</w:t>
      </w:r>
      <w:r w:rsidR="004068B9" w:rsidRPr="00121660">
        <w:rPr>
          <w:rFonts w:ascii="Times New Roman" w:hAnsi="Times New Roman"/>
          <w:sz w:val="28"/>
          <w:szCs w:val="28"/>
        </w:rPr>
        <w:t xml:space="preserve"> связанн</w:t>
      </w:r>
      <w:r w:rsidR="00A81967" w:rsidRPr="00121660">
        <w:rPr>
          <w:rFonts w:ascii="Times New Roman" w:hAnsi="Times New Roman"/>
          <w:sz w:val="28"/>
          <w:szCs w:val="28"/>
        </w:rPr>
        <w:t xml:space="preserve">ых </w:t>
      </w:r>
      <w:r w:rsidR="004068B9" w:rsidRPr="00121660">
        <w:rPr>
          <w:rFonts w:ascii="Times New Roman" w:hAnsi="Times New Roman"/>
          <w:sz w:val="28"/>
          <w:szCs w:val="28"/>
        </w:rPr>
        <w:t>с нарушением правил дорожного движения (</w:t>
      </w:r>
      <w:r w:rsidR="00121660" w:rsidRPr="00121660">
        <w:rPr>
          <w:rFonts w:ascii="Times New Roman" w:hAnsi="Times New Roman"/>
          <w:sz w:val="28"/>
          <w:szCs w:val="28"/>
        </w:rPr>
        <w:t>4</w:t>
      </w:r>
      <w:r w:rsidR="004068B9" w:rsidRPr="00121660">
        <w:rPr>
          <w:rFonts w:ascii="Times New Roman" w:hAnsi="Times New Roman"/>
          <w:sz w:val="28"/>
          <w:szCs w:val="28"/>
        </w:rPr>
        <w:t xml:space="preserve">), </w:t>
      </w:r>
      <w:r w:rsidRPr="00724220">
        <w:rPr>
          <w:rFonts w:ascii="Times New Roman" w:hAnsi="Times New Roman"/>
          <w:sz w:val="28"/>
          <w:szCs w:val="28"/>
        </w:rPr>
        <w:t>22</w:t>
      </w:r>
      <w:r w:rsidR="00A45024" w:rsidRPr="00724220">
        <w:rPr>
          <w:rFonts w:ascii="Times New Roman" w:hAnsi="Times New Roman"/>
          <w:sz w:val="28"/>
          <w:szCs w:val="28"/>
        </w:rPr>
        <w:t xml:space="preserve"> </w:t>
      </w:r>
      <w:r w:rsidR="004068B9" w:rsidRPr="00724220">
        <w:rPr>
          <w:rFonts w:ascii="Times New Roman" w:hAnsi="Times New Roman"/>
          <w:sz w:val="28"/>
          <w:szCs w:val="28"/>
        </w:rPr>
        <w:t>преступлени</w:t>
      </w:r>
      <w:r w:rsidR="00A81967" w:rsidRPr="00724220">
        <w:rPr>
          <w:rFonts w:ascii="Times New Roman" w:hAnsi="Times New Roman"/>
          <w:sz w:val="28"/>
          <w:szCs w:val="28"/>
        </w:rPr>
        <w:t>я</w:t>
      </w:r>
      <w:r w:rsidR="00CF1893" w:rsidRPr="00724220">
        <w:rPr>
          <w:rFonts w:ascii="Times New Roman" w:hAnsi="Times New Roman"/>
          <w:sz w:val="28"/>
          <w:szCs w:val="28"/>
        </w:rPr>
        <w:t>, совершенны</w:t>
      </w:r>
      <w:r w:rsidR="00A81967" w:rsidRPr="00724220">
        <w:rPr>
          <w:rFonts w:ascii="Times New Roman" w:hAnsi="Times New Roman"/>
          <w:sz w:val="28"/>
          <w:szCs w:val="28"/>
        </w:rPr>
        <w:t>е</w:t>
      </w:r>
      <w:r w:rsidR="00D36C36" w:rsidRPr="00724220">
        <w:rPr>
          <w:rFonts w:ascii="Times New Roman" w:hAnsi="Times New Roman"/>
          <w:sz w:val="28"/>
          <w:szCs w:val="28"/>
        </w:rPr>
        <w:t xml:space="preserve"> в</w:t>
      </w:r>
      <w:r w:rsidR="004068B9" w:rsidRPr="00724220">
        <w:rPr>
          <w:rFonts w:ascii="Times New Roman" w:hAnsi="Times New Roman"/>
          <w:sz w:val="28"/>
          <w:szCs w:val="28"/>
        </w:rPr>
        <w:t xml:space="preserve"> сфере незаконного оборота наркотиков (</w:t>
      </w:r>
      <w:r w:rsidRPr="00724220">
        <w:rPr>
          <w:rFonts w:ascii="Times New Roman" w:hAnsi="Times New Roman"/>
          <w:sz w:val="28"/>
          <w:szCs w:val="28"/>
        </w:rPr>
        <w:t>124</w:t>
      </w:r>
      <w:r w:rsidR="00CA19D7" w:rsidRPr="00724220">
        <w:rPr>
          <w:rFonts w:ascii="Times New Roman" w:hAnsi="Times New Roman"/>
          <w:sz w:val="28"/>
          <w:szCs w:val="28"/>
        </w:rPr>
        <w:t>;</w:t>
      </w:r>
      <w:r w:rsidR="004068B9" w:rsidRPr="00724220">
        <w:rPr>
          <w:rFonts w:ascii="Times New Roman" w:hAnsi="Times New Roman"/>
          <w:sz w:val="28"/>
          <w:szCs w:val="28"/>
        </w:rPr>
        <w:t xml:space="preserve"> </w:t>
      </w:r>
      <w:r w:rsidRPr="00724220">
        <w:rPr>
          <w:rFonts w:ascii="Times New Roman" w:hAnsi="Times New Roman"/>
          <w:sz w:val="28"/>
          <w:szCs w:val="28"/>
        </w:rPr>
        <w:t>-82,4</w:t>
      </w:r>
      <w:r w:rsidR="004068B9" w:rsidRPr="00724220">
        <w:rPr>
          <w:rFonts w:ascii="Times New Roman" w:hAnsi="Times New Roman"/>
          <w:sz w:val="28"/>
          <w:szCs w:val="28"/>
        </w:rPr>
        <w:t xml:space="preserve">%), </w:t>
      </w:r>
      <w:r w:rsidRPr="00121660">
        <w:rPr>
          <w:rFonts w:ascii="Times New Roman" w:hAnsi="Times New Roman"/>
          <w:sz w:val="28"/>
          <w:szCs w:val="28"/>
        </w:rPr>
        <w:t>26</w:t>
      </w:r>
      <w:r w:rsidR="00A81967" w:rsidRPr="00121660">
        <w:rPr>
          <w:rFonts w:ascii="Times New Roman" w:hAnsi="Times New Roman"/>
          <w:sz w:val="28"/>
          <w:szCs w:val="28"/>
        </w:rPr>
        <w:t xml:space="preserve"> </w:t>
      </w:r>
      <w:r w:rsidR="004068B9" w:rsidRPr="00121660">
        <w:rPr>
          <w:rFonts w:ascii="Times New Roman" w:hAnsi="Times New Roman"/>
          <w:sz w:val="28"/>
          <w:szCs w:val="28"/>
        </w:rPr>
        <w:t>преступлени</w:t>
      </w:r>
      <w:r w:rsidR="00CF1893" w:rsidRPr="00121660">
        <w:rPr>
          <w:rFonts w:ascii="Times New Roman" w:hAnsi="Times New Roman"/>
          <w:sz w:val="28"/>
          <w:szCs w:val="28"/>
        </w:rPr>
        <w:t>й</w:t>
      </w:r>
      <w:r w:rsidR="004068B9" w:rsidRPr="00121660">
        <w:rPr>
          <w:rFonts w:ascii="Times New Roman" w:hAnsi="Times New Roman"/>
          <w:sz w:val="28"/>
          <w:szCs w:val="28"/>
        </w:rPr>
        <w:t>, связанны</w:t>
      </w:r>
      <w:r w:rsidRPr="00121660">
        <w:rPr>
          <w:rFonts w:ascii="Times New Roman" w:hAnsi="Times New Roman"/>
          <w:sz w:val="28"/>
          <w:szCs w:val="28"/>
        </w:rPr>
        <w:t xml:space="preserve">х </w:t>
      </w:r>
      <w:r w:rsidR="004068B9" w:rsidRPr="00121660">
        <w:rPr>
          <w:rFonts w:ascii="Times New Roman" w:hAnsi="Times New Roman"/>
          <w:sz w:val="28"/>
          <w:szCs w:val="28"/>
        </w:rPr>
        <w:t>с незаконным оборотом оружия (</w:t>
      </w:r>
      <w:r w:rsidR="00000C14" w:rsidRPr="00121660">
        <w:rPr>
          <w:rFonts w:ascii="Times New Roman" w:hAnsi="Times New Roman"/>
          <w:sz w:val="28"/>
          <w:szCs w:val="28"/>
        </w:rPr>
        <w:t>2</w:t>
      </w:r>
      <w:r w:rsidR="00121660" w:rsidRPr="00121660">
        <w:rPr>
          <w:rFonts w:ascii="Times New Roman" w:hAnsi="Times New Roman"/>
          <w:sz w:val="28"/>
          <w:szCs w:val="28"/>
        </w:rPr>
        <w:t>0</w:t>
      </w:r>
      <w:r w:rsidR="00CA19D7" w:rsidRPr="00121660">
        <w:rPr>
          <w:rFonts w:ascii="Times New Roman" w:hAnsi="Times New Roman"/>
          <w:sz w:val="28"/>
          <w:szCs w:val="28"/>
        </w:rPr>
        <w:t>;</w:t>
      </w:r>
      <w:r w:rsidR="004068B9" w:rsidRPr="00121660">
        <w:rPr>
          <w:rFonts w:ascii="Times New Roman" w:hAnsi="Times New Roman"/>
          <w:sz w:val="28"/>
          <w:szCs w:val="28"/>
        </w:rPr>
        <w:t xml:space="preserve"> </w:t>
      </w:r>
      <w:r w:rsidRPr="00121660">
        <w:rPr>
          <w:rFonts w:ascii="Times New Roman" w:hAnsi="Times New Roman"/>
          <w:sz w:val="28"/>
          <w:szCs w:val="28"/>
        </w:rPr>
        <w:t>+30,0</w:t>
      </w:r>
      <w:r w:rsidR="004068B9" w:rsidRPr="00121660">
        <w:rPr>
          <w:rFonts w:ascii="Times New Roman" w:hAnsi="Times New Roman"/>
          <w:sz w:val="28"/>
          <w:szCs w:val="28"/>
        </w:rPr>
        <w:t>%)</w:t>
      </w:r>
      <w:r w:rsidR="00E80DBA" w:rsidRPr="00121660">
        <w:rPr>
          <w:rFonts w:ascii="Times New Roman" w:hAnsi="Times New Roman"/>
          <w:sz w:val="28"/>
          <w:szCs w:val="28"/>
        </w:rPr>
        <w:t>.</w:t>
      </w:r>
    </w:p>
    <w:p w:rsidR="00B71809" w:rsidRPr="00121660" w:rsidRDefault="00B71809" w:rsidP="00B71809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B71809">
        <w:rPr>
          <w:rFonts w:ascii="Times New Roman" w:hAnsi="Times New Roman"/>
          <w:sz w:val="28"/>
          <w:szCs w:val="28"/>
        </w:rPr>
        <w:lastRenderedPageBreak/>
        <w:drawing>
          <wp:inline distT="0" distB="0" distL="0" distR="0">
            <wp:extent cx="6158506" cy="3530379"/>
            <wp:effectExtent l="19050" t="0" r="13694" b="0"/>
            <wp:docPr id="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18759D" w:rsidRPr="00CF1893" w:rsidRDefault="0018759D" w:rsidP="0018759D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18759D" w:rsidRPr="00CF1893" w:rsidSect="006D368E">
      <w:headerReference w:type="default" r:id="rId33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E48" w:rsidRDefault="008E1E48" w:rsidP="00773028">
      <w:pPr>
        <w:spacing w:after="0" w:line="240" w:lineRule="auto"/>
      </w:pPr>
      <w:r>
        <w:separator/>
      </w:r>
    </w:p>
  </w:endnote>
  <w:endnote w:type="continuationSeparator" w:id="0">
    <w:p w:rsidR="008E1E48" w:rsidRDefault="008E1E48" w:rsidP="00773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??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E48" w:rsidRDefault="008E1E48" w:rsidP="00773028">
      <w:pPr>
        <w:spacing w:after="0" w:line="240" w:lineRule="auto"/>
      </w:pPr>
      <w:r>
        <w:separator/>
      </w:r>
    </w:p>
  </w:footnote>
  <w:footnote w:type="continuationSeparator" w:id="0">
    <w:p w:rsidR="008E1E48" w:rsidRDefault="008E1E48" w:rsidP="00773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5D6" w:rsidRDefault="009505D6">
    <w:pPr>
      <w:pStyle w:val="a5"/>
      <w:jc w:val="center"/>
    </w:pPr>
    <w:r w:rsidRPr="00901350">
      <w:rPr>
        <w:rFonts w:ascii="Times New Roman" w:hAnsi="Times New Roman"/>
      </w:rPr>
      <w:fldChar w:fldCharType="begin"/>
    </w:r>
    <w:r w:rsidRPr="00901350">
      <w:rPr>
        <w:rFonts w:ascii="Times New Roman" w:hAnsi="Times New Roman"/>
      </w:rPr>
      <w:instrText xml:space="preserve"> PAGE   \* MERGEFORMAT </w:instrText>
    </w:r>
    <w:r w:rsidRPr="00901350">
      <w:rPr>
        <w:rFonts w:ascii="Times New Roman" w:hAnsi="Times New Roman"/>
      </w:rPr>
      <w:fldChar w:fldCharType="separate"/>
    </w:r>
    <w:r w:rsidR="00A9722A">
      <w:rPr>
        <w:rFonts w:ascii="Times New Roman" w:hAnsi="Times New Roman"/>
        <w:noProof/>
      </w:rPr>
      <w:t>2</w:t>
    </w:r>
    <w:r w:rsidRPr="00901350">
      <w:rPr>
        <w:rFonts w:ascii="Times New Roman" w:hAnsi="Times New Roman"/>
      </w:rPr>
      <w:fldChar w:fldCharType="end"/>
    </w:r>
  </w:p>
  <w:p w:rsidR="009505D6" w:rsidRDefault="009505D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6DD6"/>
    <w:rsid w:val="000003E4"/>
    <w:rsid w:val="00000C14"/>
    <w:rsid w:val="000013C4"/>
    <w:rsid w:val="00004B7B"/>
    <w:rsid w:val="00006A59"/>
    <w:rsid w:val="00011031"/>
    <w:rsid w:val="00011C62"/>
    <w:rsid w:val="00014229"/>
    <w:rsid w:val="0001495E"/>
    <w:rsid w:val="00014E70"/>
    <w:rsid w:val="00015584"/>
    <w:rsid w:val="00022D79"/>
    <w:rsid w:val="00023874"/>
    <w:rsid w:val="00026D6C"/>
    <w:rsid w:val="00030AB3"/>
    <w:rsid w:val="00035529"/>
    <w:rsid w:val="00036455"/>
    <w:rsid w:val="00041102"/>
    <w:rsid w:val="00041EEB"/>
    <w:rsid w:val="00041F0D"/>
    <w:rsid w:val="000447F5"/>
    <w:rsid w:val="00045745"/>
    <w:rsid w:val="000573E4"/>
    <w:rsid w:val="0006048B"/>
    <w:rsid w:val="00060A8E"/>
    <w:rsid w:val="0006330F"/>
    <w:rsid w:val="0006376D"/>
    <w:rsid w:val="0007098B"/>
    <w:rsid w:val="00072A96"/>
    <w:rsid w:val="000731BA"/>
    <w:rsid w:val="0007443F"/>
    <w:rsid w:val="00082609"/>
    <w:rsid w:val="00083C8B"/>
    <w:rsid w:val="00084BF6"/>
    <w:rsid w:val="00090F58"/>
    <w:rsid w:val="0009109F"/>
    <w:rsid w:val="0009279D"/>
    <w:rsid w:val="0009405A"/>
    <w:rsid w:val="0009438F"/>
    <w:rsid w:val="000951D6"/>
    <w:rsid w:val="0009645E"/>
    <w:rsid w:val="000974C2"/>
    <w:rsid w:val="000A0524"/>
    <w:rsid w:val="000A149D"/>
    <w:rsid w:val="000A26D7"/>
    <w:rsid w:val="000A49BD"/>
    <w:rsid w:val="000A51B5"/>
    <w:rsid w:val="000A5851"/>
    <w:rsid w:val="000A6781"/>
    <w:rsid w:val="000A6CE2"/>
    <w:rsid w:val="000A7217"/>
    <w:rsid w:val="000B0CCC"/>
    <w:rsid w:val="000B3FC1"/>
    <w:rsid w:val="000C0331"/>
    <w:rsid w:val="000C16B6"/>
    <w:rsid w:val="000C1A05"/>
    <w:rsid w:val="000C4B6D"/>
    <w:rsid w:val="000C79F1"/>
    <w:rsid w:val="000D2FE1"/>
    <w:rsid w:val="000D3D77"/>
    <w:rsid w:val="000D431E"/>
    <w:rsid w:val="000D5693"/>
    <w:rsid w:val="000D57A0"/>
    <w:rsid w:val="000D6A0B"/>
    <w:rsid w:val="000D74DD"/>
    <w:rsid w:val="000D7505"/>
    <w:rsid w:val="000E0EF2"/>
    <w:rsid w:val="000E22EC"/>
    <w:rsid w:val="000F0D83"/>
    <w:rsid w:val="000F3E17"/>
    <w:rsid w:val="000F4B29"/>
    <w:rsid w:val="000F6B9A"/>
    <w:rsid w:val="000F6C89"/>
    <w:rsid w:val="001016B2"/>
    <w:rsid w:val="00110506"/>
    <w:rsid w:val="00111D1D"/>
    <w:rsid w:val="00113781"/>
    <w:rsid w:val="00113DD5"/>
    <w:rsid w:val="00113E51"/>
    <w:rsid w:val="00114C5F"/>
    <w:rsid w:val="00121660"/>
    <w:rsid w:val="001247CB"/>
    <w:rsid w:val="0013072A"/>
    <w:rsid w:val="0013121D"/>
    <w:rsid w:val="00132AE8"/>
    <w:rsid w:val="0014115F"/>
    <w:rsid w:val="001423F0"/>
    <w:rsid w:val="00145E9A"/>
    <w:rsid w:val="0015005C"/>
    <w:rsid w:val="00150B0C"/>
    <w:rsid w:val="00150F2C"/>
    <w:rsid w:val="00153B6D"/>
    <w:rsid w:val="00157AB6"/>
    <w:rsid w:val="0016642B"/>
    <w:rsid w:val="00166D09"/>
    <w:rsid w:val="00166E0F"/>
    <w:rsid w:val="001736C1"/>
    <w:rsid w:val="00174408"/>
    <w:rsid w:val="001756F3"/>
    <w:rsid w:val="00182414"/>
    <w:rsid w:val="001843AF"/>
    <w:rsid w:val="00184480"/>
    <w:rsid w:val="001868B5"/>
    <w:rsid w:val="0018759D"/>
    <w:rsid w:val="00191540"/>
    <w:rsid w:val="00192B98"/>
    <w:rsid w:val="001952E0"/>
    <w:rsid w:val="00196D71"/>
    <w:rsid w:val="001A08AA"/>
    <w:rsid w:val="001A1060"/>
    <w:rsid w:val="001A12A5"/>
    <w:rsid w:val="001A4294"/>
    <w:rsid w:val="001A49CF"/>
    <w:rsid w:val="001B00F8"/>
    <w:rsid w:val="001B3B09"/>
    <w:rsid w:val="001B659D"/>
    <w:rsid w:val="001C4BCD"/>
    <w:rsid w:val="001C7603"/>
    <w:rsid w:val="001D3DF2"/>
    <w:rsid w:val="001D5F0A"/>
    <w:rsid w:val="001D6267"/>
    <w:rsid w:val="001D6A3D"/>
    <w:rsid w:val="001D7897"/>
    <w:rsid w:val="001D7B84"/>
    <w:rsid w:val="001D7BBD"/>
    <w:rsid w:val="001D7C47"/>
    <w:rsid w:val="001E0675"/>
    <w:rsid w:val="001E6095"/>
    <w:rsid w:val="001E669F"/>
    <w:rsid w:val="001F03A8"/>
    <w:rsid w:val="001F175B"/>
    <w:rsid w:val="001F27C0"/>
    <w:rsid w:val="001F5221"/>
    <w:rsid w:val="002011B5"/>
    <w:rsid w:val="00201784"/>
    <w:rsid w:val="00201DD0"/>
    <w:rsid w:val="00203C7F"/>
    <w:rsid w:val="00206728"/>
    <w:rsid w:val="0021007F"/>
    <w:rsid w:val="0021070B"/>
    <w:rsid w:val="00213917"/>
    <w:rsid w:val="00216D7E"/>
    <w:rsid w:val="00220250"/>
    <w:rsid w:val="00220E53"/>
    <w:rsid w:val="00221451"/>
    <w:rsid w:val="002214E2"/>
    <w:rsid w:val="002231E7"/>
    <w:rsid w:val="0022399A"/>
    <w:rsid w:val="002240DB"/>
    <w:rsid w:val="0022422A"/>
    <w:rsid w:val="00227CE7"/>
    <w:rsid w:val="00230841"/>
    <w:rsid w:val="00233D29"/>
    <w:rsid w:val="00234C87"/>
    <w:rsid w:val="00234EE9"/>
    <w:rsid w:val="00236A5D"/>
    <w:rsid w:val="002371BE"/>
    <w:rsid w:val="00242D09"/>
    <w:rsid w:val="00245EF1"/>
    <w:rsid w:val="002513C0"/>
    <w:rsid w:val="00260956"/>
    <w:rsid w:val="002628E7"/>
    <w:rsid w:val="002646E0"/>
    <w:rsid w:val="0027276E"/>
    <w:rsid w:val="00275B8A"/>
    <w:rsid w:val="00276329"/>
    <w:rsid w:val="00281830"/>
    <w:rsid w:val="00287E53"/>
    <w:rsid w:val="00292B18"/>
    <w:rsid w:val="002935CC"/>
    <w:rsid w:val="0029418A"/>
    <w:rsid w:val="002A0CB3"/>
    <w:rsid w:val="002B401B"/>
    <w:rsid w:val="002B40EA"/>
    <w:rsid w:val="002B66F5"/>
    <w:rsid w:val="002D2751"/>
    <w:rsid w:val="002D3CAB"/>
    <w:rsid w:val="002D5548"/>
    <w:rsid w:val="002E0FA8"/>
    <w:rsid w:val="002E2514"/>
    <w:rsid w:val="002E3DF3"/>
    <w:rsid w:val="002E604C"/>
    <w:rsid w:val="002E62F6"/>
    <w:rsid w:val="002F0872"/>
    <w:rsid w:val="002F15A0"/>
    <w:rsid w:val="002F1858"/>
    <w:rsid w:val="002F6258"/>
    <w:rsid w:val="003000FD"/>
    <w:rsid w:val="00302D1C"/>
    <w:rsid w:val="00310DE6"/>
    <w:rsid w:val="0031355D"/>
    <w:rsid w:val="00313753"/>
    <w:rsid w:val="003206A2"/>
    <w:rsid w:val="003206E5"/>
    <w:rsid w:val="00325A33"/>
    <w:rsid w:val="00326148"/>
    <w:rsid w:val="003270E9"/>
    <w:rsid w:val="00330AE0"/>
    <w:rsid w:val="00332448"/>
    <w:rsid w:val="003347CC"/>
    <w:rsid w:val="00336035"/>
    <w:rsid w:val="003403B9"/>
    <w:rsid w:val="00340A67"/>
    <w:rsid w:val="0034134C"/>
    <w:rsid w:val="003447A3"/>
    <w:rsid w:val="0034682B"/>
    <w:rsid w:val="003468A2"/>
    <w:rsid w:val="00347526"/>
    <w:rsid w:val="00356254"/>
    <w:rsid w:val="0036475E"/>
    <w:rsid w:val="00366B18"/>
    <w:rsid w:val="003674FC"/>
    <w:rsid w:val="003729FD"/>
    <w:rsid w:val="0037531D"/>
    <w:rsid w:val="0038069C"/>
    <w:rsid w:val="003809C9"/>
    <w:rsid w:val="0038686B"/>
    <w:rsid w:val="00386A5B"/>
    <w:rsid w:val="003878CA"/>
    <w:rsid w:val="00387B6F"/>
    <w:rsid w:val="00387BB5"/>
    <w:rsid w:val="003903BD"/>
    <w:rsid w:val="0039580D"/>
    <w:rsid w:val="00396B4A"/>
    <w:rsid w:val="00396DD6"/>
    <w:rsid w:val="003A22A3"/>
    <w:rsid w:val="003A528B"/>
    <w:rsid w:val="003A7BF5"/>
    <w:rsid w:val="003B01EE"/>
    <w:rsid w:val="003B321E"/>
    <w:rsid w:val="003C37C8"/>
    <w:rsid w:val="003C7343"/>
    <w:rsid w:val="003D29D0"/>
    <w:rsid w:val="003D444E"/>
    <w:rsid w:val="003D5214"/>
    <w:rsid w:val="003D586B"/>
    <w:rsid w:val="003D58FE"/>
    <w:rsid w:val="003D60D5"/>
    <w:rsid w:val="003D74DC"/>
    <w:rsid w:val="003E2303"/>
    <w:rsid w:val="003E29CD"/>
    <w:rsid w:val="003E33ED"/>
    <w:rsid w:val="003E62FB"/>
    <w:rsid w:val="003E6924"/>
    <w:rsid w:val="003F1904"/>
    <w:rsid w:val="003F3295"/>
    <w:rsid w:val="003F40F3"/>
    <w:rsid w:val="004045A8"/>
    <w:rsid w:val="00404E06"/>
    <w:rsid w:val="004068B9"/>
    <w:rsid w:val="00406D56"/>
    <w:rsid w:val="0040750E"/>
    <w:rsid w:val="00416EA0"/>
    <w:rsid w:val="004174F7"/>
    <w:rsid w:val="0041755F"/>
    <w:rsid w:val="00417947"/>
    <w:rsid w:val="004202B5"/>
    <w:rsid w:val="004214F4"/>
    <w:rsid w:val="00427DC2"/>
    <w:rsid w:val="004316EE"/>
    <w:rsid w:val="00431949"/>
    <w:rsid w:val="0043253E"/>
    <w:rsid w:val="00434045"/>
    <w:rsid w:val="00437EDE"/>
    <w:rsid w:val="00444579"/>
    <w:rsid w:val="0044613A"/>
    <w:rsid w:val="0045230A"/>
    <w:rsid w:val="004534A5"/>
    <w:rsid w:val="004544C9"/>
    <w:rsid w:val="00457617"/>
    <w:rsid w:val="00457C04"/>
    <w:rsid w:val="00462762"/>
    <w:rsid w:val="0046518D"/>
    <w:rsid w:val="00473F68"/>
    <w:rsid w:val="004742F4"/>
    <w:rsid w:val="00474A27"/>
    <w:rsid w:val="0047502E"/>
    <w:rsid w:val="00480D8D"/>
    <w:rsid w:val="00482990"/>
    <w:rsid w:val="00483CC7"/>
    <w:rsid w:val="004844F9"/>
    <w:rsid w:val="00486748"/>
    <w:rsid w:val="004870E1"/>
    <w:rsid w:val="0048716D"/>
    <w:rsid w:val="00491C35"/>
    <w:rsid w:val="00497E92"/>
    <w:rsid w:val="004A1579"/>
    <w:rsid w:val="004A1699"/>
    <w:rsid w:val="004A6186"/>
    <w:rsid w:val="004B0EDB"/>
    <w:rsid w:val="004C1157"/>
    <w:rsid w:val="004C3FC8"/>
    <w:rsid w:val="004D00C6"/>
    <w:rsid w:val="004D222A"/>
    <w:rsid w:val="004D33C5"/>
    <w:rsid w:val="004D6E56"/>
    <w:rsid w:val="004D6FD8"/>
    <w:rsid w:val="004E3350"/>
    <w:rsid w:val="004E4AA7"/>
    <w:rsid w:val="004E7028"/>
    <w:rsid w:val="004F031A"/>
    <w:rsid w:val="004F0936"/>
    <w:rsid w:val="004F1881"/>
    <w:rsid w:val="004F2068"/>
    <w:rsid w:val="004F3866"/>
    <w:rsid w:val="004F6055"/>
    <w:rsid w:val="004F6F63"/>
    <w:rsid w:val="00502148"/>
    <w:rsid w:val="00502A0F"/>
    <w:rsid w:val="00503438"/>
    <w:rsid w:val="00505D4F"/>
    <w:rsid w:val="00516B96"/>
    <w:rsid w:val="00521238"/>
    <w:rsid w:val="00523462"/>
    <w:rsid w:val="00525606"/>
    <w:rsid w:val="00526E3E"/>
    <w:rsid w:val="005275A5"/>
    <w:rsid w:val="00533655"/>
    <w:rsid w:val="0053591D"/>
    <w:rsid w:val="00535A8E"/>
    <w:rsid w:val="00535CD7"/>
    <w:rsid w:val="00537582"/>
    <w:rsid w:val="00540F4F"/>
    <w:rsid w:val="005418B6"/>
    <w:rsid w:val="00541B6D"/>
    <w:rsid w:val="00541CD3"/>
    <w:rsid w:val="00542D75"/>
    <w:rsid w:val="00543E6B"/>
    <w:rsid w:val="005445CE"/>
    <w:rsid w:val="00546F9E"/>
    <w:rsid w:val="00552D85"/>
    <w:rsid w:val="00553859"/>
    <w:rsid w:val="00555A18"/>
    <w:rsid w:val="00555D5E"/>
    <w:rsid w:val="0055796D"/>
    <w:rsid w:val="00557BB8"/>
    <w:rsid w:val="00557FAF"/>
    <w:rsid w:val="00560117"/>
    <w:rsid w:val="0056235D"/>
    <w:rsid w:val="005642A2"/>
    <w:rsid w:val="00565B0A"/>
    <w:rsid w:val="005817EF"/>
    <w:rsid w:val="00581AC8"/>
    <w:rsid w:val="00581D56"/>
    <w:rsid w:val="00587523"/>
    <w:rsid w:val="00587AC2"/>
    <w:rsid w:val="00590442"/>
    <w:rsid w:val="005918E6"/>
    <w:rsid w:val="00591C83"/>
    <w:rsid w:val="00592662"/>
    <w:rsid w:val="005967B0"/>
    <w:rsid w:val="00597149"/>
    <w:rsid w:val="005A164B"/>
    <w:rsid w:val="005A4E47"/>
    <w:rsid w:val="005A57A8"/>
    <w:rsid w:val="005B1F78"/>
    <w:rsid w:val="005B3E94"/>
    <w:rsid w:val="005B592E"/>
    <w:rsid w:val="005C0FC6"/>
    <w:rsid w:val="005C2000"/>
    <w:rsid w:val="005C2565"/>
    <w:rsid w:val="005C2DBB"/>
    <w:rsid w:val="005C3EF2"/>
    <w:rsid w:val="005C68C3"/>
    <w:rsid w:val="005C7093"/>
    <w:rsid w:val="005D4BB9"/>
    <w:rsid w:val="005E1A1F"/>
    <w:rsid w:val="005E4207"/>
    <w:rsid w:val="005E4430"/>
    <w:rsid w:val="005F06D0"/>
    <w:rsid w:val="005F0A6B"/>
    <w:rsid w:val="005F1107"/>
    <w:rsid w:val="005F24DA"/>
    <w:rsid w:val="005F2A1E"/>
    <w:rsid w:val="005F2F13"/>
    <w:rsid w:val="005F62C3"/>
    <w:rsid w:val="00607DE0"/>
    <w:rsid w:val="00611C14"/>
    <w:rsid w:val="006208D1"/>
    <w:rsid w:val="006209AB"/>
    <w:rsid w:val="00624E02"/>
    <w:rsid w:val="00626B15"/>
    <w:rsid w:val="00626E1D"/>
    <w:rsid w:val="00631C80"/>
    <w:rsid w:val="00633096"/>
    <w:rsid w:val="00635DDC"/>
    <w:rsid w:val="00646DF4"/>
    <w:rsid w:val="006522CF"/>
    <w:rsid w:val="006535C0"/>
    <w:rsid w:val="00653D96"/>
    <w:rsid w:val="00655022"/>
    <w:rsid w:val="00656DAC"/>
    <w:rsid w:val="00656ECF"/>
    <w:rsid w:val="00661585"/>
    <w:rsid w:val="0066280D"/>
    <w:rsid w:val="0066392C"/>
    <w:rsid w:val="006661C5"/>
    <w:rsid w:val="00671A1F"/>
    <w:rsid w:val="00671FD8"/>
    <w:rsid w:val="00672A17"/>
    <w:rsid w:val="0067323A"/>
    <w:rsid w:val="00682136"/>
    <w:rsid w:val="00682B9B"/>
    <w:rsid w:val="006857C9"/>
    <w:rsid w:val="00685BD4"/>
    <w:rsid w:val="00686890"/>
    <w:rsid w:val="00693A3B"/>
    <w:rsid w:val="006962B0"/>
    <w:rsid w:val="006A19CE"/>
    <w:rsid w:val="006A2223"/>
    <w:rsid w:val="006A394A"/>
    <w:rsid w:val="006B3A75"/>
    <w:rsid w:val="006B3B7C"/>
    <w:rsid w:val="006B42B8"/>
    <w:rsid w:val="006B6B51"/>
    <w:rsid w:val="006B759E"/>
    <w:rsid w:val="006C3E45"/>
    <w:rsid w:val="006C4F19"/>
    <w:rsid w:val="006C7FD2"/>
    <w:rsid w:val="006D1195"/>
    <w:rsid w:val="006D22CF"/>
    <w:rsid w:val="006D282B"/>
    <w:rsid w:val="006D2A9A"/>
    <w:rsid w:val="006D368E"/>
    <w:rsid w:val="006D7CFA"/>
    <w:rsid w:val="006D7E99"/>
    <w:rsid w:val="006F119D"/>
    <w:rsid w:val="006F49CF"/>
    <w:rsid w:val="0070178D"/>
    <w:rsid w:val="00705D67"/>
    <w:rsid w:val="00706C20"/>
    <w:rsid w:val="0071127A"/>
    <w:rsid w:val="00713D26"/>
    <w:rsid w:val="007155A7"/>
    <w:rsid w:val="007216AA"/>
    <w:rsid w:val="007223CD"/>
    <w:rsid w:val="00723F30"/>
    <w:rsid w:val="00724220"/>
    <w:rsid w:val="00725EA4"/>
    <w:rsid w:val="00726C6C"/>
    <w:rsid w:val="00727CC9"/>
    <w:rsid w:val="007357EF"/>
    <w:rsid w:val="00740BEC"/>
    <w:rsid w:val="00740FCD"/>
    <w:rsid w:val="00741FF3"/>
    <w:rsid w:val="00743845"/>
    <w:rsid w:val="00744841"/>
    <w:rsid w:val="00746B87"/>
    <w:rsid w:val="0074750B"/>
    <w:rsid w:val="007476D9"/>
    <w:rsid w:val="00750572"/>
    <w:rsid w:val="00750726"/>
    <w:rsid w:val="0075149C"/>
    <w:rsid w:val="00751869"/>
    <w:rsid w:val="00752882"/>
    <w:rsid w:val="0075416B"/>
    <w:rsid w:val="00762F48"/>
    <w:rsid w:val="00773028"/>
    <w:rsid w:val="00776910"/>
    <w:rsid w:val="00777E0C"/>
    <w:rsid w:val="007803EF"/>
    <w:rsid w:val="00783185"/>
    <w:rsid w:val="00784043"/>
    <w:rsid w:val="007852CA"/>
    <w:rsid w:val="00785B96"/>
    <w:rsid w:val="00791B83"/>
    <w:rsid w:val="0079569D"/>
    <w:rsid w:val="00797723"/>
    <w:rsid w:val="007A0274"/>
    <w:rsid w:val="007A0BC4"/>
    <w:rsid w:val="007A5C55"/>
    <w:rsid w:val="007B0B90"/>
    <w:rsid w:val="007B15E7"/>
    <w:rsid w:val="007B1845"/>
    <w:rsid w:val="007B2DBD"/>
    <w:rsid w:val="007B4FFC"/>
    <w:rsid w:val="007C5246"/>
    <w:rsid w:val="007C6F09"/>
    <w:rsid w:val="007C6F56"/>
    <w:rsid w:val="007C7136"/>
    <w:rsid w:val="007D0E96"/>
    <w:rsid w:val="007D0EE4"/>
    <w:rsid w:val="007D1F0F"/>
    <w:rsid w:val="007D3E76"/>
    <w:rsid w:val="007D4300"/>
    <w:rsid w:val="007D612D"/>
    <w:rsid w:val="007E0A96"/>
    <w:rsid w:val="007E3BA2"/>
    <w:rsid w:val="007E5E67"/>
    <w:rsid w:val="007E76D6"/>
    <w:rsid w:val="007E7C07"/>
    <w:rsid w:val="007F12EB"/>
    <w:rsid w:val="007F40B8"/>
    <w:rsid w:val="007F4E97"/>
    <w:rsid w:val="0080116D"/>
    <w:rsid w:val="00801F2A"/>
    <w:rsid w:val="00802F85"/>
    <w:rsid w:val="00805F16"/>
    <w:rsid w:val="008108A1"/>
    <w:rsid w:val="00812E82"/>
    <w:rsid w:val="00815A00"/>
    <w:rsid w:val="008170E8"/>
    <w:rsid w:val="0082101A"/>
    <w:rsid w:val="008211D5"/>
    <w:rsid w:val="00823746"/>
    <w:rsid w:val="0082777D"/>
    <w:rsid w:val="008301B3"/>
    <w:rsid w:val="00830FDE"/>
    <w:rsid w:val="0083258A"/>
    <w:rsid w:val="008345F6"/>
    <w:rsid w:val="00836048"/>
    <w:rsid w:val="00844B00"/>
    <w:rsid w:val="008453DE"/>
    <w:rsid w:val="00846705"/>
    <w:rsid w:val="00846C28"/>
    <w:rsid w:val="00862290"/>
    <w:rsid w:val="008668C7"/>
    <w:rsid w:val="0087056C"/>
    <w:rsid w:val="00871D85"/>
    <w:rsid w:val="008749FF"/>
    <w:rsid w:val="008804EB"/>
    <w:rsid w:val="00882963"/>
    <w:rsid w:val="00887F8B"/>
    <w:rsid w:val="0089326E"/>
    <w:rsid w:val="00894295"/>
    <w:rsid w:val="0089466A"/>
    <w:rsid w:val="00894D09"/>
    <w:rsid w:val="008955FE"/>
    <w:rsid w:val="0089680F"/>
    <w:rsid w:val="008A1248"/>
    <w:rsid w:val="008A1A2F"/>
    <w:rsid w:val="008A2736"/>
    <w:rsid w:val="008A2BD3"/>
    <w:rsid w:val="008A414A"/>
    <w:rsid w:val="008A4C29"/>
    <w:rsid w:val="008B10C6"/>
    <w:rsid w:val="008B364B"/>
    <w:rsid w:val="008B63E6"/>
    <w:rsid w:val="008B65F1"/>
    <w:rsid w:val="008C4F1E"/>
    <w:rsid w:val="008C5E1E"/>
    <w:rsid w:val="008D261D"/>
    <w:rsid w:val="008D42F7"/>
    <w:rsid w:val="008E154B"/>
    <w:rsid w:val="008E1E48"/>
    <w:rsid w:val="008E2F9F"/>
    <w:rsid w:val="008E5EBB"/>
    <w:rsid w:val="008F08B8"/>
    <w:rsid w:val="008F2208"/>
    <w:rsid w:val="008F3958"/>
    <w:rsid w:val="008F3A7C"/>
    <w:rsid w:val="008F4612"/>
    <w:rsid w:val="008F661D"/>
    <w:rsid w:val="00901350"/>
    <w:rsid w:val="009041F6"/>
    <w:rsid w:val="00904326"/>
    <w:rsid w:val="0090781D"/>
    <w:rsid w:val="00907C94"/>
    <w:rsid w:val="0091281A"/>
    <w:rsid w:val="00913C8B"/>
    <w:rsid w:val="00913D88"/>
    <w:rsid w:val="00914882"/>
    <w:rsid w:val="0092117B"/>
    <w:rsid w:val="009248CC"/>
    <w:rsid w:val="0092764C"/>
    <w:rsid w:val="00927653"/>
    <w:rsid w:val="0093572C"/>
    <w:rsid w:val="009364A9"/>
    <w:rsid w:val="00940F1D"/>
    <w:rsid w:val="00941223"/>
    <w:rsid w:val="009419E8"/>
    <w:rsid w:val="00942B1D"/>
    <w:rsid w:val="00943F37"/>
    <w:rsid w:val="009505D6"/>
    <w:rsid w:val="009515AF"/>
    <w:rsid w:val="00955C09"/>
    <w:rsid w:val="00960200"/>
    <w:rsid w:val="009604F3"/>
    <w:rsid w:val="00962D29"/>
    <w:rsid w:val="0097247A"/>
    <w:rsid w:val="00973DCB"/>
    <w:rsid w:val="0097624B"/>
    <w:rsid w:val="00976E26"/>
    <w:rsid w:val="009804F5"/>
    <w:rsid w:val="00982613"/>
    <w:rsid w:val="0098415D"/>
    <w:rsid w:val="00985CE4"/>
    <w:rsid w:val="00986B88"/>
    <w:rsid w:val="0099004E"/>
    <w:rsid w:val="00993D7B"/>
    <w:rsid w:val="00995727"/>
    <w:rsid w:val="00996AD4"/>
    <w:rsid w:val="009979BC"/>
    <w:rsid w:val="009A04B8"/>
    <w:rsid w:val="009A1B7F"/>
    <w:rsid w:val="009A30F0"/>
    <w:rsid w:val="009A4096"/>
    <w:rsid w:val="009A450B"/>
    <w:rsid w:val="009A5B34"/>
    <w:rsid w:val="009A6251"/>
    <w:rsid w:val="009A6A69"/>
    <w:rsid w:val="009B3A6C"/>
    <w:rsid w:val="009B65E2"/>
    <w:rsid w:val="009B6884"/>
    <w:rsid w:val="009B71CD"/>
    <w:rsid w:val="009B7D70"/>
    <w:rsid w:val="009C3EC8"/>
    <w:rsid w:val="009C53D7"/>
    <w:rsid w:val="009C5EE8"/>
    <w:rsid w:val="009C61E7"/>
    <w:rsid w:val="009C6D4F"/>
    <w:rsid w:val="009D0F24"/>
    <w:rsid w:val="009D1481"/>
    <w:rsid w:val="009D187C"/>
    <w:rsid w:val="009D1D4D"/>
    <w:rsid w:val="009D2B16"/>
    <w:rsid w:val="009D53DB"/>
    <w:rsid w:val="009E12A1"/>
    <w:rsid w:val="009E1BA1"/>
    <w:rsid w:val="009E563B"/>
    <w:rsid w:val="009F0662"/>
    <w:rsid w:val="009F18D3"/>
    <w:rsid w:val="009F2403"/>
    <w:rsid w:val="009F3041"/>
    <w:rsid w:val="009F6DDD"/>
    <w:rsid w:val="009F77B6"/>
    <w:rsid w:val="009F7F04"/>
    <w:rsid w:val="00A02618"/>
    <w:rsid w:val="00A111CC"/>
    <w:rsid w:val="00A13A22"/>
    <w:rsid w:val="00A13B8D"/>
    <w:rsid w:val="00A15021"/>
    <w:rsid w:val="00A2129F"/>
    <w:rsid w:val="00A22710"/>
    <w:rsid w:val="00A22BC9"/>
    <w:rsid w:val="00A25608"/>
    <w:rsid w:val="00A267CD"/>
    <w:rsid w:val="00A272AE"/>
    <w:rsid w:val="00A33D4D"/>
    <w:rsid w:val="00A37259"/>
    <w:rsid w:val="00A377AA"/>
    <w:rsid w:val="00A40A20"/>
    <w:rsid w:val="00A42B4E"/>
    <w:rsid w:val="00A438E8"/>
    <w:rsid w:val="00A45024"/>
    <w:rsid w:val="00A450F3"/>
    <w:rsid w:val="00A46148"/>
    <w:rsid w:val="00A50CAE"/>
    <w:rsid w:val="00A53E97"/>
    <w:rsid w:val="00A560E2"/>
    <w:rsid w:val="00A61A85"/>
    <w:rsid w:val="00A62645"/>
    <w:rsid w:val="00A776F5"/>
    <w:rsid w:val="00A806BB"/>
    <w:rsid w:val="00A81803"/>
    <w:rsid w:val="00A81967"/>
    <w:rsid w:val="00A83016"/>
    <w:rsid w:val="00A86252"/>
    <w:rsid w:val="00A8634B"/>
    <w:rsid w:val="00A9233E"/>
    <w:rsid w:val="00A923E8"/>
    <w:rsid w:val="00A9649B"/>
    <w:rsid w:val="00A9722A"/>
    <w:rsid w:val="00AA3116"/>
    <w:rsid w:val="00AB1227"/>
    <w:rsid w:val="00AB353A"/>
    <w:rsid w:val="00AB4B0A"/>
    <w:rsid w:val="00AC36A2"/>
    <w:rsid w:val="00AC376F"/>
    <w:rsid w:val="00AC5245"/>
    <w:rsid w:val="00AD0691"/>
    <w:rsid w:val="00AD3BBB"/>
    <w:rsid w:val="00AD46DE"/>
    <w:rsid w:val="00AD498F"/>
    <w:rsid w:val="00AD5758"/>
    <w:rsid w:val="00AD66A6"/>
    <w:rsid w:val="00AD7A57"/>
    <w:rsid w:val="00AE2E74"/>
    <w:rsid w:val="00AE3285"/>
    <w:rsid w:val="00AF0B77"/>
    <w:rsid w:val="00AF5299"/>
    <w:rsid w:val="00B001C2"/>
    <w:rsid w:val="00B013D3"/>
    <w:rsid w:val="00B020F2"/>
    <w:rsid w:val="00B07689"/>
    <w:rsid w:val="00B154A8"/>
    <w:rsid w:val="00B1647C"/>
    <w:rsid w:val="00B2315E"/>
    <w:rsid w:val="00B25AE9"/>
    <w:rsid w:val="00B26FF3"/>
    <w:rsid w:val="00B30578"/>
    <w:rsid w:val="00B31801"/>
    <w:rsid w:val="00B32110"/>
    <w:rsid w:val="00B35E25"/>
    <w:rsid w:val="00B36B8B"/>
    <w:rsid w:val="00B44C4D"/>
    <w:rsid w:val="00B450A5"/>
    <w:rsid w:val="00B461B0"/>
    <w:rsid w:val="00B514F0"/>
    <w:rsid w:val="00B518A5"/>
    <w:rsid w:val="00B51C5C"/>
    <w:rsid w:val="00B6011A"/>
    <w:rsid w:val="00B66C77"/>
    <w:rsid w:val="00B67620"/>
    <w:rsid w:val="00B7144A"/>
    <w:rsid w:val="00B715D6"/>
    <w:rsid w:val="00B71809"/>
    <w:rsid w:val="00B71FE1"/>
    <w:rsid w:val="00B7283E"/>
    <w:rsid w:val="00B7311B"/>
    <w:rsid w:val="00B741F2"/>
    <w:rsid w:val="00B75749"/>
    <w:rsid w:val="00B76467"/>
    <w:rsid w:val="00B804EF"/>
    <w:rsid w:val="00B8281A"/>
    <w:rsid w:val="00B82C2B"/>
    <w:rsid w:val="00B86C5F"/>
    <w:rsid w:val="00B873D5"/>
    <w:rsid w:val="00B87D92"/>
    <w:rsid w:val="00B904F2"/>
    <w:rsid w:val="00B9374B"/>
    <w:rsid w:val="00B953BB"/>
    <w:rsid w:val="00B97EB5"/>
    <w:rsid w:val="00BA01D7"/>
    <w:rsid w:val="00BA160C"/>
    <w:rsid w:val="00BA1F7D"/>
    <w:rsid w:val="00BA20EA"/>
    <w:rsid w:val="00BA6325"/>
    <w:rsid w:val="00BA6DC6"/>
    <w:rsid w:val="00BA6EB8"/>
    <w:rsid w:val="00BB0724"/>
    <w:rsid w:val="00BB42B1"/>
    <w:rsid w:val="00BB53BB"/>
    <w:rsid w:val="00BC4020"/>
    <w:rsid w:val="00BC4F19"/>
    <w:rsid w:val="00BC577D"/>
    <w:rsid w:val="00BD059A"/>
    <w:rsid w:val="00BD2667"/>
    <w:rsid w:val="00BD57A5"/>
    <w:rsid w:val="00BD737E"/>
    <w:rsid w:val="00BE3647"/>
    <w:rsid w:val="00BE3C94"/>
    <w:rsid w:val="00BE55BB"/>
    <w:rsid w:val="00BE5D67"/>
    <w:rsid w:val="00BF0D32"/>
    <w:rsid w:val="00BF20A3"/>
    <w:rsid w:val="00BF3039"/>
    <w:rsid w:val="00BF328E"/>
    <w:rsid w:val="00BF3BF5"/>
    <w:rsid w:val="00BF492B"/>
    <w:rsid w:val="00C00B84"/>
    <w:rsid w:val="00C02D9B"/>
    <w:rsid w:val="00C04146"/>
    <w:rsid w:val="00C06DB4"/>
    <w:rsid w:val="00C11612"/>
    <w:rsid w:val="00C11A35"/>
    <w:rsid w:val="00C14370"/>
    <w:rsid w:val="00C14721"/>
    <w:rsid w:val="00C15DA8"/>
    <w:rsid w:val="00C16B9B"/>
    <w:rsid w:val="00C16FBB"/>
    <w:rsid w:val="00C20456"/>
    <w:rsid w:val="00C208FE"/>
    <w:rsid w:val="00C214B2"/>
    <w:rsid w:val="00C2553E"/>
    <w:rsid w:val="00C33385"/>
    <w:rsid w:val="00C336C0"/>
    <w:rsid w:val="00C34456"/>
    <w:rsid w:val="00C35003"/>
    <w:rsid w:val="00C41B96"/>
    <w:rsid w:val="00C43047"/>
    <w:rsid w:val="00C52C6F"/>
    <w:rsid w:val="00C54BA2"/>
    <w:rsid w:val="00C556E5"/>
    <w:rsid w:val="00C56A3E"/>
    <w:rsid w:val="00C5702E"/>
    <w:rsid w:val="00C5769E"/>
    <w:rsid w:val="00C60387"/>
    <w:rsid w:val="00C652C9"/>
    <w:rsid w:val="00C67570"/>
    <w:rsid w:val="00C67B58"/>
    <w:rsid w:val="00C70F33"/>
    <w:rsid w:val="00C812D4"/>
    <w:rsid w:val="00C829A4"/>
    <w:rsid w:val="00C86DED"/>
    <w:rsid w:val="00C90E69"/>
    <w:rsid w:val="00C91A96"/>
    <w:rsid w:val="00C91F50"/>
    <w:rsid w:val="00C9220C"/>
    <w:rsid w:val="00C9751A"/>
    <w:rsid w:val="00CA19D7"/>
    <w:rsid w:val="00CA408F"/>
    <w:rsid w:val="00CA641A"/>
    <w:rsid w:val="00CA6BDB"/>
    <w:rsid w:val="00CB108E"/>
    <w:rsid w:val="00CB48C6"/>
    <w:rsid w:val="00CB4CAD"/>
    <w:rsid w:val="00CC1B64"/>
    <w:rsid w:val="00CC2C9E"/>
    <w:rsid w:val="00CC3272"/>
    <w:rsid w:val="00CC3FCF"/>
    <w:rsid w:val="00CC6560"/>
    <w:rsid w:val="00CD0D93"/>
    <w:rsid w:val="00CD198A"/>
    <w:rsid w:val="00CD2FBB"/>
    <w:rsid w:val="00CD3D1C"/>
    <w:rsid w:val="00CD6C45"/>
    <w:rsid w:val="00CE04EC"/>
    <w:rsid w:val="00CF1893"/>
    <w:rsid w:val="00CF3A33"/>
    <w:rsid w:val="00CF47FA"/>
    <w:rsid w:val="00CF6148"/>
    <w:rsid w:val="00CF6CC9"/>
    <w:rsid w:val="00D03130"/>
    <w:rsid w:val="00D045D9"/>
    <w:rsid w:val="00D100D2"/>
    <w:rsid w:val="00D12F73"/>
    <w:rsid w:val="00D13545"/>
    <w:rsid w:val="00D13D5E"/>
    <w:rsid w:val="00D15DCF"/>
    <w:rsid w:val="00D15EB4"/>
    <w:rsid w:val="00D16B18"/>
    <w:rsid w:val="00D1718C"/>
    <w:rsid w:val="00D17324"/>
    <w:rsid w:val="00D2112F"/>
    <w:rsid w:val="00D21C13"/>
    <w:rsid w:val="00D24CB0"/>
    <w:rsid w:val="00D26097"/>
    <w:rsid w:val="00D27769"/>
    <w:rsid w:val="00D30DC6"/>
    <w:rsid w:val="00D31682"/>
    <w:rsid w:val="00D32D51"/>
    <w:rsid w:val="00D36C36"/>
    <w:rsid w:val="00D3796C"/>
    <w:rsid w:val="00D40094"/>
    <w:rsid w:val="00D402BB"/>
    <w:rsid w:val="00D404EF"/>
    <w:rsid w:val="00D46D03"/>
    <w:rsid w:val="00D523D3"/>
    <w:rsid w:val="00D52ADA"/>
    <w:rsid w:val="00D53AE9"/>
    <w:rsid w:val="00D5489F"/>
    <w:rsid w:val="00D603D2"/>
    <w:rsid w:val="00D618DD"/>
    <w:rsid w:val="00D622F7"/>
    <w:rsid w:val="00D6527D"/>
    <w:rsid w:val="00D670A4"/>
    <w:rsid w:val="00D74AF1"/>
    <w:rsid w:val="00D765A7"/>
    <w:rsid w:val="00D83AF5"/>
    <w:rsid w:val="00D84C44"/>
    <w:rsid w:val="00D90F64"/>
    <w:rsid w:val="00D90F6F"/>
    <w:rsid w:val="00D91EFC"/>
    <w:rsid w:val="00D92E78"/>
    <w:rsid w:val="00D94615"/>
    <w:rsid w:val="00D94C5B"/>
    <w:rsid w:val="00DA0A92"/>
    <w:rsid w:val="00DA4B19"/>
    <w:rsid w:val="00DA61C2"/>
    <w:rsid w:val="00DA67B1"/>
    <w:rsid w:val="00DA7518"/>
    <w:rsid w:val="00DB1FFB"/>
    <w:rsid w:val="00DB2637"/>
    <w:rsid w:val="00DB36EF"/>
    <w:rsid w:val="00DB4801"/>
    <w:rsid w:val="00DB6F28"/>
    <w:rsid w:val="00DB7E5C"/>
    <w:rsid w:val="00DC00EF"/>
    <w:rsid w:val="00DC1C1D"/>
    <w:rsid w:val="00DC24EA"/>
    <w:rsid w:val="00DD1979"/>
    <w:rsid w:val="00DD2484"/>
    <w:rsid w:val="00DD2522"/>
    <w:rsid w:val="00DD27EB"/>
    <w:rsid w:val="00DD3E40"/>
    <w:rsid w:val="00DD624D"/>
    <w:rsid w:val="00DD6776"/>
    <w:rsid w:val="00DD6ACB"/>
    <w:rsid w:val="00DD6FFA"/>
    <w:rsid w:val="00DE0A51"/>
    <w:rsid w:val="00DE14F6"/>
    <w:rsid w:val="00DE2DB1"/>
    <w:rsid w:val="00DE3258"/>
    <w:rsid w:val="00DE36C4"/>
    <w:rsid w:val="00DE4A2E"/>
    <w:rsid w:val="00DE5E9C"/>
    <w:rsid w:val="00DE67FF"/>
    <w:rsid w:val="00DF1225"/>
    <w:rsid w:val="00DF1E9F"/>
    <w:rsid w:val="00DF44C6"/>
    <w:rsid w:val="00DF4F08"/>
    <w:rsid w:val="00DF5105"/>
    <w:rsid w:val="00DF5EF6"/>
    <w:rsid w:val="00DF67C3"/>
    <w:rsid w:val="00E03C1C"/>
    <w:rsid w:val="00E074BE"/>
    <w:rsid w:val="00E11CB0"/>
    <w:rsid w:val="00E120AA"/>
    <w:rsid w:val="00E1446D"/>
    <w:rsid w:val="00E14FA4"/>
    <w:rsid w:val="00E174A1"/>
    <w:rsid w:val="00E201AB"/>
    <w:rsid w:val="00E2312D"/>
    <w:rsid w:val="00E23251"/>
    <w:rsid w:val="00E334B3"/>
    <w:rsid w:val="00E3515A"/>
    <w:rsid w:val="00E36827"/>
    <w:rsid w:val="00E36AA5"/>
    <w:rsid w:val="00E430B4"/>
    <w:rsid w:val="00E440CA"/>
    <w:rsid w:val="00E469B3"/>
    <w:rsid w:val="00E47457"/>
    <w:rsid w:val="00E50294"/>
    <w:rsid w:val="00E513A6"/>
    <w:rsid w:val="00E52098"/>
    <w:rsid w:val="00E5558C"/>
    <w:rsid w:val="00E55A46"/>
    <w:rsid w:val="00E56B7D"/>
    <w:rsid w:val="00E632AF"/>
    <w:rsid w:val="00E642C1"/>
    <w:rsid w:val="00E642EC"/>
    <w:rsid w:val="00E65964"/>
    <w:rsid w:val="00E706BF"/>
    <w:rsid w:val="00E75117"/>
    <w:rsid w:val="00E80DBA"/>
    <w:rsid w:val="00E82605"/>
    <w:rsid w:val="00E8493E"/>
    <w:rsid w:val="00E878A3"/>
    <w:rsid w:val="00E908E7"/>
    <w:rsid w:val="00E96B4C"/>
    <w:rsid w:val="00E96C9E"/>
    <w:rsid w:val="00EA0D4A"/>
    <w:rsid w:val="00EA19BC"/>
    <w:rsid w:val="00EA550E"/>
    <w:rsid w:val="00EA5C46"/>
    <w:rsid w:val="00EA7BF1"/>
    <w:rsid w:val="00EB0320"/>
    <w:rsid w:val="00EB0E2B"/>
    <w:rsid w:val="00EB15F0"/>
    <w:rsid w:val="00EB1AFA"/>
    <w:rsid w:val="00EB3593"/>
    <w:rsid w:val="00EB73C0"/>
    <w:rsid w:val="00EC0F9B"/>
    <w:rsid w:val="00EC2089"/>
    <w:rsid w:val="00EC2FD7"/>
    <w:rsid w:val="00EC5073"/>
    <w:rsid w:val="00ED1038"/>
    <w:rsid w:val="00ED1B4C"/>
    <w:rsid w:val="00ED292C"/>
    <w:rsid w:val="00ED2A0B"/>
    <w:rsid w:val="00ED2F3A"/>
    <w:rsid w:val="00ED715C"/>
    <w:rsid w:val="00EE27D6"/>
    <w:rsid w:val="00EE3DA0"/>
    <w:rsid w:val="00EE4B47"/>
    <w:rsid w:val="00EF1061"/>
    <w:rsid w:val="00EF2C4E"/>
    <w:rsid w:val="00EF529F"/>
    <w:rsid w:val="00EF6C16"/>
    <w:rsid w:val="00EF7A6E"/>
    <w:rsid w:val="00F037D0"/>
    <w:rsid w:val="00F1025B"/>
    <w:rsid w:val="00F1060E"/>
    <w:rsid w:val="00F10932"/>
    <w:rsid w:val="00F13EAE"/>
    <w:rsid w:val="00F20BF0"/>
    <w:rsid w:val="00F20F47"/>
    <w:rsid w:val="00F223D1"/>
    <w:rsid w:val="00F22FF1"/>
    <w:rsid w:val="00F23EC1"/>
    <w:rsid w:val="00F27307"/>
    <w:rsid w:val="00F36134"/>
    <w:rsid w:val="00F423CC"/>
    <w:rsid w:val="00F44176"/>
    <w:rsid w:val="00F4499A"/>
    <w:rsid w:val="00F471BD"/>
    <w:rsid w:val="00F5283F"/>
    <w:rsid w:val="00F52E57"/>
    <w:rsid w:val="00F5421D"/>
    <w:rsid w:val="00F54A13"/>
    <w:rsid w:val="00F70C7B"/>
    <w:rsid w:val="00F713EA"/>
    <w:rsid w:val="00F716F0"/>
    <w:rsid w:val="00F75961"/>
    <w:rsid w:val="00F82511"/>
    <w:rsid w:val="00F85E03"/>
    <w:rsid w:val="00F90227"/>
    <w:rsid w:val="00F92153"/>
    <w:rsid w:val="00F95ED4"/>
    <w:rsid w:val="00F96641"/>
    <w:rsid w:val="00FA4D17"/>
    <w:rsid w:val="00FA51C9"/>
    <w:rsid w:val="00FB02F1"/>
    <w:rsid w:val="00FB2320"/>
    <w:rsid w:val="00FB26B5"/>
    <w:rsid w:val="00FB69AA"/>
    <w:rsid w:val="00FC0F51"/>
    <w:rsid w:val="00FC2D63"/>
    <w:rsid w:val="00FC44F6"/>
    <w:rsid w:val="00FC76AE"/>
    <w:rsid w:val="00FC7B6F"/>
    <w:rsid w:val="00FD2190"/>
    <w:rsid w:val="00FD5344"/>
    <w:rsid w:val="00FD5A88"/>
    <w:rsid w:val="00FD61F1"/>
    <w:rsid w:val="00FD6B48"/>
    <w:rsid w:val="00FE00D4"/>
    <w:rsid w:val="00FE7746"/>
    <w:rsid w:val="00FF0D46"/>
    <w:rsid w:val="00FF3B0C"/>
    <w:rsid w:val="00FF4A5C"/>
    <w:rsid w:val="00FF569C"/>
    <w:rsid w:val="00FF5AB9"/>
    <w:rsid w:val="00FF6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05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96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96DD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7730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773028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7730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773028"/>
    <w:rPr>
      <w:rFonts w:cs="Times New Roman"/>
    </w:rPr>
  </w:style>
  <w:style w:type="paragraph" w:styleId="a9">
    <w:name w:val="Body Text"/>
    <w:basedOn w:val="a"/>
    <w:link w:val="aa"/>
    <w:rsid w:val="008A2BD3"/>
    <w:pPr>
      <w:suppressAutoHyphens/>
      <w:spacing w:after="0" w:line="240" w:lineRule="auto"/>
      <w:ind w:firstLine="720"/>
      <w:jc w:val="center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8A2BD3"/>
    <w:rPr>
      <w:rFonts w:ascii="Times New Roman" w:hAnsi="Times New Roman"/>
      <w:sz w:val="28"/>
      <w:szCs w:val="20"/>
    </w:rPr>
  </w:style>
  <w:style w:type="paragraph" w:styleId="ab">
    <w:name w:val="Document Map"/>
    <w:basedOn w:val="a"/>
    <w:link w:val="ac"/>
    <w:uiPriority w:val="99"/>
    <w:semiHidden/>
    <w:unhideWhenUsed/>
    <w:rsid w:val="00BF4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BF49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9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26" Type="http://schemas.openxmlformats.org/officeDocument/2006/relationships/chart" Target="charts/chart18.xml"/><Relationship Id="rId3" Type="http://schemas.openxmlformats.org/officeDocument/2006/relationships/settings" Target="settings.xml"/><Relationship Id="rId21" Type="http://schemas.openxmlformats.org/officeDocument/2006/relationships/chart" Target="charts/chart13.xml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chart" Target="charts/chart17.xm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29" Type="http://schemas.openxmlformats.org/officeDocument/2006/relationships/chart" Target="charts/chart2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24" Type="http://schemas.openxmlformats.org/officeDocument/2006/relationships/chart" Target="charts/chart16.xml"/><Relationship Id="rId32" Type="http://schemas.openxmlformats.org/officeDocument/2006/relationships/chart" Target="charts/chart24.xml"/><Relationship Id="rId5" Type="http://schemas.openxmlformats.org/officeDocument/2006/relationships/footnotes" Target="footnotes.xml"/><Relationship Id="rId15" Type="http://schemas.openxmlformats.org/officeDocument/2006/relationships/chart" Target="charts/chart7.xml"/><Relationship Id="rId23" Type="http://schemas.openxmlformats.org/officeDocument/2006/relationships/chart" Target="charts/chart15.xml"/><Relationship Id="rId28" Type="http://schemas.openxmlformats.org/officeDocument/2006/relationships/chart" Target="charts/chart20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31" Type="http://schemas.openxmlformats.org/officeDocument/2006/relationships/chart" Target="charts/chart23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chart" Target="charts/chart14.xml"/><Relationship Id="rId27" Type="http://schemas.openxmlformats.org/officeDocument/2006/relationships/chart" Target="charts/chart19.xml"/><Relationship Id="rId30" Type="http://schemas.openxmlformats.org/officeDocument/2006/relationships/chart" Target="charts/chart22.xml"/><Relationship Id="rId35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51;&#1080;&#1089;&#1090;%20Microsoft%20Office%20Excel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92;&#1077;&#1074;&#1088;&#1072;&#1083;&#1100;%202018\&#1050;&#1086;&#1087;&#1080;&#1103;%20&#1076;&#1080;&#1072;&#1075;&#1088;.%20&#1089;%20&#1053;&#1054;&#1053;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41;&#1086;&#1088;&#1086;&#1076;&#1072;&#1074;&#1082;&#1086;%20&#1057;.&#1043;\&#1057;&#1041;&#1054;&#1056;&#1053;&#1048;&#1050;\&#1086;&#1082;&#1090;&#1103;&#1073;&#1088;&#1100;\&#1051;&#1080;&#1089;&#1090;%20Microsoft%20Office%20Excel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76;&#1080;&#1072;&#1075;&#1088;.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76;&#1080;&#1072;&#1075;&#1088;.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\\FSSTV01\Public\&#1057;&#1090;&#1072;&#1090;&#1080;&#1089;&#1090;&#1080;&#1082;&#1072;\16%20&#1055;&#1040;&#1055;&#1050;&#1048;%20&#1057;&#1054;&#1058;&#1056;&#1059;&#1044;&#1053;&#1048;&#1050;&#1054;&#1042;\&#1064;&#1045;&#1056;&#1055;&#1045;&#1045;&#1042;&#1040;\2017\&#1072;&#1085;&#1072;&#1083;&#1080;&#1079;%20&#1089;&#1086;&#1089;&#1090;&#1086;&#1103;&#1085;&#1080;&#1103;%20&#1087;&#1088;&#1077;&#1089;&#1090;&#1091;&#1087;&#1085;&#1086;&#1089;&#1090;&#1080;\&#1044;&#1080;&#1072;&#1075;&#1088;&#1072;&#1084;&#1084;&#1099;%20&#1076;&#1083;&#1103;%20&#1072;&#1085;&#1072;&#1083;&#1080;&#1079;&#1072;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92;&#1077;&#1074;&#1088;&#1072;&#1083;&#1100;%202018\&#1076;&#1080;&#1072;&#1075;&#1088;&#1072;&#1084;&#1084;&#1099;%20&#1074;%20&#1090;&#1086;&#1084;%20&#1095;&#1080;&#1089;&#1083;&#1077;%20&#1074;&#1079;&#1103;&#1090;&#1086;&#1095;&#1085;&#1080;&#1095;&#1077;&#1089;&#1090;&#1074;&#1086;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89;&#1077;&#1085;&#1090;&#1103;&#1073;&#1088;&#1100;%202018\&#1076;&#1080;&#1072;&#1075;&#1088;&#1072;&#1084;&#1084;&#1099;%20&#1074;%20&#1090;&#1086;&#1084;%20&#1095;&#1080;&#1089;&#1083;&#1077;%20&#1074;&#1079;&#1103;&#1090;&#1086;&#1095;&#1085;&#1080;&#1095;&#1077;&#1089;&#1090;&#1074;&#1086;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89;&#1077;&#1085;&#1090;&#1103;&#1073;&#1088;&#1100;%202018\&#1076;&#1080;&#1072;&#1075;&#1088;&#1072;&#1084;&#1084;&#1099;%20&#1074;%20&#1090;&#1086;&#1084;%20&#1095;&#1080;&#1089;&#1083;&#1077;%20&#1074;&#1079;&#1103;&#1090;&#1086;&#1095;&#1085;&#1080;&#1095;&#1077;&#1089;&#1090;&#1074;&#1086;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92;&#1077;&#1074;&#1088;&#1072;&#1083;&#1100;%202018\&#1089;&#1090;&#1088;&#1091;&#1082;&#1090;&#1091;&#1088;&#1072;%20&#1079;&#1072;&#1088;&#1077;&#1075;%20&#1087;&#1088;&#1077;&#1089;&#1090;&#1091;&#1087;&#1083;&#1077;&#1085;&#1080;&#1081;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51;&#1080;&#1089;&#1090;%20Microsoft%20Office%20Excel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92;&#1077;&#1074;&#1088;&#1072;&#1083;&#1100;%202018\&#1051;&#1080;&#1089;&#1090;%20Microsoft%20Office%20Excel.xlsx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92;&#1077;&#1074;&#1088;&#1072;&#1083;&#1100;%202018\&#1088;&#1086;&#1089;&#1090;%20&#1072;&#1083;&#1082;&#1086;&#1075;&#1086;&#1083;&#1100;&#1085;&#1086;&#1075;&#1086;%20&#1086;&#1087;&#1100;&#1103;&#1085;&#1077;&#1085;&#1080;&#1103;.xlsx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92;&#1077;&#1074;&#1088;&#1072;&#1083;&#1100;%202018\&#1044;&#1080;&#1072;&#1075;&#1088;&#1072;&#1084;&#1084;&#1099;%20&#1076;&#1083;&#1103;%20&#1072;&#1085;&#1072;&#1083;&#1080;&#1079;&#1072;%20&#1089;&#1086;&#1074;&#1077;&#1088;&#1096;&#1077;&#1085;&#1085;&#1099;&#1077;%20&#1074;%20&#1086;&#1073;&#1097;&#1077;&#1089;&#1090;&#1074;&#1077;&#1085;&#1085;&#1099;&#1093;%20&#1084;&#1077;&#1089;&#1090;&#1072;&#1093;.xlsx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92;&#1077;&#1074;&#1088;&#1072;&#1083;&#1100;%202018\&#1076;&#1080;&#1072;&#1075;&#1088;&#1072;&#1084;&#1084;&#1099;%20&#1074;%20&#1090;&#1086;&#1084;%20&#1095;&#1080;&#1089;&#1083;&#1077;%20&#1086;&#1073;&#1097;&#1077;&#1089;&#1090;&#1074;&#1077;&#1085;&#1085;&#1099;&#1077;%20&#1084;&#1077;&#1089;&#1090;&#1072;.xlsx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44;&#1080;&#1072;&#1075;&#1088;&#1072;&#1084;&#1084;&#1099;%20&#1076;&#1083;&#1103;%20&#1072;&#1085;&#1072;&#1083;&#1080;&#1079;&#1072;%20&#1085;&#1077;&#1088;&#1072;&#1089;&#1082;&#1088;&#1099;&#1090;.xlsx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92;&#1077;&#1074;&#1088;&#1072;&#1083;&#1100;%202018\&#1087;&#1088;&#1077;&#1076;&#1074;&#1072;&#1088;&#1080;&#1090;&#1077;&#1083;&#1100;&#1085;&#1086;%20&#1088;&#1072;&#1089;&#1089;&#1083;&#1077;&#1076;&#1086;&#1074;&#1072;&#1085;&#1085;&#1099;&#1077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51;&#1080;&#1089;&#1090;%20Microsoft%20Office%20Excel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51;&#1080;&#1089;&#1090;%20Microsoft%20Office%20Excel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51;&#1080;&#1089;&#1090;%20Microsoft%20Office%20Excel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76;&#1080;&#1072;&#1075;&#1088;.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76;&#1080;&#1072;&#1075;&#1088;.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76;&#1080;&#1072;&#1075;&#1088;.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zmina.m\Desktop\&#1056;&#1072;&#1073;&#1086;&#1095;&#1080;&#1081;%20&#1089;&#1090;&#1086;&#1083;\&#1050;&#1091;&#1079;&#1100;&#1084;&#1080;&#1085;&#1072;%20&#1052;.&#1042;\&#1057;&#1073;&#1086;&#1088;&#1085;&#1080;&#1082;%20&#1086;%20&#1089;&#1086;&#1089;&#1090;&#1086;&#1103;&#1085;&#1080;&#1080;%20&#1087;&#1088;&#1077;&#1089;&#1090;&#1091;&#1087;&#1085;&#1086;&#1089;&#1090;&#1080;\&#1076;&#1080;&#1072;&#1075;&#1088;.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Графическое представление данных о состоянии преступности и ее динамика</a:t>
            </a:r>
          </a:p>
        </c:rich>
      </c:tx>
      <c:layout>
        <c:manualLayout>
          <c:xMode val="edge"/>
          <c:yMode val="edge"/>
          <c:x val="0.1940363734726398"/>
          <c:y val="2.4955436720142603E-2"/>
        </c:manualLayout>
      </c:layout>
    </c:title>
    <c:plotArea>
      <c:layout>
        <c:manualLayout>
          <c:layoutTarget val="inner"/>
          <c:xMode val="edge"/>
          <c:yMode val="edge"/>
          <c:x val="2.6459736011259713E-2"/>
          <c:y val="0.19842912684043004"/>
          <c:w val="0.95723044281300584"/>
          <c:h val="0.6407545580866566"/>
        </c:manualLayout>
      </c:layout>
      <c:barChart>
        <c:barDir val="col"/>
        <c:grouping val="clustered"/>
        <c:ser>
          <c:idx val="0"/>
          <c:order val="0"/>
          <c:tx>
            <c:strRef>
              <c:f>Лист1!$A$1</c:f>
              <c:strCache>
                <c:ptCount val="1"/>
                <c:pt idx="0">
                  <c:v>2015</c:v>
                </c:pt>
              </c:strCache>
            </c:strRef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</c:dLbls>
          <c:cat>
            <c:numRef>
              <c:f>Лист1!$I$5</c:f>
              <c:numCache>
                <c:formatCode>General</c:formatCode>
                <c:ptCount val="1"/>
              </c:numCache>
            </c:numRef>
          </c:cat>
          <c:val>
            <c:numRef>
              <c:f>Лист1!$B$1</c:f>
              <c:numCache>
                <c:formatCode>General</c:formatCode>
                <c:ptCount val="1"/>
                <c:pt idx="0">
                  <c:v>36259</c:v>
                </c:pt>
              </c:numCache>
            </c:numRef>
          </c:val>
        </c:ser>
        <c:ser>
          <c:idx val="1"/>
          <c:order val="1"/>
          <c:tx>
            <c:strRef>
              <c:f>Лист1!$A$2</c:f>
              <c:strCache>
                <c:ptCount val="1"/>
                <c:pt idx="0">
                  <c:v>2016</c:v>
                </c:pt>
              </c:strCache>
            </c:strRef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</c:dLbls>
          <c:cat>
            <c:numRef>
              <c:f>Лист1!$I$5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General</c:formatCode>
                <c:ptCount val="1"/>
                <c:pt idx="0">
                  <c:v>34336</c:v>
                </c:pt>
              </c:numCache>
            </c:numRef>
          </c:val>
        </c:ser>
        <c:ser>
          <c:idx val="2"/>
          <c:order val="2"/>
          <c:tx>
            <c:strRef>
              <c:f>Лист1!$A$3</c:f>
              <c:strCache>
                <c:ptCount val="1"/>
                <c:pt idx="0">
                  <c:v>2017</c:v>
                </c:pt>
              </c:strCache>
            </c:strRef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</c:dLbls>
          <c:cat>
            <c:numRef>
              <c:f>Лист1!$I$5</c:f>
              <c:numCache>
                <c:formatCode>General</c:formatCode>
                <c:ptCount val="1"/>
              </c:numCache>
            </c:numRef>
          </c:cat>
          <c:val>
            <c:numRef>
              <c:f>Лист1!$B$3</c:f>
              <c:numCache>
                <c:formatCode>General</c:formatCode>
                <c:ptCount val="1"/>
                <c:pt idx="0">
                  <c:v>31726</c:v>
                </c:pt>
              </c:numCache>
            </c:numRef>
          </c:val>
        </c:ser>
        <c:ser>
          <c:idx val="3"/>
          <c:order val="3"/>
          <c:tx>
            <c:strRef>
              <c:f>Лист1!$A$4</c:f>
              <c:strCache>
                <c:ptCount val="1"/>
                <c:pt idx="0">
                  <c:v>2018</c:v>
                </c:pt>
              </c:strCache>
            </c:strRef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</c:dLbls>
          <c:cat>
            <c:numRef>
              <c:f>Лист1!$I$5</c:f>
              <c:numCache>
                <c:formatCode>General</c:formatCode>
                <c:ptCount val="1"/>
              </c:numCache>
            </c:numRef>
          </c:cat>
          <c:val>
            <c:numRef>
              <c:f>Лист1!$B$4</c:f>
              <c:numCache>
                <c:formatCode>General</c:formatCode>
                <c:ptCount val="1"/>
                <c:pt idx="0">
                  <c:v>32303</c:v>
                </c:pt>
              </c:numCache>
            </c:numRef>
          </c:val>
        </c:ser>
        <c:ser>
          <c:idx val="4"/>
          <c:order val="4"/>
          <c:tx>
            <c:v>1 мес. 2018</c:v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val>
            <c:numLit>
              <c:formatCode>General</c:formatCode>
              <c:ptCount val="1"/>
              <c:pt idx="0">
                <c:v>2516</c:v>
              </c:pt>
            </c:numLit>
          </c:val>
        </c:ser>
        <c:ser>
          <c:idx val="5"/>
          <c:order val="5"/>
          <c:tx>
            <c:v>1 мес. 2019</c:v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val>
            <c:numLit>
              <c:formatCode>General</c:formatCode>
              <c:ptCount val="1"/>
              <c:pt idx="0">
                <c:v>2627</c:v>
              </c:pt>
            </c:numLit>
          </c:val>
        </c:ser>
        <c:dLbls>
          <c:showVal val="1"/>
        </c:dLbls>
        <c:gapWidth val="75"/>
        <c:overlap val="-25"/>
        <c:axId val="75294976"/>
        <c:axId val="94372224"/>
      </c:barChart>
      <c:catAx>
        <c:axId val="75294976"/>
        <c:scaling>
          <c:orientation val="minMax"/>
        </c:scaling>
        <c:axPos val="b"/>
        <c:numFmt formatCode="General" sourceLinked="1"/>
        <c:majorTickMark val="none"/>
        <c:tickLblPos val="nextTo"/>
        <c:crossAx val="94372224"/>
        <c:crosses val="autoZero"/>
        <c:auto val="1"/>
        <c:lblAlgn val="ctr"/>
        <c:lblOffset val="100"/>
      </c:catAx>
      <c:valAx>
        <c:axId val="94372224"/>
        <c:scaling>
          <c:orientation val="minMax"/>
        </c:scaling>
        <c:delete val="1"/>
        <c:axPos val="l"/>
        <c:majorGridlines/>
        <c:numFmt formatCode="General" sourceLinked="1"/>
        <c:majorTickMark val="none"/>
        <c:tickLblPos val="none"/>
        <c:crossAx val="7529497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3.0234022679532218E-2"/>
          <c:y val="0.89631759933751121"/>
          <c:w val="0.96708923461862051"/>
          <c:h val="6.0478335929934027E-2"/>
        </c:manualLayout>
      </c:layout>
      <c:txPr>
        <a:bodyPr/>
        <a:lstStyle/>
        <a:p>
          <a:pPr>
            <a:defRPr sz="11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8"/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Рост</a:t>
            </a: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 </a:t>
            </a:r>
            <a:endParaRPr lang="ru-RU" sz="14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46537671682137138"/>
          <c:y val="4.5412935892668413E-2"/>
        </c:manualLayout>
      </c:layout>
      <c:overlay val="1"/>
    </c:title>
    <c:view3D>
      <c:rAngAx val="1"/>
    </c:view3D>
    <c:plotArea>
      <c:layout>
        <c:manualLayout>
          <c:layoutTarget val="inner"/>
          <c:xMode val="edge"/>
          <c:yMode val="edge"/>
          <c:x val="0.34747222222222424"/>
          <c:y val="0.16203703703703798"/>
          <c:w val="0.58003227055634121"/>
          <c:h val="0.78703703703703709"/>
        </c:manualLayout>
      </c:layout>
      <c:bar3DChart>
        <c:barDir val="bar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Лист2!$A$56:$A$62</c:f>
              <c:strCache>
                <c:ptCount val="7"/>
                <c:pt idx="0">
                  <c:v>г. Невинномысск</c:v>
                </c:pt>
                <c:pt idx="1">
                  <c:v>Андроповский район</c:v>
                </c:pt>
                <c:pt idx="2">
                  <c:v>г. Лермонтов</c:v>
                </c:pt>
                <c:pt idx="3">
                  <c:v>Изобильненский городской округ</c:v>
                </c:pt>
                <c:pt idx="4">
                  <c:v>Туркменский район</c:v>
                </c:pt>
                <c:pt idx="5">
                  <c:v>Кировский городской округ</c:v>
                </c:pt>
                <c:pt idx="6">
                  <c:v>Петровский городской округ</c:v>
                </c:pt>
              </c:strCache>
            </c:strRef>
          </c:cat>
          <c:val>
            <c:numRef>
              <c:f>Лист2!$B$56:$B$62</c:f>
              <c:numCache>
                <c:formatCode>General</c:formatCode>
                <c:ptCount val="7"/>
                <c:pt idx="0">
                  <c:v>180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25</c:v>
                </c:pt>
                <c:pt idx="6">
                  <c:v>20</c:v>
                </c:pt>
              </c:numCache>
            </c:numRef>
          </c:val>
        </c:ser>
        <c:dLbls>
          <c:showVal val="1"/>
        </c:dLbls>
        <c:shape val="cylinder"/>
        <c:axId val="155678592"/>
        <c:axId val="156524928"/>
        <c:axId val="0"/>
      </c:bar3DChart>
      <c:catAx>
        <c:axId val="155678592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56524928"/>
        <c:crosses val="autoZero"/>
        <c:auto val="1"/>
        <c:lblAlgn val="ctr"/>
        <c:lblOffset val="100"/>
      </c:catAx>
      <c:valAx>
        <c:axId val="156524928"/>
        <c:scaling>
          <c:orientation val="minMax"/>
        </c:scaling>
        <c:delete val="1"/>
        <c:axPos val="b"/>
        <c:numFmt formatCode="General" sourceLinked="1"/>
        <c:tickLblPos val="none"/>
        <c:crossAx val="155678592"/>
        <c:crosses val="autoZero"/>
        <c:crossBetween val="between"/>
      </c:valAx>
    </c:plotArea>
    <c:plotVisOnly val="1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title>
      <c:tx>
        <c:rich>
          <a:bodyPr/>
          <a:lstStyle/>
          <a:p>
            <a:pPr>
              <a:defRPr sz="1400"/>
            </a:pPr>
            <a:r>
              <a:rPr lang="ru-RU" sz="1550"/>
              <a:t>Удельный вес преступлений, совершенных предпринимателями</a:t>
            </a:r>
            <a:r>
              <a:rPr lang="ru-RU" sz="1550" baseline="0"/>
              <a:t> и в отношении предпринимателей</a:t>
            </a:r>
            <a:endParaRPr lang="ru-RU" sz="1550"/>
          </a:p>
        </c:rich>
      </c:tx>
      <c:layout>
        <c:manualLayout>
          <c:xMode val="edge"/>
          <c:yMode val="edge"/>
          <c:x val="0.21977740531285206"/>
          <c:y val="2.9059404823680709E-3"/>
        </c:manualLayout>
      </c:layout>
    </c:title>
    <c:plotArea>
      <c:layout>
        <c:manualLayout>
          <c:layoutTarget val="inner"/>
          <c:xMode val="edge"/>
          <c:yMode val="edge"/>
          <c:x val="2.6544155181215012E-2"/>
          <c:y val="0.17258879889297707"/>
          <c:w val="0.44221517486424688"/>
          <c:h val="0.82741120110702449"/>
        </c:manualLayout>
      </c:layout>
      <c:doughnutChart>
        <c:varyColors val="1"/>
        <c:ser>
          <c:idx val="0"/>
          <c:order val="0"/>
          <c:explosion val="25"/>
          <c:dPt>
            <c:idx val="1"/>
            <c:explosion val="0"/>
          </c:dPt>
          <c:dLbls>
            <c:dLbl>
              <c:idx val="0"/>
              <c:layout>
                <c:manualLayout>
                  <c:x val="-4.8588183751150545E-2"/>
                  <c:y val="-1.3575194218201327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1,2%</a:t>
                    </a:r>
                    <a:endParaRPr lang="en-US" b="1"/>
                  </a:p>
                </c:rich>
              </c:tx>
              <c:showPercent val="1"/>
            </c:dLbl>
            <c:dLbl>
              <c:idx val="1"/>
              <c:layout>
                <c:manualLayout>
                  <c:x val="4.8034309646975595E-2"/>
                  <c:y val="-5.6094277613579102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0,6%</a:t>
                    </a:r>
                    <a:endParaRPr lang="en-US" b="1"/>
                  </a:p>
                </c:rich>
              </c:tx>
              <c:showPercent val="1"/>
            </c:dLbl>
            <c:dLbl>
              <c:idx val="2"/>
              <c:tx>
                <c:rich>
                  <a:bodyPr/>
                  <a:lstStyle/>
                  <a:p>
                    <a:r>
                      <a:rPr lang="ru-RU" b="1"/>
                      <a:t>98,2%</a:t>
                    </a:r>
                    <a:endParaRPr lang="en-US" b="1"/>
                  </a:p>
                </c:rich>
              </c:tx>
              <c:showPercent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 b="1"/>
                      <a:t>43</a:t>
                    </a:r>
                  </a:p>
                </c:rich>
              </c:tx>
              <c:showPercent val="1"/>
            </c:dLbl>
            <c:showPercent val="1"/>
            <c:showLeaderLines val="1"/>
          </c:dLbls>
          <c:cat>
            <c:strRef>
              <c:f>Лист3!$A$1:$A$4</c:f>
              <c:strCache>
                <c:ptCount val="3"/>
                <c:pt idx="0">
                  <c:v>Совершенные субъектом предпринимательской деятельности</c:v>
                </c:pt>
                <c:pt idx="1">
                  <c:v>Совершенные в отношении субъекта предпринимательской деятельности</c:v>
                </c:pt>
                <c:pt idx="2">
                  <c:v>Всего преступлений</c:v>
                </c:pt>
              </c:strCache>
            </c:strRef>
          </c:cat>
          <c:val>
            <c:numRef>
              <c:f>Лист3!$B$1:$B$4</c:f>
              <c:numCache>
                <c:formatCode>General</c:formatCode>
                <c:ptCount val="4"/>
                <c:pt idx="0">
                  <c:v>1.2</c:v>
                </c:pt>
                <c:pt idx="1">
                  <c:v>1.1000000000000001</c:v>
                </c:pt>
                <c:pt idx="2">
                  <c:v>97.7</c:v>
                </c:pt>
              </c:numCache>
            </c:numRef>
          </c:val>
        </c:ser>
        <c:dLbls>
          <c:showPercent val="1"/>
        </c:dLbls>
        <c:firstSliceAng val="0"/>
        <c:holeSize val="50"/>
      </c:doughnutChart>
    </c:plotArea>
    <c:legend>
      <c:legendPos val="r"/>
      <c:legendEntry>
        <c:idx val="3"/>
        <c:delete val="1"/>
      </c:legendEntry>
      <c:layout>
        <c:manualLayout>
          <c:xMode val="edge"/>
          <c:yMode val="edge"/>
          <c:x val="0.56457376212353261"/>
          <c:y val="0.29505644172702189"/>
          <c:w val="0.37417049515059125"/>
          <c:h val="0.65647090675270181"/>
        </c:manualLayout>
      </c:layout>
      <c:txPr>
        <a:bodyPr/>
        <a:lstStyle/>
        <a:p>
          <a:pPr>
            <a:defRPr b="1"/>
          </a:pPr>
          <a:endParaRPr lang="ru-RU"/>
        </a:p>
      </c:txPr>
    </c:legend>
    <c:plotVisOnly val="1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4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Снижение показателя</a:t>
            </a:r>
          </a:p>
        </c:rich>
      </c:tx>
      <c:overlay val="1"/>
    </c:title>
    <c:plotArea>
      <c:layout>
        <c:manualLayout>
          <c:layoutTarget val="inner"/>
          <c:xMode val="edge"/>
          <c:yMode val="edge"/>
          <c:x val="0.41386979945585173"/>
          <c:y val="0.15775239187370424"/>
          <c:w val="0.48464298685101731"/>
          <c:h val="0.79428930536456743"/>
        </c:manualLayout>
      </c:layout>
      <c:barChart>
        <c:barDir val="bar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Лист2!$A$1:$A$5</c:f>
              <c:strCache>
                <c:ptCount val="5"/>
                <c:pt idx="0">
                  <c:v>Ипатовский городской округ</c:v>
                </c:pt>
                <c:pt idx="1">
                  <c:v>Шпаковский район</c:v>
                </c:pt>
                <c:pt idx="2">
                  <c:v>г. Железноводск</c:v>
                </c:pt>
                <c:pt idx="3">
                  <c:v>г. Пятигорск</c:v>
                </c:pt>
                <c:pt idx="4">
                  <c:v>Буденновский район</c:v>
                </c:pt>
              </c:strCache>
            </c:strRef>
          </c:cat>
          <c:val>
            <c:numRef>
              <c:f>Лист2!$B$1:$B$5</c:f>
              <c:numCache>
                <c:formatCode>General</c:formatCode>
                <c:ptCount val="5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83.3</c:v>
                </c:pt>
                <c:pt idx="4">
                  <c:v>75</c:v>
                </c:pt>
              </c:numCache>
            </c:numRef>
          </c:val>
        </c:ser>
        <c:dLbls>
          <c:showVal val="1"/>
        </c:dLbls>
        <c:axId val="157391488"/>
        <c:axId val="158654464"/>
      </c:barChart>
      <c:catAx>
        <c:axId val="157391488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58654464"/>
        <c:crosses val="autoZero"/>
        <c:auto val="1"/>
        <c:lblAlgn val="r"/>
        <c:lblOffset val="100"/>
      </c:catAx>
      <c:valAx>
        <c:axId val="158654464"/>
        <c:scaling>
          <c:orientation val="minMax"/>
        </c:scaling>
        <c:delete val="1"/>
        <c:axPos val="b"/>
        <c:numFmt formatCode="General" sourceLinked="1"/>
        <c:tickLblPos val="none"/>
        <c:crossAx val="157391488"/>
        <c:crosses val="autoZero"/>
        <c:crossBetween val="between"/>
      </c:valAx>
    </c:plotArea>
    <c:plotVisOnly val="1"/>
  </c:chart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36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Увеличение показателя</a:t>
            </a:r>
          </a:p>
        </c:rich>
      </c:tx>
      <c:layout>
        <c:manualLayout>
          <c:xMode val="edge"/>
          <c:yMode val="edge"/>
          <c:x val="0.29175184347228467"/>
          <c:y val="4.7193527277672974E-3"/>
        </c:manualLayout>
      </c:layout>
      <c:overlay val="1"/>
    </c:title>
    <c:view3D>
      <c:rAngAx val="1"/>
    </c:view3D>
    <c:plotArea>
      <c:layout>
        <c:manualLayout>
          <c:layoutTarget val="inner"/>
          <c:xMode val="edge"/>
          <c:yMode val="edge"/>
          <c:x val="0.37534924845269685"/>
          <c:y val="0.18359359758488056"/>
          <c:w val="0.56958676682638121"/>
          <c:h val="0.76468824216002185"/>
        </c:manualLayout>
      </c:layout>
      <c:bar3DChart>
        <c:barDir val="bar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Лист2!$A$36:$A$40</c:f>
              <c:strCache>
                <c:ptCount val="5"/>
                <c:pt idx="0">
                  <c:v>Новоселицкий район</c:v>
                </c:pt>
                <c:pt idx="1">
                  <c:v>Октябрьский район г. Ставрополя</c:v>
                </c:pt>
                <c:pt idx="2">
                  <c:v>Промышленный район г. Ставрополя</c:v>
                </c:pt>
                <c:pt idx="3">
                  <c:v>Степновский район</c:v>
                </c:pt>
                <c:pt idx="4">
                  <c:v>Кочубеевский район</c:v>
                </c:pt>
              </c:strCache>
            </c:strRef>
          </c:cat>
          <c:val>
            <c:numRef>
              <c:f>Лист2!$B$36:$B$40</c:f>
              <c:numCache>
                <c:formatCode>General</c:formatCode>
                <c:ptCount val="5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300</c:v>
                </c:pt>
              </c:numCache>
            </c:numRef>
          </c:val>
        </c:ser>
        <c:dLbls>
          <c:showVal val="1"/>
        </c:dLbls>
        <c:shape val="box"/>
        <c:axId val="157776896"/>
        <c:axId val="157803264"/>
        <c:axId val="0"/>
      </c:bar3DChart>
      <c:catAx>
        <c:axId val="157776896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57803264"/>
        <c:crosses val="autoZero"/>
        <c:auto val="1"/>
        <c:lblAlgn val="r"/>
        <c:lblOffset val="100"/>
      </c:catAx>
      <c:valAx>
        <c:axId val="157803264"/>
        <c:scaling>
          <c:orientation val="minMax"/>
        </c:scaling>
        <c:delete val="1"/>
        <c:axPos val="b"/>
        <c:numFmt formatCode="General" sourceLinked="1"/>
        <c:tickLblPos val="none"/>
        <c:crossAx val="157776896"/>
        <c:crosses val="autoZero"/>
        <c:crossBetween val="between"/>
      </c:valAx>
    </c:plotArea>
    <c:plotVisOnly val="1"/>
  </c:chart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28"/>
  <c:chart>
    <c:title>
      <c:tx>
        <c:rich>
          <a:bodyPr/>
          <a:lstStyle/>
          <a:p>
            <a:pPr>
              <a:defRPr sz="1600">
                <a:latin typeface="Times New Roman" pitchFamily="18" charset="0"/>
                <a:cs typeface="Times New Roman" pitchFamily="18" charset="0"/>
              </a:defRPr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Категории преступлений, совершенных несовершеннолетними и при их участии</a:t>
            </a:r>
          </a:p>
        </c:rich>
      </c:tx>
    </c:title>
    <c:plotArea>
      <c:layout>
        <c:manualLayout>
          <c:layoutTarget val="inner"/>
          <c:xMode val="edge"/>
          <c:yMode val="edge"/>
          <c:x val="0.36169220568781751"/>
          <c:y val="0.28342108491859247"/>
          <c:w val="0.26032841105758486"/>
          <c:h val="0.61494447869348901"/>
        </c:manualLayout>
      </c:layout>
      <c:pieChart>
        <c:varyColors val="1"/>
        <c:ser>
          <c:idx val="0"/>
          <c:order val="0"/>
          <c:explosion val="4"/>
          <c:dLbls>
            <c:dLbl>
              <c:idx val="0"/>
              <c:layout>
                <c:manualLayout>
                  <c:x val="0.14059537328736268"/>
                  <c:y val="7.8044129252329231E-2"/>
                </c:manualLayout>
              </c:layout>
              <c:tx>
                <c:rich>
                  <a:bodyPr/>
                  <a:lstStyle/>
                  <a:p>
                    <a:pPr>
                      <a:defRPr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особо тяжкие</a:t>
                    </a:r>
                  </a:p>
                  <a:p>
                    <a:pPr>
                      <a:defRPr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(5)</a:t>
                    </a:r>
                    <a:r>
                      <a:rPr lang="ru-RU" b="1" baseline="0">
                        <a:latin typeface="Times New Roman" pitchFamily="18" charset="0"/>
                        <a:cs typeface="Times New Roman" pitchFamily="18" charset="0"/>
                      </a:rPr>
                      <a:t> 9,6</a:t>
                    </a:r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</a:p>
                </c:rich>
              </c:tx>
              <c:spPr/>
              <c:showVal val="1"/>
              <c:showCatName val="1"/>
            </c:dLbl>
            <c:dLbl>
              <c:idx val="1"/>
              <c:layout>
                <c:manualLayout>
                  <c:x val="6.852449895375981E-2"/>
                  <c:y val="0.12701347331583551"/>
                </c:manualLayout>
              </c:layout>
              <c:tx>
                <c:rich>
                  <a:bodyPr/>
                  <a:lstStyle/>
                  <a:p>
                    <a:pPr>
                      <a:defRPr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тяжкие (13) 25%</a:t>
                    </a:r>
                  </a:p>
                </c:rich>
              </c:tx>
              <c:spPr/>
              <c:showVal val="1"/>
              <c:showCatName val="1"/>
            </c:dLbl>
            <c:dLbl>
              <c:idx val="2"/>
              <c:layout>
                <c:manualLayout>
                  <c:x val="7.2869439707134123E-2"/>
                  <c:y val="-1.5111111111111141E-3"/>
                </c:manualLayout>
              </c:layout>
              <c:tx>
                <c:rich>
                  <a:bodyPr/>
                  <a:lstStyle/>
                  <a:p>
                    <a:pPr>
                      <a:defRPr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средней тяжести (20) 38,5%</a:t>
                    </a:r>
                  </a:p>
                </c:rich>
              </c:tx>
              <c:spPr/>
              <c:showVal val="1"/>
              <c:showCatName val="1"/>
            </c:dLbl>
            <c:dLbl>
              <c:idx val="3"/>
              <c:layout>
                <c:manualLayout>
                  <c:x val="-2.7713471299958468E-2"/>
                  <c:y val="0.12219072615923221"/>
                </c:manualLayout>
              </c:layout>
              <c:tx>
                <c:rich>
                  <a:bodyPr/>
                  <a:lstStyle/>
                  <a:p>
                    <a:pPr>
                      <a:defRPr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небольшой тяжести (14)  26,9%</a:t>
                    </a:r>
                  </a:p>
                </c:rich>
              </c:tx>
              <c:spPr/>
              <c:showVal val="1"/>
              <c:showCatName val="1"/>
            </c:dLbl>
            <c:showVal val="1"/>
            <c:showCatName val="1"/>
            <c:showLeaderLines val="1"/>
          </c:dLbls>
          <c:cat>
            <c:strRef>
              <c:f>нераскрытые!$A$32:$A$35</c:f>
              <c:strCache>
                <c:ptCount val="4"/>
                <c:pt idx="0">
                  <c:v>особо тяжкие</c:v>
                </c:pt>
                <c:pt idx="1">
                  <c:v>тяжкие</c:v>
                </c:pt>
                <c:pt idx="2">
                  <c:v>средней тяжести</c:v>
                </c:pt>
                <c:pt idx="3">
                  <c:v>небольшой тяжести</c:v>
                </c:pt>
              </c:strCache>
            </c:strRef>
          </c:cat>
          <c:val>
            <c:numRef>
              <c:f>нераскрытые!$B$32:$B$35</c:f>
              <c:numCache>
                <c:formatCode>0.0%</c:formatCode>
                <c:ptCount val="4"/>
                <c:pt idx="0">
                  <c:v>2.9000000000000001E-2</c:v>
                </c:pt>
                <c:pt idx="1">
                  <c:v>0.14800000000000021</c:v>
                </c:pt>
                <c:pt idx="2">
                  <c:v>0.52600000000000002</c:v>
                </c:pt>
                <c:pt idx="3">
                  <c:v>0.29700000000000032</c:v>
                </c:pt>
              </c:numCache>
            </c:numRef>
          </c:val>
        </c:ser>
        <c:dLbls>
          <c:showVal val="1"/>
          <c:showCatName val="1"/>
        </c:dLbls>
        <c:firstSliceAng val="0"/>
      </c:pieChart>
    </c:plotArea>
    <c:plotVisOnly val="1"/>
  </c:chart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26"/>
  <c:chart>
    <c:title>
      <c:tx>
        <c:rich>
          <a:bodyPr/>
          <a:lstStyle/>
          <a:p>
            <a:pPr>
              <a:defRPr sz="1600"/>
            </a:pPr>
            <a:r>
              <a:rPr lang="ru-RU" sz="1600"/>
              <a:t>Совершено преступлений лицами, ранее совершавшими преступные деяния</a:t>
            </a:r>
          </a:p>
        </c:rich>
      </c:tx>
    </c:title>
    <c:view3D>
      <c:rAngAx val="1"/>
    </c:view3D>
    <c:plotArea>
      <c:layout>
        <c:manualLayout>
          <c:layoutTarget val="inner"/>
          <c:xMode val="edge"/>
          <c:yMode val="edge"/>
          <c:x val="3.0555555555555582E-2"/>
          <c:y val="0.20740740740740957"/>
          <c:w val="0.93888888888889266"/>
          <c:h val="0.67371172353456565"/>
        </c:manualLayout>
      </c:layout>
      <c:bar3DChart>
        <c:barDir val="col"/>
        <c:grouping val="clustered"/>
        <c:ser>
          <c:idx val="0"/>
          <c:order val="0"/>
          <c:dPt>
            <c:idx val="0"/>
            <c:spPr>
              <a:solidFill>
                <a:srgbClr val="92D050"/>
              </a:solidFill>
            </c:spPr>
          </c:dPt>
          <c:dLbls>
            <c:dLbl>
              <c:idx val="0"/>
              <c:layout>
                <c:manualLayout>
                  <c:x val="3.6716756904247798E-2"/>
                  <c:y val="-7.313704735122957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Val val="1"/>
            </c:dLbl>
            <c:dLbl>
              <c:idx val="1"/>
              <c:layout>
                <c:manualLayout>
                  <c:x val="3.5398230088495596E-2"/>
                  <c:y val="-6.0185185185185147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Val val="1"/>
            </c:dLbl>
            <c:showVal val="1"/>
          </c:dLbls>
          <c:cat>
            <c:strRef>
              <c:f>Лист7!$A$1:$A$2</c:f>
              <c:strCache>
                <c:ptCount val="2"/>
                <c:pt idx="0">
                  <c:v>1 мес. 2018</c:v>
                </c:pt>
                <c:pt idx="1">
                  <c:v>1 мес. 2019</c:v>
                </c:pt>
              </c:strCache>
            </c:strRef>
          </c:cat>
          <c:val>
            <c:numRef>
              <c:f>Лист7!$B$1:$B$2</c:f>
              <c:numCache>
                <c:formatCode>General</c:formatCode>
                <c:ptCount val="2"/>
                <c:pt idx="0">
                  <c:v>823</c:v>
                </c:pt>
                <c:pt idx="1">
                  <c:v>641</c:v>
                </c:pt>
              </c:numCache>
            </c:numRef>
          </c:val>
        </c:ser>
        <c:dLbls>
          <c:showVal val="1"/>
        </c:dLbls>
        <c:shape val="cylinder"/>
        <c:axId val="158341376"/>
        <c:axId val="158380032"/>
        <c:axId val="0"/>
      </c:bar3DChart>
      <c:catAx>
        <c:axId val="158341376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100" b="1"/>
            </a:pPr>
            <a:endParaRPr lang="ru-RU"/>
          </a:p>
        </c:txPr>
        <c:crossAx val="158380032"/>
        <c:crosses val="autoZero"/>
        <c:auto val="1"/>
        <c:lblAlgn val="ctr"/>
        <c:lblOffset val="100"/>
      </c:catAx>
      <c:valAx>
        <c:axId val="158380032"/>
        <c:scaling>
          <c:orientation val="minMax"/>
        </c:scaling>
        <c:delete val="1"/>
        <c:axPos val="l"/>
        <c:numFmt formatCode="General" sourceLinked="1"/>
        <c:tickLblPos val="none"/>
        <c:crossAx val="158341376"/>
        <c:crosses val="autoZero"/>
        <c:crossBetween val="between"/>
      </c:valAx>
      <c:spPr>
        <a:ln>
          <a:noFill/>
        </a:ln>
      </c:spPr>
    </c:plotArea>
    <c:plotVisOnly val="1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Увеличение</a:t>
            </a:r>
          </a:p>
        </c:rich>
      </c:tx>
    </c:title>
    <c:view3D>
      <c:rAngAx val="1"/>
    </c:view3D>
    <c:plotArea>
      <c:layout/>
      <c:bar3DChart>
        <c:barDir val="bar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Лист9!$A$1:$A$5</c:f>
              <c:strCache>
                <c:ptCount val="5"/>
                <c:pt idx="0">
                  <c:v>Кировский городской округ</c:v>
                </c:pt>
                <c:pt idx="1">
                  <c:v>Апанасенковский район</c:v>
                </c:pt>
                <c:pt idx="2">
                  <c:v>Курский район</c:v>
                </c:pt>
                <c:pt idx="3">
                  <c:v>Грачевский район</c:v>
                </c:pt>
                <c:pt idx="4">
                  <c:v>Новоалександровский городской округ</c:v>
                </c:pt>
              </c:strCache>
            </c:strRef>
          </c:cat>
          <c:val>
            <c:numRef>
              <c:f>Лист9!$B$1:$B$5</c:f>
              <c:numCache>
                <c:formatCode>General</c:formatCode>
                <c:ptCount val="5"/>
                <c:pt idx="0">
                  <c:v>100</c:v>
                </c:pt>
                <c:pt idx="1">
                  <c:v>83.3</c:v>
                </c:pt>
                <c:pt idx="2">
                  <c:v>66.7</c:v>
                </c:pt>
                <c:pt idx="3">
                  <c:v>55.6</c:v>
                </c:pt>
                <c:pt idx="4">
                  <c:v>45.5</c:v>
                </c:pt>
              </c:numCache>
            </c:numRef>
          </c:val>
        </c:ser>
        <c:dLbls>
          <c:showVal val="1"/>
        </c:dLbls>
        <c:shape val="box"/>
        <c:axId val="158408704"/>
        <c:axId val="158410240"/>
        <c:axId val="0"/>
      </c:bar3DChart>
      <c:catAx>
        <c:axId val="158408704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58410240"/>
        <c:crosses val="autoZero"/>
        <c:auto val="1"/>
        <c:lblAlgn val="ctr"/>
        <c:lblOffset val="100"/>
      </c:catAx>
      <c:valAx>
        <c:axId val="158410240"/>
        <c:scaling>
          <c:orientation val="minMax"/>
        </c:scaling>
        <c:delete val="1"/>
        <c:axPos val="b"/>
        <c:numFmt formatCode="General" sourceLinked="1"/>
        <c:tickLblPos val="none"/>
        <c:crossAx val="158408704"/>
        <c:crosses val="autoZero"/>
        <c:crossBetween val="between"/>
      </c:valAx>
    </c:plotArea>
    <c:plotVisOnly val="1"/>
  </c:chart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3"/>
  <c:chart>
    <c:title>
      <c:tx>
        <c:rich>
          <a:bodyPr/>
          <a:lstStyle/>
          <a:p>
            <a:pPr>
              <a:defRPr/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Снижение</a:t>
            </a:r>
          </a:p>
        </c:rich>
      </c:tx>
    </c:title>
    <c:view3D>
      <c:rAngAx val="1"/>
    </c:view3D>
    <c:plotArea>
      <c:layout/>
      <c:bar3DChart>
        <c:barDir val="bar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Лист9!$A$9:$A$13</c:f>
              <c:strCache>
                <c:ptCount val="5"/>
                <c:pt idx="0">
                  <c:v>Советский городской округ</c:v>
                </c:pt>
                <c:pt idx="1">
                  <c:v>г. Пятигорск</c:v>
                </c:pt>
                <c:pt idx="2">
                  <c:v>Промышленный район г. Ставрополя</c:v>
                </c:pt>
                <c:pt idx="3">
                  <c:v>Арзгирский район</c:v>
                </c:pt>
                <c:pt idx="4">
                  <c:v>Андроповский район</c:v>
                </c:pt>
              </c:strCache>
            </c:strRef>
          </c:cat>
          <c:val>
            <c:numRef>
              <c:f>Лист9!$B$9:$B$13</c:f>
              <c:numCache>
                <c:formatCode>General</c:formatCode>
                <c:ptCount val="5"/>
                <c:pt idx="0">
                  <c:v>76.7</c:v>
                </c:pt>
                <c:pt idx="1">
                  <c:v>65</c:v>
                </c:pt>
                <c:pt idx="2">
                  <c:v>59.6</c:v>
                </c:pt>
                <c:pt idx="3">
                  <c:v>54.5</c:v>
                </c:pt>
                <c:pt idx="4">
                  <c:v>50</c:v>
                </c:pt>
              </c:numCache>
            </c:numRef>
          </c:val>
        </c:ser>
        <c:dLbls>
          <c:showVal val="1"/>
        </c:dLbls>
        <c:shape val="box"/>
        <c:axId val="159405568"/>
        <c:axId val="159407104"/>
        <c:axId val="0"/>
      </c:bar3DChart>
      <c:catAx>
        <c:axId val="159405568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59407104"/>
        <c:crosses val="autoZero"/>
        <c:auto val="1"/>
        <c:lblAlgn val="ctr"/>
        <c:lblOffset val="100"/>
      </c:catAx>
      <c:valAx>
        <c:axId val="159407104"/>
        <c:scaling>
          <c:orientation val="minMax"/>
        </c:scaling>
        <c:delete val="1"/>
        <c:axPos val="b"/>
        <c:numFmt formatCode="General" sourceLinked="1"/>
        <c:tickLblPos val="none"/>
        <c:crossAx val="159405568"/>
        <c:crosses val="autoZero"/>
        <c:crossBetween val="between"/>
      </c:valAx>
    </c:plotArea>
    <c:plotVisOnly val="1"/>
  </c:chart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title>
      <c:tx>
        <c:rich>
          <a:bodyPr/>
          <a:lstStyle/>
          <a:p>
            <a:pPr>
              <a:defRPr/>
            </a:pPr>
            <a:r>
              <a:rPr lang="ru-RU" sz="1600"/>
              <a:t>Совершенные в состоянии алкогольного</a:t>
            </a:r>
            <a:r>
              <a:rPr lang="ru-RU" sz="1600" baseline="0"/>
              <a:t> опьянения</a:t>
            </a:r>
            <a:endParaRPr lang="ru-RU" sz="1600"/>
          </a:p>
        </c:rich>
      </c:tx>
      <c:layout>
        <c:manualLayout>
          <c:xMode val="edge"/>
          <c:yMode val="edge"/>
          <c:x val="0.13399807311181641"/>
          <c:y val="4.3075768969889745E-2"/>
        </c:manualLayout>
      </c:layout>
    </c:title>
    <c:plotArea>
      <c:layout>
        <c:manualLayout>
          <c:layoutTarget val="inner"/>
          <c:xMode val="edge"/>
          <c:yMode val="edge"/>
          <c:x val="0.30770191282858572"/>
          <c:y val="0.28657829288192932"/>
          <c:w val="0.36783829890292347"/>
          <c:h val="0.65880248115053064"/>
        </c:manualLayout>
      </c:layout>
      <c:pieChart>
        <c:varyColors val="1"/>
        <c:ser>
          <c:idx val="0"/>
          <c:order val="0"/>
          <c:dLbls>
            <c:dLbl>
              <c:idx val="0"/>
              <c:layout>
                <c:manualLayout>
                  <c:x val="-1.0686603444381161E-2"/>
                  <c:y val="1.418752227418550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2,7</a:t>
                    </a:r>
                    <a:r>
                      <a:rPr lang="en-US"/>
                      <a:t>%</a:t>
                    </a:r>
                  </a:p>
                </c:rich>
              </c:tx>
              <c:showPercent val="1"/>
            </c:dLbl>
            <c:dLbl>
              <c:idx val="1"/>
              <c:layout>
                <c:manualLayout>
                  <c:x val="-1.5585873547984883E-2"/>
                  <c:y val="1.000450701238104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8,2</a:t>
                    </a:r>
                    <a:r>
                      <a:rPr lang="en-US"/>
                      <a:t>%</a:t>
                    </a:r>
                  </a:p>
                </c:rich>
              </c:tx>
              <c:showPercent val="1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18,4</a:t>
                    </a:r>
                    <a:r>
                      <a:rPr lang="en-US"/>
                      <a:t>%</a:t>
                    </a:r>
                  </a:p>
                </c:rich>
              </c:tx>
              <c:showPercent val="1"/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70,7</a:t>
                    </a:r>
                    <a:r>
                      <a:rPr lang="en-US"/>
                      <a:t>%</a:t>
                    </a:r>
                  </a:p>
                </c:rich>
              </c:tx>
              <c:showPercent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Percent val="1"/>
            <c:showLeaderLines val="1"/>
          </c:dLbls>
          <c:cat>
            <c:strRef>
              <c:f>Лист3!$A$1:$A$4</c:f>
              <c:strCache>
                <c:ptCount val="4"/>
                <c:pt idx="0">
                  <c:v>Особо тяжкие</c:v>
                </c:pt>
                <c:pt idx="1">
                  <c:v>Тяжкие</c:v>
                </c:pt>
                <c:pt idx="2">
                  <c:v>Средней тяжести</c:v>
                </c:pt>
                <c:pt idx="3">
                  <c:v>Небольшой тяжести </c:v>
                </c:pt>
              </c:strCache>
            </c:strRef>
          </c:cat>
          <c:val>
            <c:numRef>
              <c:f>Лист3!$B$1:$B$4</c:f>
              <c:numCache>
                <c:formatCode>General</c:formatCode>
                <c:ptCount val="4"/>
                <c:pt idx="0">
                  <c:v>76</c:v>
                </c:pt>
                <c:pt idx="1">
                  <c:v>194</c:v>
                </c:pt>
                <c:pt idx="2">
                  <c:v>423</c:v>
                </c:pt>
                <c:pt idx="3">
                  <c:v>1487</c:v>
                </c:pt>
              </c:numCache>
            </c:numRef>
          </c:val>
        </c:ser>
        <c:dLbls>
          <c:showPercent val="1"/>
        </c:dLbls>
        <c:firstSliceAng val="0"/>
      </c:pieChart>
    </c:plotArea>
    <c:plotVisOnly val="1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 algn="ctr"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Структура зарегистрированных преступлений по категориям</a:t>
            </a:r>
          </a:p>
        </c:rich>
      </c:tx>
      <c:layout>
        <c:manualLayout>
          <c:xMode val="edge"/>
          <c:yMode val="edge"/>
          <c:x val="0.15090813648294235"/>
          <c:y val="6.3849765258215965E-2"/>
        </c:manualLayout>
      </c:layout>
    </c:title>
    <c:plotArea>
      <c:layout>
        <c:manualLayout>
          <c:layoutTarget val="inner"/>
          <c:xMode val="edge"/>
          <c:yMode val="edge"/>
          <c:x val="2.5287356321839212E-2"/>
          <c:y val="0.15389686148386394"/>
          <c:w val="0.69412761335868434"/>
          <c:h val="0.80103271598091941"/>
        </c:manualLayout>
      </c:layout>
      <c:ofPieChart>
        <c:ofPieType val="bar"/>
        <c:varyColors val="1"/>
        <c:ser>
          <c:idx val="0"/>
          <c:order val="0"/>
          <c:explosion val="25"/>
          <c:dLbls>
            <c:dLbl>
              <c:idx val="4"/>
              <c:layout>
                <c:manualLayout>
                  <c:x val="-0.1010788424174251"/>
                  <c:y val="6.6244341635226936E-17"/>
                </c:manualLayout>
              </c:layout>
              <c:tx>
                <c:rich>
                  <a:bodyPr/>
                  <a:lstStyle/>
                  <a:p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256</a:t>
                    </a:r>
                    <a:endParaRPr lang="en-US"/>
                  </a:p>
                </c:rich>
              </c:tx>
              <c:dLblPos val="bestFit"/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inEnd"/>
            <c:showVal val="1"/>
          </c:dLbls>
          <c:cat>
            <c:strRef>
              <c:f>Лист3!$A$1:$A$4</c:f>
              <c:strCache>
                <c:ptCount val="4"/>
                <c:pt idx="0">
                  <c:v>Особо тяжкие</c:v>
                </c:pt>
                <c:pt idx="1">
                  <c:v>Тяжкие</c:v>
                </c:pt>
                <c:pt idx="2">
                  <c:v>Средней тяжести</c:v>
                </c:pt>
                <c:pt idx="3">
                  <c:v>Небольшой тяжести </c:v>
                </c:pt>
              </c:strCache>
            </c:strRef>
          </c:cat>
          <c:val>
            <c:numRef>
              <c:f>Лист3!$B$1:$B$4</c:f>
              <c:numCache>
                <c:formatCode>General</c:formatCode>
                <c:ptCount val="4"/>
                <c:pt idx="0">
                  <c:v>7</c:v>
                </c:pt>
                <c:pt idx="1">
                  <c:v>21</c:v>
                </c:pt>
                <c:pt idx="2">
                  <c:v>47</c:v>
                </c:pt>
                <c:pt idx="3">
                  <c:v>181</c:v>
                </c:pt>
              </c:numCache>
            </c:numRef>
          </c:val>
        </c:ser>
        <c:dLbls>
          <c:showVal val="1"/>
        </c:dLbls>
        <c:gapWidth val="150"/>
        <c:secondPieSize val="75"/>
        <c:serLines/>
      </c:ofPieChart>
    </c:plotArea>
    <c:legend>
      <c:legendPos val="r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800">
                <a:latin typeface="Times New Roman" pitchFamily="18" charset="0"/>
                <a:cs typeface="Times New Roman" pitchFamily="18" charset="0"/>
              </a:defRPr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Рост уровня преступности</a:t>
            </a:r>
          </a:p>
        </c:rich>
      </c:tx>
      <c:layout>
        <c:manualLayout>
          <c:xMode val="edge"/>
          <c:yMode val="edge"/>
          <c:x val="0.28821514453845293"/>
          <c:y val="3.4655542665317333E-2"/>
        </c:manualLayout>
      </c:layout>
    </c:title>
    <c:plotArea>
      <c:layout>
        <c:manualLayout>
          <c:layoutTarget val="inner"/>
          <c:xMode val="edge"/>
          <c:yMode val="edge"/>
          <c:x val="3.4486254244827784E-2"/>
          <c:y val="8.3349766348215254E-2"/>
          <c:w val="0.86723662394241352"/>
          <c:h val="0.8432507252382927"/>
        </c:manualLayout>
      </c:layout>
      <c:barChart>
        <c:barDir val="bar"/>
        <c:grouping val="clustered"/>
        <c:ser>
          <c:idx val="8"/>
          <c:order val="0"/>
          <c:tx>
            <c:strRef>
              <c:f>Лист2!$A$9</c:f>
              <c:strCache>
                <c:ptCount val="1"/>
                <c:pt idx="0">
                  <c:v>Советский городской округ</c:v>
                </c:pt>
              </c:strCache>
            </c:strRef>
          </c:tx>
          <c:dLbls>
            <c:dLbl>
              <c:idx val="0"/>
              <c:layout>
                <c:manualLayout>
                  <c:x val="4.1283930230157908E-3"/>
                  <c:y val="2.3884161815196297E-2"/>
                </c:manualLayout>
              </c:layout>
              <c:tx>
                <c:rich>
                  <a:bodyPr/>
                  <a:lstStyle/>
                  <a:p>
                    <a:r>
                      <a:rPr lang="ru-RU" sz="900" b="1">
                        <a:latin typeface="Times New Roman" pitchFamily="18" charset="0"/>
                        <a:cs typeface="Times New Roman" pitchFamily="18" charset="0"/>
                      </a:rPr>
                      <a:t>Советский городской округ</a:t>
                    </a:r>
                    <a:r>
                      <a:rPr lang="ru-RU" sz="1000"/>
                      <a:t>;  23,2</a:t>
                    </a:r>
                  </a:p>
                </c:rich>
              </c:tx>
              <c:showVal val="1"/>
              <c:showSerName val="1"/>
            </c:dLbl>
            <c:delete val="1"/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Lit>
              <c:ptCount val="1"/>
              <c:pt idx="0">
                <c:v>г.Лермонтов</c:v>
              </c:pt>
            </c:strLit>
          </c:cat>
          <c:val>
            <c:numRef>
              <c:f>Лист2!$B$9</c:f>
              <c:numCache>
                <c:formatCode>General</c:formatCode>
                <c:ptCount val="1"/>
                <c:pt idx="0">
                  <c:v>23.2</c:v>
                </c:pt>
              </c:numCache>
            </c:numRef>
          </c:val>
        </c:ser>
        <c:ser>
          <c:idx val="7"/>
          <c:order val="1"/>
          <c:tx>
            <c:strRef>
              <c:f>Лист2!$A$8</c:f>
              <c:strCache>
                <c:ptCount val="1"/>
                <c:pt idx="0">
                  <c:v>Георгиевский городской округ</c:v>
                </c:pt>
              </c:strCache>
            </c:strRef>
          </c:tx>
          <c:dLbls>
            <c:dLbl>
              <c:idx val="0"/>
              <c:layout>
                <c:manualLayout>
                  <c:x val="2.0641965115078985E-3"/>
                  <c:y val="8.9565606806986178E-3"/>
                </c:manualLayout>
              </c:layout>
              <c:tx>
                <c:rich>
                  <a:bodyPr/>
                  <a:lstStyle/>
                  <a:p>
                    <a:r>
                      <a:rPr lang="ru-RU" sz="900" b="1">
                        <a:latin typeface="Times New Roman" pitchFamily="18" charset="0"/>
                        <a:cs typeface="Times New Roman" pitchFamily="18" charset="0"/>
                      </a:rPr>
                      <a:t>Георгиевский городской округ</a:t>
                    </a:r>
                    <a:r>
                      <a:rPr lang="ru-RU" sz="900">
                        <a:latin typeface="Times New Roman" pitchFamily="18" charset="0"/>
                        <a:cs typeface="Times New Roman" pitchFamily="18" charset="0"/>
                      </a:rPr>
                      <a:t>;        27,8</a:t>
                    </a:r>
                  </a:p>
                </c:rich>
              </c:tx>
              <c:showVal val="1"/>
              <c:showSerName val="1"/>
            </c:dLbl>
            <c:delete val="1"/>
            <c:txPr>
              <a:bodyPr/>
              <a:lstStyle/>
              <a:p>
                <a:pPr>
                  <a:defRPr sz="9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Lit>
              <c:ptCount val="1"/>
              <c:pt idx="0">
                <c:v>г.Лермонтов</c:v>
              </c:pt>
            </c:strLit>
          </c:cat>
          <c:val>
            <c:numRef>
              <c:f>Лист2!$B$8</c:f>
              <c:numCache>
                <c:formatCode>General</c:formatCode>
                <c:ptCount val="1"/>
                <c:pt idx="0">
                  <c:v>27.8</c:v>
                </c:pt>
              </c:numCache>
            </c:numRef>
          </c:val>
        </c:ser>
        <c:ser>
          <c:idx val="6"/>
          <c:order val="2"/>
          <c:tx>
            <c:strRef>
              <c:f>Лист2!$A$7</c:f>
              <c:strCache>
                <c:ptCount val="1"/>
                <c:pt idx="0">
                  <c:v>Буднновский район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-1.1942080907598157E-2"/>
                </c:manualLayout>
              </c:layout>
              <c:tx>
                <c:rich>
                  <a:bodyPr/>
                  <a:lstStyle/>
                  <a:p>
                    <a:r>
                      <a:rPr lang="ru-RU" sz="1000" b="1">
                        <a:latin typeface="Times New Roman" pitchFamily="18" charset="0"/>
                        <a:cs typeface="Times New Roman" pitchFamily="18" charset="0"/>
                      </a:rPr>
                      <a:t>Буденновский район; 28,9</a:t>
                    </a:r>
                    <a:endParaRPr lang="ru-RU" sz="1000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  <c:showSerName val="1"/>
            </c:dLbl>
            <c:delete val="1"/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Lit>
              <c:ptCount val="1"/>
              <c:pt idx="0">
                <c:v>г.Лермонтов</c:v>
              </c:pt>
            </c:strLit>
          </c:cat>
          <c:val>
            <c:numRef>
              <c:f>Лист2!$B$7</c:f>
              <c:numCache>
                <c:formatCode>General</c:formatCode>
                <c:ptCount val="1"/>
                <c:pt idx="0">
                  <c:v>28.9</c:v>
                </c:pt>
              </c:numCache>
            </c:numRef>
          </c:val>
        </c:ser>
        <c:ser>
          <c:idx val="5"/>
          <c:order val="3"/>
          <c:tx>
            <c:strRef>
              <c:f>Лист2!$A$6</c:f>
              <c:strCache>
                <c:ptCount val="1"/>
                <c:pt idx="0">
                  <c:v>г. Железноводск</c:v>
                </c:pt>
              </c:strCache>
            </c:strRef>
          </c:tx>
          <c:dLbls>
            <c:dLbl>
              <c:idx val="0"/>
              <c:layout>
                <c:manualLayout>
                  <c:x val="1.2145645000694032E-2"/>
                  <c:y val="0"/>
                </c:manualLayout>
              </c:layout>
              <c:tx>
                <c:rich>
                  <a:bodyPr/>
                  <a:lstStyle/>
                  <a:p>
                    <a:pPr>
                      <a:defRPr sz="1000" b="0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sz="1000" b="1">
                        <a:latin typeface="Times New Roman" pitchFamily="18" charset="0"/>
                        <a:cs typeface="Times New Roman" pitchFamily="18" charset="0"/>
                      </a:rPr>
                      <a:t>г. Железноводск; 29,3</a:t>
                    </a:r>
                  </a:p>
                </c:rich>
              </c:tx>
              <c:spPr/>
              <c:showVal val="1"/>
              <c:showSerName val="1"/>
            </c:dLbl>
            <c:delete val="1"/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Lit>
              <c:ptCount val="1"/>
              <c:pt idx="0">
                <c:v>г.Лермонтов</c:v>
              </c:pt>
            </c:strLit>
          </c:cat>
          <c:val>
            <c:numRef>
              <c:f>Лист2!$B$6</c:f>
              <c:numCache>
                <c:formatCode>General</c:formatCode>
                <c:ptCount val="1"/>
                <c:pt idx="0">
                  <c:v>29.3</c:v>
                </c:pt>
              </c:numCache>
            </c:numRef>
          </c:val>
        </c:ser>
        <c:ser>
          <c:idx val="4"/>
          <c:order val="4"/>
          <c:tx>
            <c:strRef>
              <c:f>Лист2!$A$5</c:f>
              <c:strCache>
                <c:ptCount val="1"/>
                <c:pt idx="0">
                  <c:v>Степновский район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-5.9710404537990282E-3"/>
                </c:manualLayout>
              </c:layout>
              <c:tx>
                <c:rich>
                  <a:bodyPr/>
                  <a:lstStyle/>
                  <a:p>
                    <a:r>
                      <a:rPr lang="ru-RU" sz="1000" b="1"/>
                      <a:t>Степновский</a:t>
                    </a:r>
                    <a:r>
                      <a:rPr lang="ru-RU" sz="1000" b="1" baseline="0"/>
                      <a:t> район</a:t>
                    </a:r>
                    <a:r>
                      <a:rPr lang="ru-RU" sz="1000" b="1"/>
                      <a:t>; 33,3</a:t>
                    </a:r>
                    <a:endParaRPr lang="ru-RU" sz="1000"/>
                  </a:p>
                </c:rich>
              </c:tx>
              <c:showVal val="1"/>
              <c:showSerName val="1"/>
              <c:separator> </c:separator>
            </c:dLbl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SerName val="1"/>
            <c:separator> </c:separator>
          </c:dLbls>
          <c:cat>
            <c:strLit>
              <c:ptCount val="1"/>
              <c:pt idx="0">
                <c:v>г.Лермонтов</c:v>
              </c:pt>
            </c:strLit>
          </c:cat>
          <c:val>
            <c:numRef>
              <c:f>Лист2!$B$5</c:f>
              <c:numCache>
                <c:formatCode>General</c:formatCode>
                <c:ptCount val="1"/>
                <c:pt idx="0">
                  <c:v>33.300000000000004</c:v>
                </c:pt>
              </c:numCache>
            </c:numRef>
          </c:val>
        </c:ser>
        <c:ser>
          <c:idx val="3"/>
          <c:order val="5"/>
          <c:tx>
            <c:strRef>
              <c:f>Лист2!$A$4</c:f>
              <c:strCache>
                <c:ptCount val="1"/>
                <c:pt idx="0">
                  <c:v>г. Кисловодск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 sz="1000" b="1"/>
                      <a:t>г. Кисловодск</a:t>
                    </a:r>
                    <a:r>
                      <a:rPr lang="ru-RU" sz="1000" b="1" baseline="0"/>
                      <a:t>; </a:t>
                    </a:r>
                    <a:r>
                      <a:rPr lang="ru-RU" sz="1000" b="1"/>
                      <a:t>34,6</a:t>
                    </a:r>
                    <a:endParaRPr lang="ru-RU" sz="1000"/>
                  </a:p>
                </c:rich>
              </c:tx>
              <c:dLblPos val="outEnd"/>
              <c:showVal val="1"/>
              <c:showSerName val="1"/>
            </c:dLbl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  <c:showSerName val="1"/>
          </c:dLbls>
          <c:cat>
            <c:strLit>
              <c:ptCount val="1"/>
              <c:pt idx="0">
                <c:v>г.Лермонтов</c:v>
              </c:pt>
            </c:strLit>
          </c:cat>
          <c:val>
            <c:numRef>
              <c:f>Лист2!$B$4</c:f>
              <c:numCache>
                <c:formatCode>General</c:formatCode>
                <c:ptCount val="1"/>
                <c:pt idx="0">
                  <c:v>34.6</c:v>
                </c:pt>
              </c:numCache>
            </c:numRef>
          </c:val>
        </c:ser>
        <c:ser>
          <c:idx val="2"/>
          <c:order val="6"/>
          <c:tx>
            <c:strRef>
              <c:f>Лист2!$A$3</c:f>
              <c:strCache>
                <c:ptCount val="1"/>
                <c:pt idx="0">
                  <c:v>г. Невинномысск</c:v>
                </c:pt>
              </c:strCache>
            </c:strRef>
          </c:tx>
          <c:dLbls>
            <c:dLbl>
              <c:idx val="0"/>
              <c:layout>
                <c:manualLayout>
                  <c:x val="1.5615829286606661E-2"/>
                  <c:y val="7.5282308657465494E-3"/>
                </c:manualLayout>
              </c:layout>
              <c:tx>
                <c:rich>
                  <a:bodyPr/>
                  <a:lstStyle/>
                  <a:p>
                    <a:r>
                      <a:rPr lang="ru-RU" sz="1000" b="1">
                        <a:latin typeface="Times New Roman" pitchFamily="18" charset="0"/>
                        <a:cs typeface="Times New Roman" pitchFamily="18" charset="0"/>
                      </a:rPr>
                      <a:t>г. Невинномысск</a:t>
                    </a:r>
                    <a:r>
                      <a:rPr lang="ru-RU" sz="1000" b="1" baseline="0">
                        <a:latin typeface="Times New Roman" pitchFamily="18" charset="0"/>
                        <a:cs typeface="Times New Roman" pitchFamily="18" charset="0"/>
                      </a:rPr>
                      <a:t>; 45,3</a:t>
                    </a:r>
                    <a:endParaRPr lang="ru-RU" sz="1000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  <c:showSerName val="1"/>
            </c:dLbl>
            <c:delete val="1"/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Lit>
              <c:ptCount val="1"/>
              <c:pt idx="0">
                <c:v>г.Лермонтов</c:v>
              </c:pt>
            </c:strLit>
          </c:cat>
          <c:val>
            <c:numRef>
              <c:f>Лист2!$B$3</c:f>
              <c:numCache>
                <c:formatCode>General</c:formatCode>
                <c:ptCount val="1"/>
                <c:pt idx="0">
                  <c:v>45.3</c:v>
                </c:pt>
              </c:numCache>
            </c:numRef>
          </c:val>
        </c:ser>
        <c:ser>
          <c:idx val="1"/>
          <c:order val="7"/>
          <c:tx>
            <c:strRef>
              <c:f>Лист2!$A$2</c:f>
              <c:strCache>
                <c:ptCount val="1"/>
                <c:pt idx="0">
                  <c:v>Нефтекумский городской округ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 sz="900" b="1" baseline="0">
                        <a:latin typeface="Times New Roman" pitchFamily="18" charset="0"/>
                        <a:cs typeface="Times New Roman" pitchFamily="18" charset="0"/>
                      </a:rPr>
                      <a:t>Нефтекумский городской округ;</a:t>
                    </a:r>
                    <a:endParaRPr lang="ru-RU" sz="900" baseline="0">
                      <a:latin typeface="Times New Roman" pitchFamily="18" charset="0"/>
                      <a:cs typeface="Times New Roman" pitchFamily="18" charset="0"/>
                    </a:endParaRPr>
                  </a:p>
                  <a:p>
                    <a:r>
                      <a:rPr lang="ru-RU" sz="900">
                        <a:latin typeface="Times New Roman" pitchFamily="18" charset="0"/>
                        <a:cs typeface="Times New Roman" pitchFamily="18" charset="0"/>
                      </a:rPr>
                      <a:t>55,3</a:t>
                    </a:r>
                  </a:p>
                </c:rich>
              </c:tx>
              <c:showVal val="1"/>
              <c:showSerName val="1"/>
            </c:dLbl>
            <c:txPr>
              <a:bodyPr/>
              <a:lstStyle/>
              <a:p>
                <a:pPr>
                  <a:defRPr sz="1200" b="1" baseline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SerName val="1"/>
          </c:dLbls>
          <c:cat>
            <c:strLit>
              <c:ptCount val="1"/>
              <c:pt idx="0">
                <c:v>г.Лермонтов</c:v>
              </c:pt>
            </c:strLit>
          </c:cat>
          <c:val>
            <c:numRef>
              <c:f>Лист2!$B$2</c:f>
              <c:numCache>
                <c:formatCode>General</c:formatCode>
                <c:ptCount val="1"/>
                <c:pt idx="0">
                  <c:v>55.3</c:v>
                </c:pt>
              </c:numCache>
            </c:numRef>
          </c:val>
        </c:ser>
        <c:ser>
          <c:idx val="0"/>
          <c:order val="8"/>
          <c:tx>
            <c:strRef>
              <c:f>Лист2!$A$1</c:f>
              <c:strCache>
                <c:ptCount val="1"/>
                <c:pt idx="0">
                  <c:v>г. Лермонтов</c:v>
                </c:pt>
              </c:strCache>
            </c:strRef>
          </c:tx>
          <c:dLbls>
            <c:dLbl>
              <c:idx val="0"/>
              <c:layout>
                <c:manualLayout>
                  <c:x val="1.0740883595117967E-7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sz="1000" b="1">
                        <a:latin typeface="Times New Roman" pitchFamily="18" charset="0"/>
                        <a:cs typeface="Times New Roman" pitchFamily="18" charset="0"/>
                      </a:rPr>
                      <a:t>г. Лермонтов</a:t>
                    </a:r>
                    <a:r>
                      <a:rPr lang="ru-RU" sz="1000"/>
                      <a:t>; </a:t>
                    </a:r>
                  </a:p>
                  <a:p>
                    <a:r>
                      <a:rPr lang="ru-RU" sz="1000"/>
                      <a:t>86,7</a:t>
                    </a:r>
                  </a:p>
                </c:rich>
              </c:tx>
              <c:showVal val="1"/>
              <c:showSerName val="1"/>
            </c:dLbl>
            <c:delete val="1"/>
            <c:txPr>
              <a:bodyPr/>
              <a:lstStyle/>
              <a:p>
                <a:pPr>
                  <a:defRPr sz="1200" b="1" baseline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Lit>
              <c:ptCount val="1"/>
              <c:pt idx="0">
                <c:v>г.Лермонтов</c:v>
              </c:pt>
            </c:strLit>
          </c:cat>
          <c:val>
            <c:numRef>
              <c:f>Лист2!$B$1</c:f>
              <c:numCache>
                <c:formatCode>General</c:formatCode>
                <c:ptCount val="1"/>
                <c:pt idx="0">
                  <c:v>86.7</c:v>
                </c:pt>
              </c:numCache>
            </c:numRef>
          </c:val>
          <c:bubble3D val="1"/>
        </c:ser>
        <c:overlap val="-40"/>
        <c:axId val="110082688"/>
        <c:axId val="110091648"/>
      </c:barChart>
      <c:catAx>
        <c:axId val="110082688"/>
        <c:scaling>
          <c:orientation val="minMax"/>
        </c:scaling>
        <c:delete val="1"/>
        <c:axPos val="l"/>
        <c:majorTickMark val="none"/>
        <c:tickLblPos val="none"/>
        <c:crossAx val="110091648"/>
        <c:crosses val="autoZero"/>
        <c:auto val="1"/>
        <c:lblAlgn val="ctr"/>
        <c:lblOffset val="100"/>
      </c:catAx>
      <c:valAx>
        <c:axId val="110091648"/>
        <c:scaling>
          <c:orientation val="minMax"/>
        </c:scaling>
        <c:delete val="1"/>
        <c:axPos val="b"/>
        <c:numFmt formatCode="General" sourceLinked="1"/>
        <c:majorTickMark val="none"/>
        <c:tickLblPos val="none"/>
        <c:crossAx val="110082688"/>
        <c:crosses val="autoZero"/>
        <c:crossBetween val="between"/>
      </c:valAx>
      <c:spPr>
        <a:noFill/>
        <a:ln w="25400">
          <a:noFill/>
        </a:ln>
      </c:spPr>
    </c:plotArea>
    <c:plotVisOnly val="1"/>
  </c:chart>
  <c:externalData r:id="rId1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40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Рост </a:t>
            </a:r>
            <a:r>
              <a:rPr lang="ru-RU" sz="1600">
                <a:latin typeface="Times New Roman" pitchFamily="18" charset="0"/>
                <a:cs typeface="Times New Roman" pitchFamily="18" charset="0"/>
              </a:rPr>
              <a:t>числа преступлений, совершенных в состоянии алкогольного опьянения</a:t>
            </a:r>
          </a:p>
        </c:rich>
      </c:tx>
      <c:overlay val="1"/>
    </c:title>
    <c:view3D>
      <c:rAngAx val="1"/>
    </c:view3D>
    <c:plotArea>
      <c:layout>
        <c:manualLayout>
          <c:layoutTarget val="inner"/>
          <c:xMode val="edge"/>
          <c:yMode val="edge"/>
          <c:x val="0.33063317869859704"/>
          <c:y val="0.23242203747766532"/>
          <c:w val="0.64509174060085572"/>
          <c:h val="0.72043996534295995"/>
        </c:manualLayout>
      </c:layout>
      <c:bar3DChart>
        <c:barDir val="bar"/>
        <c:grouping val="stacked"/>
        <c:ser>
          <c:idx val="0"/>
          <c:order val="0"/>
          <c:dLbls>
            <c:dLbl>
              <c:idx val="1"/>
              <c:layout>
                <c:manualLayout>
                  <c:x val="8.1419637935845439E-3"/>
                  <c:y val="-7.58127032243086E-3"/>
                </c:manualLayout>
              </c:layout>
              <c:showVal val="1"/>
            </c:dLbl>
            <c:dLbl>
              <c:idx val="3"/>
              <c:layout>
                <c:manualLayout>
                  <c:x val="0"/>
                  <c:y val="0"/>
                </c:manualLayout>
              </c:layout>
              <c:showVal val="1"/>
            </c:dLbl>
            <c:dLbl>
              <c:idx val="6"/>
              <c:layout>
                <c:manualLayout>
                  <c:x val="0"/>
                  <c:y val="-1.1372203958855786E-2"/>
                </c:manualLayout>
              </c:layout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Лист2!$A$105:$A$114</c:f>
              <c:strCache>
                <c:ptCount val="10"/>
                <c:pt idx="0">
                  <c:v>Кочубеевский район</c:v>
                </c:pt>
                <c:pt idx="1">
                  <c:v>Благодарненский городской округ</c:v>
                </c:pt>
                <c:pt idx="2">
                  <c:v>г. Железноводск</c:v>
                </c:pt>
                <c:pt idx="3">
                  <c:v>Ленинский район г. Ставрополя</c:v>
                </c:pt>
                <c:pt idx="4">
                  <c:v>Предгорный район</c:v>
                </c:pt>
                <c:pt idx="5">
                  <c:v>Александровский район</c:v>
                </c:pt>
                <c:pt idx="6">
                  <c:v>Кировский городской округ</c:v>
                </c:pt>
                <c:pt idx="7">
                  <c:v>Октябрьский район г. Ставрополя</c:v>
                </c:pt>
                <c:pt idx="8">
                  <c:v>г. Невинномысск</c:v>
                </c:pt>
                <c:pt idx="9">
                  <c:v>Георгиевский городской округ</c:v>
                </c:pt>
              </c:strCache>
            </c:strRef>
          </c:cat>
          <c:val>
            <c:numRef>
              <c:f>Лист2!$B$105:$B$114</c:f>
              <c:numCache>
                <c:formatCode>General</c:formatCode>
                <c:ptCount val="10"/>
                <c:pt idx="0">
                  <c:v>114.3</c:v>
                </c:pt>
                <c:pt idx="1">
                  <c:v>100</c:v>
                </c:pt>
                <c:pt idx="2">
                  <c:v>80</c:v>
                </c:pt>
                <c:pt idx="3">
                  <c:v>57.1</c:v>
                </c:pt>
                <c:pt idx="4">
                  <c:v>57.1</c:v>
                </c:pt>
                <c:pt idx="5">
                  <c:v>40</c:v>
                </c:pt>
                <c:pt idx="6">
                  <c:v>12.5</c:v>
                </c:pt>
                <c:pt idx="7">
                  <c:v>11.1</c:v>
                </c:pt>
                <c:pt idx="8">
                  <c:v>7.7</c:v>
                </c:pt>
                <c:pt idx="9">
                  <c:v>3.3</c:v>
                </c:pt>
              </c:numCache>
            </c:numRef>
          </c:val>
        </c:ser>
        <c:shape val="box"/>
        <c:axId val="159775360"/>
        <c:axId val="159940992"/>
        <c:axId val="0"/>
      </c:bar3DChart>
      <c:catAx>
        <c:axId val="159775360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59940992"/>
        <c:crosses val="autoZero"/>
        <c:auto val="1"/>
        <c:lblAlgn val="ctr"/>
        <c:lblOffset val="100"/>
      </c:catAx>
      <c:valAx>
        <c:axId val="159940992"/>
        <c:scaling>
          <c:orientation val="minMax"/>
        </c:scaling>
        <c:delete val="1"/>
        <c:axPos val="b"/>
        <c:numFmt formatCode="General" sourceLinked="1"/>
        <c:tickLblPos val="none"/>
        <c:crossAx val="159775360"/>
        <c:crosses val="autoZero"/>
        <c:crossBetween val="between"/>
      </c:valAx>
    </c:plotArea>
    <c:plotVisOnly val="1"/>
  </c:chart>
  <c:externalData r:id="rId1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800" b="1">
                <a:solidFill>
                  <a:sysClr val="windowText" lastClr="000000"/>
                </a:solidFill>
                <a:latin typeface="Times New Roman" pitchFamily="18" charset="0"/>
                <a:cs typeface="Times New Roman" pitchFamily="18" charset="0"/>
              </a:rPr>
              <a:t>Динамика преступлений, совершенных в общественных местах </a:t>
            </a:r>
            <a:endParaRPr lang="ru-RU" sz="1800" b="1" baseline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endParaRPr>
          </a:p>
          <a:p>
            <a:pPr>
              <a:defRPr sz="18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800" b="1">
                <a:solidFill>
                  <a:sysClr val="windowText" lastClr="000000"/>
                </a:solidFill>
                <a:latin typeface="Times New Roman" pitchFamily="18" charset="0"/>
                <a:cs typeface="Times New Roman" pitchFamily="18" charset="0"/>
              </a:rPr>
              <a:t> </a:t>
            </a:r>
          </a:p>
        </c:rich>
      </c:tx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7.979699263729198E-2"/>
          <c:y val="0.27743779427191839"/>
          <c:w val="0.84893934738261001"/>
          <c:h val="0.56544371415694616"/>
        </c:manualLayout>
      </c:layout>
      <c:barChart>
        <c:barDir val="col"/>
        <c:grouping val="clustered"/>
        <c:ser>
          <c:idx val="0"/>
          <c:order val="0"/>
          <c:tx>
            <c:strRef>
              <c:f>'обществ места'!$D$2</c:f>
              <c:strCache>
                <c:ptCount val="1"/>
                <c:pt idx="0">
                  <c:v>Кол-во преступ.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'обществ места'!$E$1:$L$1</c:f>
              <c:strCache>
                <c:ptCount val="8"/>
                <c:pt idx="0">
                  <c:v>2014 г.</c:v>
                </c:pt>
                <c:pt idx="1">
                  <c:v>2015 г.</c:v>
                </c:pt>
                <c:pt idx="2">
                  <c:v>2016 г.</c:v>
                </c:pt>
                <c:pt idx="3">
                  <c:v>2017 г.</c:v>
                </c:pt>
                <c:pt idx="4">
                  <c:v>2018 г.</c:v>
                </c:pt>
                <c:pt idx="6">
                  <c:v>1 мес.                 2018 г.</c:v>
                </c:pt>
                <c:pt idx="7">
                  <c:v>1 мес.                          2019 г.</c:v>
                </c:pt>
              </c:strCache>
            </c:strRef>
          </c:cat>
          <c:val>
            <c:numRef>
              <c:f>'обществ места'!$E$2:$L$2</c:f>
              <c:numCache>
                <c:formatCode>General</c:formatCode>
                <c:ptCount val="8"/>
                <c:pt idx="0">
                  <c:v>10860</c:v>
                </c:pt>
                <c:pt idx="1">
                  <c:v>11021</c:v>
                </c:pt>
                <c:pt idx="2">
                  <c:v>9822</c:v>
                </c:pt>
                <c:pt idx="3">
                  <c:v>9000</c:v>
                </c:pt>
                <c:pt idx="4">
                  <c:v>9910</c:v>
                </c:pt>
                <c:pt idx="6">
                  <c:v>685</c:v>
                </c:pt>
                <c:pt idx="7">
                  <c:v>836</c:v>
                </c:pt>
              </c:numCache>
            </c:numRef>
          </c:val>
        </c:ser>
        <c:dLbls>
          <c:showVal val="1"/>
        </c:dLbls>
        <c:gapWidth val="247"/>
        <c:overlap val="-27"/>
        <c:axId val="178997888"/>
        <c:axId val="180183424"/>
      </c:barChart>
      <c:lineChart>
        <c:grouping val="standard"/>
        <c:ser>
          <c:idx val="1"/>
          <c:order val="1"/>
          <c:tx>
            <c:strRef>
              <c:f>'обществ места'!$D$3</c:f>
              <c:strCache>
                <c:ptCount val="1"/>
                <c:pt idx="0">
                  <c:v>прирост (+/-)</c:v>
                </c:pt>
              </c:strCache>
            </c:strRef>
          </c:tx>
          <c:spPr>
            <a:ln w="34925" cap="rnd">
              <a:solidFill>
                <a:schemeClr val="accent2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4"/>
              <c:layout>
                <c:manualLayout>
                  <c:x val="0"/>
                  <c:y val="3.1372536103119242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0"/>
                  <c:y val="-2.9804475599639082E-2"/>
                </c:manualLayout>
              </c:layout>
              <c:showVal val="1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'обществ места'!$E$1:$L$1</c:f>
              <c:strCache>
                <c:ptCount val="8"/>
                <c:pt idx="0">
                  <c:v>2014 г.</c:v>
                </c:pt>
                <c:pt idx="1">
                  <c:v>2015 г.</c:v>
                </c:pt>
                <c:pt idx="2">
                  <c:v>2016 г.</c:v>
                </c:pt>
                <c:pt idx="3">
                  <c:v>2017 г.</c:v>
                </c:pt>
                <c:pt idx="4">
                  <c:v>2018 г.</c:v>
                </c:pt>
                <c:pt idx="6">
                  <c:v>1 мес.                 2018 г.</c:v>
                </c:pt>
                <c:pt idx="7">
                  <c:v>1 мес.                          2019 г.</c:v>
                </c:pt>
              </c:strCache>
            </c:strRef>
          </c:cat>
          <c:val>
            <c:numRef>
              <c:f>'обществ места'!$E$3:$L$3</c:f>
              <c:numCache>
                <c:formatCode>0.0%</c:formatCode>
                <c:ptCount val="8"/>
                <c:pt idx="0">
                  <c:v>0.32300000000000006</c:v>
                </c:pt>
                <c:pt idx="1">
                  <c:v>1.4999999999999998E-2</c:v>
                </c:pt>
                <c:pt idx="2">
                  <c:v>-0.10900000000000001</c:v>
                </c:pt>
                <c:pt idx="3">
                  <c:v>-8.3000000000000018E-2</c:v>
                </c:pt>
                <c:pt idx="4">
                  <c:v>0.10100000000000002</c:v>
                </c:pt>
                <c:pt idx="6">
                  <c:v>3.500000000000001E-2</c:v>
                </c:pt>
                <c:pt idx="7">
                  <c:v>0.222</c:v>
                </c:pt>
              </c:numCache>
            </c:numRef>
          </c:val>
        </c:ser>
        <c:dLbls>
          <c:showVal val="1"/>
        </c:dLbls>
        <c:marker val="1"/>
        <c:axId val="180186496"/>
        <c:axId val="180184960"/>
      </c:lineChart>
      <c:catAx>
        <c:axId val="17899788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ru-RU"/>
          </a:p>
        </c:txPr>
        <c:crossAx val="180183424"/>
        <c:crosses val="autoZero"/>
        <c:auto val="1"/>
        <c:lblAlgn val="ctr"/>
        <c:lblOffset val="100"/>
      </c:catAx>
      <c:valAx>
        <c:axId val="18018342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ru-RU"/>
          </a:p>
        </c:txPr>
        <c:crossAx val="178997888"/>
        <c:crosses val="autoZero"/>
        <c:crossBetween val="between"/>
      </c:valAx>
      <c:valAx>
        <c:axId val="180184960"/>
        <c:scaling>
          <c:orientation val="minMax"/>
        </c:scaling>
        <c:axPos val="r"/>
        <c:numFmt formatCode="0.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ru-RU"/>
          </a:p>
        </c:txPr>
        <c:crossAx val="180186496"/>
        <c:crosses val="max"/>
        <c:crossBetween val="between"/>
      </c:valAx>
      <c:catAx>
        <c:axId val="180186496"/>
        <c:scaling>
          <c:orientation val="minMax"/>
        </c:scaling>
        <c:delete val="1"/>
        <c:axPos val="b"/>
        <c:numFmt formatCode="General" sourceLinked="1"/>
        <c:majorTickMark val="none"/>
        <c:tickLblPos val="none"/>
        <c:crossAx val="180184960"/>
        <c:crosses val="autoZero"/>
        <c:auto val="1"/>
        <c:lblAlgn val="ctr"/>
        <c:lblOffset val="100"/>
      </c:cat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1"/>
              </a:solidFill>
              <a:latin typeface="Times New Roman" pitchFamily="18" charset="0"/>
              <a:ea typeface="+mn-ea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 sz="1800"/>
            </a:pPr>
            <a:r>
              <a:rPr lang="ru-RU" sz="1800"/>
              <a:t>Увеличение числа преступлений, совершенных в общественных местах </a:t>
            </a:r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Лист10!$A$1</c:f>
              <c:strCache>
                <c:ptCount val="1"/>
                <c:pt idx="0">
                  <c:v>Нефтекумский городской округ</c:v>
                </c:pt>
              </c:strCache>
            </c:strRef>
          </c:tx>
          <c:dLbls>
            <c:dLbl>
              <c:idx val="0"/>
              <c:layout>
                <c:manualLayout>
                  <c:x val="1.6666666666666701E-2"/>
                  <c:y val="-3.2407407407407718E-2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Лист10!$B$1</c:f>
              <c:numCache>
                <c:formatCode>0%</c:formatCode>
                <c:ptCount val="1"/>
                <c:pt idx="0">
                  <c:v>0.83300000000000007</c:v>
                </c:pt>
              </c:numCache>
            </c:numRef>
          </c:val>
        </c:ser>
        <c:ser>
          <c:idx val="1"/>
          <c:order val="1"/>
          <c:tx>
            <c:strRef>
              <c:f>Лист10!$A$2</c:f>
              <c:strCache>
                <c:ptCount val="1"/>
                <c:pt idx="0">
                  <c:v>Степновский район</c:v>
                </c:pt>
              </c:strCache>
            </c:strRef>
          </c:tx>
          <c:dLbls>
            <c:dLbl>
              <c:idx val="0"/>
              <c:layout>
                <c:manualLayout>
                  <c:x val="1.6666666666666701E-2"/>
                  <c:y val="-2.3148148148148147E-2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Лист10!$B$2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Лист10!$A$3</c:f>
              <c:strCache>
                <c:ptCount val="1"/>
                <c:pt idx="0">
                  <c:v>Георгиевский городской округ</c:v>
                </c:pt>
              </c:strCache>
            </c:strRef>
          </c:tx>
          <c:dLbls>
            <c:dLbl>
              <c:idx val="0"/>
              <c:layout>
                <c:manualLayout>
                  <c:x val="1.6666666666666701E-2"/>
                  <c:y val="-4.1666666666666567E-2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Лист10!$B$3</c:f>
              <c:numCache>
                <c:formatCode>0%</c:formatCode>
                <c:ptCount val="1"/>
                <c:pt idx="0">
                  <c:v>1.2629999999999997</c:v>
                </c:pt>
              </c:numCache>
            </c:numRef>
          </c:val>
        </c:ser>
        <c:ser>
          <c:idx val="3"/>
          <c:order val="3"/>
          <c:tx>
            <c:strRef>
              <c:f>Лист10!$A$4</c:f>
              <c:strCache>
                <c:ptCount val="1"/>
                <c:pt idx="0">
                  <c:v>г. Лермонтов</c:v>
                </c:pt>
              </c:strCache>
            </c:strRef>
          </c:tx>
          <c:dLbls>
            <c:dLbl>
              <c:idx val="0"/>
              <c:layout>
                <c:manualLayout>
                  <c:x val="2.7777777777778113E-3"/>
                  <c:y val="-3.2407407407407648E-2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Лист10!$B$4</c:f>
              <c:numCache>
                <c:formatCode>0%</c:formatCode>
                <c:ptCount val="1"/>
                <c:pt idx="0">
                  <c:v>1.4</c:v>
                </c:pt>
              </c:numCache>
            </c:numRef>
          </c:val>
        </c:ser>
        <c:ser>
          <c:idx val="4"/>
          <c:order val="4"/>
          <c:tx>
            <c:strRef>
              <c:f>Лист10!$A$5</c:f>
              <c:strCache>
                <c:ptCount val="1"/>
                <c:pt idx="0">
                  <c:v>Ипатовский городской округ</c:v>
                </c:pt>
              </c:strCache>
            </c:strRef>
          </c:tx>
          <c:dLbls>
            <c:dLbl>
              <c:idx val="0"/>
              <c:layout>
                <c:manualLayout>
                  <c:x val="2.0201531753308451E-3"/>
                  <c:y val="-3.2407407407407621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150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Лист10!$B$5</c:f>
              <c:numCache>
                <c:formatCode>0%</c:formatCode>
                <c:ptCount val="1"/>
                <c:pt idx="0">
                  <c:v>1.5</c:v>
                </c:pt>
              </c:numCache>
            </c:numRef>
          </c:val>
        </c:ser>
        <c:dLbls>
          <c:showVal val="1"/>
        </c:dLbls>
        <c:shape val="box"/>
        <c:axId val="180253824"/>
        <c:axId val="180255360"/>
        <c:axId val="0"/>
      </c:bar3DChart>
      <c:catAx>
        <c:axId val="180253824"/>
        <c:scaling>
          <c:orientation val="minMax"/>
        </c:scaling>
        <c:delete val="1"/>
        <c:axPos val="b"/>
        <c:tickLblPos val="none"/>
        <c:crossAx val="180255360"/>
        <c:crosses val="autoZero"/>
        <c:auto val="1"/>
        <c:lblAlgn val="ctr"/>
        <c:lblOffset val="100"/>
      </c:catAx>
      <c:valAx>
        <c:axId val="180255360"/>
        <c:scaling>
          <c:orientation val="minMax"/>
        </c:scaling>
        <c:delete val="1"/>
        <c:axPos val="l"/>
        <c:numFmt formatCode="0%" sourceLinked="1"/>
        <c:tickLblPos val="none"/>
        <c:crossAx val="1802538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3939588801400371"/>
          <c:y val="0.31015419947506795"/>
          <c:w val="0.31115966754155738"/>
          <c:h val="0.64648950131233596"/>
        </c:manualLayout>
      </c:layout>
      <c:txPr>
        <a:bodyPr/>
        <a:lstStyle/>
        <a:p>
          <a:pPr>
            <a:defRPr b="1"/>
          </a:pPr>
          <a:endParaRPr lang="ru-RU"/>
        </a:p>
      </c:txPr>
    </c:legend>
    <c:plotVisOnly val="1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vert="horz"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Динамика нераскрытых преступлений</a:t>
            </a:r>
          </a:p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 </a:t>
            </a:r>
          </a:p>
        </c:rich>
      </c:tx>
      <c:layout>
        <c:manualLayout>
          <c:xMode val="edge"/>
          <c:yMode val="edge"/>
          <c:x val="0.18880606011250994"/>
          <c:y val="5.5773401433842476E-2"/>
        </c:manualLayout>
      </c:layout>
    </c:title>
    <c:plotArea>
      <c:layout>
        <c:manualLayout>
          <c:layoutTarget val="inner"/>
          <c:xMode val="edge"/>
          <c:yMode val="edge"/>
          <c:x val="7.9796992637291828E-2"/>
          <c:y val="0.27743779427191839"/>
          <c:w val="0.84893934738261001"/>
          <c:h val="0.56544371415694616"/>
        </c:manualLayout>
      </c:layout>
      <c:barChart>
        <c:barDir val="col"/>
        <c:grouping val="clustered"/>
        <c:ser>
          <c:idx val="0"/>
          <c:order val="0"/>
          <c:tx>
            <c:strRef>
              <c:f>'обществ места'!$D$2</c:f>
              <c:strCache>
                <c:ptCount val="1"/>
                <c:pt idx="0">
                  <c:v>Кол-во нераскрыт. преступ.</c:v>
                </c:pt>
              </c:strCache>
            </c:strRef>
          </c:tx>
          <c:dLbls>
            <c:txPr>
              <a:bodyPr rot="0" vert="horz"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'обществ места'!$E$1:$L$1</c:f>
              <c:strCache>
                <c:ptCount val="8"/>
                <c:pt idx="0">
                  <c:v>2014 г.</c:v>
                </c:pt>
                <c:pt idx="1">
                  <c:v>2015 г.</c:v>
                </c:pt>
                <c:pt idx="2">
                  <c:v>2016 г.</c:v>
                </c:pt>
                <c:pt idx="3">
                  <c:v>2017 г.</c:v>
                </c:pt>
                <c:pt idx="4">
                  <c:v>2018 г.</c:v>
                </c:pt>
                <c:pt idx="6">
                  <c:v>1 мес.                 2018 г.</c:v>
                </c:pt>
                <c:pt idx="7">
                  <c:v>1 мес.                          2019г.</c:v>
                </c:pt>
              </c:strCache>
            </c:strRef>
          </c:cat>
          <c:val>
            <c:numRef>
              <c:f>'обществ места'!$E$2:$L$2</c:f>
              <c:numCache>
                <c:formatCode>General</c:formatCode>
                <c:ptCount val="8"/>
                <c:pt idx="0">
                  <c:v>12560</c:v>
                </c:pt>
                <c:pt idx="1">
                  <c:v>14505</c:v>
                </c:pt>
                <c:pt idx="2">
                  <c:v>14799</c:v>
                </c:pt>
                <c:pt idx="3">
                  <c:v>13698</c:v>
                </c:pt>
                <c:pt idx="4">
                  <c:v>14329</c:v>
                </c:pt>
                <c:pt idx="6">
                  <c:v>1183</c:v>
                </c:pt>
                <c:pt idx="7">
                  <c:v>1246</c:v>
                </c:pt>
              </c:numCache>
            </c:numRef>
          </c:val>
        </c:ser>
        <c:dLbls>
          <c:showVal val="1"/>
        </c:dLbls>
        <c:gapWidth val="247"/>
        <c:overlap val="-27"/>
        <c:axId val="183009664"/>
        <c:axId val="183011200"/>
      </c:barChart>
      <c:lineChart>
        <c:grouping val="standard"/>
        <c:ser>
          <c:idx val="1"/>
          <c:order val="1"/>
          <c:tx>
            <c:strRef>
              <c:f>'обществ места'!$D$3</c:f>
              <c:strCache>
                <c:ptCount val="1"/>
                <c:pt idx="0">
                  <c:v>прирост (+/-)</c:v>
                </c:pt>
              </c:strCache>
            </c:strRef>
          </c:tx>
          <c:marker>
            <c:symbol val="none"/>
          </c:marker>
          <c:dLbls>
            <c:dLbl>
              <c:idx val="4"/>
              <c:layout>
                <c:manualLayout>
                  <c:x val="0"/>
                  <c:y val="3.1372536103119242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txPr>
              <a:bodyPr rot="0" vert="horz"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'обществ места'!$E$1:$L$1</c:f>
              <c:strCache>
                <c:ptCount val="8"/>
                <c:pt idx="0">
                  <c:v>2014 г.</c:v>
                </c:pt>
                <c:pt idx="1">
                  <c:v>2015 г.</c:v>
                </c:pt>
                <c:pt idx="2">
                  <c:v>2016 г.</c:v>
                </c:pt>
                <c:pt idx="3">
                  <c:v>2017 г.</c:v>
                </c:pt>
                <c:pt idx="4">
                  <c:v>2018 г.</c:v>
                </c:pt>
                <c:pt idx="6">
                  <c:v>1 мес.                 2018 г.</c:v>
                </c:pt>
                <c:pt idx="7">
                  <c:v>1 мес.                          2019г.</c:v>
                </c:pt>
              </c:strCache>
            </c:strRef>
          </c:cat>
          <c:val>
            <c:numRef>
              <c:f>'обществ места'!$E$3:$L$3</c:f>
              <c:numCache>
                <c:formatCode>0.0%</c:formatCode>
                <c:ptCount val="8"/>
                <c:pt idx="0">
                  <c:v>6.5000000000000002E-2</c:v>
                </c:pt>
                <c:pt idx="1">
                  <c:v>0.15500000000000003</c:v>
                </c:pt>
                <c:pt idx="2">
                  <c:v>2.0000000000000004E-2</c:v>
                </c:pt>
                <c:pt idx="3">
                  <c:v>-7.0000000000000021E-2</c:v>
                </c:pt>
                <c:pt idx="4">
                  <c:v>4.5999999999999999E-2</c:v>
                </c:pt>
                <c:pt idx="6">
                  <c:v>8.2000000000000003E-2</c:v>
                </c:pt>
                <c:pt idx="7">
                  <c:v>5.3000000000000005E-2</c:v>
                </c:pt>
              </c:numCache>
            </c:numRef>
          </c:val>
        </c:ser>
        <c:dLbls>
          <c:showVal val="1"/>
        </c:dLbls>
        <c:marker val="1"/>
        <c:axId val="183022720"/>
        <c:axId val="183012736"/>
      </c:lineChart>
      <c:catAx>
        <c:axId val="183009664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 rot="-60000000" vert="horz"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83011200"/>
        <c:crosses val="autoZero"/>
        <c:auto val="1"/>
        <c:lblAlgn val="ctr"/>
        <c:lblOffset val="100"/>
      </c:catAx>
      <c:valAx>
        <c:axId val="183011200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txPr>
          <a:bodyPr rot="-60000000" vert="horz"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83009664"/>
        <c:crosses val="autoZero"/>
        <c:crossBetween val="between"/>
      </c:valAx>
      <c:valAx>
        <c:axId val="183012736"/>
        <c:scaling>
          <c:orientation val="minMax"/>
        </c:scaling>
        <c:axPos val="r"/>
        <c:numFmt formatCode="0.0%" sourceLinked="1"/>
        <c:majorTickMark val="none"/>
        <c:tickLblPos val="nextTo"/>
        <c:txPr>
          <a:bodyPr rot="-60000000" vert="horz"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83022720"/>
        <c:crosses val="max"/>
        <c:crossBetween val="between"/>
      </c:valAx>
      <c:catAx>
        <c:axId val="183022720"/>
        <c:scaling>
          <c:orientation val="minMax"/>
        </c:scaling>
        <c:delete val="1"/>
        <c:axPos val="b"/>
        <c:numFmt formatCode="General" sourceLinked="1"/>
        <c:majorTickMark val="none"/>
        <c:tickLblPos val="none"/>
        <c:crossAx val="183012736"/>
        <c:crosses val="autoZero"/>
        <c:auto val="1"/>
        <c:lblAlgn val="ctr"/>
        <c:lblOffset val="100"/>
      </c:catAx>
    </c:plotArea>
    <c:legend>
      <c:legendPos val="b"/>
      <c:layout>
        <c:manualLayout>
          <c:xMode val="edge"/>
          <c:yMode val="edge"/>
          <c:x val="0.14861231964676094"/>
          <c:y val="0.91444558232124717"/>
          <c:w val="0.5541548654095616"/>
          <c:h val="6.3201054421638994E-2"/>
        </c:manualLayout>
      </c:layout>
      <c:txPr>
        <a:bodyPr rot="0" vert="horz"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1"/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10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Сведения о предварительно-расследованных  и нераскрытых преступлениях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нераскрытые!$A$68</c:f>
              <c:strCache>
                <c:ptCount val="1"/>
                <c:pt idx="0">
                  <c:v>Количество предварительно-расследованных преступлений</c:v>
                </c:pt>
              </c:strCache>
            </c:strRef>
          </c:tx>
          <c:dPt>
            <c:idx val="0"/>
            <c:invertIfNegative val="1"/>
          </c:dPt>
          <c:dLbls>
            <c:txPr>
              <a:bodyPr rot="0" vert="horz"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нераскрытые!$B$67:$H$67</c:f>
              <c:strCache>
                <c:ptCount val="7"/>
                <c:pt idx="0">
                  <c:v>2014 г.</c:v>
                </c:pt>
                <c:pt idx="1">
                  <c:v>2015 г.</c:v>
                </c:pt>
                <c:pt idx="2">
                  <c:v>2016 г.</c:v>
                </c:pt>
                <c:pt idx="3">
                  <c:v>2017 г.</c:v>
                </c:pt>
                <c:pt idx="4">
                  <c:v>2018 г.</c:v>
                </c:pt>
                <c:pt idx="5">
                  <c:v>1 мес. 2018</c:v>
                </c:pt>
                <c:pt idx="6">
                  <c:v>1 мес. 2019</c:v>
                </c:pt>
              </c:strCache>
            </c:strRef>
          </c:cat>
          <c:val>
            <c:numRef>
              <c:f>нераскрытые!$B$68:$H$68</c:f>
              <c:numCache>
                <c:formatCode>General</c:formatCode>
                <c:ptCount val="7"/>
                <c:pt idx="0">
                  <c:v>19529</c:v>
                </c:pt>
                <c:pt idx="1">
                  <c:v>19840</c:v>
                </c:pt>
                <c:pt idx="2">
                  <c:v>19333</c:v>
                </c:pt>
                <c:pt idx="3">
                  <c:v>17161</c:v>
                </c:pt>
                <c:pt idx="4">
                  <c:v>16925</c:v>
                </c:pt>
                <c:pt idx="5">
                  <c:v>1645</c:v>
                </c:pt>
                <c:pt idx="6">
                  <c:v>1286</c:v>
                </c:pt>
              </c:numCache>
            </c:numRef>
          </c:val>
        </c:ser>
        <c:ser>
          <c:idx val="1"/>
          <c:order val="1"/>
          <c:tx>
            <c:strRef>
              <c:f>нераскрытые!$A$69</c:f>
              <c:strCache>
                <c:ptCount val="1"/>
                <c:pt idx="0">
                  <c:v>Количество нераскрытых преступлений</c:v>
                </c:pt>
              </c:strCache>
            </c:strRef>
          </c:tx>
          <c:dLbls>
            <c:dLbl>
              <c:idx val="0"/>
              <c:showVal val="1"/>
            </c:dLbl>
            <c:dLbl>
              <c:idx val="1"/>
              <c:showVal val="1"/>
            </c:dLbl>
            <c:dLbl>
              <c:idx val="2"/>
              <c:showVal val="1"/>
            </c:dLbl>
            <c:dLbl>
              <c:idx val="3"/>
              <c:showVal val="1"/>
            </c:dLbl>
            <c:dLbl>
              <c:idx val="5"/>
              <c:showVal val="1"/>
            </c:dLbl>
            <c:dLbl>
              <c:idx val="6"/>
              <c:showVal val="1"/>
            </c:dLbl>
            <c:delete val="1"/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Ref>
              <c:f>нераскрытые!$B$67:$H$67</c:f>
              <c:strCache>
                <c:ptCount val="7"/>
                <c:pt idx="0">
                  <c:v>2014 г.</c:v>
                </c:pt>
                <c:pt idx="1">
                  <c:v>2015 г.</c:v>
                </c:pt>
                <c:pt idx="2">
                  <c:v>2016 г.</c:v>
                </c:pt>
                <c:pt idx="3">
                  <c:v>2017 г.</c:v>
                </c:pt>
                <c:pt idx="4">
                  <c:v>2018 г.</c:v>
                </c:pt>
                <c:pt idx="5">
                  <c:v>1 мес. 2018</c:v>
                </c:pt>
                <c:pt idx="6">
                  <c:v>1 мес. 2019</c:v>
                </c:pt>
              </c:strCache>
            </c:strRef>
          </c:cat>
          <c:val>
            <c:numRef>
              <c:f>нераскрытые!$B$69:$H$69</c:f>
              <c:numCache>
                <c:formatCode>General</c:formatCode>
                <c:ptCount val="7"/>
                <c:pt idx="0">
                  <c:v>12560</c:v>
                </c:pt>
                <c:pt idx="1">
                  <c:v>14505</c:v>
                </c:pt>
                <c:pt idx="2">
                  <c:v>14799</c:v>
                </c:pt>
                <c:pt idx="3">
                  <c:v>13698</c:v>
                </c:pt>
                <c:pt idx="4">
                  <c:v>14329</c:v>
                </c:pt>
                <c:pt idx="5">
                  <c:v>1183</c:v>
                </c:pt>
                <c:pt idx="6">
                  <c:v>1246</c:v>
                </c:pt>
              </c:numCache>
            </c:numRef>
          </c:val>
        </c:ser>
        <c:gapWidth val="75"/>
        <c:overlap val="-25"/>
        <c:axId val="184206080"/>
        <c:axId val="184207616"/>
      </c:barChart>
      <c:lineChart>
        <c:grouping val="standard"/>
        <c:ser>
          <c:idx val="2"/>
          <c:order val="2"/>
          <c:tx>
            <c:strRef>
              <c:f>нераскрытые!$A$70</c:f>
              <c:strCache>
                <c:ptCount val="1"/>
                <c:pt idx="0">
                  <c:v>доля нераскрытых от числа расследованных (%)</c:v>
                </c:pt>
              </c:strCache>
            </c:strRef>
          </c:tx>
          <c:dLbls>
            <c:dLbl>
              <c:idx val="0"/>
              <c:layout>
                <c:manualLayout>
                  <c:x val="-3.4552313563061816E-3"/>
                  <c:y val="3.9065766112670992E-2"/>
                </c:manualLayout>
              </c:layout>
              <c:showVal val="1"/>
            </c:dLbl>
            <c:dLbl>
              <c:idx val="1"/>
              <c:layout>
                <c:manualLayout>
                  <c:x val="-3.4552313563061816E-3"/>
                  <c:y val="5.3271499244551407E-2"/>
                </c:manualLayout>
              </c:layout>
              <c:showVal val="1"/>
            </c:dLbl>
            <c:dLbl>
              <c:idx val="2"/>
              <c:layout>
                <c:manualLayout>
                  <c:x val="-7.3019649111733531E-3"/>
                  <c:y val="7.7726333262584393E-2"/>
                </c:manualLayout>
              </c:layout>
              <c:showVal val="1"/>
            </c:dLbl>
            <c:dLbl>
              <c:idx val="3"/>
              <c:layout>
                <c:manualLayout>
                  <c:x val="-1.7276156781530899E-3"/>
                  <c:y val="9.5888698640192546E-2"/>
                </c:manualLayout>
              </c:layout>
              <c:showVal val="1"/>
            </c:dLbl>
            <c:dLbl>
              <c:idx val="4"/>
              <c:layout>
                <c:manualLayout>
                  <c:x val="-5.3170126362958878E-3"/>
                  <c:y val="-3.4347011248116684E-2"/>
                </c:manualLayout>
              </c:layout>
              <c:showVal val="1"/>
            </c:dLbl>
            <c:dLbl>
              <c:idx val="5"/>
              <c:layout>
                <c:manualLayout>
                  <c:x val="-3.8678816711539922E-2"/>
                  <c:y val="5.3227945573413406E-2"/>
                </c:manualLayout>
              </c:layout>
              <c:showVal val="1"/>
            </c:dLbl>
            <c:dLbl>
              <c:idx val="6"/>
              <c:layout>
                <c:manualLayout>
                  <c:x val="-5.7797502322221098E-2"/>
                  <c:y val="-5.9397539244802774E-2"/>
                </c:manualLayout>
              </c:layout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нераскрытые!$B$67:$H$67</c:f>
              <c:strCache>
                <c:ptCount val="7"/>
                <c:pt idx="0">
                  <c:v>2014 г.</c:v>
                </c:pt>
                <c:pt idx="1">
                  <c:v>2015 г.</c:v>
                </c:pt>
                <c:pt idx="2">
                  <c:v>2016 г.</c:v>
                </c:pt>
                <c:pt idx="3">
                  <c:v>2017 г.</c:v>
                </c:pt>
                <c:pt idx="4">
                  <c:v>2018 г.</c:v>
                </c:pt>
                <c:pt idx="5">
                  <c:v>1 мес. 2018</c:v>
                </c:pt>
                <c:pt idx="6">
                  <c:v>1 мес. 2019</c:v>
                </c:pt>
              </c:strCache>
            </c:strRef>
          </c:cat>
          <c:val>
            <c:numRef>
              <c:f>нераскрытые!$B$70:$H$70</c:f>
              <c:numCache>
                <c:formatCode>0.0%</c:formatCode>
                <c:ptCount val="7"/>
                <c:pt idx="0">
                  <c:v>0.64300000000000013</c:v>
                </c:pt>
                <c:pt idx="1">
                  <c:v>0.73000000000000009</c:v>
                </c:pt>
                <c:pt idx="2">
                  <c:v>0.76500000000000012</c:v>
                </c:pt>
                <c:pt idx="3">
                  <c:v>0.79800000000000004</c:v>
                </c:pt>
                <c:pt idx="4">
                  <c:v>0.84600000000000009</c:v>
                </c:pt>
                <c:pt idx="5">
                  <c:v>0.71900000000000008</c:v>
                </c:pt>
                <c:pt idx="6">
                  <c:v>0.96900000000000008</c:v>
                </c:pt>
              </c:numCache>
            </c:numRef>
          </c:val>
        </c:ser>
        <c:marker val="1"/>
        <c:axId val="185665024"/>
        <c:axId val="185663488"/>
      </c:lineChart>
      <c:catAx>
        <c:axId val="184206080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84207616"/>
        <c:crosses val="autoZero"/>
        <c:auto val="1"/>
        <c:lblAlgn val="ctr"/>
        <c:lblOffset val="100"/>
      </c:catAx>
      <c:valAx>
        <c:axId val="184207616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84206080"/>
        <c:crosses val="autoZero"/>
        <c:crossBetween val="between"/>
      </c:valAx>
      <c:valAx>
        <c:axId val="185663488"/>
        <c:scaling>
          <c:orientation val="minMax"/>
        </c:scaling>
        <c:axPos val="r"/>
        <c:numFmt formatCode="0.0%" sourceLinked="1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85665024"/>
        <c:crosses val="max"/>
        <c:crossBetween val="between"/>
      </c:valAx>
      <c:catAx>
        <c:axId val="185665024"/>
        <c:scaling>
          <c:orientation val="minMax"/>
        </c:scaling>
        <c:delete val="1"/>
        <c:axPos val="b"/>
        <c:tickLblPos val="none"/>
        <c:crossAx val="185663488"/>
        <c:crosses val="autoZero"/>
        <c:auto val="1"/>
        <c:lblAlgn val="ctr"/>
        <c:lblOffset val="100"/>
      </c:catAx>
    </c:plotArea>
    <c:legend>
      <c:legendPos val="b"/>
      <c:layout>
        <c:manualLayout>
          <c:xMode val="edge"/>
          <c:yMode val="edge"/>
          <c:x val="2.1249796622752348E-2"/>
          <c:y val="0.82662569656119111"/>
          <c:w val="0.97875018479018394"/>
          <c:h val="0.13248104527350368"/>
        </c:manualLayout>
      </c:layout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800">
                <a:latin typeface="Times New Roman" pitchFamily="18" charset="0"/>
                <a:cs typeface="Times New Roman" pitchFamily="18" charset="0"/>
              </a:defRPr>
            </a:pPr>
            <a:r>
              <a:rPr lang="ru-RU" sz="1800">
                <a:latin typeface="Times New Roman" pitchFamily="18" charset="0"/>
                <a:cs typeface="Times New Roman" pitchFamily="18" charset="0"/>
              </a:rPr>
              <a:t>Снижение уровня преступности</a:t>
            </a:r>
          </a:p>
        </c:rich>
      </c:tx>
      <c:layout>
        <c:manualLayout>
          <c:xMode val="edge"/>
          <c:yMode val="edge"/>
          <c:x val="0.22216092474126634"/>
          <c:y val="3.7641154328732745E-2"/>
        </c:manualLayout>
      </c:layout>
    </c:title>
    <c:plotArea>
      <c:layout>
        <c:manualLayout>
          <c:layoutTarget val="inner"/>
          <c:xMode val="edge"/>
          <c:yMode val="edge"/>
          <c:x val="2.7477695668461845E-2"/>
          <c:y val="8.8368503937008028E-2"/>
          <c:w val="0.95405940027058711"/>
          <c:h val="0.8432507252382927"/>
        </c:manualLayout>
      </c:layout>
      <c:barChart>
        <c:barDir val="bar"/>
        <c:grouping val="clustered"/>
        <c:ser>
          <c:idx val="8"/>
          <c:order val="0"/>
          <c:tx>
            <c:strRef>
              <c:f>Лист2!$A$9</c:f>
              <c:strCache>
                <c:ptCount val="1"/>
                <c:pt idx="0">
                  <c:v>Красногвардейский район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 sz="1000" b="1">
                        <a:latin typeface="Times New Roman" pitchFamily="18" charset="0"/>
                        <a:cs typeface="Times New Roman" pitchFamily="18" charset="0"/>
                      </a:rPr>
                      <a:t>Красногвардейский район</a:t>
                    </a:r>
                    <a:r>
                      <a:rPr lang="ru-RU" sz="1000" b="1"/>
                      <a:t>;   -11,5</a:t>
                    </a:r>
                  </a:p>
                </c:rich>
              </c:tx>
              <c:showVal val="1"/>
              <c:showSerName val="1"/>
            </c:dLbl>
            <c:delete val="1"/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Лист2!$B$9</c:f>
              <c:numCache>
                <c:formatCode>General</c:formatCode>
                <c:ptCount val="1"/>
                <c:pt idx="0">
                  <c:v>-11.5</c:v>
                </c:pt>
              </c:numCache>
            </c:numRef>
          </c:val>
        </c:ser>
        <c:ser>
          <c:idx val="7"/>
          <c:order val="1"/>
          <c:tx>
            <c:strRef>
              <c:f>Лист2!$A$8</c:f>
              <c:strCache>
                <c:ptCount val="1"/>
                <c:pt idx="0">
                  <c:v>Арзгирский район</c:v>
                </c:pt>
              </c:strCache>
            </c:strRef>
          </c:tx>
          <c:dLbls>
            <c:dLbl>
              <c:idx val="0"/>
              <c:layout>
                <c:manualLayout>
                  <c:x val="-3.4699630963922882E-3"/>
                  <c:y val="3.9378306551806439E-3"/>
                </c:manualLayout>
              </c:layout>
              <c:tx>
                <c:rich>
                  <a:bodyPr/>
                  <a:lstStyle/>
                  <a:p>
                    <a:r>
                      <a:rPr lang="ru-RU" sz="1000" b="1">
                        <a:latin typeface="Times New Roman" pitchFamily="18" charset="0"/>
                        <a:cs typeface="Times New Roman" pitchFamily="18" charset="0"/>
                      </a:rPr>
                      <a:t>Арзгирский район</a:t>
                    </a:r>
                    <a:r>
                      <a:rPr lang="ru-RU" sz="1000" b="1" baseline="0">
                        <a:latin typeface="Times New Roman" pitchFamily="18" charset="0"/>
                        <a:cs typeface="Times New Roman" pitchFamily="18" charset="0"/>
                      </a:rPr>
                      <a:t>;    -13</a:t>
                    </a:r>
                    <a:endParaRPr lang="ru-RU" sz="1000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  <c:showSerName val="1"/>
            </c:dLbl>
            <c:delete val="1"/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Лист2!$B$8</c:f>
              <c:numCache>
                <c:formatCode>General</c:formatCode>
                <c:ptCount val="1"/>
                <c:pt idx="0">
                  <c:v>-13</c:v>
                </c:pt>
              </c:numCache>
            </c:numRef>
          </c:val>
        </c:ser>
        <c:ser>
          <c:idx val="6"/>
          <c:order val="2"/>
          <c:tx>
            <c:strRef>
              <c:f>Лист2!$A$7</c:f>
              <c:strCache>
                <c:ptCount val="1"/>
                <c:pt idx="0">
                  <c:v>Изобильненский городской округ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 sz="900" b="1">
                        <a:latin typeface="Times New Roman" pitchFamily="18" charset="0"/>
                        <a:cs typeface="Times New Roman" pitchFamily="18" charset="0"/>
                      </a:rPr>
                      <a:t>Изобильненский городской округ;                    </a:t>
                    </a:r>
                    <a:r>
                      <a:rPr lang="ru-RU" sz="1000" b="1">
                        <a:latin typeface="Times New Roman" pitchFamily="18" charset="0"/>
                        <a:cs typeface="Times New Roman" pitchFamily="18" charset="0"/>
                      </a:rPr>
                      <a:t>-13,4</a:t>
                    </a:r>
                  </a:p>
                </c:rich>
              </c:tx>
              <c:showVal val="1"/>
              <c:showSerName val="1"/>
            </c:dLbl>
            <c:delete val="1"/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Лист2!$B$7</c:f>
              <c:numCache>
                <c:formatCode>General</c:formatCode>
                <c:ptCount val="1"/>
                <c:pt idx="0">
                  <c:v>-13.4</c:v>
                </c:pt>
              </c:numCache>
            </c:numRef>
          </c:val>
        </c:ser>
        <c:ser>
          <c:idx val="5"/>
          <c:order val="3"/>
          <c:tx>
            <c:strRef>
              <c:f>Лист2!$A$6</c:f>
              <c:strCache>
                <c:ptCount val="1"/>
                <c:pt idx="0">
                  <c:v>Труновский район</c:v>
                </c:pt>
              </c:strCache>
            </c:strRef>
          </c:tx>
          <c:dLbls>
            <c:dLbl>
              <c:idx val="0"/>
              <c:layout>
                <c:manualLayout>
                  <c:x val="-3.4701842859126133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sz="1000" b="1">
                        <a:latin typeface="Times New Roman" pitchFamily="18" charset="0"/>
                        <a:cs typeface="Times New Roman" pitchFamily="18" charset="0"/>
                      </a:rPr>
                      <a:t>Труновский район;                       -16,7</a:t>
                    </a:r>
                  </a:p>
                </c:rich>
              </c:tx>
              <c:showVal val="1"/>
              <c:showSerName val="1"/>
            </c:dLbl>
            <c:delete val="1"/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Лист2!$B$6</c:f>
              <c:numCache>
                <c:formatCode>General</c:formatCode>
                <c:ptCount val="1"/>
                <c:pt idx="0">
                  <c:v>-16.7</c:v>
                </c:pt>
              </c:numCache>
            </c:numRef>
          </c:val>
        </c:ser>
        <c:ser>
          <c:idx val="4"/>
          <c:order val="4"/>
          <c:tx>
            <c:strRef>
              <c:f>Лист2!$A$5</c:f>
              <c:strCache>
                <c:ptCount val="1"/>
                <c:pt idx="0">
                  <c:v>Новоселицкий район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 sz="1000" b="1"/>
                      <a:t>Новоселицкий район;</a:t>
                    </a:r>
                    <a:r>
                      <a:rPr lang="ru-RU" sz="1000" b="1" baseline="0"/>
                      <a:t> -22,7</a:t>
                    </a:r>
                    <a:endParaRPr lang="ru-RU" sz="1000" b="1"/>
                  </a:p>
                </c:rich>
              </c:tx>
              <c:showVal val="1"/>
              <c:showSerName val="1"/>
              <c:separator> </c:separator>
            </c:dLbl>
            <c:txPr>
              <a:bodyPr/>
              <a:lstStyle/>
              <a:p>
                <a:pPr>
                  <a:defRPr sz="1200" b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SerName val="1"/>
            <c:separator> </c:separator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Лист2!$B$5</c:f>
              <c:numCache>
                <c:formatCode>General</c:formatCode>
                <c:ptCount val="1"/>
                <c:pt idx="0">
                  <c:v>-22.7</c:v>
                </c:pt>
              </c:numCache>
            </c:numRef>
          </c:val>
        </c:ser>
        <c:ser>
          <c:idx val="3"/>
          <c:order val="5"/>
          <c:tx>
            <c:strRef>
              <c:f>Лист2!$A$4</c:f>
              <c:strCache>
                <c:ptCount val="1"/>
                <c:pt idx="0">
                  <c:v>Петровский городской округ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 sz="900" b="1"/>
                      <a:t>Петровский городской округ; -23</a:t>
                    </a:r>
                  </a:p>
                </c:rich>
              </c:tx>
              <c:dLblPos val="outEnd"/>
              <c:showVal val="1"/>
              <c:showSerName val="1"/>
            </c:dLbl>
            <c:txPr>
              <a:bodyPr/>
              <a:lstStyle/>
              <a:p>
                <a:pPr>
                  <a:defRPr sz="1200" b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  <c:showSerName val="1"/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Лист2!$B$4</c:f>
              <c:numCache>
                <c:formatCode>General</c:formatCode>
                <c:ptCount val="1"/>
                <c:pt idx="0">
                  <c:v>-23</c:v>
                </c:pt>
              </c:numCache>
            </c:numRef>
          </c:val>
        </c:ser>
        <c:ser>
          <c:idx val="2"/>
          <c:order val="6"/>
          <c:tx>
            <c:strRef>
              <c:f>Лист2!$A$3</c:f>
              <c:strCache>
                <c:ptCount val="1"/>
                <c:pt idx="0">
                  <c:v>Предгорный район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 sz="1000" b="1">
                        <a:latin typeface="Times New Roman" pitchFamily="18" charset="0"/>
                        <a:cs typeface="Times New Roman" pitchFamily="18" charset="0"/>
                      </a:rPr>
                      <a:t>Предгорный район; -28</a:t>
                    </a:r>
                  </a:p>
                </c:rich>
              </c:tx>
              <c:showVal val="1"/>
              <c:showSerName val="1"/>
            </c:dLbl>
            <c:delete val="1"/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Лист2!$B$3</c:f>
              <c:numCache>
                <c:formatCode>General</c:formatCode>
                <c:ptCount val="1"/>
                <c:pt idx="0">
                  <c:v>-28</c:v>
                </c:pt>
              </c:numCache>
            </c:numRef>
          </c:val>
        </c:ser>
        <c:ser>
          <c:idx val="1"/>
          <c:order val="7"/>
          <c:tx>
            <c:strRef>
              <c:f>Лист2!$A$2</c:f>
              <c:strCache>
                <c:ptCount val="1"/>
                <c:pt idx="0">
                  <c:v>Минераловодский городской округ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 sz="900" b="1" baseline="0">
                        <a:latin typeface="Times New Roman" pitchFamily="18" charset="0"/>
                        <a:cs typeface="Times New Roman" pitchFamily="18" charset="0"/>
                      </a:rPr>
                      <a:t>Минераловодский городской округ;                     </a:t>
                    </a:r>
                    <a:r>
                      <a:rPr lang="ru-RU" sz="1000" b="1" baseline="0">
                        <a:latin typeface="Times New Roman" pitchFamily="18" charset="0"/>
                        <a:cs typeface="Times New Roman" pitchFamily="18" charset="0"/>
                      </a:rPr>
                      <a:t>-33,3</a:t>
                    </a:r>
                    <a:endParaRPr lang="ru-RU" sz="1000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  <c:showSerName val="1"/>
            </c:dLbl>
            <c:txPr>
              <a:bodyPr/>
              <a:lstStyle/>
              <a:p>
                <a:pPr>
                  <a:defRPr sz="1200" baseline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SerName val="1"/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Лист2!$B$2</c:f>
              <c:numCache>
                <c:formatCode>General</c:formatCode>
                <c:ptCount val="1"/>
                <c:pt idx="0">
                  <c:v>-33.300000000000004</c:v>
                </c:pt>
              </c:numCache>
            </c:numRef>
          </c:val>
        </c:ser>
        <c:ser>
          <c:idx val="0"/>
          <c:order val="8"/>
          <c:tx>
            <c:strRef>
              <c:f>Лист2!$A$1</c:f>
              <c:strCache>
                <c:ptCount val="1"/>
                <c:pt idx="0">
                  <c:v>Левокумский район</c:v>
                </c:pt>
              </c:strCache>
            </c:strRef>
          </c:tx>
          <c:dLbls>
            <c:dLbl>
              <c:idx val="0"/>
              <c:layout>
                <c:manualLayout>
                  <c:x val="1.0740883595118053E-7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sz="1000" b="1">
                        <a:latin typeface="Times New Roman" pitchFamily="18" charset="0"/>
                        <a:cs typeface="Times New Roman" pitchFamily="18" charset="0"/>
                      </a:rPr>
                      <a:t>Левокумский район; </a:t>
                    </a:r>
                    <a:r>
                      <a:rPr lang="ru-RU" sz="1000" baseline="0">
                        <a:latin typeface="Times New Roman" pitchFamily="18" charset="0"/>
                        <a:cs typeface="Times New Roman" pitchFamily="18" charset="0"/>
                      </a:rPr>
                      <a:t>-38,2</a:t>
                    </a:r>
                    <a:endParaRPr lang="ru-RU" sz="1000"/>
                  </a:p>
                </c:rich>
              </c:tx>
              <c:showVal val="1"/>
              <c:showSerName val="1"/>
            </c:dLbl>
            <c:delete val="1"/>
            <c:txPr>
              <a:bodyPr/>
              <a:lstStyle/>
              <a:p>
                <a:pPr>
                  <a:defRPr sz="1000" b="1" baseline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Lit>
              <c:ptCount val="1"/>
              <c:pt idx="0">
                <c:v>г.Кисловодск</c:v>
              </c:pt>
            </c:strLit>
          </c:cat>
          <c:val>
            <c:numRef>
              <c:f>Лист2!$B$1</c:f>
              <c:numCache>
                <c:formatCode>General</c:formatCode>
                <c:ptCount val="1"/>
                <c:pt idx="0">
                  <c:v>-38.200000000000003</c:v>
                </c:pt>
              </c:numCache>
            </c:numRef>
          </c:val>
          <c:bubble3D val="1"/>
        </c:ser>
        <c:overlap val="-40"/>
        <c:axId val="111462272"/>
        <c:axId val="111796608"/>
      </c:barChart>
      <c:catAx>
        <c:axId val="111462272"/>
        <c:scaling>
          <c:orientation val="minMax"/>
        </c:scaling>
        <c:delete val="1"/>
        <c:axPos val="l"/>
        <c:majorTickMark val="none"/>
        <c:tickLblPos val="none"/>
        <c:crossAx val="111796608"/>
        <c:crosses val="autoZero"/>
        <c:auto val="1"/>
        <c:lblAlgn val="ctr"/>
        <c:lblOffset val="100"/>
      </c:catAx>
      <c:valAx>
        <c:axId val="111796608"/>
        <c:scaling>
          <c:orientation val="minMax"/>
        </c:scaling>
        <c:delete val="1"/>
        <c:axPos val="b"/>
        <c:numFmt formatCode="General" sourceLinked="1"/>
        <c:majorTickMark val="none"/>
        <c:tickLblPos val="none"/>
        <c:crossAx val="111462272"/>
        <c:crosses val="autoZero"/>
        <c:crossBetween val="between"/>
      </c:valAx>
      <c:spPr>
        <a:noFill/>
        <a:ln w="25400">
          <a:noFill/>
        </a:ln>
      </c:spPr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title>
      <c:tx>
        <c:rich>
          <a:bodyPr/>
          <a:lstStyle/>
          <a:p>
            <a:pPr algn="ctr">
              <a:defRPr sz="1400"/>
            </a:pPr>
            <a:r>
              <a:rPr lang="ru-RU" sz="1400"/>
              <a:t>Структура зарегистрированных преступлений по категориям</a:t>
            </a:r>
          </a:p>
        </c:rich>
      </c:tx>
      <c:layout>
        <c:manualLayout>
          <c:xMode val="edge"/>
          <c:yMode val="edge"/>
          <c:x val="0.19546598522103342"/>
          <c:y val="4.3564392092471149E-2"/>
        </c:manualLayout>
      </c:layout>
    </c:title>
    <c:plotArea>
      <c:layout>
        <c:manualLayout>
          <c:layoutTarget val="inner"/>
          <c:xMode val="edge"/>
          <c:yMode val="edge"/>
          <c:x val="0.22269853933031472"/>
          <c:y val="0.22135918683815584"/>
          <c:w val="0.36904411580180202"/>
          <c:h val="0.57046106284471243"/>
        </c:manualLayout>
      </c:layout>
      <c:pieChart>
        <c:varyColors val="1"/>
        <c:ser>
          <c:idx val="0"/>
          <c:order val="0"/>
          <c:dLbls>
            <c:dLbl>
              <c:idx val="0"/>
              <c:tx>
                <c:rich>
                  <a:bodyPr/>
                  <a:lstStyle/>
                  <a:p>
                    <a:r>
                      <a:rPr lang="ru-RU" b="1"/>
                      <a:t>3,5</a:t>
                    </a:r>
                    <a:endParaRPr lang="en-US" b="1"/>
                  </a:p>
                </c:rich>
              </c:tx>
              <c:showPercent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 b="1"/>
                      <a:t>22,2</a:t>
                    </a:r>
                    <a:endParaRPr lang="en-US" b="1"/>
                  </a:p>
                </c:rich>
              </c:tx>
              <c:showPercent val="1"/>
            </c:dLbl>
            <c:dLbl>
              <c:idx val="2"/>
              <c:tx>
                <c:rich>
                  <a:bodyPr/>
                  <a:lstStyle/>
                  <a:p>
                    <a:r>
                      <a:rPr lang="ru-RU" b="1"/>
                      <a:t>34,4</a:t>
                    </a:r>
                    <a:endParaRPr lang="en-US" b="1"/>
                  </a:p>
                </c:rich>
              </c:tx>
              <c:showPercent val="1"/>
            </c:dLbl>
            <c:dLbl>
              <c:idx val="3"/>
              <c:tx>
                <c:rich>
                  <a:bodyPr/>
                  <a:lstStyle/>
                  <a:p>
                    <a:r>
                      <a:rPr lang="ru-RU" b="1"/>
                      <a:t>39,9</a:t>
                    </a:r>
                    <a:endParaRPr lang="en-US" b="1"/>
                  </a:p>
                </c:rich>
              </c:tx>
              <c:showPercent val="1"/>
            </c:dLbl>
            <c:showPercent val="1"/>
            <c:showLeaderLines val="1"/>
          </c:dLbls>
          <c:cat>
            <c:strRef>
              <c:f>Лист3!$A$1:$A$4</c:f>
              <c:strCache>
                <c:ptCount val="4"/>
                <c:pt idx="0">
                  <c:v>Особо тяжкие</c:v>
                </c:pt>
                <c:pt idx="1">
                  <c:v>Тяжкие</c:v>
                </c:pt>
                <c:pt idx="2">
                  <c:v>Средней тяжести</c:v>
                </c:pt>
                <c:pt idx="3">
                  <c:v>Небольшой тяжести </c:v>
                </c:pt>
              </c:strCache>
            </c:strRef>
          </c:cat>
          <c:val>
            <c:numRef>
              <c:f>Лист3!$B$1:$B$4</c:f>
              <c:numCache>
                <c:formatCode>General</c:formatCode>
                <c:ptCount val="4"/>
                <c:pt idx="0">
                  <c:v>92</c:v>
                </c:pt>
                <c:pt idx="1">
                  <c:v>584</c:v>
                </c:pt>
                <c:pt idx="2">
                  <c:v>904</c:v>
                </c:pt>
                <c:pt idx="3">
                  <c:v>1047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ayout>
        <c:manualLayout>
          <c:xMode val="edge"/>
          <c:yMode val="edge"/>
          <c:x val="0.70482023713484321"/>
          <c:y val="0.36089937423620316"/>
          <c:w val="0.28299965649542524"/>
          <c:h val="0.31020845450722401"/>
        </c:manualLayout>
      </c:layout>
      <c:txPr>
        <a:bodyPr/>
        <a:lstStyle/>
        <a:p>
          <a:pPr>
            <a:defRPr b="1"/>
          </a:pPr>
          <a:endParaRPr lang="ru-RU"/>
        </a:p>
      </c:txPr>
    </c:legend>
    <c:plotVisOnly val="1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 algn="ctr"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Структура зарегистрированных преступлений по категориям</a:t>
            </a:r>
          </a:p>
        </c:rich>
      </c:tx>
      <c:layout>
        <c:manualLayout>
          <c:xMode val="edge"/>
          <c:yMode val="edge"/>
          <c:x val="0.15090813648294243"/>
          <c:y val="6.3849765258215965E-2"/>
        </c:manualLayout>
      </c:layout>
    </c:title>
    <c:plotArea>
      <c:layout>
        <c:manualLayout>
          <c:layoutTarget val="inner"/>
          <c:xMode val="edge"/>
          <c:yMode val="edge"/>
          <c:x val="2.5287356321839212E-2"/>
          <c:y val="0.15389686148386394"/>
          <c:w val="0.69412761335868456"/>
          <c:h val="0.8010327159809193"/>
        </c:manualLayout>
      </c:layout>
      <c:ofPieChart>
        <c:ofPieType val="bar"/>
        <c:varyColors val="1"/>
        <c:ser>
          <c:idx val="0"/>
          <c:order val="0"/>
          <c:explosion val="25"/>
          <c:dLbls>
            <c:dLbl>
              <c:idx val="4"/>
              <c:layout>
                <c:manualLayout>
                  <c:x val="-0.1010788424174251"/>
                  <c:y val="6.6244341635226985E-17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2</a:t>
                    </a:r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627</a:t>
                    </a:r>
                    <a:endParaRPr lang="en-US"/>
                  </a:p>
                </c:rich>
              </c:tx>
              <c:dLblPos val="bestFit"/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inEnd"/>
            <c:showVal val="1"/>
          </c:dLbls>
          <c:cat>
            <c:strRef>
              <c:f>Лист3!$A$1:$A$4</c:f>
              <c:strCache>
                <c:ptCount val="4"/>
                <c:pt idx="0">
                  <c:v>Особо тяжкие</c:v>
                </c:pt>
                <c:pt idx="1">
                  <c:v>Тяжкие</c:v>
                </c:pt>
                <c:pt idx="2">
                  <c:v>Средней тяжести</c:v>
                </c:pt>
                <c:pt idx="3">
                  <c:v>Небольшой тяжести </c:v>
                </c:pt>
              </c:strCache>
            </c:strRef>
          </c:cat>
          <c:val>
            <c:numRef>
              <c:f>Лист3!$B$1:$B$4</c:f>
              <c:numCache>
                <c:formatCode>General</c:formatCode>
                <c:ptCount val="4"/>
                <c:pt idx="0">
                  <c:v>92</c:v>
                </c:pt>
                <c:pt idx="1">
                  <c:v>584</c:v>
                </c:pt>
                <c:pt idx="2">
                  <c:v>904</c:v>
                </c:pt>
                <c:pt idx="3">
                  <c:v>1047</c:v>
                </c:pt>
              </c:numCache>
            </c:numRef>
          </c:val>
        </c:ser>
        <c:dLbls>
          <c:showVal val="1"/>
        </c:dLbls>
        <c:gapWidth val="150"/>
        <c:secondPieSize val="75"/>
        <c:serLines/>
      </c:ofPieChart>
    </c:plotArea>
    <c:legend>
      <c:legendPos val="r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40"/>
  <c:chart>
    <c:title>
      <c:tx>
        <c:rich>
          <a:bodyPr/>
          <a:lstStyle/>
          <a:p>
            <a:pPr>
              <a:defRPr/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Снижение показателя</a:t>
            </a:r>
          </a:p>
        </c:rich>
      </c:tx>
      <c:layout>
        <c:manualLayout>
          <c:xMode val="edge"/>
          <c:yMode val="edge"/>
          <c:x val="0.15646498535782205"/>
          <c:y val="5.4742238871361731E-2"/>
        </c:manualLayout>
      </c:layout>
      <c:overlay val="1"/>
    </c:title>
    <c:view3D>
      <c:rAngAx val="1"/>
    </c:view3D>
    <c:plotArea>
      <c:layout>
        <c:manualLayout>
          <c:layoutTarget val="inner"/>
          <c:xMode val="edge"/>
          <c:yMode val="edge"/>
          <c:x val="0.41386979945585162"/>
          <c:y val="0.16487455197132619"/>
          <c:w val="0.48464298685101731"/>
          <c:h val="0.79569892473118364"/>
        </c:manualLayout>
      </c:layout>
      <c:bar3DChart>
        <c:barDir val="bar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Лист2!$A$1:$A$5</c:f>
              <c:strCache>
                <c:ptCount val="5"/>
                <c:pt idx="0">
                  <c:v>Изобильненский городской округ</c:v>
                </c:pt>
                <c:pt idx="1">
                  <c:v>Курский район</c:v>
                </c:pt>
                <c:pt idx="2">
                  <c:v>Степновский район</c:v>
                </c:pt>
                <c:pt idx="3">
                  <c:v>Труновский район</c:v>
                </c:pt>
                <c:pt idx="4">
                  <c:v>Октябрьский район г. Ставрополя</c:v>
                </c:pt>
              </c:strCache>
            </c:strRef>
          </c:cat>
          <c:val>
            <c:numRef>
              <c:f>Лист2!$B$1:$B$5</c:f>
              <c:numCache>
                <c:formatCode>General</c:formatCode>
                <c:ptCount val="5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87.5</c:v>
                </c:pt>
              </c:numCache>
            </c:numRef>
          </c:val>
        </c:ser>
        <c:dLbls>
          <c:showVal val="1"/>
        </c:dLbls>
        <c:shape val="box"/>
        <c:axId val="130448000"/>
        <c:axId val="132340352"/>
        <c:axId val="0"/>
      </c:bar3DChart>
      <c:catAx>
        <c:axId val="130448000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2340352"/>
        <c:crosses val="autoZero"/>
        <c:auto val="1"/>
        <c:lblAlgn val="r"/>
        <c:lblOffset val="100"/>
      </c:catAx>
      <c:valAx>
        <c:axId val="132340352"/>
        <c:scaling>
          <c:orientation val="minMax"/>
        </c:scaling>
        <c:delete val="1"/>
        <c:axPos val="b"/>
        <c:numFmt formatCode="General" sourceLinked="1"/>
        <c:tickLblPos val="none"/>
        <c:crossAx val="130448000"/>
        <c:crosses val="autoZero"/>
        <c:crossBetween val="between"/>
      </c:valAx>
    </c:plotArea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7"/>
  <c:chart>
    <c:title>
      <c:tx>
        <c:rich>
          <a:bodyPr/>
          <a:lstStyle/>
          <a:p>
            <a:pPr>
              <a:defRPr/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Увеличение показателя</a:t>
            </a:r>
          </a:p>
        </c:rich>
      </c:tx>
      <c:layout>
        <c:manualLayout>
          <c:xMode val="edge"/>
          <c:yMode val="edge"/>
          <c:x val="0.13241802350046983"/>
          <c:y val="5.0604123117287549E-2"/>
        </c:manualLayout>
      </c:layout>
      <c:overlay val="1"/>
    </c:title>
    <c:view3D>
      <c:rAngAx val="1"/>
    </c:view3D>
    <c:plotArea>
      <c:layout>
        <c:manualLayout>
          <c:layoutTarget val="inner"/>
          <c:xMode val="edge"/>
          <c:yMode val="edge"/>
          <c:x val="0.37534924845269685"/>
          <c:y val="0.1544770128538335"/>
          <c:w val="0.56958676682638132"/>
          <c:h val="0.78908547239524862"/>
        </c:manualLayout>
      </c:layout>
      <c:bar3DChart>
        <c:barDir val="bar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Лист2!$A$36:$A$40</c:f>
              <c:strCache>
                <c:ptCount val="5"/>
                <c:pt idx="0">
                  <c:v>Арзгирский район</c:v>
                </c:pt>
                <c:pt idx="1">
                  <c:v>Советский городской округ</c:v>
                </c:pt>
                <c:pt idx="2">
                  <c:v>г. Кисловодск</c:v>
                </c:pt>
                <c:pt idx="3">
                  <c:v>г. Невинномысск</c:v>
                </c:pt>
                <c:pt idx="4">
                  <c:v>Нефтекумский городской округ</c:v>
                </c:pt>
              </c:strCache>
            </c:strRef>
          </c:cat>
          <c:val>
            <c:numRef>
              <c:f>Лист2!$B$36:$B$40</c:f>
              <c:numCache>
                <c:formatCode>General</c:formatCode>
                <c:ptCount val="5"/>
                <c:pt idx="0">
                  <c:v>100</c:v>
                </c:pt>
                <c:pt idx="1">
                  <c:v>116.7</c:v>
                </c:pt>
                <c:pt idx="2">
                  <c:v>300</c:v>
                </c:pt>
                <c:pt idx="3">
                  <c:v>600</c:v>
                </c:pt>
                <c:pt idx="4">
                  <c:v>766.7</c:v>
                </c:pt>
              </c:numCache>
            </c:numRef>
          </c:val>
        </c:ser>
        <c:dLbls>
          <c:showVal val="1"/>
        </c:dLbls>
        <c:shape val="box"/>
        <c:axId val="141820288"/>
        <c:axId val="141822976"/>
        <c:axId val="0"/>
      </c:bar3DChart>
      <c:catAx>
        <c:axId val="141820288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41822976"/>
        <c:crosses val="autoZero"/>
        <c:auto val="1"/>
        <c:lblAlgn val="r"/>
        <c:lblOffset val="100"/>
      </c:catAx>
      <c:valAx>
        <c:axId val="141822976"/>
        <c:scaling>
          <c:orientation val="minMax"/>
        </c:scaling>
        <c:delete val="1"/>
        <c:axPos val="b"/>
        <c:numFmt formatCode="General" sourceLinked="1"/>
        <c:tickLblPos val="none"/>
        <c:crossAx val="141820288"/>
        <c:crosses val="autoZero"/>
        <c:crossBetween val="between"/>
      </c:valAx>
    </c:plotArea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34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Уменьшение</a:t>
            </a:r>
          </a:p>
        </c:rich>
      </c:tx>
      <c:layout>
        <c:manualLayout>
          <c:xMode val="edge"/>
          <c:yMode val="edge"/>
          <c:x val="0.30164654007237235"/>
          <c:y val="5.5239898989898985E-2"/>
        </c:manualLayout>
      </c:layout>
      <c:overlay val="1"/>
    </c:title>
    <c:plotArea>
      <c:layout>
        <c:manualLayout>
          <c:layoutTarget val="inner"/>
          <c:xMode val="edge"/>
          <c:yMode val="edge"/>
          <c:x val="0.41386979945585151"/>
          <c:y val="0.20370369855653844"/>
          <c:w val="0.48464298685101731"/>
          <c:h val="0.75686980604029208"/>
        </c:manualLayout>
      </c:layout>
      <c:barChart>
        <c:barDir val="bar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Лист2!$A$1:$A$5</c:f>
              <c:strCache>
                <c:ptCount val="5"/>
                <c:pt idx="0">
                  <c:v>Степновский район</c:v>
                </c:pt>
                <c:pt idx="1">
                  <c:v>Петровский городской округ</c:v>
                </c:pt>
                <c:pt idx="2">
                  <c:v>Кочубеевский район</c:v>
                </c:pt>
                <c:pt idx="3">
                  <c:v>Георгиевский городской округ</c:v>
                </c:pt>
                <c:pt idx="4">
                  <c:v>Промышленный район г. Ставрополя</c:v>
                </c:pt>
              </c:strCache>
            </c:strRef>
          </c:cat>
          <c:val>
            <c:numRef>
              <c:f>Лист2!$B$1:$B$5</c:f>
              <c:numCache>
                <c:formatCode>General</c:formatCode>
                <c:ptCount val="5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80</c:v>
                </c:pt>
              </c:numCache>
            </c:numRef>
          </c:val>
        </c:ser>
        <c:dLbls>
          <c:showVal val="1"/>
        </c:dLbls>
        <c:axId val="144564224"/>
        <c:axId val="144565760"/>
      </c:barChart>
      <c:catAx>
        <c:axId val="144564224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44565760"/>
        <c:crosses val="autoZero"/>
        <c:auto val="1"/>
        <c:lblAlgn val="r"/>
        <c:lblOffset val="100"/>
      </c:catAx>
      <c:valAx>
        <c:axId val="144565760"/>
        <c:scaling>
          <c:orientation val="minMax"/>
        </c:scaling>
        <c:delete val="1"/>
        <c:axPos val="b"/>
        <c:numFmt formatCode="General" sourceLinked="1"/>
        <c:tickLblPos val="none"/>
        <c:crossAx val="144564224"/>
        <c:crosses val="autoZero"/>
        <c:crossBetween val="between"/>
      </c:valAx>
    </c:plotArea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36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Увеличение</a:t>
            </a:r>
          </a:p>
        </c:rich>
      </c:tx>
      <c:layout>
        <c:manualLayout>
          <c:xMode val="edge"/>
          <c:yMode val="edge"/>
          <c:x val="0.30487792661906987"/>
          <c:y val="6.3710483509895915E-2"/>
        </c:manualLayout>
      </c:layout>
      <c:overlay val="1"/>
    </c:title>
    <c:view3D>
      <c:rAngAx val="1"/>
    </c:view3D>
    <c:plotArea>
      <c:layout>
        <c:manualLayout>
          <c:layoutTarget val="inner"/>
          <c:xMode val="edge"/>
          <c:yMode val="edge"/>
          <c:x val="0.37534924845269685"/>
          <c:y val="0.16244072604868318"/>
          <c:w val="0.56958676682638143"/>
          <c:h val="0.78112156787988363"/>
        </c:manualLayout>
      </c:layout>
      <c:bar3DChart>
        <c:barDir val="bar"/>
        <c:grouping val="clustered"/>
        <c:ser>
          <c:idx val="0"/>
          <c:order val="0"/>
          <c:dLbls>
            <c:dLbl>
              <c:idx val="0"/>
              <c:layout>
                <c:manualLayout>
                  <c:x val="3.3925323551086572E-2"/>
                  <c:y val="-7.0598522600838765E-3"/>
                </c:manualLayout>
              </c:layout>
              <c:showVal val="1"/>
            </c:dLbl>
            <c:dLbl>
              <c:idx val="1"/>
              <c:layout>
                <c:manualLayout>
                  <c:x val="4.6647319882743996E-2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3.3925323551086489E-2"/>
                  <c:y val="6.4714564795928709E-17"/>
                </c:manualLayout>
              </c:layout>
              <c:showVal val="1"/>
            </c:dLbl>
            <c:dLbl>
              <c:idx val="3"/>
              <c:layout>
                <c:manualLayout>
                  <c:x val="4.2406654438858486E-2"/>
                  <c:y val="-3.5299261300419404E-3"/>
                </c:manualLayout>
              </c:layout>
              <c:showVal val="1"/>
            </c:dLbl>
            <c:dLbl>
              <c:idx val="4"/>
              <c:layout>
                <c:manualLayout>
                  <c:x val="2.9684658107200685E-2"/>
                  <c:y val="-3.5299261300419712E-3"/>
                </c:manualLayout>
              </c:layout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Лист2!$A$36:$A$40</c:f>
              <c:strCache>
                <c:ptCount val="5"/>
                <c:pt idx="0">
                  <c:v>Левокумский район</c:v>
                </c:pt>
                <c:pt idx="1">
                  <c:v>Буденновский район</c:v>
                </c:pt>
                <c:pt idx="2">
                  <c:v>Арзгирский район</c:v>
                </c:pt>
                <c:pt idx="3">
                  <c:v>Ленинский район г. Ставрополя</c:v>
                </c:pt>
                <c:pt idx="4">
                  <c:v>Нефтекумский городской округ</c:v>
                </c:pt>
              </c:strCache>
            </c:strRef>
          </c:cat>
          <c:val>
            <c:numRef>
              <c:f>Лист2!$B$36:$B$40</c:f>
              <c:numCache>
                <c:formatCode>General</c:formatCode>
                <c:ptCount val="5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200</c:v>
                </c:pt>
                <c:pt idx="4">
                  <c:v>2300</c:v>
                </c:pt>
              </c:numCache>
            </c:numRef>
          </c:val>
        </c:ser>
        <c:dLbls>
          <c:showVal val="1"/>
        </c:dLbls>
        <c:shape val="box"/>
        <c:axId val="147795328"/>
        <c:axId val="148259968"/>
        <c:axId val="0"/>
      </c:bar3DChart>
      <c:catAx>
        <c:axId val="147795328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48259968"/>
        <c:crosses val="autoZero"/>
        <c:auto val="1"/>
        <c:lblAlgn val="r"/>
        <c:lblOffset val="100"/>
      </c:catAx>
      <c:valAx>
        <c:axId val="148259968"/>
        <c:scaling>
          <c:orientation val="minMax"/>
        </c:scaling>
        <c:delete val="1"/>
        <c:axPos val="b"/>
        <c:numFmt formatCode="General" sourceLinked="1"/>
        <c:tickLblPos val="none"/>
        <c:crossAx val="147795328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167AC7-9B8C-4F2F-8648-16FB4D58D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15</Pages>
  <Words>2031</Words>
  <Characters>11582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ПРОКУРАТУРА СТАВРОПОЛЬСКОГО КРАЯ</vt:lpstr>
    </vt:vector>
  </TitlesOfParts>
  <Company>Reanimator Extreme Edition</Company>
  <LinksUpToDate>false</LinksUpToDate>
  <CharactersWithSpaces>13586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ПРОКУРАТУРА СТАВРОПОЛЬСКОГО КРАЯ</dc:title>
  <dc:creator>matochkina</dc:creator>
  <cp:lastModifiedBy>kuzmina.m</cp:lastModifiedBy>
  <cp:revision>9</cp:revision>
  <cp:lastPrinted>2019-02-07T13:48:00Z</cp:lastPrinted>
  <dcterms:created xsi:type="dcterms:W3CDTF">2019-02-06T13:48:00Z</dcterms:created>
  <dcterms:modified xsi:type="dcterms:W3CDTF">2019-02-07T13:57:00Z</dcterms:modified>
</cp:coreProperties>
</file>