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1F5" w:rsidRPr="008579DF" w:rsidRDefault="008579DF" w:rsidP="000231F5">
      <w:pPr>
        <w:widowControl/>
        <w:jc w:val="right"/>
        <w:rPr>
          <w:rStyle w:val="5"/>
          <w:sz w:val="28"/>
          <w:szCs w:val="28"/>
        </w:rPr>
      </w:pPr>
      <w:r>
        <w:rPr>
          <w:rStyle w:val="5"/>
          <w:sz w:val="28"/>
          <w:szCs w:val="28"/>
        </w:rPr>
        <w:t>ПРОЕКТ</w:t>
      </w:r>
      <w:r w:rsidR="000231F5" w:rsidRPr="008579DF">
        <w:rPr>
          <w:rStyle w:val="5"/>
          <w:sz w:val="28"/>
          <w:szCs w:val="28"/>
        </w:rPr>
        <w:t xml:space="preserve"> </w:t>
      </w:r>
    </w:p>
    <w:p w:rsidR="00AA25FE" w:rsidRDefault="00AA25FE" w:rsidP="00254F26">
      <w:pPr>
        <w:pStyle w:val="50"/>
        <w:shd w:val="clear" w:color="auto" w:fill="auto"/>
        <w:spacing w:before="0"/>
        <w:ind w:left="40" w:right="320" w:firstLine="700"/>
        <w:jc w:val="center"/>
        <w:rPr>
          <w:rStyle w:val="5"/>
          <w:b/>
          <w:bCs/>
          <w:color w:val="000000"/>
          <w:sz w:val="28"/>
          <w:szCs w:val="28"/>
        </w:rPr>
      </w:pPr>
    </w:p>
    <w:p w:rsidR="00AA25FE" w:rsidRDefault="00AA25FE" w:rsidP="00254F26">
      <w:pPr>
        <w:pStyle w:val="50"/>
        <w:shd w:val="clear" w:color="auto" w:fill="auto"/>
        <w:spacing w:before="0"/>
        <w:ind w:left="40" w:right="320" w:firstLine="700"/>
        <w:jc w:val="center"/>
        <w:rPr>
          <w:rStyle w:val="5"/>
          <w:b/>
          <w:bCs/>
          <w:color w:val="000000"/>
          <w:sz w:val="28"/>
          <w:szCs w:val="28"/>
        </w:rPr>
      </w:pPr>
    </w:p>
    <w:p w:rsidR="00693CA2" w:rsidRDefault="00693CA2" w:rsidP="00254F26">
      <w:pPr>
        <w:pStyle w:val="50"/>
        <w:shd w:val="clear" w:color="auto" w:fill="auto"/>
        <w:spacing w:before="0"/>
        <w:ind w:left="40" w:right="320" w:firstLine="700"/>
        <w:jc w:val="center"/>
        <w:rPr>
          <w:rStyle w:val="5"/>
          <w:b/>
          <w:bCs/>
          <w:color w:val="000000"/>
          <w:sz w:val="28"/>
          <w:szCs w:val="28"/>
        </w:rPr>
      </w:pPr>
    </w:p>
    <w:p w:rsidR="00AA25FE" w:rsidRDefault="00AA25FE" w:rsidP="00254F26">
      <w:pPr>
        <w:pStyle w:val="50"/>
        <w:shd w:val="clear" w:color="auto" w:fill="auto"/>
        <w:spacing w:before="0"/>
        <w:ind w:left="40" w:right="320" w:firstLine="700"/>
        <w:jc w:val="center"/>
        <w:rPr>
          <w:rStyle w:val="5"/>
          <w:b/>
          <w:bCs/>
          <w:color w:val="000000"/>
          <w:sz w:val="28"/>
          <w:szCs w:val="28"/>
        </w:rPr>
      </w:pPr>
    </w:p>
    <w:p w:rsidR="00AA25FE" w:rsidRDefault="00AA25FE" w:rsidP="00254F26">
      <w:pPr>
        <w:pStyle w:val="50"/>
        <w:shd w:val="clear" w:color="auto" w:fill="auto"/>
        <w:spacing w:before="0"/>
        <w:ind w:left="40" w:right="320" w:firstLine="700"/>
        <w:jc w:val="center"/>
        <w:rPr>
          <w:rStyle w:val="5"/>
          <w:b/>
          <w:bCs/>
          <w:color w:val="000000"/>
          <w:sz w:val="28"/>
          <w:szCs w:val="28"/>
        </w:rPr>
      </w:pPr>
    </w:p>
    <w:p w:rsidR="00AA25FE" w:rsidRDefault="00AA25FE" w:rsidP="00254F26">
      <w:pPr>
        <w:pStyle w:val="50"/>
        <w:shd w:val="clear" w:color="auto" w:fill="auto"/>
        <w:spacing w:before="0"/>
        <w:ind w:left="40" w:right="320" w:firstLine="700"/>
        <w:jc w:val="center"/>
        <w:rPr>
          <w:rStyle w:val="5"/>
          <w:b/>
          <w:bCs/>
          <w:color w:val="000000"/>
          <w:sz w:val="28"/>
          <w:szCs w:val="28"/>
        </w:rPr>
      </w:pPr>
    </w:p>
    <w:p w:rsidR="00AA25FE" w:rsidRDefault="00AA25FE" w:rsidP="00254F26">
      <w:pPr>
        <w:pStyle w:val="50"/>
        <w:shd w:val="clear" w:color="auto" w:fill="auto"/>
        <w:spacing w:before="0"/>
        <w:ind w:left="40" w:right="320" w:firstLine="700"/>
        <w:jc w:val="center"/>
        <w:rPr>
          <w:rStyle w:val="5"/>
          <w:b/>
          <w:bCs/>
          <w:color w:val="000000"/>
          <w:sz w:val="28"/>
          <w:szCs w:val="28"/>
        </w:rPr>
      </w:pPr>
    </w:p>
    <w:p w:rsidR="00AA25FE" w:rsidRDefault="00AA25FE" w:rsidP="00254F26">
      <w:pPr>
        <w:pStyle w:val="50"/>
        <w:shd w:val="clear" w:color="auto" w:fill="auto"/>
        <w:spacing w:before="0"/>
        <w:ind w:left="40" w:right="320" w:firstLine="700"/>
        <w:jc w:val="center"/>
        <w:rPr>
          <w:rStyle w:val="5"/>
          <w:b/>
          <w:bCs/>
          <w:color w:val="000000"/>
          <w:sz w:val="28"/>
          <w:szCs w:val="28"/>
        </w:rPr>
      </w:pPr>
    </w:p>
    <w:p w:rsidR="00AA25FE" w:rsidRDefault="00AA25FE" w:rsidP="00254F26">
      <w:pPr>
        <w:pStyle w:val="50"/>
        <w:shd w:val="clear" w:color="auto" w:fill="auto"/>
        <w:spacing w:before="0"/>
        <w:ind w:left="40" w:right="320" w:firstLine="700"/>
        <w:jc w:val="center"/>
        <w:rPr>
          <w:rStyle w:val="5"/>
          <w:b/>
          <w:bCs/>
          <w:color w:val="000000"/>
          <w:sz w:val="28"/>
          <w:szCs w:val="28"/>
        </w:rPr>
      </w:pPr>
    </w:p>
    <w:p w:rsidR="00AA25FE" w:rsidRDefault="00AA25FE" w:rsidP="00254F26">
      <w:pPr>
        <w:pStyle w:val="50"/>
        <w:shd w:val="clear" w:color="auto" w:fill="auto"/>
        <w:spacing w:before="0"/>
        <w:ind w:left="40" w:right="320" w:firstLine="700"/>
        <w:jc w:val="center"/>
        <w:rPr>
          <w:rStyle w:val="5"/>
          <w:b/>
          <w:bCs/>
          <w:color w:val="000000"/>
          <w:sz w:val="28"/>
          <w:szCs w:val="28"/>
        </w:rPr>
      </w:pPr>
    </w:p>
    <w:p w:rsidR="00AA25FE" w:rsidRDefault="00AA25FE" w:rsidP="00254F26">
      <w:pPr>
        <w:pStyle w:val="50"/>
        <w:shd w:val="clear" w:color="auto" w:fill="auto"/>
        <w:spacing w:before="0"/>
        <w:ind w:left="40" w:right="320" w:firstLine="700"/>
        <w:jc w:val="center"/>
        <w:rPr>
          <w:rStyle w:val="5"/>
          <w:b/>
          <w:bCs/>
          <w:color w:val="000000"/>
          <w:sz w:val="28"/>
          <w:szCs w:val="28"/>
        </w:rPr>
      </w:pPr>
    </w:p>
    <w:p w:rsidR="00AA25FE" w:rsidRDefault="00AA25FE" w:rsidP="00254F26">
      <w:pPr>
        <w:pStyle w:val="50"/>
        <w:shd w:val="clear" w:color="auto" w:fill="auto"/>
        <w:spacing w:before="0"/>
        <w:ind w:left="40" w:right="320" w:firstLine="700"/>
        <w:jc w:val="center"/>
        <w:rPr>
          <w:rStyle w:val="5"/>
          <w:b/>
          <w:bCs/>
          <w:color w:val="000000"/>
          <w:sz w:val="28"/>
          <w:szCs w:val="28"/>
        </w:rPr>
      </w:pPr>
    </w:p>
    <w:p w:rsidR="006D7923" w:rsidRDefault="00B25A74" w:rsidP="00A97108">
      <w:pPr>
        <w:pStyle w:val="50"/>
        <w:shd w:val="clear" w:color="auto" w:fill="auto"/>
        <w:spacing w:before="0" w:line="240" w:lineRule="exact"/>
        <w:ind w:right="1"/>
        <w:jc w:val="center"/>
        <w:rPr>
          <w:rStyle w:val="5"/>
          <w:b/>
          <w:bCs/>
          <w:color w:val="000000"/>
          <w:sz w:val="28"/>
          <w:szCs w:val="28"/>
        </w:rPr>
      </w:pPr>
      <w:bookmarkStart w:id="0" w:name="_GoBack"/>
      <w:r>
        <w:rPr>
          <w:rStyle w:val="5"/>
          <w:b/>
          <w:bCs/>
          <w:color w:val="000000"/>
          <w:sz w:val="28"/>
          <w:szCs w:val="28"/>
        </w:rPr>
        <w:t>О внесении изменени</w:t>
      </w:r>
      <w:r w:rsidR="00112D19">
        <w:rPr>
          <w:rStyle w:val="5"/>
          <w:b/>
          <w:bCs/>
          <w:color w:val="000000"/>
          <w:sz w:val="28"/>
          <w:szCs w:val="28"/>
        </w:rPr>
        <w:t>й</w:t>
      </w:r>
      <w:r w:rsidR="006D7923">
        <w:rPr>
          <w:rStyle w:val="5"/>
          <w:b/>
          <w:bCs/>
          <w:color w:val="000000"/>
          <w:sz w:val="28"/>
          <w:szCs w:val="28"/>
        </w:rPr>
        <w:t xml:space="preserve"> </w:t>
      </w:r>
    </w:p>
    <w:p w:rsidR="00AF6087" w:rsidRDefault="00586CBF" w:rsidP="00073D0F">
      <w:pPr>
        <w:spacing w:line="240" w:lineRule="exact"/>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 в </w:t>
      </w:r>
      <w:bookmarkStart w:id="1" w:name="_Hlk72764209"/>
      <w:r w:rsidR="00AF6087">
        <w:rPr>
          <w:rFonts w:ascii="Times New Roman" w:hAnsi="Times New Roman" w:cs="Times New Roman"/>
          <w:b/>
          <w:color w:val="auto"/>
          <w:sz w:val="28"/>
          <w:szCs w:val="28"/>
        </w:rPr>
        <w:t>п</w:t>
      </w:r>
      <w:r w:rsidR="00073D0F" w:rsidRPr="00073D0F">
        <w:rPr>
          <w:rFonts w:ascii="Times New Roman" w:hAnsi="Times New Roman" w:cs="Times New Roman"/>
          <w:b/>
          <w:color w:val="auto"/>
          <w:sz w:val="28"/>
          <w:szCs w:val="28"/>
        </w:rPr>
        <w:t>оложени</w:t>
      </w:r>
      <w:r w:rsidR="00AF6087">
        <w:rPr>
          <w:rFonts w:ascii="Times New Roman" w:hAnsi="Times New Roman" w:cs="Times New Roman"/>
          <w:b/>
          <w:color w:val="auto"/>
          <w:sz w:val="28"/>
          <w:szCs w:val="28"/>
        </w:rPr>
        <w:t>я</w:t>
      </w:r>
      <w:r w:rsidR="00073D0F" w:rsidRPr="00073D0F">
        <w:rPr>
          <w:rFonts w:ascii="Times New Roman" w:hAnsi="Times New Roman" w:cs="Times New Roman"/>
          <w:b/>
          <w:color w:val="auto"/>
          <w:sz w:val="28"/>
          <w:szCs w:val="28"/>
        </w:rPr>
        <w:t xml:space="preserve"> о закупке товаров, работ, услуг</w:t>
      </w:r>
      <w:r w:rsidR="0021697C">
        <w:rPr>
          <w:rFonts w:ascii="Times New Roman" w:hAnsi="Times New Roman" w:cs="Times New Roman"/>
          <w:b/>
          <w:color w:val="auto"/>
          <w:sz w:val="28"/>
          <w:szCs w:val="28"/>
        </w:rPr>
        <w:t xml:space="preserve"> санаториями</w:t>
      </w:r>
      <w:r w:rsidR="00AF6087">
        <w:rPr>
          <w:rFonts w:ascii="Times New Roman" w:hAnsi="Times New Roman" w:cs="Times New Roman"/>
          <w:b/>
          <w:color w:val="auto"/>
          <w:sz w:val="28"/>
          <w:szCs w:val="28"/>
        </w:rPr>
        <w:t>, подведомственны</w:t>
      </w:r>
      <w:r w:rsidR="0021697C">
        <w:rPr>
          <w:rFonts w:ascii="Times New Roman" w:hAnsi="Times New Roman" w:cs="Times New Roman"/>
          <w:b/>
          <w:color w:val="auto"/>
          <w:sz w:val="28"/>
          <w:szCs w:val="28"/>
        </w:rPr>
        <w:t>ми</w:t>
      </w:r>
      <w:r w:rsidR="00AF6087">
        <w:rPr>
          <w:rFonts w:ascii="Times New Roman" w:hAnsi="Times New Roman" w:cs="Times New Roman"/>
          <w:b/>
          <w:color w:val="auto"/>
          <w:sz w:val="28"/>
          <w:szCs w:val="28"/>
        </w:rPr>
        <w:t xml:space="preserve"> Генеральной прокуратуре </w:t>
      </w:r>
    </w:p>
    <w:p w:rsidR="00AF6087" w:rsidRDefault="00AF6087" w:rsidP="00073D0F">
      <w:pPr>
        <w:spacing w:line="240" w:lineRule="exact"/>
        <w:jc w:val="center"/>
        <w:rPr>
          <w:rFonts w:ascii="Times New Roman" w:hAnsi="Times New Roman" w:cs="Times New Roman"/>
          <w:b/>
          <w:color w:val="auto"/>
          <w:sz w:val="28"/>
          <w:szCs w:val="28"/>
        </w:rPr>
      </w:pPr>
      <w:r>
        <w:rPr>
          <w:rFonts w:ascii="Times New Roman" w:hAnsi="Times New Roman" w:cs="Times New Roman"/>
          <w:b/>
          <w:color w:val="auto"/>
          <w:sz w:val="28"/>
          <w:szCs w:val="28"/>
        </w:rPr>
        <w:t>Российской Федерации, утвержденны</w:t>
      </w:r>
      <w:r w:rsidR="00901382">
        <w:rPr>
          <w:rFonts w:ascii="Times New Roman" w:hAnsi="Times New Roman" w:cs="Times New Roman"/>
          <w:b/>
          <w:color w:val="auto"/>
          <w:sz w:val="28"/>
          <w:szCs w:val="28"/>
        </w:rPr>
        <w:t xml:space="preserve">е </w:t>
      </w:r>
      <w:r>
        <w:rPr>
          <w:rFonts w:ascii="Times New Roman" w:hAnsi="Times New Roman" w:cs="Times New Roman"/>
          <w:b/>
          <w:color w:val="auto"/>
          <w:sz w:val="28"/>
          <w:szCs w:val="28"/>
        </w:rPr>
        <w:t>приказом</w:t>
      </w:r>
    </w:p>
    <w:p w:rsidR="00AF6087" w:rsidRDefault="00AF6087" w:rsidP="00073D0F">
      <w:pPr>
        <w:spacing w:line="240" w:lineRule="exact"/>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Генерального прокурора Российской Федерации </w:t>
      </w:r>
    </w:p>
    <w:p w:rsidR="00AF6087" w:rsidRDefault="00AF6087" w:rsidP="00073D0F">
      <w:pPr>
        <w:spacing w:line="240" w:lineRule="exact"/>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от </w:t>
      </w:r>
      <w:r w:rsidR="00E03D0B">
        <w:rPr>
          <w:rFonts w:ascii="Times New Roman" w:hAnsi="Times New Roman" w:cs="Times New Roman"/>
          <w:b/>
          <w:color w:val="auto"/>
          <w:sz w:val="28"/>
          <w:szCs w:val="28"/>
        </w:rPr>
        <w:t>27</w:t>
      </w:r>
      <w:r>
        <w:rPr>
          <w:rFonts w:ascii="Times New Roman" w:hAnsi="Times New Roman" w:cs="Times New Roman"/>
          <w:b/>
          <w:color w:val="auto"/>
          <w:sz w:val="28"/>
          <w:szCs w:val="28"/>
        </w:rPr>
        <w:t>.12.20</w:t>
      </w:r>
      <w:r w:rsidR="00E03D0B">
        <w:rPr>
          <w:rFonts w:ascii="Times New Roman" w:hAnsi="Times New Roman" w:cs="Times New Roman"/>
          <w:b/>
          <w:color w:val="auto"/>
          <w:sz w:val="28"/>
          <w:szCs w:val="28"/>
        </w:rPr>
        <w:t>18</w:t>
      </w:r>
      <w:r>
        <w:rPr>
          <w:rFonts w:ascii="Times New Roman" w:hAnsi="Times New Roman" w:cs="Times New Roman"/>
          <w:b/>
          <w:color w:val="auto"/>
          <w:sz w:val="28"/>
          <w:szCs w:val="28"/>
        </w:rPr>
        <w:t xml:space="preserve"> № </w:t>
      </w:r>
      <w:r w:rsidR="00E03D0B">
        <w:rPr>
          <w:rFonts w:ascii="Times New Roman" w:hAnsi="Times New Roman" w:cs="Times New Roman"/>
          <w:b/>
          <w:color w:val="auto"/>
          <w:sz w:val="28"/>
          <w:szCs w:val="28"/>
        </w:rPr>
        <w:t>861</w:t>
      </w:r>
      <w:r>
        <w:rPr>
          <w:rFonts w:ascii="Times New Roman" w:hAnsi="Times New Roman" w:cs="Times New Roman"/>
          <w:b/>
          <w:color w:val="auto"/>
          <w:sz w:val="28"/>
          <w:szCs w:val="28"/>
        </w:rPr>
        <w:t xml:space="preserve"> </w:t>
      </w:r>
    </w:p>
    <w:bookmarkEnd w:id="1"/>
    <w:bookmarkEnd w:id="0"/>
    <w:p w:rsidR="007B1B7B" w:rsidRPr="00254F26" w:rsidRDefault="007B1B7B" w:rsidP="00492584">
      <w:pPr>
        <w:pStyle w:val="50"/>
        <w:shd w:val="clear" w:color="auto" w:fill="auto"/>
        <w:spacing w:before="0" w:line="240" w:lineRule="auto"/>
        <w:ind w:left="40" w:right="1" w:firstLine="697"/>
        <w:jc w:val="center"/>
        <w:rPr>
          <w:sz w:val="28"/>
          <w:szCs w:val="28"/>
        </w:rPr>
      </w:pPr>
    </w:p>
    <w:p w:rsidR="00D641FF" w:rsidRPr="00C373DA" w:rsidRDefault="00AF6087" w:rsidP="00CB03C6">
      <w:pPr>
        <w:widowControl/>
        <w:autoSpaceDE w:val="0"/>
        <w:autoSpaceDN w:val="0"/>
        <w:adjustRightInd w:val="0"/>
        <w:ind w:firstLine="709"/>
        <w:jc w:val="both"/>
        <w:rPr>
          <w:rStyle w:val="11"/>
          <w:sz w:val="28"/>
          <w:szCs w:val="28"/>
        </w:rPr>
      </w:pPr>
      <w:r w:rsidRPr="00AF6087">
        <w:rPr>
          <w:rFonts w:ascii="Times New Roman" w:hAnsi="Times New Roman" w:cs="Times New Roman"/>
          <w:color w:val="auto"/>
          <w:sz w:val="28"/>
          <w:szCs w:val="28"/>
        </w:rPr>
        <w:t xml:space="preserve">В целях реализации отдельных положений </w:t>
      </w:r>
      <w:r w:rsidRPr="00AF6087">
        <w:rPr>
          <w:rFonts w:ascii="Times New Roman" w:hAnsi="Times New Roman" w:cs="Times New Roman"/>
          <w:bCs/>
          <w:color w:val="auto"/>
          <w:sz w:val="28"/>
          <w:szCs w:val="28"/>
        </w:rPr>
        <w:t>Федеральн</w:t>
      </w:r>
      <w:r>
        <w:rPr>
          <w:rFonts w:ascii="Times New Roman" w:hAnsi="Times New Roman" w:cs="Times New Roman"/>
          <w:bCs/>
          <w:color w:val="auto"/>
          <w:sz w:val="28"/>
          <w:szCs w:val="28"/>
        </w:rPr>
        <w:t>ого</w:t>
      </w:r>
      <w:r w:rsidRPr="00AF6087">
        <w:rPr>
          <w:rFonts w:ascii="Times New Roman" w:hAnsi="Times New Roman" w:cs="Times New Roman"/>
          <w:bCs/>
          <w:color w:val="auto"/>
          <w:sz w:val="28"/>
          <w:szCs w:val="28"/>
        </w:rPr>
        <w:t xml:space="preserve"> закон</w:t>
      </w:r>
      <w:r>
        <w:rPr>
          <w:rFonts w:ascii="Times New Roman" w:hAnsi="Times New Roman" w:cs="Times New Roman"/>
          <w:bCs/>
          <w:color w:val="auto"/>
          <w:sz w:val="28"/>
          <w:szCs w:val="28"/>
        </w:rPr>
        <w:t>а</w:t>
      </w:r>
      <w:r w:rsidRPr="00AF6087">
        <w:rPr>
          <w:rFonts w:ascii="Times New Roman" w:hAnsi="Times New Roman" w:cs="Times New Roman"/>
          <w:bCs/>
          <w:color w:val="auto"/>
          <w:sz w:val="28"/>
          <w:szCs w:val="28"/>
        </w:rPr>
        <w:t xml:space="preserve"> </w:t>
      </w:r>
      <w:r>
        <w:rPr>
          <w:rFonts w:ascii="Times New Roman" w:hAnsi="Times New Roman" w:cs="Times New Roman"/>
          <w:bCs/>
          <w:color w:val="auto"/>
          <w:sz w:val="28"/>
          <w:szCs w:val="28"/>
        </w:rPr>
        <w:t xml:space="preserve">                        </w:t>
      </w:r>
      <w:r w:rsidRPr="00AF6087">
        <w:rPr>
          <w:rFonts w:ascii="Times New Roman" w:hAnsi="Times New Roman" w:cs="Times New Roman"/>
          <w:bCs/>
          <w:color w:val="auto"/>
          <w:sz w:val="28"/>
          <w:szCs w:val="28"/>
        </w:rPr>
        <w:t>от 18.07.2011 № 223-ФЗ «О закупках товаров, работ, услуг отдельными видами юридических лиц»</w:t>
      </w:r>
      <w:r w:rsidR="00E03D0B">
        <w:rPr>
          <w:rFonts w:ascii="Times New Roman" w:hAnsi="Times New Roman" w:cs="Times New Roman"/>
          <w:bCs/>
          <w:color w:val="auto"/>
          <w:sz w:val="28"/>
          <w:szCs w:val="28"/>
        </w:rPr>
        <w:t>,</w:t>
      </w:r>
      <w:r>
        <w:rPr>
          <w:rFonts w:ascii="Times New Roman" w:hAnsi="Times New Roman" w:cs="Times New Roman"/>
          <w:bCs/>
          <w:color w:val="auto"/>
          <w:sz w:val="28"/>
          <w:szCs w:val="28"/>
        </w:rPr>
        <w:t xml:space="preserve"> в</w:t>
      </w:r>
      <w:r w:rsidR="00285D03">
        <w:rPr>
          <w:rFonts w:ascii="Times New Roman" w:hAnsi="Times New Roman" w:cs="Times New Roman"/>
          <w:color w:val="auto"/>
          <w:sz w:val="28"/>
          <w:szCs w:val="28"/>
        </w:rPr>
        <w:t xml:space="preserve"> </w:t>
      </w:r>
      <w:r w:rsidR="00285D03" w:rsidRPr="00073D0F">
        <w:rPr>
          <w:rFonts w:ascii="Times New Roman" w:hAnsi="Times New Roman" w:cs="Times New Roman"/>
          <w:color w:val="auto"/>
          <w:sz w:val="28"/>
          <w:szCs w:val="28"/>
        </w:rPr>
        <w:t>соответствии со статьей 15</w:t>
      </w:r>
      <w:r w:rsidR="00285D03">
        <w:rPr>
          <w:rFonts w:ascii="Times New Roman" w:hAnsi="Times New Roman" w:cs="Times New Roman"/>
          <w:color w:val="auto"/>
          <w:sz w:val="28"/>
          <w:szCs w:val="28"/>
        </w:rPr>
        <w:t xml:space="preserve"> </w:t>
      </w:r>
      <w:r w:rsidR="00285D03" w:rsidRPr="00073D0F">
        <w:rPr>
          <w:rFonts w:ascii="Times New Roman" w:hAnsi="Times New Roman" w:cs="Times New Roman"/>
          <w:color w:val="auto"/>
          <w:sz w:val="28"/>
          <w:szCs w:val="28"/>
        </w:rPr>
        <w:t xml:space="preserve">Федерального закона </w:t>
      </w:r>
      <w:r>
        <w:rPr>
          <w:rFonts w:ascii="Times New Roman" w:hAnsi="Times New Roman" w:cs="Times New Roman"/>
          <w:color w:val="auto"/>
          <w:sz w:val="28"/>
          <w:szCs w:val="28"/>
        </w:rPr>
        <w:t xml:space="preserve">                           </w:t>
      </w:r>
      <w:r w:rsidR="00285D03" w:rsidRPr="00073D0F">
        <w:rPr>
          <w:rFonts w:ascii="Times New Roman" w:hAnsi="Times New Roman" w:cs="Times New Roman"/>
          <w:color w:val="auto"/>
          <w:sz w:val="28"/>
          <w:szCs w:val="28"/>
        </w:rPr>
        <w:t xml:space="preserve">от 05.04.2013 № 44-ФЗ </w:t>
      </w:r>
      <w:r w:rsidR="00285D03">
        <w:rPr>
          <w:rFonts w:ascii="Times New Roman" w:hAnsi="Times New Roman" w:cs="Times New Roman"/>
          <w:color w:val="auto"/>
          <w:sz w:val="28"/>
          <w:szCs w:val="28"/>
        </w:rPr>
        <w:t>«</w:t>
      </w:r>
      <w:r w:rsidR="00285D03" w:rsidRPr="00073D0F">
        <w:rPr>
          <w:rFonts w:ascii="Times New Roman" w:hAnsi="Times New Roman" w:cs="Times New Roman"/>
          <w:color w:val="auto"/>
          <w:sz w:val="28"/>
          <w:szCs w:val="28"/>
        </w:rPr>
        <w:t>О контрактной системе в сфере закупок товаров, работ, услуг для обеспечения государственных и муниципальных нужд</w:t>
      </w:r>
      <w:r w:rsidR="00285D03">
        <w:rPr>
          <w:rFonts w:ascii="Times New Roman" w:hAnsi="Times New Roman" w:cs="Times New Roman"/>
          <w:color w:val="auto"/>
          <w:sz w:val="28"/>
          <w:szCs w:val="28"/>
        </w:rPr>
        <w:t>»</w:t>
      </w:r>
      <w:r w:rsidR="00073D0F" w:rsidRPr="00073D0F">
        <w:rPr>
          <w:rFonts w:ascii="Times New Roman" w:hAnsi="Times New Roman" w:cs="Times New Roman"/>
          <w:color w:val="auto"/>
          <w:sz w:val="28"/>
          <w:szCs w:val="28"/>
        </w:rPr>
        <w:t xml:space="preserve">, руководствуясь статьей 17 Федерального закона </w:t>
      </w:r>
      <w:r w:rsidR="00181D3E">
        <w:rPr>
          <w:rFonts w:ascii="Times New Roman" w:hAnsi="Times New Roman" w:cs="Times New Roman"/>
          <w:color w:val="auto"/>
          <w:sz w:val="28"/>
          <w:szCs w:val="28"/>
        </w:rPr>
        <w:t>«</w:t>
      </w:r>
      <w:r w:rsidR="00073D0F" w:rsidRPr="00073D0F">
        <w:rPr>
          <w:rFonts w:ascii="Times New Roman" w:hAnsi="Times New Roman" w:cs="Times New Roman"/>
          <w:color w:val="auto"/>
          <w:sz w:val="28"/>
          <w:szCs w:val="28"/>
        </w:rPr>
        <w:t>О прокуратуре Российской Федерации</w:t>
      </w:r>
      <w:r w:rsidR="00181D3E">
        <w:rPr>
          <w:rFonts w:ascii="Times New Roman" w:hAnsi="Times New Roman" w:cs="Times New Roman"/>
          <w:color w:val="auto"/>
          <w:sz w:val="28"/>
          <w:szCs w:val="28"/>
        </w:rPr>
        <w:t>»</w:t>
      </w:r>
      <w:r w:rsidR="00112D19" w:rsidRPr="00112D19">
        <w:rPr>
          <w:rFonts w:ascii="Times New Roman" w:hAnsi="Times New Roman" w:cs="Times New Roman"/>
          <w:color w:val="auto"/>
          <w:sz w:val="28"/>
          <w:szCs w:val="28"/>
        </w:rPr>
        <w:t xml:space="preserve">, </w:t>
      </w:r>
      <w:r w:rsidR="00AE4785" w:rsidRPr="00AE4785">
        <w:rPr>
          <w:rFonts w:ascii="Times New Roman" w:hAnsi="Times New Roman" w:cs="Times New Roman"/>
          <w:color w:val="auto"/>
          <w:sz w:val="28"/>
          <w:szCs w:val="28"/>
        </w:rPr>
        <w:t xml:space="preserve">     </w:t>
      </w:r>
    </w:p>
    <w:p w:rsidR="00ED6C03" w:rsidRPr="00254F26" w:rsidRDefault="00ED6C03" w:rsidP="00CB03C6">
      <w:pPr>
        <w:pStyle w:val="a6"/>
        <w:shd w:val="clear" w:color="auto" w:fill="auto"/>
        <w:spacing w:before="0" w:line="240" w:lineRule="auto"/>
        <w:ind w:firstLine="709"/>
        <w:rPr>
          <w:sz w:val="28"/>
          <w:szCs w:val="28"/>
        </w:rPr>
      </w:pPr>
    </w:p>
    <w:p w:rsidR="008C20EC" w:rsidRPr="008C20EC" w:rsidRDefault="0043591D" w:rsidP="00CB03C6">
      <w:pPr>
        <w:widowControl/>
        <w:jc w:val="center"/>
        <w:rPr>
          <w:rFonts w:ascii="Times New Roman" w:hAnsi="Times New Roman" w:cs="Times New Roman"/>
          <w:b/>
          <w:color w:val="auto"/>
          <w:sz w:val="28"/>
          <w:szCs w:val="28"/>
        </w:rPr>
      </w:pPr>
      <w:r>
        <w:rPr>
          <w:rFonts w:ascii="Times New Roman" w:hAnsi="Times New Roman" w:cs="Times New Roman"/>
          <w:b/>
          <w:color w:val="auto"/>
          <w:sz w:val="28"/>
          <w:szCs w:val="28"/>
        </w:rPr>
        <w:t>П</w:t>
      </w:r>
      <w:r w:rsidR="00F25F79">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Р</w:t>
      </w:r>
      <w:r w:rsidR="00F25F79">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И</w:t>
      </w:r>
      <w:r w:rsidR="00F25F79">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К</w:t>
      </w:r>
      <w:r w:rsidR="00F25F79">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А</w:t>
      </w:r>
      <w:r w:rsidR="00F25F79">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З</w:t>
      </w:r>
      <w:r w:rsidR="00F25F79">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Ы</w:t>
      </w:r>
      <w:r w:rsidR="00F25F79">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В</w:t>
      </w:r>
      <w:r w:rsidR="00F25F79">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А</w:t>
      </w:r>
      <w:r w:rsidR="00F25F79">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Ю</w:t>
      </w:r>
      <w:r w:rsidR="008C20EC" w:rsidRPr="008C20EC">
        <w:rPr>
          <w:rFonts w:ascii="Times New Roman" w:hAnsi="Times New Roman" w:cs="Times New Roman"/>
          <w:b/>
          <w:color w:val="auto"/>
          <w:sz w:val="28"/>
          <w:szCs w:val="28"/>
        </w:rPr>
        <w:t>:</w:t>
      </w:r>
    </w:p>
    <w:p w:rsidR="00ED6C03" w:rsidRPr="00254F26" w:rsidRDefault="00ED6C03" w:rsidP="00CB03C6">
      <w:pPr>
        <w:pStyle w:val="50"/>
        <w:shd w:val="clear" w:color="auto" w:fill="auto"/>
        <w:spacing w:before="0" w:line="240" w:lineRule="auto"/>
        <w:ind w:firstLine="709"/>
        <w:jc w:val="center"/>
        <w:rPr>
          <w:sz w:val="28"/>
          <w:szCs w:val="28"/>
        </w:rPr>
      </w:pPr>
      <w:r>
        <w:rPr>
          <w:rStyle w:val="52pt"/>
          <w:b/>
          <w:bCs/>
          <w:color w:val="000000"/>
          <w:sz w:val="28"/>
          <w:szCs w:val="28"/>
        </w:rPr>
        <w:t xml:space="preserve"> </w:t>
      </w:r>
    </w:p>
    <w:p w:rsidR="002E0411" w:rsidRDefault="002E0411" w:rsidP="002E0411">
      <w:pPr>
        <w:pStyle w:val="a6"/>
        <w:numPr>
          <w:ilvl w:val="0"/>
          <w:numId w:val="1"/>
        </w:numPr>
        <w:shd w:val="clear" w:color="auto" w:fill="auto"/>
        <w:tabs>
          <w:tab w:val="left" w:pos="1134"/>
        </w:tabs>
        <w:spacing w:before="0" w:line="240" w:lineRule="auto"/>
        <w:ind w:firstLine="709"/>
        <w:rPr>
          <w:sz w:val="28"/>
        </w:rPr>
      </w:pPr>
      <w:r>
        <w:rPr>
          <w:sz w:val="28"/>
        </w:rPr>
        <w:t xml:space="preserve">Внести изменения в приказ </w:t>
      </w:r>
      <w:r w:rsidRPr="002E0411">
        <w:rPr>
          <w:sz w:val="28"/>
        </w:rPr>
        <w:t>Генерального прокурора Российской Федерации от 27.12.2018 № 861</w:t>
      </w:r>
      <w:r w:rsidR="00B3623A">
        <w:rPr>
          <w:sz w:val="28"/>
        </w:rPr>
        <w:t xml:space="preserve"> «Об утверждении положений о закупке товаров, работ, услуг санаториями, подведомственными Генеральной прокуратуре Российской Федерации»</w:t>
      </w:r>
      <w:r>
        <w:rPr>
          <w:sz w:val="28"/>
        </w:rPr>
        <w:t xml:space="preserve">, дополнив новым пунктом 1.1 следующего содержания: </w:t>
      </w:r>
    </w:p>
    <w:p w:rsidR="002E0411" w:rsidRDefault="002E0411" w:rsidP="002E0411">
      <w:pPr>
        <w:pStyle w:val="a6"/>
        <w:shd w:val="clear" w:color="auto" w:fill="auto"/>
        <w:tabs>
          <w:tab w:val="left" w:pos="1134"/>
        </w:tabs>
        <w:spacing w:before="0" w:line="240" w:lineRule="auto"/>
        <w:ind w:firstLine="709"/>
        <w:rPr>
          <w:sz w:val="28"/>
        </w:rPr>
      </w:pPr>
      <w:r>
        <w:rPr>
          <w:sz w:val="28"/>
        </w:rPr>
        <w:t xml:space="preserve">«1.1. </w:t>
      </w:r>
      <w:r w:rsidR="00863E42">
        <w:rPr>
          <w:sz w:val="28"/>
        </w:rPr>
        <w:t>Установить, что и</w:t>
      </w:r>
      <w:r>
        <w:rPr>
          <w:sz w:val="28"/>
        </w:rPr>
        <w:t>зменения и дополнения в положения о закупке товаров, работ, услуг санатори</w:t>
      </w:r>
      <w:r w:rsidR="00863E42">
        <w:rPr>
          <w:sz w:val="28"/>
        </w:rPr>
        <w:t>ями</w:t>
      </w:r>
      <w:r>
        <w:rPr>
          <w:sz w:val="28"/>
        </w:rPr>
        <w:t>, подведомственными Генеральной прокуратуре Российской Федерации вносятся по представлению директоров санаториев, подведомственных Генеральной прокуратуре Российской Федерации, и утверждаются</w:t>
      </w:r>
      <w:r w:rsidR="00FE12DC">
        <w:rPr>
          <w:sz w:val="28"/>
        </w:rPr>
        <w:t xml:space="preserve"> </w:t>
      </w:r>
      <w:r>
        <w:rPr>
          <w:sz w:val="28"/>
        </w:rPr>
        <w:t>в</w:t>
      </w:r>
      <w:r w:rsidR="00FE12DC">
        <w:rPr>
          <w:sz w:val="28"/>
        </w:rPr>
        <w:t xml:space="preserve"> </w:t>
      </w:r>
      <w:r>
        <w:rPr>
          <w:sz w:val="28"/>
        </w:rPr>
        <w:t>соответствии с</w:t>
      </w:r>
      <w:r w:rsidR="00287704">
        <w:rPr>
          <w:sz w:val="28"/>
        </w:rPr>
        <w:t xml:space="preserve"> пункт</w:t>
      </w:r>
      <w:r w:rsidR="00FE12DC">
        <w:rPr>
          <w:sz w:val="28"/>
        </w:rPr>
        <w:t>ом</w:t>
      </w:r>
      <w:r w:rsidR="00287704">
        <w:rPr>
          <w:sz w:val="28"/>
        </w:rPr>
        <w:t xml:space="preserve"> 6</w:t>
      </w:r>
      <w:r>
        <w:rPr>
          <w:sz w:val="28"/>
        </w:rPr>
        <w:t xml:space="preserve"> част</w:t>
      </w:r>
      <w:r w:rsidR="001C2FFF">
        <w:rPr>
          <w:sz w:val="28"/>
        </w:rPr>
        <w:t>и</w:t>
      </w:r>
      <w:r>
        <w:rPr>
          <w:sz w:val="28"/>
        </w:rPr>
        <w:t xml:space="preserve"> 3 статьи 2 Федерального закона </w:t>
      </w:r>
      <w:r w:rsidR="00AF4E31" w:rsidRPr="00AF4E31">
        <w:rPr>
          <w:bCs/>
          <w:sz w:val="28"/>
        </w:rPr>
        <w:t>от 18.07.2011 № 223-ФЗ «О закупках товаров, работ, услуг отдельными видами юридических лиц»</w:t>
      </w:r>
      <w:r w:rsidR="00AF4E31">
        <w:rPr>
          <w:bCs/>
          <w:sz w:val="28"/>
        </w:rPr>
        <w:t>.</w:t>
      </w:r>
      <w:r>
        <w:rPr>
          <w:sz w:val="28"/>
        </w:rPr>
        <w:t xml:space="preserve">».  </w:t>
      </w:r>
    </w:p>
    <w:p w:rsidR="00637951" w:rsidRDefault="00BE5C94" w:rsidP="00CB03C6">
      <w:pPr>
        <w:pStyle w:val="a6"/>
        <w:numPr>
          <w:ilvl w:val="0"/>
          <w:numId w:val="1"/>
        </w:numPr>
        <w:shd w:val="clear" w:color="auto" w:fill="auto"/>
        <w:tabs>
          <w:tab w:val="left" w:pos="1134"/>
        </w:tabs>
        <w:spacing w:before="0" w:line="240" w:lineRule="auto"/>
        <w:ind w:firstLine="709"/>
        <w:rPr>
          <w:sz w:val="28"/>
        </w:rPr>
      </w:pPr>
      <w:r w:rsidRPr="00586CBF">
        <w:rPr>
          <w:sz w:val="28"/>
        </w:rPr>
        <w:t>Внести</w:t>
      </w:r>
      <w:r w:rsidR="00D34D12" w:rsidRPr="00586CBF">
        <w:rPr>
          <w:sz w:val="28"/>
        </w:rPr>
        <w:t xml:space="preserve"> в </w:t>
      </w:r>
      <w:r w:rsidR="00374BE9" w:rsidRPr="00374BE9">
        <w:rPr>
          <w:sz w:val="28"/>
          <w:szCs w:val="28"/>
        </w:rPr>
        <w:t xml:space="preserve">Положение о закупке товаров, работ, услуг федеральным государственным бюджетным учреждением </w:t>
      </w:r>
      <w:r w:rsidR="00181D3E">
        <w:rPr>
          <w:sz w:val="28"/>
          <w:szCs w:val="28"/>
        </w:rPr>
        <w:t>«</w:t>
      </w:r>
      <w:r w:rsidR="00374BE9" w:rsidRPr="00374BE9">
        <w:rPr>
          <w:sz w:val="28"/>
          <w:szCs w:val="28"/>
        </w:rPr>
        <w:t xml:space="preserve">Санаторий работников органов прокуратуры Российской Федерации </w:t>
      </w:r>
      <w:r w:rsidR="00181D3E">
        <w:rPr>
          <w:sz w:val="28"/>
          <w:szCs w:val="28"/>
        </w:rPr>
        <w:t>«</w:t>
      </w:r>
      <w:r w:rsidR="00637951">
        <w:rPr>
          <w:sz w:val="28"/>
          <w:szCs w:val="28"/>
        </w:rPr>
        <w:t>Электроника</w:t>
      </w:r>
      <w:r w:rsidR="00181D3E">
        <w:rPr>
          <w:sz w:val="28"/>
          <w:szCs w:val="28"/>
        </w:rPr>
        <w:t>»</w:t>
      </w:r>
      <w:r w:rsidR="004A281C">
        <w:rPr>
          <w:sz w:val="28"/>
          <w:szCs w:val="28"/>
        </w:rPr>
        <w:t>, утвержденн</w:t>
      </w:r>
      <w:r w:rsidR="00032B09">
        <w:rPr>
          <w:sz w:val="28"/>
          <w:szCs w:val="28"/>
        </w:rPr>
        <w:t>ое</w:t>
      </w:r>
      <w:r w:rsidR="004A281C">
        <w:rPr>
          <w:sz w:val="28"/>
          <w:szCs w:val="28"/>
        </w:rPr>
        <w:t xml:space="preserve"> </w:t>
      </w:r>
      <w:r w:rsidR="00D34D12" w:rsidRPr="00586CBF">
        <w:rPr>
          <w:sz w:val="28"/>
        </w:rPr>
        <w:t>приказ</w:t>
      </w:r>
      <w:r w:rsidR="004A281C">
        <w:rPr>
          <w:sz w:val="28"/>
        </w:rPr>
        <w:t>ом</w:t>
      </w:r>
      <w:r w:rsidR="00D34D12" w:rsidRPr="00586CBF">
        <w:rPr>
          <w:sz w:val="28"/>
        </w:rPr>
        <w:t xml:space="preserve"> Генерального прокурора Российской Федерации</w:t>
      </w:r>
      <w:r w:rsidR="004A281C">
        <w:rPr>
          <w:sz w:val="28"/>
        </w:rPr>
        <w:t xml:space="preserve"> </w:t>
      </w:r>
      <w:r w:rsidR="00D34D12" w:rsidRPr="00586CBF">
        <w:rPr>
          <w:sz w:val="28"/>
        </w:rPr>
        <w:t xml:space="preserve">от </w:t>
      </w:r>
      <w:r w:rsidR="00586CBF" w:rsidRPr="00586CBF">
        <w:rPr>
          <w:rStyle w:val="5"/>
          <w:b w:val="0"/>
          <w:bCs w:val="0"/>
          <w:color w:val="000000"/>
          <w:sz w:val="28"/>
          <w:szCs w:val="28"/>
        </w:rPr>
        <w:t>2</w:t>
      </w:r>
      <w:r w:rsidR="00637951">
        <w:rPr>
          <w:rStyle w:val="5"/>
          <w:b w:val="0"/>
          <w:bCs w:val="0"/>
          <w:color w:val="000000"/>
          <w:sz w:val="28"/>
          <w:szCs w:val="28"/>
        </w:rPr>
        <w:t>7</w:t>
      </w:r>
      <w:r w:rsidR="00586CBF" w:rsidRPr="00586CBF">
        <w:rPr>
          <w:rStyle w:val="5"/>
          <w:b w:val="0"/>
          <w:bCs w:val="0"/>
          <w:color w:val="000000"/>
          <w:sz w:val="28"/>
          <w:szCs w:val="28"/>
        </w:rPr>
        <w:t>.</w:t>
      </w:r>
      <w:r w:rsidR="00374BE9">
        <w:rPr>
          <w:rStyle w:val="5"/>
          <w:b w:val="0"/>
          <w:bCs w:val="0"/>
          <w:color w:val="000000"/>
          <w:sz w:val="28"/>
          <w:szCs w:val="28"/>
        </w:rPr>
        <w:t>1</w:t>
      </w:r>
      <w:r w:rsidR="00586CBF" w:rsidRPr="00586CBF">
        <w:rPr>
          <w:rStyle w:val="5"/>
          <w:b w:val="0"/>
          <w:bCs w:val="0"/>
          <w:color w:val="000000"/>
          <w:sz w:val="28"/>
          <w:szCs w:val="28"/>
        </w:rPr>
        <w:t>2.20</w:t>
      </w:r>
      <w:r w:rsidR="00637951">
        <w:rPr>
          <w:rStyle w:val="5"/>
          <w:b w:val="0"/>
          <w:bCs w:val="0"/>
          <w:color w:val="000000"/>
          <w:sz w:val="28"/>
          <w:szCs w:val="28"/>
        </w:rPr>
        <w:t>18</w:t>
      </w:r>
      <w:r w:rsidR="00586CBF" w:rsidRPr="00586CBF">
        <w:rPr>
          <w:rStyle w:val="5"/>
          <w:b w:val="0"/>
          <w:bCs w:val="0"/>
          <w:color w:val="000000"/>
          <w:sz w:val="28"/>
          <w:szCs w:val="28"/>
        </w:rPr>
        <w:t xml:space="preserve"> № </w:t>
      </w:r>
      <w:r w:rsidR="00637951">
        <w:rPr>
          <w:rStyle w:val="5"/>
          <w:b w:val="0"/>
          <w:bCs w:val="0"/>
          <w:color w:val="000000"/>
          <w:sz w:val="28"/>
          <w:szCs w:val="28"/>
        </w:rPr>
        <w:t>861</w:t>
      </w:r>
      <w:r w:rsidR="004A281C">
        <w:rPr>
          <w:rStyle w:val="5"/>
          <w:b w:val="0"/>
          <w:bCs w:val="0"/>
          <w:color w:val="000000"/>
          <w:sz w:val="28"/>
          <w:szCs w:val="28"/>
        </w:rPr>
        <w:t xml:space="preserve">, </w:t>
      </w:r>
      <w:r w:rsidR="00586CBF">
        <w:rPr>
          <w:rStyle w:val="5"/>
          <w:b w:val="0"/>
          <w:bCs w:val="0"/>
          <w:color w:val="000000"/>
          <w:sz w:val="28"/>
          <w:szCs w:val="28"/>
        </w:rPr>
        <w:t xml:space="preserve">следующие </w:t>
      </w:r>
      <w:r w:rsidR="00B9569C" w:rsidRPr="00586CBF">
        <w:rPr>
          <w:sz w:val="28"/>
        </w:rPr>
        <w:t>изменени</w:t>
      </w:r>
      <w:r w:rsidR="00586CBF">
        <w:rPr>
          <w:sz w:val="28"/>
        </w:rPr>
        <w:t>я</w:t>
      </w:r>
      <w:r w:rsidR="00D34D12" w:rsidRPr="00586CBF">
        <w:rPr>
          <w:sz w:val="28"/>
        </w:rPr>
        <w:t>:</w:t>
      </w:r>
    </w:p>
    <w:p w:rsidR="000D3CBD" w:rsidRDefault="00637951" w:rsidP="00CB03C6">
      <w:pPr>
        <w:pStyle w:val="a6"/>
        <w:shd w:val="clear" w:color="auto" w:fill="auto"/>
        <w:tabs>
          <w:tab w:val="left" w:pos="1134"/>
        </w:tabs>
        <w:spacing w:before="0" w:line="240" w:lineRule="auto"/>
        <w:ind w:firstLine="709"/>
        <w:rPr>
          <w:sz w:val="28"/>
        </w:rPr>
      </w:pPr>
      <w:r>
        <w:rPr>
          <w:sz w:val="28"/>
        </w:rPr>
        <w:t>в пункте 1.1 после слов «</w:t>
      </w:r>
      <w:r w:rsidR="000D3CBD">
        <w:rPr>
          <w:sz w:val="28"/>
        </w:rPr>
        <w:t>в том числе» дополнить словами «</w:t>
      </w:r>
      <w:r w:rsidRPr="00637951">
        <w:rPr>
          <w:sz w:val="28"/>
        </w:rPr>
        <w:t xml:space="preserve">порядок определения и обоснования начальной (максимальной) цены договора, цены договора, заключаемого с единственным поставщиком (исполнителем, </w:t>
      </w:r>
      <w:r w:rsidRPr="00637951">
        <w:rPr>
          <w:sz w:val="28"/>
        </w:rPr>
        <w:lastRenderedPageBreak/>
        <w:t xml:space="preserve">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w:t>
      </w:r>
      <w:r w:rsidR="00E03D0B">
        <w:rPr>
          <w:sz w:val="28"/>
        </w:rPr>
        <w:t>–</w:t>
      </w:r>
      <w:r w:rsidRPr="00637951">
        <w:rPr>
          <w:sz w:val="28"/>
        </w:rPr>
        <w:t xml:space="preserve"> формула</w:t>
      </w:r>
      <w:r w:rsidR="00E03D0B">
        <w:rPr>
          <w:sz w:val="28"/>
        </w:rPr>
        <w:t xml:space="preserve"> </w:t>
      </w:r>
      <w:r w:rsidRPr="00637951">
        <w:rPr>
          <w:sz w:val="28"/>
        </w:rPr>
        <w:t xml:space="preserve"> цены), определения и обоснования цены единицы товара, работы, услуги, определения максимального значения цены договора,</w:t>
      </w:r>
      <w:r w:rsidR="000D3CBD">
        <w:rPr>
          <w:sz w:val="28"/>
        </w:rPr>
        <w:t>»;</w:t>
      </w:r>
    </w:p>
    <w:p w:rsidR="00002FA1" w:rsidRPr="00002FA1" w:rsidRDefault="00002FA1" w:rsidP="00CB03C6">
      <w:pPr>
        <w:tabs>
          <w:tab w:val="left" w:pos="1134"/>
        </w:tabs>
        <w:ind w:firstLine="709"/>
        <w:jc w:val="both"/>
        <w:rPr>
          <w:rFonts w:ascii="Times New Roman" w:hAnsi="Times New Roman" w:cs="Times New Roman"/>
          <w:color w:val="auto"/>
          <w:sz w:val="28"/>
          <w:szCs w:val="29"/>
        </w:rPr>
      </w:pPr>
      <w:r w:rsidRPr="00002FA1">
        <w:rPr>
          <w:rFonts w:ascii="Times New Roman" w:hAnsi="Times New Roman" w:cs="Times New Roman"/>
          <w:color w:val="auto"/>
          <w:sz w:val="28"/>
          <w:szCs w:val="29"/>
        </w:rPr>
        <w:t xml:space="preserve">раздел 4 изложить в следующей редакции: </w:t>
      </w:r>
    </w:p>
    <w:p w:rsidR="00002FA1" w:rsidRPr="00002FA1" w:rsidRDefault="00002FA1" w:rsidP="00CB03C6">
      <w:pPr>
        <w:autoSpaceDE w:val="0"/>
        <w:autoSpaceDN w:val="0"/>
        <w:jc w:val="center"/>
        <w:outlineLvl w:val="2"/>
        <w:rPr>
          <w:rFonts w:ascii="Times New Roman" w:hAnsi="Times New Roman" w:cs="Times New Roman"/>
          <w:b/>
          <w:color w:val="auto"/>
          <w:sz w:val="28"/>
          <w:szCs w:val="28"/>
        </w:rPr>
      </w:pPr>
      <w:r w:rsidRPr="00002FA1">
        <w:rPr>
          <w:rFonts w:ascii="Times New Roman" w:hAnsi="Times New Roman" w:cs="Times New Roman"/>
          <w:b/>
          <w:color w:val="auto"/>
          <w:sz w:val="28"/>
          <w:szCs w:val="28"/>
        </w:rPr>
        <w:t xml:space="preserve">«4. Начальная (максимальная) цена договора (цена лота), </w:t>
      </w:r>
    </w:p>
    <w:p w:rsidR="00002FA1" w:rsidRPr="00002FA1" w:rsidRDefault="00002FA1" w:rsidP="00CB03C6">
      <w:pPr>
        <w:autoSpaceDE w:val="0"/>
        <w:autoSpaceDN w:val="0"/>
        <w:jc w:val="center"/>
        <w:outlineLvl w:val="2"/>
        <w:rPr>
          <w:rFonts w:ascii="Times New Roman" w:hAnsi="Times New Roman" w:cs="Times New Roman"/>
          <w:b/>
          <w:color w:val="auto"/>
          <w:sz w:val="28"/>
          <w:szCs w:val="28"/>
        </w:rPr>
      </w:pPr>
      <w:r w:rsidRPr="00002FA1">
        <w:rPr>
          <w:rFonts w:ascii="Times New Roman" w:hAnsi="Times New Roman" w:cs="Times New Roman"/>
          <w:b/>
          <w:color w:val="auto"/>
          <w:sz w:val="28"/>
          <w:szCs w:val="28"/>
        </w:rPr>
        <w:t>цена договора, заключаемого с единственным поставщиком (исполнителем, подрядчиком)</w:t>
      </w:r>
    </w:p>
    <w:p w:rsidR="00002FA1" w:rsidRPr="00002FA1" w:rsidRDefault="00002FA1" w:rsidP="00CB03C6">
      <w:pPr>
        <w:autoSpaceDE w:val="0"/>
        <w:autoSpaceDN w:val="0"/>
        <w:jc w:val="center"/>
        <w:outlineLvl w:val="2"/>
        <w:rPr>
          <w:rFonts w:ascii="Times New Roman" w:hAnsi="Times New Roman" w:cs="Times New Roman"/>
          <w:b/>
          <w:color w:val="auto"/>
          <w:sz w:val="28"/>
          <w:szCs w:val="28"/>
        </w:rPr>
      </w:pPr>
    </w:p>
    <w:p w:rsidR="00002FA1" w:rsidRPr="00002FA1" w:rsidRDefault="00002FA1" w:rsidP="00CB03C6">
      <w:pPr>
        <w:widowControl/>
        <w:ind w:firstLine="540"/>
        <w:jc w:val="both"/>
        <w:rPr>
          <w:rFonts w:ascii="Times New Roman" w:hAnsi="Times New Roman" w:cs="Times New Roman"/>
          <w:color w:val="auto"/>
          <w:sz w:val="28"/>
          <w:szCs w:val="28"/>
        </w:rPr>
      </w:pPr>
      <w:bookmarkStart w:id="2" w:name="P201"/>
      <w:bookmarkEnd w:id="2"/>
      <w:r w:rsidRPr="00002FA1">
        <w:rPr>
          <w:rFonts w:ascii="Times New Roman" w:hAnsi="Times New Roman" w:cs="Times New Roman"/>
          <w:color w:val="auto"/>
          <w:sz w:val="28"/>
          <w:szCs w:val="28"/>
        </w:rPr>
        <w:t xml:space="preserve">  4.1. Начальная (максимальная) цена договора (далее – НМЦД) и предусмотренная настоящим Положением цена договора,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p w:rsidR="00002FA1" w:rsidRPr="00002FA1" w:rsidRDefault="00002FA1" w:rsidP="00CB03C6">
      <w:pPr>
        <w:widowControl/>
        <w:ind w:firstLine="540"/>
        <w:jc w:val="both"/>
        <w:rPr>
          <w:rFonts w:ascii="Times New Roman" w:hAnsi="Times New Roman" w:cs="Times New Roman"/>
          <w:color w:val="auto"/>
          <w:sz w:val="28"/>
          <w:szCs w:val="28"/>
        </w:rPr>
      </w:pPr>
      <w:bookmarkStart w:id="3" w:name="p465"/>
      <w:bookmarkEnd w:id="3"/>
      <w:r w:rsidRPr="00002FA1">
        <w:rPr>
          <w:rFonts w:ascii="Times New Roman" w:hAnsi="Times New Roman" w:cs="Times New Roman"/>
          <w:color w:val="auto"/>
          <w:sz w:val="28"/>
          <w:szCs w:val="28"/>
        </w:rPr>
        <w:t>1) метод сопоставимых рыночных цен (анализа рынка);</w:t>
      </w:r>
    </w:p>
    <w:p w:rsidR="00002FA1" w:rsidRPr="00002FA1" w:rsidRDefault="00002FA1" w:rsidP="00CB03C6">
      <w:pPr>
        <w:widowControl/>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2) тарифный метод;</w:t>
      </w:r>
    </w:p>
    <w:p w:rsidR="00002FA1" w:rsidRPr="00002FA1" w:rsidRDefault="00002FA1" w:rsidP="00CB03C6">
      <w:pPr>
        <w:widowControl/>
        <w:ind w:firstLine="540"/>
        <w:jc w:val="both"/>
        <w:rPr>
          <w:rFonts w:ascii="Times New Roman" w:hAnsi="Times New Roman" w:cs="Times New Roman"/>
          <w:color w:val="auto"/>
          <w:sz w:val="28"/>
          <w:szCs w:val="28"/>
        </w:rPr>
      </w:pPr>
      <w:bookmarkStart w:id="4" w:name="p468"/>
      <w:bookmarkEnd w:id="4"/>
      <w:r w:rsidRPr="00002FA1">
        <w:rPr>
          <w:rFonts w:ascii="Times New Roman" w:hAnsi="Times New Roman" w:cs="Times New Roman"/>
          <w:color w:val="auto"/>
          <w:sz w:val="28"/>
          <w:szCs w:val="28"/>
        </w:rPr>
        <w:t>3) проектно-сметный метод;</w:t>
      </w:r>
    </w:p>
    <w:p w:rsidR="00002FA1" w:rsidRPr="00002FA1" w:rsidRDefault="00002FA1" w:rsidP="00CB03C6">
      <w:pPr>
        <w:widowControl/>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4) затратный метод.</w:t>
      </w:r>
    </w:p>
    <w:p w:rsidR="00002FA1" w:rsidRPr="00002FA1" w:rsidRDefault="00002FA1" w:rsidP="00CB03C6">
      <w:pPr>
        <w:widowControl/>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4.2. Обоснование НМЦД заключается в выполнении расчета указанной цены с приложением справочной информации и документов либо с указанием реквизитов документов, на основании которых выполнен расчет. При этом в обосновании НМЦД, которое подлежит размещению в открытом доступе в информационно-телекоммуникационной сети «Интернет» (далее – сеть  «Интернет»), не указываются наименования поставщиков (подрядчиков, исполнителей), представивших соответствующую информацию. Оригиналы использованных при определении, обосновании НМЦД документов, снимки экрана («скриншот»), содержащие изображения соответствующих страниц сайтов с указанием даты и времени их формирования, целесообразно хранить с иными документами о закупке, подлежащими хранению в соответствии с требованиями настоящего Положения.</w:t>
      </w:r>
    </w:p>
    <w:p w:rsidR="00002FA1" w:rsidRPr="00002FA1" w:rsidRDefault="00002FA1" w:rsidP="00CB03C6">
      <w:pPr>
        <w:widowControl/>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4.3. Метод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002FA1" w:rsidRPr="00002FA1" w:rsidRDefault="00002FA1" w:rsidP="00CB03C6">
      <w:pPr>
        <w:widowControl/>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4.3.1.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002FA1" w:rsidRPr="00002FA1" w:rsidRDefault="00002FA1" w:rsidP="00CB03C6">
      <w:pPr>
        <w:widowControl/>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 xml:space="preserve">4.3.2.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w:t>
      </w:r>
      <w:r w:rsidRPr="00002FA1">
        <w:rPr>
          <w:rFonts w:ascii="Times New Roman" w:hAnsi="Times New Roman" w:cs="Times New Roman"/>
          <w:color w:val="auto"/>
          <w:sz w:val="28"/>
          <w:szCs w:val="28"/>
        </w:rPr>
        <w:lastRenderedPageBreak/>
        <w:t>товаров, коммерческих и (или) финансовых условий поставок товаров, выполнения работ, оказания услуг.</w:t>
      </w:r>
    </w:p>
    <w:p w:rsidR="00002FA1" w:rsidRPr="00002FA1" w:rsidRDefault="00002FA1" w:rsidP="00CB03C6">
      <w:pPr>
        <w:widowControl/>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4.3.3.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пунктом 4.3.4 настоящего Положения,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w:t>
      </w:r>
    </w:p>
    <w:p w:rsidR="00002FA1" w:rsidRPr="00002FA1" w:rsidRDefault="00002FA1" w:rsidP="00CB03C6">
      <w:pPr>
        <w:widowControl/>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4.3.4. В целях получения ценовой информации в отношении товара, работы, услуги для определения НМЦД методом сопоставимых рыночных цен (анализа рынка) Заказчик может осуществить следующие процедуры:</w:t>
      </w:r>
    </w:p>
    <w:p w:rsidR="00002FA1" w:rsidRPr="00002FA1" w:rsidRDefault="00002FA1" w:rsidP="00CB03C6">
      <w:pPr>
        <w:widowControl/>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4.3.4.1. Направить запросы о предоставлении ценовой информации не менее трем поставщикам (подрядчикам, исполнителям), обладающим опытом поставок соответствующих товаров, работ, услуг, информация о которых имеется в свободном доступе (в частности, опубликована в печати, размещена на сайтах в сети «Интернет»).</w:t>
      </w:r>
    </w:p>
    <w:p w:rsidR="00002FA1" w:rsidRPr="00002FA1" w:rsidRDefault="00002FA1" w:rsidP="00CB03C6">
      <w:pPr>
        <w:widowControl/>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4.3.4.2. Осуществить поиск ценовой информации в реестре контрактов, заключенных заказчиками. При этом целесообразно принимать в расчет информацию о ценах товаров, работ, услуг, содержащуюся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в течение последних трех лет.</w:t>
      </w:r>
    </w:p>
    <w:p w:rsidR="00002FA1" w:rsidRPr="00002FA1" w:rsidRDefault="00002FA1" w:rsidP="00CB03C6">
      <w:pPr>
        <w:widowControl/>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4.3.4.3. Осуществить сбор и анализ общедоступной ценовой информации, к которой относится в том числе:</w:t>
      </w:r>
    </w:p>
    <w:p w:rsidR="00002FA1" w:rsidRPr="00002FA1" w:rsidRDefault="00002FA1" w:rsidP="00CB03C6">
      <w:pPr>
        <w:widowControl/>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а)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rsidR="00002FA1" w:rsidRPr="00002FA1" w:rsidRDefault="00002FA1" w:rsidP="00CB03C6">
      <w:pPr>
        <w:widowControl/>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б) информация о котировках на российских биржах и иностранных биржах;</w:t>
      </w:r>
    </w:p>
    <w:p w:rsidR="00002FA1" w:rsidRPr="00002FA1" w:rsidRDefault="00002FA1" w:rsidP="00CB03C6">
      <w:pPr>
        <w:widowControl/>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в) информация о котировках на электронных площадках;</w:t>
      </w:r>
    </w:p>
    <w:p w:rsidR="00002FA1" w:rsidRPr="00002FA1" w:rsidRDefault="00002FA1" w:rsidP="00CB03C6">
      <w:pPr>
        <w:widowControl/>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г) данные государственной статистической отчетности о ценах товаров, работ, услуг;</w:t>
      </w:r>
    </w:p>
    <w:p w:rsidR="00002FA1" w:rsidRPr="00002FA1" w:rsidRDefault="00002FA1" w:rsidP="00CB03C6">
      <w:pPr>
        <w:widowControl/>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д)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002FA1" w:rsidRPr="00002FA1" w:rsidRDefault="00002FA1" w:rsidP="00CB03C6">
      <w:pPr>
        <w:widowControl/>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е) информация о рыночной стоимости объектов оценки, определенная в соответствии с законодательством, регулирующим оценочную деятельность в Российской Федерации;</w:t>
      </w:r>
    </w:p>
    <w:p w:rsidR="00002FA1" w:rsidRPr="00002FA1" w:rsidRDefault="00002FA1" w:rsidP="00CB03C6">
      <w:pPr>
        <w:widowControl/>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lastRenderedPageBreak/>
        <w:t>ж) информация информационно-ценовых агентств. При этом в расчет рекомендуется принимать информацию таких агентств, которая предоставлена на условиях раскрытия методологии расчета цен;</w:t>
      </w:r>
    </w:p>
    <w:p w:rsidR="00002FA1" w:rsidRPr="00002FA1" w:rsidRDefault="00002FA1" w:rsidP="00CB03C6">
      <w:pPr>
        <w:widowControl/>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з) иные источники информации, в том числе общедоступные результаты изучения рынка.</w:t>
      </w:r>
    </w:p>
    <w:p w:rsidR="00002FA1" w:rsidRPr="00002FA1" w:rsidRDefault="00002FA1" w:rsidP="00CB03C6">
      <w:pPr>
        <w:widowControl/>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4.3.5. Запрос на предоставление ценовой информации, направляемый потенциальному поставщику (подрядчику, исполнителю), может содержать:</w:t>
      </w:r>
    </w:p>
    <w:p w:rsidR="00002FA1" w:rsidRPr="00002FA1" w:rsidRDefault="00002FA1" w:rsidP="00CB03C6">
      <w:pPr>
        <w:widowControl/>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а) подробное описание объекта закупки, включая указание единицы измерения, количества товара, объема работы или услуги;</w:t>
      </w:r>
    </w:p>
    <w:p w:rsidR="00002FA1" w:rsidRPr="00002FA1" w:rsidRDefault="00002FA1" w:rsidP="00CB03C6">
      <w:pPr>
        <w:widowControl/>
        <w:ind w:firstLine="540"/>
        <w:jc w:val="both"/>
        <w:rPr>
          <w:rFonts w:ascii="Times New Roman" w:eastAsia="Calibri" w:hAnsi="Times New Roman" w:cs="Times New Roman"/>
          <w:color w:val="auto"/>
          <w:sz w:val="28"/>
          <w:szCs w:val="28"/>
          <w:lang w:eastAsia="en-US"/>
        </w:rPr>
      </w:pPr>
      <w:r w:rsidRPr="00002FA1">
        <w:rPr>
          <w:rFonts w:ascii="Times New Roman" w:eastAsia="Calibri" w:hAnsi="Times New Roman" w:cs="Times New Roman"/>
          <w:color w:val="auto"/>
          <w:sz w:val="28"/>
          <w:szCs w:val="28"/>
          <w:lang w:eastAsia="en-US"/>
        </w:rPr>
        <w:t>б) перечень сведений, необходимых для определения идентичности или однородности товара, работы, услуги, предлагаемых поставщиком (подрядчиком, исполнителем);</w:t>
      </w:r>
    </w:p>
    <w:p w:rsidR="00002FA1" w:rsidRPr="00002FA1" w:rsidRDefault="00002FA1" w:rsidP="00CB03C6">
      <w:pPr>
        <w:widowControl/>
        <w:ind w:firstLine="540"/>
        <w:jc w:val="both"/>
        <w:rPr>
          <w:rFonts w:ascii="Times New Roman" w:eastAsia="Calibri" w:hAnsi="Times New Roman" w:cs="Times New Roman"/>
          <w:color w:val="auto"/>
          <w:sz w:val="28"/>
          <w:szCs w:val="28"/>
          <w:lang w:eastAsia="en-US"/>
        </w:rPr>
      </w:pPr>
      <w:r w:rsidRPr="00002FA1">
        <w:rPr>
          <w:rFonts w:ascii="Times New Roman" w:eastAsia="Calibri" w:hAnsi="Times New Roman" w:cs="Times New Roman"/>
          <w:color w:val="auto"/>
          <w:sz w:val="28"/>
          <w:szCs w:val="28"/>
          <w:lang w:eastAsia="en-US"/>
        </w:rPr>
        <w:t>в) основные условия исполнения договора, заключаемого по результатам закупки, включая требования к порядку поставки продукции, выполнению работ, оказанию услуг, предполагаемые сроки проведения закупки, порядок оплаты, требования к гарантийному сроку товара, работы, услуги;</w:t>
      </w:r>
    </w:p>
    <w:p w:rsidR="00002FA1" w:rsidRPr="00002FA1" w:rsidRDefault="00002FA1" w:rsidP="00CB03C6">
      <w:pPr>
        <w:widowControl/>
        <w:ind w:firstLine="540"/>
        <w:jc w:val="both"/>
        <w:rPr>
          <w:rFonts w:ascii="Times New Roman" w:hAnsi="Times New Roman" w:cs="Times New Roman"/>
          <w:color w:val="auto"/>
          <w:sz w:val="28"/>
          <w:szCs w:val="28"/>
        </w:rPr>
      </w:pPr>
      <w:r w:rsidRPr="00002FA1">
        <w:rPr>
          <w:rFonts w:ascii="Times New Roman" w:eastAsia="Calibri" w:hAnsi="Times New Roman" w:cs="Times New Roman"/>
          <w:color w:val="auto"/>
          <w:sz w:val="28"/>
          <w:szCs w:val="28"/>
          <w:lang w:eastAsia="en-US"/>
        </w:rPr>
        <w:t xml:space="preserve">г) </w:t>
      </w:r>
      <w:r w:rsidRPr="00002FA1">
        <w:rPr>
          <w:rFonts w:ascii="Times New Roman" w:hAnsi="Times New Roman" w:cs="Times New Roman"/>
          <w:color w:val="auto"/>
          <w:sz w:val="28"/>
          <w:szCs w:val="28"/>
        </w:rPr>
        <w:t>сроки предоставления ценовой информации;</w:t>
      </w:r>
    </w:p>
    <w:p w:rsidR="00002FA1" w:rsidRPr="00002FA1" w:rsidRDefault="00002FA1" w:rsidP="00CB03C6">
      <w:pPr>
        <w:widowControl/>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д) информацию о том, что проведение данной процедуры сбора информации не влечет за собой возникновение каких-либо обязательств Заказчика;</w:t>
      </w:r>
    </w:p>
    <w:p w:rsidR="00002FA1" w:rsidRPr="00002FA1" w:rsidRDefault="00002FA1" w:rsidP="00CB03C6">
      <w:pPr>
        <w:widowControl/>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е) указание о том, что из ответа на запрос должны однозначно определяться цена единицы товара, работы, услуги и общая цена договора на условиях, указанных в запросе, срок действия предлагаемой цены, расчет такой цены с целью предупреждения намеренного завышения или занижения цен товаров, работ, услуг.</w:t>
      </w:r>
    </w:p>
    <w:p w:rsidR="00002FA1" w:rsidRPr="00002FA1" w:rsidRDefault="00002FA1" w:rsidP="00CB03C6">
      <w:pPr>
        <w:widowControl/>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4.3.6. При использовании в целях определения НМЦД ценовой информации, полученной в соответствии с пунктом 4.3.4.2 настоящего Положения, Заказчиком дополнительно может быть скорректирована цена товара, работы, услуги в зависимости от способа осуществления закупки, явившейся источником информации о цене товара, работы, услуги. При этом рекомендуется использовать следующий порядок:</w:t>
      </w:r>
    </w:p>
    <w:p w:rsidR="00002FA1" w:rsidRPr="00002FA1" w:rsidRDefault="00002FA1" w:rsidP="00CB03C6">
      <w:pPr>
        <w:widowControl/>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а) если закупка осуществлялась путем проведения конкурса – цену товара, работы, услуги при необходимости рекомендуется увеличивать не более чем                на 10 %;</w:t>
      </w:r>
    </w:p>
    <w:p w:rsidR="00002FA1" w:rsidRPr="00002FA1" w:rsidRDefault="00002FA1" w:rsidP="00CB03C6">
      <w:pPr>
        <w:widowControl/>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б) если закупка осуществлялась путем проведения аукциона – цену товара, работы, услуги при необходимости рекомендуется увеличивать не более чем             на 13 %;</w:t>
      </w:r>
    </w:p>
    <w:p w:rsidR="00002FA1" w:rsidRPr="00002FA1" w:rsidRDefault="00002FA1" w:rsidP="00CB03C6">
      <w:pPr>
        <w:widowControl/>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в) если закупка осуществлялась путем проведения запроса котировок, запроса предложений – цену товара, работы, услуги при необходимости рекомендуется увеличивать не более чем на 17 %;</w:t>
      </w:r>
    </w:p>
    <w:p w:rsidR="00002FA1" w:rsidRPr="00002FA1" w:rsidRDefault="00002FA1" w:rsidP="00CB03C6">
      <w:pPr>
        <w:widowControl/>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г) если закупка осуществлялась у единственного поставщика (подрядчика, исполнителя) – цена товара, работы, услуги в соответствии с настоящим пунктом не корректируется.</w:t>
      </w:r>
    </w:p>
    <w:p w:rsidR="00002FA1" w:rsidRPr="00002FA1" w:rsidRDefault="00002FA1" w:rsidP="00CB03C6">
      <w:pPr>
        <w:widowControl/>
        <w:ind w:firstLine="540"/>
        <w:jc w:val="both"/>
        <w:rPr>
          <w:rFonts w:ascii="Times New Roman" w:eastAsia="Calibri" w:hAnsi="Times New Roman" w:cs="Times New Roman"/>
          <w:color w:val="auto"/>
          <w:sz w:val="28"/>
          <w:szCs w:val="28"/>
          <w:lang w:eastAsia="en-US"/>
        </w:rPr>
      </w:pPr>
      <w:r w:rsidRPr="00002FA1">
        <w:rPr>
          <w:rFonts w:ascii="Times New Roman" w:hAnsi="Times New Roman" w:cs="Times New Roman"/>
          <w:color w:val="auto"/>
          <w:sz w:val="28"/>
          <w:szCs w:val="28"/>
        </w:rPr>
        <w:t xml:space="preserve">4.3.7. </w:t>
      </w:r>
      <w:r w:rsidRPr="00002FA1">
        <w:rPr>
          <w:rFonts w:ascii="Times New Roman" w:eastAsia="Calibri" w:hAnsi="Times New Roman" w:cs="Times New Roman"/>
          <w:color w:val="auto"/>
          <w:sz w:val="28"/>
          <w:szCs w:val="28"/>
          <w:lang w:eastAsia="en-US"/>
        </w:rPr>
        <w:t xml:space="preserve">В целях определения НМЦД методом сопоставимых рыночных цен (анализа рынка) рекомендуется использовать не менее трех цен товара, работы, </w:t>
      </w:r>
      <w:r w:rsidRPr="00002FA1">
        <w:rPr>
          <w:rFonts w:ascii="Times New Roman" w:eastAsia="Calibri" w:hAnsi="Times New Roman" w:cs="Times New Roman"/>
          <w:color w:val="auto"/>
          <w:sz w:val="28"/>
          <w:szCs w:val="28"/>
          <w:lang w:eastAsia="en-US"/>
        </w:rPr>
        <w:lastRenderedPageBreak/>
        <w:t>услуги, предлагаемых различными поставщиками (подрядчиками, исполнителями).</w:t>
      </w:r>
    </w:p>
    <w:p w:rsidR="00002FA1" w:rsidRPr="00002FA1" w:rsidRDefault="00002FA1" w:rsidP="00CB03C6">
      <w:pPr>
        <w:widowControl/>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4.3.8.</w:t>
      </w:r>
      <w:r w:rsidRPr="00002FA1">
        <w:rPr>
          <w:rFonts w:ascii="Times New Roman" w:hAnsi="Times New Roman" w:cs="Times New Roman"/>
          <w:sz w:val="28"/>
          <w:szCs w:val="28"/>
        </w:rPr>
        <w:t xml:space="preserve"> Идентичными товарами</w:t>
      </w:r>
      <w:r w:rsidRPr="00002FA1">
        <w:rPr>
          <w:rFonts w:ascii="Times New Roman" w:hAnsi="Times New Roman" w:cs="Times New Roman"/>
          <w:color w:val="auto"/>
          <w:sz w:val="28"/>
          <w:szCs w:val="28"/>
        </w:rPr>
        <w:t>,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002FA1" w:rsidRPr="00002FA1" w:rsidRDefault="00002FA1" w:rsidP="00CB03C6">
      <w:pPr>
        <w:widowControl/>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4.3.9.</w:t>
      </w:r>
      <w:r w:rsidRPr="00002FA1">
        <w:rPr>
          <w:rFonts w:ascii="Times New Roman" w:hAnsi="Times New Roman" w:cs="Times New Roman"/>
          <w:sz w:val="28"/>
          <w:szCs w:val="28"/>
        </w:rPr>
        <w:t xml:space="preserve"> </w:t>
      </w:r>
      <w:hyperlink r:id="rId8" w:history="1">
        <w:r w:rsidRPr="00002FA1">
          <w:rPr>
            <w:rFonts w:ascii="Times New Roman" w:hAnsi="Times New Roman" w:cs="Times New Roman"/>
            <w:sz w:val="28"/>
            <w:szCs w:val="28"/>
          </w:rPr>
          <w:t>Однородными</w:t>
        </w:r>
      </w:hyperlink>
      <w:r w:rsidRPr="00002FA1">
        <w:rPr>
          <w:rFonts w:ascii="Times New Roman" w:hAnsi="Times New Roman" w:cs="Times New Roman"/>
          <w:sz w:val="28"/>
          <w:szCs w:val="28"/>
        </w:rPr>
        <w:t xml:space="preserve"> товарами</w:t>
      </w:r>
      <w:r w:rsidRPr="00002FA1">
        <w:rPr>
          <w:rFonts w:ascii="Times New Roman" w:hAnsi="Times New Roman" w:cs="Times New Roman"/>
          <w:color w:val="auto"/>
          <w:sz w:val="28"/>
          <w:szCs w:val="28"/>
        </w:rPr>
        <w:t xml:space="preserve">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002FA1" w:rsidRPr="00002FA1" w:rsidRDefault="00002FA1" w:rsidP="00CB03C6">
      <w:pPr>
        <w:widowControl/>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4.3.10.</w:t>
      </w:r>
      <w:r w:rsidRPr="00002FA1">
        <w:rPr>
          <w:rFonts w:ascii="Times New Roman" w:hAnsi="Times New Roman" w:cs="Times New Roman"/>
          <w:sz w:val="28"/>
          <w:szCs w:val="28"/>
        </w:rPr>
        <w:t xml:space="preserve"> </w:t>
      </w:r>
      <w:r w:rsidRPr="00002FA1">
        <w:rPr>
          <w:rFonts w:ascii="Times New Roman" w:hAnsi="Times New Roman" w:cs="Times New Roman"/>
          <w:color w:val="auto"/>
          <w:sz w:val="28"/>
          <w:szCs w:val="28"/>
        </w:rPr>
        <w:t xml:space="preserve">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002FA1" w:rsidRPr="00002FA1" w:rsidRDefault="00002FA1" w:rsidP="00CB03C6">
      <w:pPr>
        <w:widowControl/>
        <w:ind w:firstLine="540"/>
        <w:jc w:val="both"/>
        <w:rPr>
          <w:rFonts w:ascii="Times New Roman" w:eastAsia="Calibri" w:hAnsi="Times New Roman" w:cs="Times New Roman"/>
          <w:color w:val="auto"/>
          <w:sz w:val="28"/>
          <w:szCs w:val="28"/>
          <w:lang w:eastAsia="en-US"/>
        </w:rPr>
      </w:pPr>
      <w:r w:rsidRPr="00002FA1">
        <w:rPr>
          <w:rFonts w:ascii="Times New Roman" w:hAnsi="Times New Roman" w:cs="Times New Roman"/>
          <w:color w:val="auto"/>
          <w:sz w:val="28"/>
          <w:szCs w:val="28"/>
        </w:rPr>
        <w:t>4.3.11.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002FA1" w:rsidRPr="00002FA1" w:rsidRDefault="00002FA1" w:rsidP="00CB03C6">
      <w:pPr>
        <w:widowControl/>
        <w:ind w:firstLine="540"/>
        <w:jc w:val="both"/>
        <w:rPr>
          <w:rFonts w:ascii="Times New Roman" w:eastAsia="Calibri" w:hAnsi="Times New Roman" w:cs="Times New Roman"/>
          <w:color w:val="auto"/>
          <w:sz w:val="28"/>
          <w:szCs w:val="28"/>
          <w:lang w:eastAsia="en-US"/>
        </w:rPr>
      </w:pPr>
      <w:r w:rsidRPr="00002FA1">
        <w:rPr>
          <w:rFonts w:ascii="Times New Roman" w:hAnsi="Times New Roman" w:cs="Times New Roman"/>
          <w:color w:val="auto"/>
          <w:sz w:val="28"/>
          <w:szCs w:val="28"/>
        </w:rPr>
        <w:t>4.3.12.</w:t>
      </w:r>
      <w:r w:rsidRPr="00002FA1">
        <w:rPr>
          <w:rFonts w:ascii="Times New Roman" w:hAnsi="Times New Roman" w:cs="Times New Roman"/>
          <w:sz w:val="28"/>
          <w:szCs w:val="28"/>
        </w:rPr>
        <w:t xml:space="preserve"> </w:t>
      </w:r>
      <w:r w:rsidRPr="00002FA1">
        <w:rPr>
          <w:rFonts w:ascii="Times New Roman" w:eastAsia="Calibri" w:hAnsi="Times New Roman" w:cs="Times New Roman"/>
          <w:color w:val="auto"/>
          <w:sz w:val="28"/>
          <w:szCs w:val="28"/>
          <w:lang w:eastAsia="en-US"/>
        </w:rPr>
        <w:t>В целях определения однородности совокупности значений выявленных цен, используемых в расчете НМЦД в соответствии с настоящим разделом, рекомендуется определять коэффициент вариации. Коэффициент вариации цены определяется по следующей формуле:</w:t>
      </w:r>
    </w:p>
    <w:p w:rsidR="00002FA1" w:rsidRPr="00002FA1" w:rsidRDefault="003B5056" w:rsidP="00CB03C6">
      <w:pPr>
        <w:autoSpaceDE w:val="0"/>
        <w:autoSpaceDN w:val="0"/>
        <w:adjustRightInd w:val="0"/>
        <w:jc w:val="center"/>
        <w:rPr>
          <w:rFonts w:ascii="Times New Roman" w:hAnsi="Times New Roman" w:cs="Times New Roman"/>
          <w:color w:val="auto"/>
          <w:sz w:val="28"/>
          <w:szCs w:val="28"/>
        </w:rPr>
      </w:pPr>
      <w:r w:rsidRPr="00002FA1">
        <w:rPr>
          <w:rFonts w:ascii="Times New Roman" w:hAnsi="Times New Roman" w:cs="Times New Roman"/>
          <w:noProof/>
          <w:color w:val="auto"/>
          <w:position w:val="-27"/>
          <w:sz w:val="28"/>
          <w:szCs w:val="28"/>
        </w:rPr>
        <w:drawing>
          <wp:inline distT="0" distB="0" distL="0" distR="0">
            <wp:extent cx="1443355" cy="50482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3355" cy="504825"/>
                    </a:xfrm>
                    <a:prstGeom prst="rect">
                      <a:avLst/>
                    </a:prstGeom>
                    <a:noFill/>
                    <a:ln>
                      <a:noFill/>
                    </a:ln>
                  </pic:spPr>
                </pic:pic>
              </a:graphicData>
            </a:graphic>
          </wp:inline>
        </w:drawing>
      </w:r>
      <w:r w:rsidR="00002FA1" w:rsidRPr="00002FA1">
        <w:rPr>
          <w:rFonts w:ascii="Times New Roman" w:hAnsi="Times New Roman" w:cs="Times New Roman"/>
          <w:color w:val="auto"/>
          <w:sz w:val="28"/>
          <w:szCs w:val="28"/>
        </w:rPr>
        <w:t>,</w:t>
      </w:r>
    </w:p>
    <w:p w:rsidR="00002FA1" w:rsidRPr="00002FA1" w:rsidRDefault="00002FA1" w:rsidP="00CB03C6">
      <w:pPr>
        <w:autoSpaceDE w:val="0"/>
        <w:autoSpaceDN w:val="0"/>
        <w:adjustRightInd w:val="0"/>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где:</w:t>
      </w:r>
    </w:p>
    <w:p w:rsidR="00002FA1" w:rsidRPr="00002FA1" w:rsidRDefault="00002FA1" w:rsidP="00CB03C6">
      <w:pPr>
        <w:autoSpaceDE w:val="0"/>
        <w:autoSpaceDN w:val="0"/>
        <w:adjustRightInd w:val="0"/>
        <w:spacing w:before="240"/>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V – коэффициент вариации;</w:t>
      </w:r>
    </w:p>
    <w:p w:rsidR="00002FA1" w:rsidRPr="00002FA1" w:rsidRDefault="003B5056" w:rsidP="00CB03C6">
      <w:pPr>
        <w:autoSpaceDE w:val="0"/>
        <w:autoSpaceDN w:val="0"/>
        <w:adjustRightInd w:val="0"/>
        <w:spacing w:before="240"/>
        <w:ind w:firstLine="540"/>
        <w:jc w:val="both"/>
        <w:rPr>
          <w:rFonts w:ascii="Times New Roman" w:hAnsi="Times New Roman" w:cs="Times New Roman"/>
          <w:color w:val="auto"/>
          <w:sz w:val="28"/>
          <w:szCs w:val="28"/>
        </w:rPr>
      </w:pPr>
      <w:r w:rsidRPr="00002FA1">
        <w:rPr>
          <w:rFonts w:ascii="Times New Roman" w:hAnsi="Times New Roman" w:cs="Times New Roman"/>
          <w:noProof/>
          <w:color w:val="auto"/>
          <w:position w:val="-39"/>
          <w:sz w:val="28"/>
          <w:szCs w:val="28"/>
        </w:rPr>
        <w:drawing>
          <wp:inline distT="0" distB="0" distL="0" distR="0">
            <wp:extent cx="1905000" cy="647700"/>
            <wp:effectExtent l="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0" cy="647700"/>
                    </a:xfrm>
                    <a:prstGeom prst="rect">
                      <a:avLst/>
                    </a:prstGeom>
                    <a:noFill/>
                    <a:ln>
                      <a:noFill/>
                    </a:ln>
                  </pic:spPr>
                </pic:pic>
              </a:graphicData>
            </a:graphic>
          </wp:inline>
        </w:drawing>
      </w:r>
      <w:r w:rsidR="00002FA1" w:rsidRPr="00002FA1">
        <w:rPr>
          <w:rFonts w:ascii="Times New Roman" w:hAnsi="Times New Roman" w:cs="Times New Roman"/>
          <w:color w:val="auto"/>
          <w:sz w:val="28"/>
          <w:szCs w:val="28"/>
        </w:rPr>
        <w:t xml:space="preserve"> – среднее квадратичное отклонение;</w:t>
      </w:r>
    </w:p>
    <w:p w:rsidR="00002FA1" w:rsidRPr="00002FA1" w:rsidRDefault="003B5056" w:rsidP="00CB03C6">
      <w:pPr>
        <w:autoSpaceDE w:val="0"/>
        <w:autoSpaceDN w:val="0"/>
        <w:adjustRightInd w:val="0"/>
        <w:spacing w:before="240"/>
        <w:ind w:firstLine="540"/>
        <w:jc w:val="both"/>
        <w:rPr>
          <w:rFonts w:ascii="Times New Roman" w:hAnsi="Times New Roman" w:cs="Times New Roman"/>
          <w:color w:val="auto"/>
          <w:sz w:val="28"/>
          <w:szCs w:val="28"/>
        </w:rPr>
      </w:pPr>
      <w:r w:rsidRPr="00002FA1">
        <w:rPr>
          <w:rFonts w:ascii="Times New Roman" w:hAnsi="Times New Roman" w:cs="Times New Roman"/>
          <w:noProof/>
          <w:color w:val="auto"/>
          <w:position w:val="-9"/>
          <w:sz w:val="28"/>
          <w:szCs w:val="28"/>
        </w:rPr>
        <w:drawing>
          <wp:inline distT="0" distB="0" distL="0" distR="0">
            <wp:extent cx="186055" cy="271780"/>
            <wp:effectExtent l="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055" cy="271780"/>
                    </a:xfrm>
                    <a:prstGeom prst="rect">
                      <a:avLst/>
                    </a:prstGeom>
                    <a:noFill/>
                    <a:ln>
                      <a:noFill/>
                    </a:ln>
                  </pic:spPr>
                </pic:pic>
              </a:graphicData>
            </a:graphic>
          </wp:inline>
        </w:drawing>
      </w:r>
      <w:r w:rsidR="00002FA1" w:rsidRPr="00002FA1">
        <w:rPr>
          <w:rFonts w:ascii="Times New Roman" w:hAnsi="Times New Roman" w:cs="Times New Roman"/>
          <w:color w:val="auto"/>
          <w:sz w:val="28"/>
          <w:szCs w:val="28"/>
        </w:rPr>
        <w:t xml:space="preserve"> – цена единицы товара, работы, услуги, указанная в источнике с номером i;</w:t>
      </w:r>
    </w:p>
    <w:p w:rsidR="00002FA1" w:rsidRPr="00002FA1" w:rsidRDefault="00002FA1" w:rsidP="00CB03C6">
      <w:pPr>
        <w:autoSpaceDE w:val="0"/>
        <w:autoSpaceDN w:val="0"/>
        <w:adjustRightInd w:val="0"/>
        <w:spacing w:before="240"/>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&lt;ц&gt; – средняя арифметическая величина цены единицы товара, работы, услуги;</w:t>
      </w:r>
    </w:p>
    <w:p w:rsidR="00002FA1" w:rsidRPr="00002FA1" w:rsidRDefault="00002FA1" w:rsidP="00CB03C6">
      <w:pPr>
        <w:autoSpaceDE w:val="0"/>
        <w:autoSpaceDN w:val="0"/>
        <w:adjustRightInd w:val="0"/>
        <w:spacing w:before="240"/>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n – количество значений, используемых в расчете.</w:t>
      </w:r>
    </w:p>
    <w:p w:rsidR="00002FA1" w:rsidRPr="00002FA1" w:rsidRDefault="00002FA1" w:rsidP="00CB03C6">
      <w:pPr>
        <w:widowControl/>
        <w:ind w:firstLine="540"/>
        <w:jc w:val="both"/>
        <w:rPr>
          <w:rFonts w:ascii="Times New Roman" w:eastAsia="Calibri" w:hAnsi="Times New Roman" w:cs="Times New Roman"/>
          <w:color w:val="auto"/>
          <w:sz w:val="28"/>
          <w:szCs w:val="28"/>
          <w:lang w:eastAsia="en-US"/>
        </w:rPr>
      </w:pPr>
      <w:r w:rsidRPr="00002FA1">
        <w:rPr>
          <w:rFonts w:ascii="Times New Roman" w:hAnsi="Times New Roman" w:cs="Times New Roman"/>
          <w:color w:val="auto"/>
          <w:sz w:val="28"/>
          <w:szCs w:val="28"/>
        </w:rPr>
        <w:lastRenderedPageBreak/>
        <w:t>4.3.13.</w:t>
      </w:r>
      <w:r w:rsidRPr="00002FA1">
        <w:rPr>
          <w:rFonts w:ascii="Times New Roman" w:eastAsia="Calibri" w:hAnsi="Times New Roman" w:cs="Times New Roman"/>
          <w:color w:val="auto"/>
          <w:sz w:val="28"/>
          <w:szCs w:val="28"/>
          <w:lang w:eastAsia="en-US"/>
        </w:rPr>
        <w:t xml:space="preserve"> Коэффициент вариации может быть рассчитан с помощью стандартных функций табличных редакторов.</w:t>
      </w:r>
    </w:p>
    <w:p w:rsidR="00002FA1" w:rsidRPr="00002FA1" w:rsidRDefault="00002FA1" w:rsidP="00CB03C6">
      <w:pPr>
        <w:widowControl/>
        <w:ind w:firstLine="540"/>
        <w:jc w:val="both"/>
        <w:rPr>
          <w:rFonts w:ascii="Times New Roman" w:eastAsia="Calibri" w:hAnsi="Times New Roman" w:cs="Times New Roman"/>
          <w:color w:val="auto"/>
          <w:sz w:val="28"/>
          <w:szCs w:val="28"/>
          <w:lang w:eastAsia="en-US"/>
        </w:rPr>
      </w:pPr>
      <w:r w:rsidRPr="00002FA1">
        <w:rPr>
          <w:rFonts w:ascii="Times New Roman" w:hAnsi="Times New Roman" w:cs="Times New Roman"/>
          <w:color w:val="auto"/>
          <w:sz w:val="28"/>
          <w:szCs w:val="28"/>
        </w:rPr>
        <w:t>4.3.14.</w:t>
      </w:r>
      <w:r w:rsidRPr="00002FA1">
        <w:rPr>
          <w:rFonts w:ascii="Times New Roman" w:eastAsia="Calibri" w:hAnsi="Times New Roman" w:cs="Times New Roman"/>
          <w:color w:val="auto"/>
          <w:sz w:val="28"/>
          <w:szCs w:val="28"/>
          <w:lang w:eastAsia="en-US"/>
        </w:rPr>
        <w:t xml:space="preserve"> Совокупность значений, используемых в расчете, при определении НМЦД считается неоднородной, если коэффициент вариации цены превышает 33 %. Если коэффициент вариации превышает 33 %, целесообразно провести дополнительные исследования в целях увеличения количества ценовой информации, используемой в расчетах.</w:t>
      </w:r>
    </w:p>
    <w:p w:rsidR="00002FA1" w:rsidRPr="00002FA1" w:rsidRDefault="00002FA1" w:rsidP="00CB03C6">
      <w:pPr>
        <w:autoSpaceDE w:val="0"/>
        <w:autoSpaceDN w:val="0"/>
        <w:adjustRightInd w:val="0"/>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4.3.15. НМЦД методом сопоставимых рыночных цен (анализа рынка) определяется по формуле:</w:t>
      </w:r>
    </w:p>
    <w:p w:rsidR="00002FA1" w:rsidRPr="00002FA1" w:rsidRDefault="00002FA1" w:rsidP="00CB03C6">
      <w:pPr>
        <w:autoSpaceDE w:val="0"/>
        <w:autoSpaceDN w:val="0"/>
        <w:adjustRightInd w:val="0"/>
        <w:ind w:firstLine="540"/>
        <w:jc w:val="both"/>
        <w:rPr>
          <w:rFonts w:ascii="Times New Roman" w:hAnsi="Times New Roman" w:cs="Times New Roman"/>
          <w:color w:val="auto"/>
          <w:sz w:val="28"/>
          <w:szCs w:val="28"/>
        </w:rPr>
      </w:pPr>
    </w:p>
    <w:p w:rsidR="00002FA1" w:rsidRPr="00002FA1" w:rsidRDefault="00002FA1" w:rsidP="00CB03C6">
      <w:pPr>
        <w:tabs>
          <w:tab w:val="center" w:pos="4820"/>
          <w:tab w:val="left" w:pos="8239"/>
        </w:tabs>
        <w:autoSpaceDE w:val="0"/>
        <w:autoSpaceDN w:val="0"/>
        <w:adjustRightInd w:val="0"/>
        <w:rPr>
          <w:rFonts w:ascii="Times New Roman" w:hAnsi="Times New Roman" w:cs="Times New Roman"/>
          <w:color w:val="auto"/>
          <w:sz w:val="28"/>
          <w:szCs w:val="28"/>
        </w:rPr>
      </w:pPr>
      <w:r w:rsidRPr="00002FA1">
        <w:rPr>
          <w:rFonts w:ascii="Times New Roman" w:hAnsi="Times New Roman" w:cs="Times New Roman"/>
          <w:color w:val="auto"/>
          <w:sz w:val="20"/>
          <w:szCs w:val="20"/>
        </w:rPr>
        <w:tab/>
      </w:r>
      <w:r w:rsidR="003B5056" w:rsidRPr="00002FA1">
        <w:rPr>
          <w:rFonts w:ascii="Times New Roman" w:hAnsi="Times New Roman" w:cs="Times New Roman"/>
          <w:noProof/>
          <w:color w:val="auto"/>
          <w:sz w:val="20"/>
          <w:szCs w:val="20"/>
        </w:rPr>
        <mc:AlternateContent>
          <mc:Choice Requires="wpc">
            <w:drawing>
              <wp:inline distT="0" distB="0" distL="0" distR="0">
                <wp:extent cx="1921510" cy="492125"/>
                <wp:effectExtent l="1270" t="2540" r="1270" b="635"/>
                <wp:docPr id="42" name="Полотно 1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8" name="Line 19"/>
                        <wps:cNvCnPr>
                          <a:cxnSpLocks noChangeShapeType="1"/>
                        </wps:cNvCnPr>
                        <wps:spPr bwMode="auto">
                          <a:xfrm>
                            <a:off x="1021715" y="247015"/>
                            <a:ext cx="114300" cy="63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29" name="Rectangle 20"/>
                        <wps:cNvSpPr>
                          <a:spLocks noChangeArrowheads="1"/>
                        </wps:cNvSpPr>
                        <wps:spPr bwMode="auto">
                          <a:xfrm>
                            <a:off x="585470" y="114300"/>
                            <a:ext cx="1739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3C6" w:rsidRDefault="00CB03C6" w:rsidP="00002FA1">
                              <w:r>
                                <w:rPr>
                                  <w:rFonts w:ascii="Times New Roman" w:hAnsi="Times New Roman"/>
                                  <w:sz w:val="16"/>
                                  <w:szCs w:val="16"/>
                                  <w:lang w:val="en-US"/>
                                </w:rPr>
                                <w:t>рын</w:t>
                              </w:r>
                            </w:p>
                          </w:txbxContent>
                        </wps:txbx>
                        <wps:bodyPr rot="0" vert="horz" wrap="none" lIns="0" tIns="0" rIns="0" bIns="0" anchor="t" anchorCtr="0" upright="1">
                          <a:spAutoFit/>
                        </wps:bodyPr>
                      </wps:wsp>
                      <wps:wsp>
                        <wps:cNvPr id="30" name="Rectangle 21"/>
                        <wps:cNvSpPr>
                          <a:spLocks noChangeArrowheads="1"/>
                        </wps:cNvSpPr>
                        <wps:spPr bwMode="auto">
                          <a:xfrm>
                            <a:off x="1713865" y="274320"/>
                            <a:ext cx="514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3C6" w:rsidRDefault="00CB03C6" w:rsidP="00002FA1">
                              <w:r>
                                <w:rPr>
                                  <w:rFonts w:ascii="Times New Roman" w:hAnsi="Times New Roman"/>
                                  <w:sz w:val="16"/>
                                  <w:szCs w:val="16"/>
                                  <w:lang w:val="en-US"/>
                                </w:rPr>
                                <w:t>1</w:t>
                              </w:r>
                            </w:p>
                          </w:txbxContent>
                        </wps:txbx>
                        <wps:bodyPr rot="0" vert="horz" wrap="none" lIns="0" tIns="0" rIns="0" bIns="0" anchor="t" anchorCtr="0" upright="1">
                          <a:spAutoFit/>
                        </wps:bodyPr>
                      </wps:wsp>
                      <wps:wsp>
                        <wps:cNvPr id="31" name="Rectangle 22"/>
                        <wps:cNvSpPr>
                          <a:spLocks noChangeArrowheads="1"/>
                        </wps:cNvSpPr>
                        <wps:spPr bwMode="auto">
                          <a:xfrm>
                            <a:off x="1035685" y="11430"/>
                            <a:ext cx="9588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3C6" w:rsidRDefault="00CB03C6" w:rsidP="00002FA1">
                              <w:r>
                                <w:rPr>
                                  <w:rFonts w:ascii="Times New Roman" w:hAnsi="Times New Roman"/>
                                  <w:sz w:val="30"/>
                                  <w:szCs w:val="30"/>
                                  <w:lang w:val="en-US"/>
                                </w:rPr>
                                <w:t>v</w:t>
                              </w:r>
                            </w:p>
                          </w:txbxContent>
                        </wps:txbx>
                        <wps:bodyPr rot="0" vert="horz" wrap="none" lIns="0" tIns="0" rIns="0" bIns="0" anchor="t" anchorCtr="0" upright="1">
                          <a:spAutoFit/>
                        </wps:bodyPr>
                      </wps:wsp>
                      <wps:wsp>
                        <wps:cNvPr id="33" name="Rectangle 23"/>
                        <wps:cNvSpPr>
                          <a:spLocks noChangeArrowheads="1"/>
                        </wps:cNvSpPr>
                        <wps:spPr bwMode="auto">
                          <a:xfrm>
                            <a:off x="0" y="114300"/>
                            <a:ext cx="72961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3C6" w:rsidRDefault="00CB03C6" w:rsidP="00002FA1">
                              <w:r>
                                <w:rPr>
                                  <w:rFonts w:ascii="Times New Roman" w:hAnsi="Times New Roman"/>
                                  <w:sz w:val="30"/>
                                  <w:szCs w:val="30"/>
                                  <w:lang w:val="en-US"/>
                                </w:rPr>
                                <w:t>НМЦ</w:t>
                              </w:r>
                              <w:r>
                                <w:rPr>
                                  <w:rFonts w:ascii="Times New Roman" w:hAnsi="Times New Roman"/>
                                  <w:sz w:val="30"/>
                                  <w:szCs w:val="30"/>
                                </w:rPr>
                                <w:t>Д</w:t>
                              </w:r>
                              <w:r>
                                <w:rPr>
                                  <w:rFonts w:ascii="Times New Roman" w:hAnsi="Times New Roman"/>
                                  <w:sz w:val="30"/>
                                  <w:szCs w:val="30"/>
                                  <w:lang w:val="en-US"/>
                                </w:rPr>
                                <w:t xml:space="preserve"> =   </w:t>
                              </w:r>
                            </w:p>
                          </w:txbxContent>
                        </wps:txbx>
                        <wps:bodyPr rot="0" vert="horz" wrap="none" lIns="0" tIns="0" rIns="0" bIns="0" anchor="t" anchorCtr="0" upright="1">
                          <a:spAutoFit/>
                        </wps:bodyPr>
                      </wps:wsp>
                      <wps:wsp>
                        <wps:cNvPr id="34" name="Rectangle 24"/>
                        <wps:cNvSpPr>
                          <a:spLocks noChangeArrowheads="1"/>
                        </wps:cNvSpPr>
                        <wps:spPr bwMode="auto">
                          <a:xfrm>
                            <a:off x="1626870" y="80645"/>
                            <a:ext cx="514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3C6" w:rsidRDefault="00CB03C6" w:rsidP="00002FA1">
                              <w:r>
                                <w:rPr>
                                  <w:rFonts w:ascii="Times New Roman" w:hAnsi="Times New Roman"/>
                                  <w:i/>
                                  <w:iCs/>
                                  <w:sz w:val="16"/>
                                  <w:szCs w:val="16"/>
                                  <w:lang w:val="en-US"/>
                                </w:rPr>
                                <w:t>n</w:t>
                              </w:r>
                            </w:p>
                          </w:txbxContent>
                        </wps:txbx>
                        <wps:bodyPr rot="0" vert="horz" wrap="none" lIns="0" tIns="0" rIns="0" bIns="0" anchor="t" anchorCtr="0" upright="1">
                          <a:spAutoFit/>
                        </wps:bodyPr>
                      </wps:wsp>
                      <wps:wsp>
                        <wps:cNvPr id="35" name="Rectangle 25"/>
                        <wps:cNvSpPr>
                          <a:spLocks noChangeArrowheads="1"/>
                        </wps:cNvSpPr>
                        <wps:spPr bwMode="auto">
                          <a:xfrm>
                            <a:off x="1869440" y="245110"/>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3C6" w:rsidRDefault="00CB03C6" w:rsidP="00002FA1">
                              <w:r>
                                <w:rPr>
                                  <w:rFonts w:ascii="Times New Roman" w:hAnsi="Times New Roman"/>
                                  <w:i/>
                                  <w:iCs/>
                                  <w:sz w:val="16"/>
                                  <w:szCs w:val="16"/>
                                  <w:lang w:val="en-US"/>
                                </w:rPr>
                                <w:t>i</w:t>
                              </w:r>
                            </w:p>
                          </w:txbxContent>
                        </wps:txbx>
                        <wps:bodyPr rot="0" vert="horz" wrap="none" lIns="0" tIns="0" rIns="0" bIns="0" anchor="t" anchorCtr="0" upright="1">
                          <a:spAutoFit/>
                        </wps:bodyPr>
                      </wps:wsp>
                      <wps:wsp>
                        <wps:cNvPr id="36" name="Rectangle 26"/>
                        <wps:cNvSpPr>
                          <a:spLocks noChangeArrowheads="1"/>
                        </wps:cNvSpPr>
                        <wps:spPr bwMode="auto">
                          <a:xfrm>
                            <a:off x="1623060" y="274320"/>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3C6" w:rsidRDefault="00CB03C6" w:rsidP="00002FA1">
                              <w:r>
                                <w:rPr>
                                  <w:rFonts w:ascii="Times New Roman" w:hAnsi="Times New Roman"/>
                                  <w:i/>
                                  <w:iCs/>
                                  <w:sz w:val="16"/>
                                  <w:szCs w:val="16"/>
                                  <w:lang w:val="en-US"/>
                                </w:rPr>
                                <w:t>i</w:t>
                              </w:r>
                            </w:p>
                          </w:txbxContent>
                        </wps:txbx>
                        <wps:bodyPr rot="0" vert="horz" wrap="none" lIns="0" tIns="0" rIns="0" bIns="0" anchor="t" anchorCtr="0" upright="1">
                          <a:spAutoFit/>
                        </wps:bodyPr>
                      </wps:wsp>
                      <wps:wsp>
                        <wps:cNvPr id="37" name="Rectangle 27"/>
                        <wps:cNvSpPr>
                          <a:spLocks noChangeArrowheads="1"/>
                        </wps:cNvSpPr>
                        <wps:spPr bwMode="auto">
                          <a:xfrm>
                            <a:off x="1778635" y="128270"/>
                            <a:ext cx="9588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3C6" w:rsidRDefault="00CB03C6" w:rsidP="00002FA1">
                              <w:r>
                                <w:rPr>
                                  <w:rFonts w:ascii="Times New Roman" w:hAnsi="Times New Roman"/>
                                  <w:i/>
                                  <w:iCs/>
                                  <w:sz w:val="30"/>
                                  <w:szCs w:val="30"/>
                                  <w:lang w:val="en-US"/>
                                </w:rPr>
                                <w:t>ц</w:t>
                              </w:r>
                            </w:p>
                          </w:txbxContent>
                        </wps:txbx>
                        <wps:bodyPr rot="0" vert="horz" wrap="none" lIns="0" tIns="0" rIns="0" bIns="0" anchor="t" anchorCtr="0" upright="1">
                          <a:spAutoFit/>
                        </wps:bodyPr>
                      </wps:wsp>
                      <wps:wsp>
                        <wps:cNvPr id="38" name="Rectangle 28"/>
                        <wps:cNvSpPr>
                          <a:spLocks noChangeArrowheads="1"/>
                        </wps:cNvSpPr>
                        <wps:spPr bwMode="auto">
                          <a:xfrm>
                            <a:off x="1034415" y="273050"/>
                            <a:ext cx="9588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3C6" w:rsidRDefault="00CB03C6" w:rsidP="00002FA1">
                              <w:r>
                                <w:rPr>
                                  <w:rFonts w:ascii="Times New Roman" w:hAnsi="Times New Roman"/>
                                  <w:i/>
                                  <w:iCs/>
                                  <w:sz w:val="30"/>
                                  <w:szCs w:val="30"/>
                                  <w:lang w:val="en-US"/>
                                </w:rPr>
                                <w:t>n</w:t>
                              </w:r>
                            </w:p>
                          </w:txbxContent>
                        </wps:txbx>
                        <wps:bodyPr rot="0" vert="horz" wrap="none" lIns="0" tIns="0" rIns="0" bIns="0" anchor="t" anchorCtr="0" upright="1">
                          <a:spAutoFit/>
                        </wps:bodyPr>
                      </wps:wsp>
                      <wps:wsp>
                        <wps:cNvPr id="39" name="Rectangle 29"/>
                        <wps:cNvSpPr>
                          <a:spLocks noChangeArrowheads="1"/>
                        </wps:cNvSpPr>
                        <wps:spPr bwMode="auto">
                          <a:xfrm>
                            <a:off x="1661160" y="262255"/>
                            <a:ext cx="5588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3C6" w:rsidRDefault="00CB03C6" w:rsidP="00002FA1">
                              <w:r>
                                <w:rPr>
                                  <w:rFonts w:ascii="Symbol" w:hAnsi="Symbol" w:cs="Symbol"/>
                                  <w:sz w:val="16"/>
                                  <w:szCs w:val="16"/>
                                  <w:lang w:val="en-US"/>
                                </w:rPr>
                                <w:t></w:t>
                              </w:r>
                            </w:p>
                          </w:txbxContent>
                        </wps:txbx>
                        <wps:bodyPr rot="0" vert="horz" wrap="none" lIns="0" tIns="0" rIns="0" bIns="0" anchor="t" anchorCtr="0" upright="1">
                          <a:spAutoFit/>
                        </wps:bodyPr>
                      </wps:wsp>
                      <wps:wsp>
                        <wps:cNvPr id="40" name="Rectangle 30"/>
                        <wps:cNvSpPr>
                          <a:spLocks noChangeArrowheads="1"/>
                        </wps:cNvSpPr>
                        <wps:spPr bwMode="auto">
                          <a:xfrm>
                            <a:off x="1243965" y="107315"/>
                            <a:ext cx="9588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3C6" w:rsidRDefault="00CB03C6" w:rsidP="00002FA1">
                              <w:r>
                                <w:rPr>
                                  <w:rFonts w:ascii="Symbol" w:hAnsi="Symbol" w:cs="Symbol"/>
                                  <w:sz w:val="30"/>
                                  <w:szCs w:val="30"/>
                                  <w:lang w:val="en-US"/>
                                </w:rPr>
                                <w:t></w:t>
                              </w:r>
                            </w:p>
                          </w:txbxContent>
                        </wps:txbx>
                        <wps:bodyPr rot="0" vert="horz" wrap="none" lIns="0" tIns="0" rIns="0" bIns="0" anchor="t" anchorCtr="0" upright="1">
                          <a:spAutoFit/>
                        </wps:bodyPr>
                      </wps:wsp>
                      <wps:wsp>
                        <wps:cNvPr id="41" name="Rectangle 31"/>
                        <wps:cNvSpPr>
                          <a:spLocks noChangeArrowheads="1"/>
                        </wps:cNvSpPr>
                        <wps:spPr bwMode="auto">
                          <a:xfrm>
                            <a:off x="1416685" y="56515"/>
                            <a:ext cx="19939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3C6" w:rsidRDefault="00CB03C6" w:rsidP="00002FA1">
                              <w:r>
                                <w:rPr>
                                  <w:rFonts w:ascii="Symbol" w:hAnsi="Symbol" w:cs="Symbol"/>
                                  <w:sz w:val="44"/>
                                  <w:szCs w:val="44"/>
                                  <w:lang w:val="en-US"/>
                                </w:rPr>
                                <w:t></w:t>
                              </w:r>
                            </w:p>
                          </w:txbxContent>
                        </wps:txbx>
                        <wps:bodyPr rot="0" vert="horz" wrap="none" lIns="0" tIns="0" rIns="0" bIns="0" anchor="t" anchorCtr="0" upright="1">
                          <a:spAutoFit/>
                        </wps:bodyPr>
                      </wps:wsp>
                    </wpc:wpc>
                  </a:graphicData>
                </a:graphic>
              </wp:inline>
            </w:drawing>
          </mc:Choice>
          <mc:Fallback>
            <w:pict>
              <v:group id="Полотно 17" o:spid="_x0000_s1026" editas="canvas" style="width:151.3pt;height:38.75pt;mso-position-horizontal-relative:char;mso-position-vertical-relative:line" coordsize="19215,4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El/SwUAADU2AAAOAAAAZHJzL2Uyb0RvYy54bWzsW9tu4zYQfS/QfxD07likKOqCOIusHRcF&#10;0jZodj+AlmRbqEQKlBI7XfTfO6QusR0HG6S1soDpB5syJXIonnM4HI0uP22L3HpMZZUJPrHRhWNb&#10;KY9FkvHVxP76ZT4KbKuqGU9YLng6sZ/Syv509fNPl5sySrFYizxJpQWN8CralBN7XddlNB5X8Tot&#10;WHUhypRD5VLIgtVwKFfjRLINtF7kY+w4dLwRMimliNOqgn9nTaV9pdtfLtO4/mO5rNLayic22Fbr&#10;b6m/F+p7fHXJopVk5TqLWzPYO6woWMah076pGauZ9SCzF00VWSxFJZb1RSyKsVguszjVY4DRIOdg&#10;NFPGH1mlBxPD3ekMhNL/2O5ipezmYp7lOdyNMbQeqf/U7wbmJ4U/NyXMTlX281T9t/7v16xM9bCq&#10;KP798U5aWTKxMUCFswJAcpvx1EKhmhzVM5wy5XdSmRlv+X15K+K/KouL6ZrxVaob+/JUwnVIXQED&#10;2LlEHVQl9LDY/CYSOIc91ELP1HYpC9UkzIG1hWsdjHzk2dYTWEJ8B4rQGIvSbW3Fqh4R1wEExVBP&#10;XV05ZlHXSCmr+pdUFJYqTOwcBqA7YY+3Va2MYlF3yt7dZlHOrc3EDoLQ0RdUIs8SNRXqtEquFtNc&#10;Wo9MoVd/9AihZvc0KR54oo1dpyy5acs1y/KmDJ3nvB0LmNONSsPzW+iEN8FNQEYE05sRcWaz0fV8&#10;SkZ0jnxv5s6m0xn6R5mGSLTOkiTlyrqOKoi8DQktaRuQ92R5Bt1+6/p+wY3vfrXRel7VVDagWIjk&#10;6U528w3gHAqlYYfSP0FcAIB5amGtIy3u7rWJMEUHOL2WUmzUBAF59oDaXPBmoHqBB/DUOG0xuY9T&#10;3w0BSxqnCNGAaNteh6qEUbwZqgo6O5P2g8Jqjxx7HJrrz0sOjV/DX8P/likIE+czDkdzGvgjMife&#10;KPSdYOSg8HNIHRKS2XyfKVrHmrUNOngvU5Q+hB723q0PRVbDGptnBehMLyIsek0seqIr8zsKdr/H&#10;qFhvF1vAoEJww0pLChBBACE4BlBYC/m3bW1gkZ3YHLwA28p/5cACOKHuCrIrLLoC4zFcOLFr22qK&#10;07pZtx9Kma3W0C5q7kh5DZI+z7TMPtsABquD4YTBheE0y9eOMGiiKztgDTu1MMDy5Qa0XcF84jaq&#10;9LyCebCCQa1awIwwHCyuRhhOJQzatetpcM76gI7oA1Zr0VD64LgeDRp90J6D6vtZHkIvUJVKHjAK&#10;Hf87Lq7xG8BFN37DzibjXX5Ds/PrWHDO8uAekQe3uzEDuA/gvmjPQG9z95TBxyFVO2MjDUe25cZz&#10;OKnn0DPgnKWBHJEGMqA0IIphy9sIROBQchAaMxsLE3HYj0gOEXHQnkPPgnOWB1iaXwQeNEWH2lgE&#10;NCQQZ2xC5x5C7WOVLnSOAw92EybwcCyqb9yHk7oPPQ3OWR/oEX2gw7oPrkNbfTgSmDT6YPyHD/If&#10;ehqcsz74R/TBH1IffD9Qj9R1/AEHGHYae/EHE5k0+vBB+tDT4Jz1oc/L2XmwGQypD45LSJea47uO&#10;Z/ThIJHG6MMH6UNPg3PWh2MZUbvJeydPfKAUEhra/QXF2DuMT8KTTajViQ+YEDgT3AuTEaWzCk38&#10;4aTxh54GZ6wPKjJ4GJ+EZCng4FDxSUzcsE2MQo7vHqb27u4vXJeCVhh96LKOjT6cVB+aULniwTkL&#10;xJHMKLdPGRsg9QERRLvMKI96h/qAwtDtUqpdgjFIiREIIxCnTqluMid7HvyYAqFfF4JXhbRD3b5H&#10;pV5+2j2G8u7bXlf/AgAA//8DAFBLAwQUAAYACAAAACEAUvyqOtsAAAAEAQAADwAAAGRycy9kb3du&#10;cmV2LnhtbEyPTU/DMAyG70j8h8hIXBBLGdqHStMJIeDAjY0Du2WJ11ZLnCpJt+7fY7iMiyXrffX4&#10;cbUavRNHjKkLpOBhUoBAMsF21Cj42rzdL0GkrMlqFwgVnDHBqr6+qnRpw4k+8bjOjWAIpVIraHPu&#10;SymTadHrNAk9Emf7EL3OvMZG2qhPDPdOTotiLr3uiC+0useXFs1hPXgFi+35/ePbxXyYmbv96xDS&#10;Bp1R6vZmfH4CkXHMlzL86rM61Oy0CwPZJJwCfiT/Tc4ei+kcxI7BixnIupL/5esfAAAA//8DAFBL&#10;AQItABQABgAIAAAAIQC2gziS/gAAAOEBAAATAAAAAAAAAAAAAAAAAAAAAABbQ29udGVudF9UeXBl&#10;c10ueG1sUEsBAi0AFAAGAAgAAAAhADj9If/WAAAAlAEAAAsAAAAAAAAAAAAAAAAALwEAAF9yZWxz&#10;Ly5yZWxzUEsBAi0AFAAGAAgAAAAhAPeoSX9LBQAANTYAAA4AAAAAAAAAAAAAAAAALgIAAGRycy9l&#10;Mm9Eb2MueG1sUEsBAi0AFAAGAAgAAAAhAFL8qjrbAAAABAEAAA8AAAAAAAAAAAAAAAAApQcAAGRy&#10;cy9kb3ducmV2LnhtbFBLBQYAAAAABAAEAPMAAACt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9215;height:4921;visibility:visible;mso-wrap-style:square">
                  <v:fill o:detectmouseclick="t"/>
                  <v:path o:connecttype="none"/>
                </v:shape>
                <v:line id="Line 19" o:spid="_x0000_s1028" style="position:absolute;visibility:visible;mso-wrap-style:square" from="10217,2470" to="11360,2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JUowAAAANsAAAAPAAAAZHJzL2Rvd25yZXYueG1sRE/NisIw&#10;EL4L+w5hhL2IpnrQ0jWKKwjdi1r1AYZmbMsmk9pktfv25iB4/Pj+l+veGnGnzjeOFUwnCQji0umG&#10;KwWX826cgvABWaNxTAr+ycN69TFYYqbdgwu6n0IlYgj7DBXUIbSZlL6syaKfuJY4clfXWQwRdpXU&#10;HT5iuDVyliRzabHh2FBjS9uayt/Tn1UwSovLIS+/7TXdn39uR5MvnMmV+hz2my8QgfrwFr/cuVYw&#10;i2Pjl/gD5OoJAAD//wMAUEsBAi0AFAAGAAgAAAAhANvh9svuAAAAhQEAABMAAAAAAAAAAAAAAAAA&#10;AAAAAFtDb250ZW50X1R5cGVzXS54bWxQSwECLQAUAAYACAAAACEAWvQsW78AAAAVAQAACwAAAAAA&#10;AAAAAAAAAAAfAQAAX3JlbHMvLnJlbHNQSwECLQAUAAYACAAAACEAaEyVKMAAAADbAAAADwAAAAAA&#10;AAAAAAAAAAAHAgAAZHJzL2Rvd25yZXYueG1sUEsFBgAAAAADAAMAtwAAAPQCAAAAAA==&#10;" strokeweight=".7pt"/>
                <v:rect id="Rectangle 20" o:spid="_x0000_s1029" style="position:absolute;left:5854;top:1143;width:1740;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rsidR="00CB03C6" w:rsidRDefault="00CB03C6" w:rsidP="00002FA1">
                        <w:r>
                          <w:rPr>
                            <w:rFonts w:ascii="Times New Roman" w:hAnsi="Times New Roman"/>
                            <w:sz w:val="16"/>
                            <w:szCs w:val="16"/>
                            <w:lang w:val="en-US"/>
                          </w:rPr>
                          <w:t>рын</w:t>
                        </w:r>
                      </w:p>
                    </w:txbxContent>
                  </v:textbox>
                </v:rect>
                <v:rect id="Rectangle 21" o:spid="_x0000_s1030" style="position:absolute;left:17138;top:2743;width:515;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rsidR="00CB03C6" w:rsidRDefault="00CB03C6" w:rsidP="00002FA1">
                        <w:r>
                          <w:rPr>
                            <w:rFonts w:ascii="Times New Roman" w:hAnsi="Times New Roman"/>
                            <w:sz w:val="16"/>
                            <w:szCs w:val="16"/>
                            <w:lang w:val="en-US"/>
                          </w:rPr>
                          <w:t>1</w:t>
                        </w:r>
                      </w:p>
                    </w:txbxContent>
                  </v:textbox>
                </v:rect>
                <v:rect id="Rectangle 22" o:spid="_x0000_s1031" style="position:absolute;left:10356;top:114;width:959;height:21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rsidR="00CB03C6" w:rsidRDefault="00CB03C6" w:rsidP="00002FA1">
                        <w:r>
                          <w:rPr>
                            <w:rFonts w:ascii="Times New Roman" w:hAnsi="Times New Roman"/>
                            <w:sz w:val="30"/>
                            <w:szCs w:val="30"/>
                            <w:lang w:val="en-US"/>
                          </w:rPr>
                          <w:t>v</w:t>
                        </w:r>
                      </w:p>
                    </w:txbxContent>
                  </v:textbox>
                </v:rect>
                <v:rect id="Rectangle 23" o:spid="_x0000_s1032" style="position:absolute;top:1143;width:7296;height:21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rsidR="00CB03C6" w:rsidRDefault="00CB03C6" w:rsidP="00002FA1">
                        <w:r>
                          <w:rPr>
                            <w:rFonts w:ascii="Times New Roman" w:hAnsi="Times New Roman"/>
                            <w:sz w:val="30"/>
                            <w:szCs w:val="30"/>
                            <w:lang w:val="en-US"/>
                          </w:rPr>
                          <w:t>НМЦ</w:t>
                        </w:r>
                        <w:r>
                          <w:rPr>
                            <w:rFonts w:ascii="Times New Roman" w:hAnsi="Times New Roman"/>
                            <w:sz w:val="30"/>
                            <w:szCs w:val="30"/>
                          </w:rPr>
                          <w:t>Д</w:t>
                        </w:r>
                        <w:r>
                          <w:rPr>
                            <w:rFonts w:ascii="Times New Roman" w:hAnsi="Times New Roman"/>
                            <w:sz w:val="30"/>
                            <w:szCs w:val="30"/>
                            <w:lang w:val="en-US"/>
                          </w:rPr>
                          <w:t xml:space="preserve"> =   </w:t>
                        </w:r>
                      </w:p>
                    </w:txbxContent>
                  </v:textbox>
                </v:rect>
                <v:rect id="Rectangle 24" o:spid="_x0000_s1033" style="position:absolute;left:16268;top:806;width:515;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rsidR="00CB03C6" w:rsidRDefault="00CB03C6" w:rsidP="00002FA1">
                        <w:r>
                          <w:rPr>
                            <w:rFonts w:ascii="Times New Roman" w:hAnsi="Times New Roman"/>
                            <w:i/>
                            <w:iCs/>
                            <w:sz w:val="16"/>
                            <w:szCs w:val="16"/>
                            <w:lang w:val="en-US"/>
                          </w:rPr>
                          <w:t>n</w:t>
                        </w:r>
                      </w:p>
                    </w:txbxContent>
                  </v:textbox>
                </v:rect>
                <v:rect id="Rectangle 25" o:spid="_x0000_s1034" style="position:absolute;left:18694;top:2451;width:286;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rsidR="00CB03C6" w:rsidRDefault="00CB03C6" w:rsidP="00002FA1">
                        <w:r>
                          <w:rPr>
                            <w:rFonts w:ascii="Times New Roman" w:hAnsi="Times New Roman"/>
                            <w:i/>
                            <w:iCs/>
                            <w:sz w:val="16"/>
                            <w:szCs w:val="16"/>
                            <w:lang w:val="en-US"/>
                          </w:rPr>
                          <w:t>i</w:t>
                        </w:r>
                      </w:p>
                    </w:txbxContent>
                  </v:textbox>
                </v:rect>
                <v:rect id="Rectangle 26" o:spid="_x0000_s1035" style="position:absolute;left:16230;top:2743;width:286;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rsidR="00CB03C6" w:rsidRDefault="00CB03C6" w:rsidP="00002FA1">
                        <w:r>
                          <w:rPr>
                            <w:rFonts w:ascii="Times New Roman" w:hAnsi="Times New Roman"/>
                            <w:i/>
                            <w:iCs/>
                            <w:sz w:val="16"/>
                            <w:szCs w:val="16"/>
                            <w:lang w:val="en-US"/>
                          </w:rPr>
                          <w:t>i</w:t>
                        </w:r>
                      </w:p>
                    </w:txbxContent>
                  </v:textbox>
                </v:rect>
                <v:rect id="Rectangle 27" o:spid="_x0000_s1036" style="position:absolute;left:17786;top:1282;width:959;height:21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rsidR="00CB03C6" w:rsidRDefault="00CB03C6" w:rsidP="00002FA1">
                        <w:r>
                          <w:rPr>
                            <w:rFonts w:ascii="Times New Roman" w:hAnsi="Times New Roman"/>
                            <w:i/>
                            <w:iCs/>
                            <w:sz w:val="30"/>
                            <w:szCs w:val="30"/>
                            <w:lang w:val="en-US"/>
                          </w:rPr>
                          <w:t>ц</w:t>
                        </w:r>
                      </w:p>
                    </w:txbxContent>
                  </v:textbox>
                </v:rect>
                <v:rect id="Rectangle 28" o:spid="_x0000_s1037" style="position:absolute;left:10344;top:2730;width:959;height:21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rsidR="00CB03C6" w:rsidRDefault="00CB03C6" w:rsidP="00002FA1">
                        <w:r>
                          <w:rPr>
                            <w:rFonts w:ascii="Times New Roman" w:hAnsi="Times New Roman"/>
                            <w:i/>
                            <w:iCs/>
                            <w:sz w:val="30"/>
                            <w:szCs w:val="30"/>
                            <w:lang w:val="en-US"/>
                          </w:rPr>
                          <w:t>n</w:t>
                        </w:r>
                      </w:p>
                    </w:txbxContent>
                  </v:textbox>
                </v:rect>
                <v:rect id="Rectangle 29" o:spid="_x0000_s1038" style="position:absolute;left:16611;top:2622;width:559;height:12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rsidR="00CB03C6" w:rsidRDefault="00CB03C6" w:rsidP="00002FA1">
                        <w:r>
                          <w:rPr>
                            <w:rFonts w:ascii="Symbol" w:hAnsi="Symbol" w:cs="Symbol"/>
                            <w:sz w:val="16"/>
                            <w:szCs w:val="16"/>
                            <w:lang w:val="en-US"/>
                          </w:rPr>
                          <w:t></w:t>
                        </w:r>
                      </w:p>
                    </w:txbxContent>
                  </v:textbox>
                </v:rect>
                <v:rect id="Rectangle 30" o:spid="_x0000_s1039" style="position:absolute;left:12439;top:1073;width:959;height:233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rsidR="00CB03C6" w:rsidRDefault="00CB03C6" w:rsidP="00002FA1">
                        <w:r>
                          <w:rPr>
                            <w:rFonts w:ascii="Symbol" w:hAnsi="Symbol" w:cs="Symbol"/>
                            <w:sz w:val="30"/>
                            <w:szCs w:val="30"/>
                            <w:lang w:val="en-US"/>
                          </w:rPr>
                          <w:t></w:t>
                        </w:r>
                      </w:p>
                    </w:txbxContent>
                  </v:textbox>
                </v:rect>
                <v:rect id="Rectangle 31" o:spid="_x0000_s1040" style="position:absolute;left:14166;top:565;width:1994;height:34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rsidR="00CB03C6" w:rsidRDefault="00CB03C6" w:rsidP="00002FA1">
                        <w:r>
                          <w:rPr>
                            <w:rFonts w:ascii="Symbol" w:hAnsi="Symbol" w:cs="Symbol"/>
                            <w:sz w:val="44"/>
                            <w:szCs w:val="44"/>
                            <w:lang w:val="en-US"/>
                          </w:rPr>
                          <w:t></w:t>
                        </w:r>
                      </w:p>
                    </w:txbxContent>
                  </v:textbox>
                </v:rect>
                <w10:anchorlock/>
              </v:group>
            </w:pict>
          </mc:Fallback>
        </mc:AlternateContent>
      </w:r>
      <w:r w:rsidRPr="00002FA1">
        <w:rPr>
          <w:rFonts w:ascii="Times New Roman" w:hAnsi="Times New Roman" w:cs="Times New Roman"/>
          <w:color w:val="auto"/>
          <w:sz w:val="20"/>
          <w:szCs w:val="20"/>
        </w:rPr>
        <w:t>,</w:t>
      </w:r>
      <w:r w:rsidRPr="00002FA1">
        <w:rPr>
          <w:rFonts w:ascii="Times New Roman" w:hAnsi="Times New Roman" w:cs="Times New Roman"/>
          <w:color w:val="auto"/>
          <w:sz w:val="28"/>
          <w:szCs w:val="28"/>
        </w:rPr>
        <w:tab/>
      </w:r>
    </w:p>
    <w:p w:rsidR="00002FA1" w:rsidRPr="00002FA1" w:rsidRDefault="00002FA1" w:rsidP="00CB03C6">
      <w:pPr>
        <w:autoSpaceDE w:val="0"/>
        <w:autoSpaceDN w:val="0"/>
        <w:adjustRightInd w:val="0"/>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где:</w:t>
      </w:r>
    </w:p>
    <w:p w:rsidR="00002FA1" w:rsidRPr="00002FA1" w:rsidRDefault="00002FA1" w:rsidP="00CB03C6">
      <w:pPr>
        <w:autoSpaceDE w:val="0"/>
        <w:autoSpaceDN w:val="0"/>
        <w:adjustRightInd w:val="0"/>
        <w:spacing w:before="240"/>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НМЦД</w:t>
      </w:r>
      <w:r w:rsidRPr="00002FA1">
        <w:rPr>
          <w:rFonts w:ascii="Times New Roman" w:hAnsi="Times New Roman" w:cs="Times New Roman"/>
          <w:color w:val="auto"/>
          <w:sz w:val="28"/>
          <w:szCs w:val="28"/>
          <w:vertAlign w:val="superscript"/>
        </w:rPr>
        <w:t>рын</w:t>
      </w:r>
      <w:r w:rsidRPr="00002FA1">
        <w:rPr>
          <w:rFonts w:ascii="Times New Roman" w:hAnsi="Times New Roman" w:cs="Times New Roman"/>
          <w:color w:val="auto"/>
          <w:sz w:val="28"/>
          <w:szCs w:val="28"/>
        </w:rPr>
        <w:t xml:space="preserve"> – НМЦД, определяемая методом сопоставимых рыночных цен (анализа рынка);</w:t>
      </w:r>
    </w:p>
    <w:p w:rsidR="00002FA1" w:rsidRPr="00002FA1" w:rsidRDefault="00002FA1" w:rsidP="00CB03C6">
      <w:pPr>
        <w:autoSpaceDE w:val="0"/>
        <w:autoSpaceDN w:val="0"/>
        <w:adjustRightInd w:val="0"/>
        <w:spacing w:before="240"/>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v – количество (объем) закупаемого товара (работы, услуги);</w:t>
      </w:r>
    </w:p>
    <w:p w:rsidR="00002FA1" w:rsidRPr="00002FA1" w:rsidRDefault="00002FA1" w:rsidP="00CB03C6">
      <w:pPr>
        <w:autoSpaceDE w:val="0"/>
        <w:autoSpaceDN w:val="0"/>
        <w:adjustRightInd w:val="0"/>
        <w:spacing w:before="240"/>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n – количество значений, используемых в расчете;</w:t>
      </w:r>
    </w:p>
    <w:p w:rsidR="00002FA1" w:rsidRPr="00002FA1" w:rsidRDefault="00002FA1" w:rsidP="00CB03C6">
      <w:pPr>
        <w:autoSpaceDE w:val="0"/>
        <w:autoSpaceDN w:val="0"/>
        <w:adjustRightInd w:val="0"/>
        <w:spacing w:before="240"/>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i – номер источника ценовой информации;</w:t>
      </w:r>
    </w:p>
    <w:p w:rsidR="00002FA1" w:rsidRPr="00002FA1" w:rsidRDefault="003B5056" w:rsidP="00CB03C6">
      <w:pPr>
        <w:autoSpaceDE w:val="0"/>
        <w:autoSpaceDN w:val="0"/>
        <w:adjustRightInd w:val="0"/>
        <w:spacing w:before="240"/>
        <w:ind w:firstLine="540"/>
        <w:jc w:val="both"/>
        <w:rPr>
          <w:rFonts w:ascii="Times New Roman" w:hAnsi="Times New Roman" w:cs="Times New Roman"/>
          <w:color w:val="auto"/>
          <w:sz w:val="28"/>
          <w:szCs w:val="28"/>
        </w:rPr>
      </w:pPr>
      <w:r w:rsidRPr="00002FA1">
        <w:rPr>
          <w:rFonts w:ascii="Times New Roman" w:hAnsi="Times New Roman" w:cs="Times New Roman"/>
          <w:noProof/>
          <w:color w:val="auto"/>
          <w:position w:val="-9"/>
          <w:sz w:val="28"/>
          <w:szCs w:val="28"/>
        </w:rPr>
        <w:drawing>
          <wp:inline distT="0" distB="0" distL="0" distR="0">
            <wp:extent cx="186055" cy="271780"/>
            <wp:effectExtent l="0" t="0" r="0" b="0"/>
            <wp:docPr id="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6055" cy="271780"/>
                    </a:xfrm>
                    <a:prstGeom prst="rect">
                      <a:avLst/>
                    </a:prstGeom>
                    <a:noFill/>
                    <a:ln>
                      <a:noFill/>
                    </a:ln>
                  </pic:spPr>
                </pic:pic>
              </a:graphicData>
            </a:graphic>
          </wp:inline>
        </w:drawing>
      </w:r>
      <w:r w:rsidR="00002FA1" w:rsidRPr="00002FA1">
        <w:rPr>
          <w:rFonts w:ascii="Times New Roman" w:hAnsi="Times New Roman" w:cs="Times New Roman"/>
          <w:color w:val="auto"/>
          <w:sz w:val="28"/>
          <w:szCs w:val="28"/>
        </w:rPr>
        <w:t xml:space="preserve"> – цена единицы товара, работы, услуги, представленная в источнике с номером i.</w:t>
      </w:r>
    </w:p>
    <w:p w:rsidR="00002FA1" w:rsidRPr="00002FA1" w:rsidRDefault="00002FA1" w:rsidP="00CB03C6">
      <w:pPr>
        <w:widowControl/>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 xml:space="preserve">4.3.16. Метод сопоставимых рыночных цен (анализа рынка) является приоритетным для определения и обоснования начальной (максимальной) цены договора, цены договора, заключаемого с единственным поставщиком (подрядчиком, исполнителем). </w:t>
      </w:r>
    </w:p>
    <w:p w:rsidR="00002FA1" w:rsidRPr="00002FA1" w:rsidRDefault="00002FA1" w:rsidP="00CB03C6">
      <w:pPr>
        <w:widowControl/>
        <w:ind w:firstLine="540"/>
        <w:jc w:val="both"/>
        <w:rPr>
          <w:rFonts w:ascii="Times New Roman" w:hAnsi="Times New Roman" w:cs="Times New Roman"/>
          <w:color w:val="auto"/>
          <w:sz w:val="28"/>
          <w:szCs w:val="28"/>
        </w:rPr>
      </w:pPr>
      <w:bookmarkStart w:id="5" w:name="p475"/>
      <w:bookmarkEnd w:id="5"/>
      <w:r w:rsidRPr="00002FA1">
        <w:rPr>
          <w:rFonts w:ascii="Times New Roman" w:hAnsi="Times New Roman" w:cs="Times New Roman"/>
          <w:color w:val="auto"/>
          <w:sz w:val="28"/>
          <w:szCs w:val="28"/>
        </w:rPr>
        <w:t>4.4. Тарифный метод применяется Заказчиком,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цена договора, заключаемого с единственным поставщиком (подрядчиком, исполнителем), определяются по регулируемым ценам (тарифам) на товары, работы, услуги.</w:t>
      </w:r>
    </w:p>
    <w:p w:rsidR="00002FA1" w:rsidRPr="00002FA1" w:rsidRDefault="00002FA1" w:rsidP="00CB03C6">
      <w:pPr>
        <w:autoSpaceDE w:val="0"/>
        <w:autoSpaceDN w:val="0"/>
        <w:adjustRightInd w:val="0"/>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4.4.1. НМЦД тарифным методом определяется по формуле:</w:t>
      </w:r>
    </w:p>
    <w:p w:rsidR="00002FA1" w:rsidRPr="00002FA1" w:rsidRDefault="00002FA1" w:rsidP="00CB03C6">
      <w:pPr>
        <w:autoSpaceDE w:val="0"/>
        <w:autoSpaceDN w:val="0"/>
        <w:adjustRightInd w:val="0"/>
        <w:ind w:firstLine="540"/>
        <w:jc w:val="both"/>
        <w:rPr>
          <w:rFonts w:ascii="Times New Roman" w:hAnsi="Times New Roman" w:cs="Times New Roman"/>
          <w:color w:val="auto"/>
          <w:sz w:val="28"/>
          <w:szCs w:val="28"/>
        </w:rPr>
      </w:pPr>
    </w:p>
    <w:p w:rsidR="00002FA1" w:rsidRPr="00002FA1" w:rsidRDefault="003B5056" w:rsidP="00CB03C6">
      <w:pPr>
        <w:autoSpaceDE w:val="0"/>
        <w:autoSpaceDN w:val="0"/>
        <w:adjustRightInd w:val="0"/>
        <w:jc w:val="center"/>
        <w:rPr>
          <w:rFonts w:ascii="Times New Roman" w:hAnsi="Times New Roman" w:cs="Times New Roman"/>
          <w:color w:val="auto"/>
          <w:sz w:val="28"/>
          <w:szCs w:val="28"/>
        </w:rPr>
      </w:pPr>
      <w:r w:rsidRPr="00002FA1">
        <w:rPr>
          <w:rFonts w:ascii="Times New Roman" w:hAnsi="Times New Roman" w:cs="Times New Roman"/>
          <w:noProof/>
          <w:color w:val="auto"/>
          <w:position w:val="-12"/>
          <w:sz w:val="28"/>
          <w:szCs w:val="28"/>
        </w:rPr>
        <w:drawing>
          <wp:inline distT="0" distB="0" distL="0" distR="0">
            <wp:extent cx="1571625" cy="300355"/>
            <wp:effectExtent l="0" t="0" r="0" b="0"/>
            <wp:docPr id="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71625" cy="300355"/>
                    </a:xfrm>
                    <a:prstGeom prst="rect">
                      <a:avLst/>
                    </a:prstGeom>
                    <a:noFill/>
                    <a:ln>
                      <a:noFill/>
                    </a:ln>
                  </pic:spPr>
                </pic:pic>
              </a:graphicData>
            </a:graphic>
          </wp:inline>
        </w:drawing>
      </w:r>
      <w:r w:rsidR="00002FA1" w:rsidRPr="00002FA1">
        <w:rPr>
          <w:rFonts w:ascii="Times New Roman" w:hAnsi="Times New Roman" w:cs="Times New Roman"/>
          <w:color w:val="auto"/>
          <w:sz w:val="28"/>
          <w:szCs w:val="28"/>
        </w:rPr>
        <w:t>,</w:t>
      </w:r>
    </w:p>
    <w:p w:rsidR="00002FA1" w:rsidRPr="00002FA1" w:rsidRDefault="00002FA1" w:rsidP="00CB03C6">
      <w:pPr>
        <w:autoSpaceDE w:val="0"/>
        <w:autoSpaceDN w:val="0"/>
        <w:adjustRightInd w:val="0"/>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где:</w:t>
      </w:r>
    </w:p>
    <w:p w:rsidR="00002FA1" w:rsidRPr="00002FA1" w:rsidRDefault="003B5056" w:rsidP="00CB03C6">
      <w:pPr>
        <w:autoSpaceDE w:val="0"/>
        <w:autoSpaceDN w:val="0"/>
        <w:adjustRightInd w:val="0"/>
        <w:spacing w:before="240"/>
        <w:ind w:firstLine="540"/>
        <w:jc w:val="both"/>
        <w:rPr>
          <w:rFonts w:ascii="Times New Roman" w:hAnsi="Times New Roman" w:cs="Times New Roman"/>
          <w:color w:val="auto"/>
          <w:sz w:val="28"/>
          <w:szCs w:val="28"/>
        </w:rPr>
      </w:pPr>
      <w:r w:rsidRPr="00002FA1">
        <w:rPr>
          <w:rFonts w:ascii="Times New Roman" w:hAnsi="Times New Roman" w:cs="Times New Roman"/>
          <w:noProof/>
          <w:color w:val="auto"/>
          <w:position w:val="-9"/>
          <w:sz w:val="28"/>
          <w:szCs w:val="28"/>
        </w:rPr>
        <w:drawing>
          <wp:inline distT="0" distB="0" distL="0" distR="0">
            <wp:extent cx="871855" cy="271780"/>
            <wp:effectExtent l="0" t="0" r="0" b="0"/>
            <wp:docPr id="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71855" cy="271780"/>
                    </a:xfrm>
                    <a:prstGeom prst="rect">
                      <a:avLst/>
                    </a:prstGeom>
                    <a:noFill/>
                    <a:ln>
                      <a:noFill/>
                    </a:ln>
                  </pic:spPr>
                </pic:pic>
              </a:graphicData>
            </a:graphic>
          </wp:inline>
        </w:drawing>
      </w:r>
      <w:r w:rsidR="00002FA1" w:rsidRPr="00002FA1">
        <w:rPr>
          <w:rFonts w:ascii="Times New Roman" w:hAnsi="Times New Roman" w:cs="Times New Roman"/>
          <w:color w:val="auto"/>
          <w:sz w:val="28"/>
          <w:szCs w:val="28"/>
        </w:rPr>
        <w:t>– НМЦД, определяемая тарифным методом;</w:t>
      </w:r>
    </w:p>
    <w:p w:rsidR="00002FA1" w:rsidRPr="00002FA1" w:rsidRDefault="00002FA1" w:rsidP="00CB03C6">
      <w:pPr>
        <w:autoSpaceDE w:val="0"/>
        <w:autoSpaceDN w:val="0"/>
        <w:adjustRightInd w:val="0"/>
        <w:spacing w:before="240"/>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v – количество (объем) закупаемого товара (работы, услуги);</w:t>
      </w:r>
    </w:p>
    <w:p w:rsidR="00002FA1" w:rsidRPr="00002FA1" w:rsidRDefault="003B5056" w:rsidP="00CB03C6">
      <w:pPr>
        <w:widowControl/>
        <w:ind w:firstLine="540"/>
        <w:jc w:val="both"/>
        <w:rPr>
          <w:rFonts w:ascii="Times New Roman" w:hAnsi="Times New Roman" w:cs="Times New Roman"/>
          <w:color w:val="auto"/>
          <w:sz w:val="28"/>
          <w:szCs w:val="28"/>
        </w:rPr>
      </w:pPr>
      <w:r w:rsidRPr="00002FA1">
        <w:rPr>
          <w:rFonts w:ascii="Times New Roman" w:eastAsia="Calibri" w:hAnsi="Times New Roman" w:cs="Times New Roman"/>
          <w:noProof/>
          <w:color w:val="auto"/>
          <w:position w:val="-10"/>
          <w:sz w:val="28"/>
          <w:szCs w:val="28"/>
        </w:rPr>
        <w:lastRenderedPageBreak/>
        <w:drawing>
          <wp:inline distT="0" distB="0" distL="0" distR="0">
            <wp:extent cx="419100" cy="300355"/>
            <wp:effectExtent l="0" t="0" r="0" b="0"/>
            <wp:docPr id="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9100" cy="300355"/>
                    </a:xfrm>
                    <a:prstGeom prst="rect">
                      <a:avLst/>
                    </a:prstGeom>
                    <a:noFill/>
                    <a:ln>
                      <a:noFill/>
                    </a:ln>
                  </pic:spPr>
                </pic:pic>
              </a:graphicData>
            </a:graphic>
          </wp:inline>
        </w:drawing>
      </w:r>
      <w:r w:rsidR="00002FA1" w:rsidRPr="00002FA1">
        <w:rPr>
          <w:rFonts w:ascii="Times New Roman" w:eastAsia="Calibri" w:hAnsi="Times New Roman" w:cs="Times New Roman"/>
          <w:noProof/>
          <w:color w:val="auto"/>
          <w:position w:val="-10"/>
          <w:sz w:val="28"/>
          <w:szCs w:val="28"/>
        </w:rPr>
        <w:t xml:space="preserve"> </w:t>
      </w:r>
      <w:r w:rsidR="00002FA1" w:rsidRPr="00002FA1">
        <w:rPr>
          <w:rFonts w:ascii="Times New Roman" w:eastAsia="Calibri" w:hAnsi="Times New Roman" w:cs="Times New Roman"/>
          <w:color w:val="auto"/>
          <w:sz w:val="28"/>
          <w:szCs w:val="28"/>
          <w:lang w:eastAsia="en-US"/>
        </w:rPr>
        <w:t>– цена (тариф) единицы товара, работы, услуги, установленная в рамках государственного регулирования цен (тарифов) или установленная муниципальным правовым актом.</w:t>
      </w:r>
    </w:p>
    <w:p w:rsidR="00002FA1" w:rsidRPr="00002FA1" w:rsidRDefault="00002FA1" w:rsidP="00CB03C6">
      <w:pPr>
        <w:widowControl/>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4.5.</w:t>
      </w:r>
      <w:r w:rsidRPr="00002FA1">
        <w:rPr>
          <w:rFonts w:ascii="Times New Roman" w:eastAsia="Calibri" w:hAnsi="Times New Roman" w:cs="Times New Roman"/>
          <w:color w:val="auto"/>
          <w:sz w:val="28"/>
          <w:szCs w:val="28"/>
          <w:lang w:eastAsia="en-US"/>
        </w:rPr>
        <w:t xml:space="preserve"> </w:t>
      </w:r>
      <w:r w:rsidRPr="00002FA1">
        <w:rPr>
          <w:rFonts w:ascii="Times New Roman" w:hAnsi="Times New Roman" w:cs="Times New Roman"/>
          <w:color w:val="auto"/>
          <w:sz w:val="28"/>
          <w:szCs w:val="28"/>
        </w:rPr>
        <w:t>Проектно-сметный метод заключается в определении начальной (максимальной) цены договора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w:t>
      </w:r>
    </w:p>
    <w:p w:rsidR="00002FA1" w:rsidRPr="00002FA1" w:rsidRDefault="00002FA1" w:rsidP="00CB03C6">
      <w:pPr>
        <w:widowControl/>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 xml:space="preserve">Данный метод применяется при определении начальной (максимальной) цены договора на строительство, реконструкцию, капитальный ремонт, снос объекта капитального строительства. При его использовании начальная (максимальная) цена договора определяется исходя из сметной стоимости строительства, реконструкции, капитального ремонта объектов капитального строительства, определенной согласно статье </w:t>
      </w:r>
      <w:hyperlink r:id="rId16" w:history="1">
        <w:r w:rsidRPr="00002FA1">
          <w:rPr>
            <w:rFonts w:ascii="Times New Roman" w:eastAsia="Calibri" w:hAnsi="Times New Roman" w:cs="Times New Roman"/>
            <w:color w:val="auto"/>
            <w:sz w:val="28"/>
            <w:szCs w:val="28"/>
            <w:lang w:eastAsia="en-US"/>
          </w:rPr>
          <w:t>8</w:t>
        </w:r>
      </w:hyperlink>
      <w:r w:rsidRPr="00002FA1">
        <w:rPr>
          <w:rFonts w:ascii="Times New Roman" w:eastAsia="Calibri" w:hAnsi="Times New Roman" w:cs="Times New Roman"/>
          <w:color w:val="auto"/>
          <w:sz w:val="28"/>
          <w:szCs w:val="28"/>
          <w:vertAlign w:val="superscript"/>
          <w:lang w:eastAsia="en-US"/>
        </w:rPr>
        <w:t xml:space="preserve">3 </w:t>
      </w:r>
      <w:r w:rsidRPr="00002FA1">
        <w:rPr>
          <w:rFonts w:ascii="Times New Roman" w:hAnsi="Times New Roman" w:cs="Times New Roman"/>
          <w:color w:val="auto"/>
          <w:sz w:val="28"/>
          <w:szCs w:val="28"/>
        </w:rPr>
        <w:t>Градостроительного кодекса Российской Федерации.</w:t>
      </w:r>
    </w:p>
    <w:p w:rsidR="00002FA1" w:rsidRPr="00002FA1" w:rsidRDefault="00002FA1" w:rsidP="00CB03C6">
      <w:pPr>
        <w:widowControl/>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Проектно-сметный метод может быть использован при определении начальной (максимальной) цены договора на текущий ремонт зданий, строений, сооружений, помещений.</w:t>
      </w:r>
    </w:p>
    <w:p w:rsidR="00002FA1" w:rsidRPr="00002FA1" w:rsidRDefault="00002FA1" w:rsidP="00CB03C6">
      <w:pPr>
        <w:widowControl/>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4.6. Затратный метод применяется в случае невозможности применения иных методов, предусмотренных подпунктами 1–3 пункта 4.1 настоящего раздела Положения, или в дополнение к ним. Данный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002FA1" w:rsidRPr="00002FA1" w:rsidRDefault="00002FA1" w:rsidP="00CB03C6">
      <w:pPr>
        <w:widowControl/>
        <w:ind w:firstLine="540"/>
        <w:jc w:val="both"/>
        <w:rPr>
          <w:rFonts w:ascii="Times New Roman" w:hAnsi="Times New Roman" w:cs="Times New Roman"/>
          <w:color w:val="auto"/>
          <w:sz w:val="28"/>
          <w:szCs w:val="28"/>
        </w:rPr>
      </w:pPr>
      <w:bookmarkStart w:id="6" w:name="p489"/>
      <w:bookmarkEnd w:id="6"/>
      <w:r w:rsidRPr="00002FA1">
        <w:rPr>
          <w:rFonts w:ascii="Times New Roman" w:hAnsi="Times New Roman" w:cs="Times New Roman"/>
          <w:color w:val="auto"/>
          <w:sz w:val="28"/>
          <w:szCs w:val="28"/>
        </w:rPr>
        <w:t>4.6.1. Информация об обычной прибыли для определенной сферы деятельности может быть получена Заказчиком исходя из анализа контрактов, размещенных в ЕИС, на официальном сайте,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 уполномоченного органа, уполномоченного учреждения.</w:t>
      </w:r>
    </w:p>
    <w:p w:rsidR="00002FA1" w:rsidRPr="00002FA1" w:rsidRDefault="00002FA1" w:rsidP="00CB03C6">
      <w:pPr>
        <w:widowControl/>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4.7. Цена договора, заключаемого с единственным поставщиком, подрядчиком, исполнителем, определяется и обосновывается в соответствии с подпунктами 1–4 пункта 4.1 настоящего Положения.</w:t>
      </w:r>
    </w:p>
    <w:p w:rsidR="00002FA1" w:rsidRPr="00002FA1" w:rsidRDefault="00002FA1" w:rsidP="00CB03C6">
      <w:pPr>
        <w:widowControl/>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4.8. Если количество товаров, объем работ, услуг заранее неизвестны, Заказчик определяет и обосновывает (в соответствии с подпунктами 1–4  пункта 4.1 настоящего Положения) цену единицы товара (работы, услуги), а также определяет максимальное значение цены договора. Особенности проведения такой закупки и участия в ней должны быть установлены в документации о закупке.</w:t>
      </w:r>
    </w:p>
    <w:p w:rsidR="00002FA1" w:rsidRPr="00002FA1" w:rsidRDefault="00002FA1" w:rsidP="00CB03C6">
      <w:pPr>
        <w:widowControl/>
        <w:ind w:firstLine="540"/>
        <w:jc w:val="both"/>
        <w:rPr>
          <w:sz w:val="28"/>
        </w:rPr>
      </w:pPr>
      <w:r w:rsidRPr="00002FA1">
        <w:rPr>
          <w:rFonts w:ascii="Times New Roman" w:hAnsi="Times New Roman" w:cs="Times New Roman"/>
          <w:color w:val="auto"/>
          <w:sz w:val="28"/>
          <w:szCs w:val="28"/>
        </w:rPr>
        <w:lastRenderedPageBreak/>
        <w:t>4.9. Учитывая специфику закупки, Заказчик вправе предусмотреть в документации о закупке формулу цены, используемую для расчета сумм, подлежащих уплате поставщику в ходе исполнения договора.»;</w:t>
      </w:r>
      <w:r w:rsidRPr="00002FA1">
        <w:rPr>
          <w:sz w:val="28"/>
        </w:rPr>
        <w:t xml:space="preserve"> </w:t>
      </w:r>
    </w:p>
    <w:p w:rsidR="00002FA1" w:rsidRPr="00002FA1" w:rsidRDefault="00002FA1" w:rsidP="00CB03C6">
      <w:pPr>
        <w:tabs>
          <w:tab w:val="left" w:pos="1134"/>
        </w:tabs>
        <w:ind w:firstLine="567"/>
        <w:jc w:val="both"/>
        <w:rPr>
          <w:rFonts w:ascii="Times New Roman" w:hAnsi="Times New Roman" w:cs="Times New Roman"/>
          <w:color w:val="auto"/>
          <w:sz w:val="28"/>
          <w:szCs w:val="29"/>
        </w:rPr>
      </w:pPr>
      <w:r w:rsidRPr="00002FA1">
        <w:rPr>
          <w:rFonts w:ascii="Times New Roman" w:hAnsi="Times New Roman" w:cs="Times New Roman"/>
          <w:color w:val="auto"/>
          <w:sz w:val="28"/>
          <w:szCs w:val="29"/>
        </w:rPr>
        <w:t xml:space="preserve">раздел 11 изложить в следующей редакции: </w:t>
      </w:r>
    </w:p>
    <w:p w:rsidR="00002FA1" w:rsidRPr="00002FA1" w:rsidRDefault="00002FA1" w:rsidP="00CB03C6">
      <w:pPr>
        <w:widowControl/>
        <w:tabs>
          <w:tab w:val="left" w:pos="426"/>
        </w:tabs>
        <w:autoSpaceDE w:val="0"/>
        <w:autoSpaceDN w:val="0"/>
        <w:ind w:left="450"/>
        <w:jc w:val="center"/>
        <w:outlineLvl w:val="3"/>
        <w:rPr>
          <w:rFonts w:ascii="Times New Roman" w:hAnsi="Times New Roman" w:cs="Times New Roman"/>
          <w:b/>
          <w:color w:val="auto"/>
          <w:sz w:val="28"/>
          <w:szCs w:val="28"/>
        </w:rPr>
      </w:pPr>
      <w:bookmarkStart w:id="7" w:name="P485"/>
      <w:bookmarkEnd w:id="7"/>
      <w:r w:rsidRPr="00002FA1">
        <w:rPr>
          <w:rFonts w:ascii="Times New Roman" w:hAnsi="Times New Roman" w:cs="Times New Roman"/>
          <w:b/>
          <w:color w:val="auto"/>
          <w:sz w:val="28"/>
          <w:szCs w:val="28"/>
        </w:rPr>
        <w:t xml:space="preserve">«11. Особенности осуществления конкурентной закупки </w:t>
      </w:r>
    </w:p>
    <w:p w:rsidR="00002FA1" w:rsidRPr="00002FA1" w:rsidRDefault="00002FA1" w:rsidP="00CB03C6">
      <w:pPr>
        <w:widowControl/>
        <w:tabs>
          <w:tab w:val="left" w:pos="426"/>
        </w:tabs>
        <w:autoSpaceDE w:val="0"/>
        <w:autoSpaceDN w:val="0"/>
        <w:ind w:left="450"/>
        <w:jc w:val="center"/>
        <w:outlineLvl w:val="3"/>
        <w:rPr>
          <w:rFonts w:ascii="Times New Roman" w:hAnsi="Times New Roman" w:cs="Times New Roman"/>
          <w:b/>
          <w:color w:val="auto"/>
          <w:sz w:val="28"/>
          <w:szCs w:val="28"/>
        </w:rPr>
      </w:pPr>
      <w:r w:rsidRPr="00002FA1">
        <w:rPr>
          <w:rFonts w:ascii="Times New Roman" w:hAnsi="Times New Roman" w:cs="Times New Roman"/>
          <w:b/>
          <w:color w:val="auto"/>
          <w:sz w:val="28"/>
          <w:szCs w:val="28"/>
        </w:rPr>
        <w:t>в электронной форме, участниками которой могут быть только субъекты малого и среднего предпринимательства</w:t>
      </w:r>
    </w:p>
    <w:p w:rsidR="00002FA1" w:rsidRPr="00002FA1" w:rsidRDefault="00002FA1" w:rsidP="00CB03C6">
      <w:pPr>
        <w:widowControl/>
        <w:tabs>
          <w:tab w:val="left" w:pos="426"/>
        </w:tabs>
        <w:autoSpaceDE w:val="0"/>
        <w:autoSpaceDN w:val="0"/>
        <w:ind w:left="450"/>
        <w:jc w:val="center"/>
        <w:outlineLvl w:val="3"/>
        <w:rPr>
          <w:rFonts w:ascii="Times New Roman" w:hAnsi="Times New Roman" w:cs="Times New Roman"/>
          <w:b/>
          <w:color w:val="auto"/>
          <w:sz w:val="28"/>
          <w:szCs w:val="28"/>
        </w:rPr>
      </w:pP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bookmarkStart w:id="8" w:name="_Hlk67400840"/>
      <w:r w:rsidRPr="00002FA1">
        <w:rPr>
          <w:rFonts w:ascii="Times New Roman" w:hAnsi="Times New Roman" w:cs="Times New Roman"/>
          <w:color w:val="auto"/>
          <w:sz w:val="28"/>
          <w:szCs w:val="28"/>
          <w:lang w:eastAsia="en-US" w:bidi="en-US"/>
        </w:rPr>
        <w:t>11.1. 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 223-ФЗ, могут быть только субъекты малого и среднего предпринимательства (далее – конкурентная  закупка с участием субъектов малого и среднего предпринимательства), осуществляется в соответствии со статьями 3.2, 3.3 и 3.4 Федерального закона № 223-ФЗ и с учетом требований, предусмотренных настоящим разделом.</w:t>
      </w: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11.2. Конкурентная закупка с участием субъектов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11.3. Заказчик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о проведении:</w:t>
      </w: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1) конкурса в электронной форме в следующие сроки:</w:t>
      </w: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а) не менее чем за 7 дней до даты окончания срока подачи заявок на участие в таком конкурсе в случае, если начальная (максимальная) цена договора не превышает 30 млн. рублей;</w:t>
      </w: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б) не менее чем за 15 дней до даты окончания срока подачи заявок на участие в таком конкурсе в случае, если начальная (максимальная) цена договора превышает 30 млн. рублей;</w:t>
      </w: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2) аукциона в электронной форме в следующие сроки:</w:t>
      </w: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а) 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 млн. рублей;</w:t>
      </w: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б) не менее чем за 15 дней до даты окончания срока подачи заявок на участие в таком аукционе в случае, если начальная (максимальная) цена договора превышает 30 млн. рублей;</w:t>
      </w: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3) запроса предложений в электронной форме не менее чем за 5 рабочих дней до дня проведения такого запроса предложений. При этом начальная (максимальная) цена договора не должна превышать 15 млн. рублей;</w:t>
      </w: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4) запроса котировок в электронной форме не менее чем за 4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 млн. рублей.</w:t>
      </w: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lastRenderedPageBreak/>
        <w:t>11.4. Конкурс в электронной форме, участниками которого могут быть только субъекты малого и среднего предпринимательства (далее в целях настоящего раздела – конкурс в электронной форме), может включать следующие этапы:</w:t>
      </w: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 xml:space="preserve">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w:t>
      </w:r>
      <w:bookmarkStart w:id="9" w:name="_Hlk67400949"/>
      <w:bookmarkEnd w:id="8"/>
      <w:r w:rsidRPr="00002FA1">
        <w:rPr>
          <w:rFonts w:ascii="Times New Roman" w:hAnsi="Times New Roman" w:cs="Times New Roman"/>
          <w:color w:val="auto"/>
          <w:sz w:val="28"/>
          <w:szCs w:val="28"/>
          <w:lang w:eastAsia="en-US" w:bidi="en-US"/>
        </w:rPr>
        <w:t>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bookmarkStart w:id="10" w:name="_Hlk67400977"/>
      <w:bookmarkEnd w:id="9"/>
      <w:r w:rsidRPr="00002FA1">
        <w:rPr>
          <w:rFonts w:ascii="Times New Roman" w:hAnsi="Times New Roman" w:cs="Times New Roman"/>
          <w:color w:val="auto"/>
          <w:sz w:val="28"/>
          <w:szCs w:val="28"/>
          <w:lang w:eastAsia="en-US" w:bidi="en-US"/>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3) рассмотрение и оценка Заказчиком поданных участниками конкурса                в электронной форме заявок на участие в таком конкурсе;</w:t>
      </w: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4) сопоставление дополнительных ценовых предложений участников конкурса в электронной форме о снижении цены договора.</w:t>
      </w: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11.5. При включении в конкурс в электронной форме этапов, указанных               в пункте 11.4 настоящего раздела, должны соблюдаться следующие правила:</w:t>
      </w: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1) каждый этап конкурса в электронной форме может быть включен в него однократно;</w:t>
      </w: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2) не допускается одновременное включение в конкурс в электронной форме этапов, предусмотренных подпунктами 1 и 2 пункта 11.4 настоящего раздела;</w:t>
      </w: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3) в документации о конкурентной закупке должны быть установлены сроки проведения каждого этапа конкурса в электронной форме;</w:t>
      </w: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 xml:space="preserve">5) если конкурс в электронной форме включает в себя этапы, предусмотренные подпунктами 1 или 2 пункта 11.4 настоящего раздела,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w:t>
      </w:r>
      <w:r w:rsidRPr="00002FA1">
        <w:rPr>
          <w:rFonts w:ascii="Times New Roman" w:hAnsi="Times New Roman" w:cs="Times New Roman"/>
          <w:color w:val="auto"/>
          <w:sz w:val="28"/>
          <w:szCs w:val="28"/>
          <w:lang w:eastAsia="en-US" w:bidi="en-US"/>
        </w:rPr>
        <w:lastRenderedPageBreak/>
        <w:t xml:space="preserve">договора Заказчик в сроки, установленные документацией о конкурентной закупке, размещает в единой информационной системе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пункта 11.3 настоящего раздела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w:t>
      </w:r>
      <w:bookmarkStart w:id="11" w:name="_Hlk67401090"/>
      <w:bookmarkEnd w:id="10"/>
      <w:r w:rsidRPr="00002FA1">
        <w:rPr>
          <w:rFonts w:ascii="Times New Roman" w:hAnsi="Times New Roman" w:cs="Times New Roman"/>
          <w:color w:val="auto"/>
          <w:sz w:val="28"/>
          <w:szCs w:val="28"/>
          <w:lang w:eastAsia="en-US" w:bidi="en-US"/>
        </w:rPr>
        <w:t>При этом участники конкурса в электронной форме не подают окончательные предложения;</w:t>
      </w: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подпунктом 2 пункта 11.4 настоящего раздела, должно осуществляться 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закона                     от 29.07.2004 № 98-ФЗ «О коммерческой тайне»;</w:t>
      </w: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7) после размещения в единой информационной системе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подпунктом 2     пункта 11.4 настоящего раздела,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8)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единой информационной системе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в порядке, установленном настоящим разделом Положения для подачи заявки;</w:t>
      </w: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lastRenderedPageBreak/>
        <w:t>9) если конкурс в электронной форме включает этап, предусмотренный подпунктом 4 пункта 11.4 настоящего раздела:</w:t>
      </w: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б) участники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11.6. Аукцион в электронной форме включает в себя порядок подачи его участниками предложений о цене договора с учетом следующих требований:</w:t>
      </w: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1) «шаг аукциона» составляет от 0,5 процента до пяти процентов начальной (максимальной) цены договора;</w:t>
      </w: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2) снижение текущего минимального предложения о цене договора осуществляется на величину в пределах «шага аукциона»;</w:t>
      </w: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bookmarkStart w:id="12" w:name="_Hlk67401178"/>
      <w:bookmarkEnd w:id="11"/>
      <w:r w:rsidRPr="00002FA1">
        <w:rPr>
          <w:rFonts w:ascii="Times New Roman" w:hAnsi="Times New Roman" w:cs="Times New Roman"/>
          <w:color w:val="auto"/>
          <w:sz w:val="28"/>
          <w:szCs w:val="28"/>
          <w:lang w:eastAsia="en-US" w:bidi="en-US"/>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11.7. В течение одного часа после окончания срока подачи в соответствии с подпунктом 9 пункта 11.5 настоящего Положения дополнительных ценовых предложений, а также в течение одного часа после окончания подачи в соответствии с пунктом 11.6 настоящего Положения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 xml:space="preserve">11.8. Запрос предложений в электронной форме проводится в порядке, установленном настоящим Положением для проведения конкурса в электронной форме, с учетом особенностей, установленных настоящим Положением. При </w:t>
      </w:r>
      <w:r w:rsidRPr="00002FA1">
        <w:rPr>
          <w:rFonts w:ascii="Times New Roman" w:hAnsi="Times New Roman" w:cs="Times New Roman"/>
          <w:color w:val="auto"/>
          <w:sz w:val="28"/>
          <w:szCs w:val="28"/>
          <w:lang w:eastAsia="en-US" w:bidi="en-US"/>
        </w:rPr>
        <w:lastRenderedPageBreak/>
        <w:t>этом подача окончательного предложения, дополнительного ценового предложения не осуществляется.</w:t>
      </w: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11.9. 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 законом № 44-ФЗ, и дополнительными требованиями, установленными Правительством Российской Федерации                       и предусматривающими в том числе:</w:t>
      </w: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1) требования к проведению такой конкурентной закупки в соответствии с Федеральным законом № 223-ФЗ;</w:t>
      </w: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2) порядок и случаи блокирования денежных средств, внесенных участниками такой конкурентной закупки в целях обеспечения заявок на участие в такой конкурентной закупке, и прекращения данного блокирования (если требование об обеспечении заявок на участие в такой закупке установлено Заказчиком в извещении об осуществлении такой закупки, документации о конкурентной закупке);</w:t>
      </w: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3) порядок использования государственной информационной системы, осуществляющей фиксацию юридически значимых действий, бездействия в единой информационной системе, на электронной площадке при проведении такой закупки;</w:t>
      </w: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4) порядок утраты юридическим лицом статуса оператора электронной площадки для целей Федерального закона № 223-ФЗ.</w:t>
      </w: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 xml:space="preserve">11.10. 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w:t>
      </w:r>
      <w:bookmarkStart w:id="13" w:name="_Hlk67401282"/>
      <w:bookmarkEnd w:id="12"/>
      <w:r w:rsidRPr="00002FA1">
        <w:rPr>
          <w:rFonts w:ascii="Times New Roman" w:hAnsi="Times New Roman" w:cs="Times New Roman"/>
          <w:color w:val="auto"/>
          <w:sz w:val="28"/>
          <w:szCs w:val="28"/>
          <w:lang w:eastAsia="en-US" w:bidi="en-US"/>
        </w:rPr>
        <w:t xml:space="preserve">осуществлении такой закупки, документации о конкурентной закупке) может предоставляться участниками такой закупки путем внесения денежных средств или предоставления </w:t>
      </w:r>
      <w:r w:rsidR="002E37A5">
        <w:rPr>
          <w:rFonts w:ascii="Times New Roman" w:hAnsi="Times New Roman" w:cs="Times New Roman"/>
          <w:color w:val="auto"/>
          <w:sz w:val="28"/>
          <w:szCs w:val="28"/>
          <w:lang w:eastAsia="en-US" w:bidi="en-US"/>
        </w:rPr>
        <w:t xml:space="preserve">независимой </w:t>
      </w:r>
      <w:r w:rsidRPr="00002FA1">
        <w:rPr>
          <w:rFonts w:ascii="Times New Roman" w:hAnsi="Times New Roman" w:cs="Times New Roman"/>
          <w:color w:val="auto"/>
          <w:sz w:val="28"/>
          <w:szCs w:val="28"/>
          <w:lang w:eastAsia="en-US" w:bidi="en-US"/>
        </w:rPr>
        <w:t>гарантии. Выбор способа обеспечения заявки на участие в такой закупке осуществляется участником такой закупки.</w:t>
      </w:r>
    </w:p>
    <w:p w:rsidR="00002FA1" w:rsidRDefault="00002FA1" w:rsidP="00CB03C6">
      <w:pPr>
        <w:widowControl/>
        <w:ind w:firstLine="720"/>
        <w:jc w:val="both"/>
        <w:rPr>
          <w:rFonts w:ascii="Times New Roman" w:hAnsi="Times New Roman" w:cs="Times New Roman"/>
          <w:color w:val="auto"/>
          <w:sz w:val="28"/>
          <w:szCs w:val="28"/>
          <w:lang w:eastAsia="en-US" w:bidi="en-US"/>
        </w:rPr>
      </w:pPr>
      <w:bookmarkStart w:id="14" w:name="_Hlk67401351"/>
      <w:bookmarkEnd w:id="13"/>
      <w:r w:rsidRPr="00002FA1">
        <w:rPr>
          <w:rFonts w:ascii="Times New Roman" w:hAnsi="Times New Roman" w:cs="Times New Roman"/>
          <w:color w:val="auto"/>
          <w:sz w:val="28"/>
          <w:szCs w:val="28"/>
          <w:lang w:eastAsia="en-US" w:bidi="en-US"/>
        </w:rPr>
        <w:t>11.11. 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 44-ФЗ (далее – специальный банковский счет).</w:t>
      </w:r>
    </w:p>
    <w:p w:rsidR="004B7F0F" w:rsidRPr="004B7F0F" w:rsidRDefault="004B7F0F" w:rsidP="00CB03C6">
      <w:pPr>
        <w:widowControl/>
        <w:ind w:firstLine="720"/>
        <w:jc w:val="both"/>
        <w:rPr>
          <w:rFonts w:ascii="Times New Roman" w:hAnsi="Times New Roman" w:cs="Times New Roman"/>
          <w:color w:val="auto"/>
          <w:sz w:val="28"/>
          <w:szCs w:val="28"/>
          <w:lang w:eastAsia="en-US" w:bidi="en-US"/>
        </w:rPr>
      </w:pPr>
      <w:r>
        <w:rPr>
          <w:rFonts w:ascii="Times New Roman" w:hAnsi="Times New Roman" w:cs="Times New Roman"/>
          <w:color w:val="auto"/>
          <w:sz w:val="28"/>
          <w:szCs w:val="28"/>
          <w:lang w:eastAsia="en-US" w:bidi="en-US"/>
        </w:rPr>
        <w:t xml:space="preserve">11.12. </w:t>
      </w:r>
      <w:r w:rsidRPr="004B7F0F">
        <w:rPr>
          <w:rFonts w:ascii="Times New Roman" w:hAnsi="Times New Roman" w:cs="Times New Roman"/>
          <w:color w:val="auto"/>
          <w:sz w:val="28"/>
          <w:szCs w:val="28"/>
          <w:lang w:eastAsia="en-US" w:bidi="en-US"/>
        </w:rPr>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rsidR="004B7F0F" w:rsidRPr="004B7F0F" w:rsidRDefault="004B7F0F" w:rsidP="00CB03C6">
      <w:pPr>
        <w:widowControl/>
        <w:ind w:firstLine="720"/>
        <w:jc w:val="both"/>
        <w:rPr>
          <w:rFonts w:ascii="Times New Roman" w:hAnsi="Times New Roman" w:cs="Times New Roman"/>
          <w:color w:val="auto"/>
          <w:sz w:val="28"/>
          <w:szCs w:val="28"/>
          <w:lang w:eastAsia="en-US" w:bidi="en-US"/>
        </w:rPr>
      </w:pPr>
      <w:r w:rsidRPr="004B7F0F">
        <w:rPr>
          <w:rFonts w:ascii="Times New Roman" w:hAnsi="Times New Roman" w:cs="Times New Roman"/>
          <w:color w:val="auto"/>
          <w:sz w:val="28"/>
          <w:szCs w:val="28"/>
          <w:lang w:eastAsia="en-US" w:bidi="en-US"/>
        </w:rPr>
        <w:t>1) независимая гарантия должна быть выдана гарантом, предусмотренным частью 1 статьи 45 Федерального закона</w:t>
      </w:r>
      <w:r>
        <w:rPr>
          <w:rFonts w:ascii="Times New Roman" w:hAnsi="Times New Roman" w:cs="Times New Roman"/>
          <w:color w:val="auto"/>
          <w:sz w:val="28"/>
          <w:szCs w:val="28"/>
          <w:lang w:eastAsia="en-US" w:bidi="en-US"/>
        </w:rPr>
        <w:t xml:space="preserve"> №</w:t>
      </w:r>
      <w:r w:rsidRPr="004B7F0F">
        <w:rPr>
          <w:rFonts w:ascii="Times New Roman" w:hAnsi="Times New Roman" w:cs="Times New Roman"/>
          <w:color w:val="auto"/>
          <w:sz w:val="28"/>
          <w:szCs w:val="28"/>
          <w:lang w:eastAsia="en-US" w:bidi="en-US"/>
        </w:rPr>
        <w:t xml:space="preserve"> 44-ФЗ;</w:t>
      </w:r>
    </w:p>
    <w:p w:rsidR="004B7F0F" w:rsidRPr="004B7F0F" w:rsidRDefault="004B7F0F" w:rsidP="00CB03C6">
      <w:pPr>
        <w:widowControl/>
        <w:ind w:firstLine="720"/>
        <w:jc w:val="both"/>
        <w:rPr>
          <w:rFonts w:ascii="Times New Roman" w:hAnsi="Times New Roman" w:cs="Times New Roman"/>
          <w:color w:val="auto"/>
          <w:sz w:val="28"/>
          <w:szCs w:val="28"/>
          <w:lang w:eastAsia="en-US" w:bidi="en-US"/>
        </w:rPr>
      </w:pPr>
      <w:r w:rsidRPr="004B7F0F">
        <w:rPr>
          <w:rFonts w:ascii="Times New Roman" w:hAnsi="Times New Roman" w:cs="Times New Roman"/>
          <w:color w:val="auto"/>
          <w:sz w:val="28"/>
          <w:szCs w:val="28"/>
          <w:lang w:eastAsia="en-US" w:bidi="en-US"/>
        </w:rPr>
        <w:t xml:space="preserve">2) информация о независимой гарантии должна быть включена в реестр независимых гарантий, предусмотренный частью 8 статьи 45 Федерального закона </w:t>
      </w:r>
      <w:r>
        <w:rPr>
          <w:rFonts w:ascii="Times New Roman" w:hAnsi="Times New Roman" w:cs="Times New Roman"/>
          <w:color w:val="auto"/>
          <w:sz w:val="28"/>
          <w:szCs w:val="28"/>
          <w:lang w:eastAsia="en-US" w:bidi="en-US"/>
        </w:rPr>
        <w:t>№</w:t>
      </w:r>
      <w:r w:rsidRPr="004B7F0F">
        <w:rPr>
          <w:rFonts w:ascii="Times New Roman" w:hAnsi="Times New Roman" w:cs="Times New Roman"/>
          <w:color w:val="auto"/>
          <w:sz w:val="28"/>
          <w:szCs w:val="28"/>
          <w:lang w:eastAsia="en-US" w:bidi="en-US"/>
        </w:rPr>
        <w:t xml:space="preserve"> 44-ФЗ;</w:t>
      </w:r>
    </w:p>
    <w:p w:rsidR="004B7F0F" w:rsidRPr="004B7F0F" w:rsidRDefault="004B7F0F" w:rsidP="00CB03C6">
      <w:pPr>
        <w:widowControl/>
        <w:ind w:firstLine="720"/>
        <w:jc w:val="both"/>
        <w:rPr>
          <w:rFonts w:ascii="Times New Roman" w:hAnsi="Times New Roman" w:cs="Times New Roman"/>
          <w:color w:val="auto"/>
          <w:sz w:val="28"/>
          <w:szCs w:val="28"/>
          <w:lang w:eastAsia="en-US" w:bidi="en-US"/>
        </w:rPr>
      </w:pPr>
      <w:r w:rsidRPr="004B7F0F">
        <w:rPr>
          <w:rFonts w:ascii="Times New Roman" w:hAnsi="Times New Roman" w:cs="Times New Roman"/>
          <w:color w:val="auto"/>
          <w:sz w:val="28"/>
          <w:szCs w:val="28"/>
          <w:lang w:eastAsia="en-US" w:bidi="en-US"/>
        </w:rPr>
        <w:lastRenderedPageBreak/>
        <w:t>3) независимая гарантия не может быть отозвана выдавшим ее гарантом;</w:t>
      </w:r>
    </w:p>
    <w:p w:rsidR="004B7F0F" w:rsidRPr="004B7F0F" w:rsidRDefault="004B7F0F" w:rsidP="00CB03C6">
      <w:pPr>
        <w:widowControl/>
        <w:ind w:firstLine="720"/>
        <w:jc w:val="both"/>
        <w:rPr>
          <w:rFonts w:ascii="Times New Roman" w:hAnsi="Times New Roman" w:cs="Times New Roman"/>
          <w:color w:val="auto"/>
          <w:sz w:val="28"/>
          <w:szCs w:val="28"/>
          <w:lang w:eastAsia="en-US" w:bidi="en-US"/>
        </w:rPr>
      </w:pPr>
      <w:r w:rsidRPr="004B7F0F">
        <w:rPr>
          <w:rFonts w:ascii="Times New Roman" w:hAnsi="Times New Roman" w:cs="Times New Roman"/>
          <w:color w:val="auto"/>
          <w:sz w:val="28"/>
          <w:szCs w:val="28"/>
          <w:lang w:eastAsia="en-US" w:bidi="en-US"/>
        </w:rPr>
        <w:t>4) независимая гарантия должна содержать:</w:t>
      </w:r>
    </w:p>
    <w:p w:rsidR="004B7F0F" w:rsidRPr="004B7F0F" w:rsidRDefault="005F6106" w:rsidP="00CB03C6">
      <w:pPr>
        <w:widowControl/>
        <w:ind w:firstLine="720"/>
        <w:jc w:val="both"/>
        <w:rPr>
          <w:rFonts w:ascii="Times New Roman" w:hAnsi="Times New Roman" w:cs="Times New Roman"/>
          <w:color w:val="auto"/>
          <w:sz w:val="28"/>
          <w:szCs w:val="28"/>
          <w:lang w:eastAsia="en-US" w:bidi="en-US"/>
        </w:rPr>
      </w:pPr>
      <w:r>
        <w:rPr>
          <w:rFonts w:ascii="Times New Roman" w:hAnsi="Times New Roman" w:cs="Times New Roman"/>
          <w:color w:val="auto"/>
          <w:sz w:val="28"/>
          <w:szCs w:val="28"/>
          <w:lang w:eastAsia="en-US" w:bidi="en-US"/>
        </w:rPr>
        <w:t>а</w:t>
      </w:r>
      <w:r w:rsidR="007115C8" w:rsidRPr="007115C8">
        <w:rPr>
          <w:rFonts w:ascii="Times New Roman" w:hAnsi="Times New Roman" w:cs="Times New Roman"/>
          <w:color w:val="auto"/>
          <w:sz w:val="28"/>
          <w:szCs w:val="28"/>
          <w:lang w:eastAsia="en-US" w:bidi="en-US"/>
        </w:rPr>
        <w:t xml:space="preserve">) </w:t>
      </w:r>
      <w:r w:rsidR="004B7F0F" w:rsidRPr="004B7F0F">
        <w:rPr>
          <w:rFonts w:ascii="Times New Roman" w:hAnsi="Times New Roman" w:cs="Times New Roman"/>
          <w:color w:val="auto"/>
          <w:sz w:val="28"/>
          <w:szCs w:val="28"/>
          <w:lang w:eastAsia="en-US" w:bidi="en-US"/>
        </w:rPr>
        <w:t>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4B7F0F" w:rsidRPr="00CB03C6" w:rsidRDefault="005F6106" w:rsidP="00CB03C6">
      <w:pPr>
        <w:widowControl/>
        <w:ind w:firstLine="720"/>
        <w:jc w:val="both"/>
        <w:rPr>
          <w:rFonts w:ascii="Times New Roman" w:hAnsi="Times New Roman" w:cs="Times New Roman"/>
          <w:color w:val="auto"/>
          <w:sz w:val="28"/>
          <w:szCs w:val="28"/>
          <w:lang w:eastAsia="en-US" w:bidi="en-US"/>
        </w:rPr>
      </w:pPr>
      <w:r>
        <w:rPr>
          <w:rFonts w:ascii="Times New Roman" w:hAnsi="Times New Roman" w:cs="Times New Roman"/>
          <w:color w:val="auto"/>
          <w:sz w:val="28"/>
          <w:szCs w:val="28"/>
          <w:lang w:eastAsia="en-US" w:bidi="en-US"/>
        </w:rPr>
        <w:t>б</w:t>
      </w:r>
      <w:r w:rsidR="007115C8">
        <w:rPr>
          <w:rFonts w:ascii="Times New Roman" w:hAnsi="Times New Roman" w:cs="Times New Roman"/>
          <w:color w:val="auto"/>
          <w:sz w:val="28"/>
          <w:szCs w:val="28"/>
          <w:lang w:eastAsia="en-US" w:bidi="en-US"/>
        </w:rPr>
        <w:t xml:space="preserve">) </w:t>
      </w:r>
      <w:r w:rsidR="004B7F0F" w:rsidRPr="004B7F0F">
        <w:rPr>
          <w:rFonts w:ascii="Times New Roman" w:hAnsi="Times New Roman" w:cs="Times New Roman"/>
          <w:color w:val="auto"/>
          <w:sz w:val="28"/>
          <w:szCs w:val="28"/>
          <w:lang w:eastAsia="en-US" w:bidi="en-US"/>
        </w:rPr>
        <w:t xml:space="preserve">перечень документов, подлежащих представлению заказчиком гаранту одновременно с требованием об уплате денежной суммы по независимой </w:t>
      </w:r>
      <w:r w:rsidR="004B7F0F" w:rsidRPr="00CB03C6">
        <w:rPr>
          <w:rFonts w:ascii="Times New Roman" w:hAnsi="Times New Roman" w:cs="Times New Roman"/>
          <w:color w:val="auto"/>
          <w:sz w:val="28"/>
          <w:szCs w:val="28"/>
          <w:lang w:eastAsia="en-US" w:bidi="en-US"/>
        </w:rPr>
        <w:t>гарантии, в случае установления такого перечня Правительством Российской Федерации в соответствии с пунктом 4 части 32 статьи 3.4 Федерального закона № 223-ФЗ;</w:t>
      </w:r>
    </w:p>
    <w:p w:rsidR="004B7F0F" w:rsidRPr="00CB03C6" w:rsidRDefault="005F6106" w:rsidP="00CB03C6">
      <w:pPr>
        <w:widowControl/>
        <w:ind w:firstLine="720"/>
        <w:jc w:val="both"/>
        <w:rPr>
          <w:rFonts w:ascii="Times New Roman" w:hAnsi="Times New Roman" w:cs="Times New Roman"/>
          <w:color w:val="auto"/>
          <w:sz w:val="28"/>
          <w:szCs w:val="28"/>
          <w:lang w:eastAsia="en-US" w:bidi="en-US"/>
        </w:rPr>
      </w:pPr>
      <w:r w:rsidRPr="00CB03C6">
        <w:rPr>
          <w:rFonts w:ascii="Times New Roman" w:hAnsi="Times New Roman" w:cs="Times New Roman"/>
          <w:color w:val="auto"/>
          <w:sz w:val="28"/>
          <w:szCs w:val="28"/>
          <w:lang w:eastAsia="en-US" w:bidi="en-US"/>
        </w:rPr>
        <w:t>в</w:t>
      </w:r>
      <w:r w:rsidR="007115C8" w:rsidRPr="00CB03C6">
        <w:rPr>
          <w:rFonts w:ascii="Times New Roman" w:hAnsi="Times New Roman" w:cs="Times New Roman"/>
          <w:color w:val="auto"/>
          <w:sz w:val="28"/>
          <w:szCs w:val="28"/>
          <w:lang w:eastAsia="en-US" w:bidi="en-US"/>
        </w:rPr>
        <w:t xml:space="preserve">) </w:t>
      </w:r>
      <w:r w:rsidR="004B7F0F" w:rsidRPr="00CB03C6">
        <w:rPr>
          <w:rFonts w:ascii="Times New Roman" w:hAnsi="Times New Roman" w:cs="Times New Roman"/>
          <w:color w:val="auto"/>
          <w:sz w:val="28"/>
          <w:szCs w:val="28"/>
          <w:lang w:eastAsia="en-US" w:bidi="en-US"/>
        </w:rPr>
        <w:t>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rsidR="004B7F0F" w:rsidRPr="00CB03C6" w:rsidRDefault="004B7F0F" w:rsidP="00CB03C6">
      <w:pPr>
        <w:widowControl/>
        <w:ind w:firstLine="720"/>
        <w:jc w:val="both"/>
        <w:rPr>
          <w:rFonts w:ascii="Times New Roman" w:hAnsi="Times New Roman" w:cs="Times New Roman"/>
          <w:color w:val="auto"/>
          <w:sz w:val="28"/>
          <w:szCs w:val="28"/>
          <w:lang w:eastAsia="en-US" w:bidi="en-US"/>
        </w:rPr>
      </w:pPr>
      <w:r w:rsidRPr="00CB03C6">
        <w:rPr>
          <w:rFonts w:ascii="Times New Roman" w:hAnsi="Times New Roman" w:cs="Times New Roman"/>
          <w:color w:val="auto"/>
          <w:sz w:val="28"/>
          <w:szCs w:val="28"/>
          <w:lang w:eastAsia="en-US" w:bidi="en-US"/>
        </w:rPr>
        <w:t>1</w:t>
      </w:r>
      <w:r w:rsidR="007115C8" w:rsidRPr="00CB03C6">
        <w:rPr>
          <w:rFonts w:ascii="Times New Roman" w:hAnsi="Times New Roman" w:cs="Times New Roman"/>
          <w:color w:val="auto"/>
          <w:sz w:val="28"/>
          <w:szCs w:val="28"/>
          <w:lang w:eastAsia="en-US" w:bidi="en-US"/>
        </w:rPr>
        <w:t>1</w:t>
      </w:r>
      <w:r w:rsidRPr="00CB03C6">
        <w:rPr>
          <w:rFonts w:ascii="Times New Roman" w:hAnsi="Times New Roman" w:cs="Times New Roman"/>
          <w:color w:val="auto"/>
          <w:sz w:val="28"/>
          <w:szCs w:val="28"/>
          <w:lang w:eastAsia="en-US" w:bidi="en-US"/>
        </w:rPr>
        <w:t>.</w:t>
      </w:r>
      <w:r w:rsidR="007115C8" w:rsidRPr="00CB03C6">
        <w:rPr>
          <w:rFonts w:ascii="Times New Roman" w:hAnsi="Times New Roman" w:cs="Times New Roman"/>
          <w:color w:val="auto"/>
          <w:sz w:val="28"/>
          <w:szCs w:val="28"/>
          <w:lang w:eastAsia="en-US" w:bidi="en-US"/>
        </w:rPr>
        <w:t>13</w:t>
      </w:r>
      <w:r w:rsidRPr="00CB03C6">
        <w:rPr>
          <w:rFonts w:ascii="Times New Roman" w:hAnsi="Times New Roman" w:cs="Times New Roman"/>
          <w:color w:val="auto"/>
          <w:sz w:val="28"/>
          <w:szCs w:val="28"/>
          <w:lang w:eastAsia="en-US" w:bidi="en-US"/>
        </w:rPr>
        <w:t>.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w:t>
      </w:r>
      <w:r w:rsidR="007115C8" w:rsidRPr="00CB03C6">
        <w:rPr>
          <w:rFonts w:ascii="Times New Roman" w:hAnsi="Times New Roman" w:cs="Times New Roman"/>
          <w:color w:val="auto"/>
          <w:sz w:val="28"/>
          <w:szCs w:val="28"/>
          <w:lang w:eastAsia="en-US" w:bidi="en-US"/>
        </w:rPr>
        <w:t xml:space="preserve"> 3.4 Федерального закона № 223-ФЗ</w:t>
      </w:r>
      <w:r w:rsidRPr="00CB03C6">
        <w:rPr>
          <w:rFonts w:ascii="Times New Roman" w:hAnsi="Times New Roman" w:cs="Times New Roman"/>
          <w:color w:val="auto"/>
          <w:sz w:val="28"/>
          <w:szCs w:val="28"/>
          <w:lang w:eastAsia="en-US" w:bidi="en-US"/>
        </w:rPr>
        <w:t xml:space="preserve">, является основанием для отказа в принятии </w:t>
      </w:r>
      <w:r w:rsidR="007115C8" w:rsidRPr="00CB03C6">
        <w:rPr>
          <w:rFonts w:ascii="Times New Roman" w:hAnsi="Times New Roman" w:cs="Times New Roman"/>
          <w:color w:val="auto"/>
          <w:sz w:val="28"/>
          <w:szCs w:val="28"/>
          <w:lang w:eastAsia="en-US" w:bidi="en-US"/>
        </w:rPr>
        <w:t xml:space="preserve">              </w:t>
      </w:r>
      <w:r w:rsidRPr="00CB03C6">
        <w:rPr>
          <w:rFonts w:ascii="Times New Roman" w:hAnsi="Times New Roman" w:cs="Times New Roman"/>
          <w:color w:val="auto"/>
          <w:sz w:val="28"/>
          <w:szCs w:val="28"/>
          <w:lang w:eastAsia="en-US" w:bidi="en-US"/>
        </w:rPr>
        <w:t>ее заказчиком.</w:t>
      </w:r>
    </w:p>
    <w:p w:rsidR="004B7F0F" w:rsidRPr="00CB03C6" w:rsidRDefault="007115C8" w:rsidP="00CB03C6">
      <w:pPr>
        <w:widowControl/>
        <w:ind w:firstLine="720"/>
        <w:jc w:val="both"/>
        <w:rPr>
          <w:rFonts w:ascii="Times New Roman" w:hAnsi="Times New Roman" w:cs="Times New Roman"/>
          <w:color w:val="auto"/>
          <w:sz w:val="28"/>
          <w:szCs w:val="28"/>
          <w:lang w:eastAsia="en-US" w:bidi="en-US"/>
        </w:rPr>
      </w:pPr>
      <w:r w:rsidRPr="00CB03C6">
        <w:rPr>
          <w:rFonts w:ascii="Times New Roman" w:hAnsi="Times New Roman" w:cs="Times New Roman"/>
          <w:color w:val="auto"/>
          <w:sz w:val="28"/>
          <w:szCs w:val="28"/>
          <w:lang w:eastAsia="en-US" w:bidi="en-US"/>
        </w:rPr>
        <w:t>11</w:t>
      </w:r>
      <w:r w:rsidR="004B7F0F" w:rsidRPr="00CB03C6">
        <w:rPr>
          <w:rFonts w:ascii="Times New Roman" w:hAnsi="Times New Roman" w:cs="Times New Roman"/>
          <w:color w:val="auto"/>
          <w:sz w:val="28"/>
          <w:szCs w:val="28"/>
          <w:lang w:eastAsia="en-US" w:bidi="en-US"/>
        </w:rPr>
        <w:t>.</w:t>
      </w:r>
      <w:r w:rsidRPr="00CB03C6">
        <w:rPr>
          <w:rFonts w:ascii="Times New Roman" w:hAnsi="Times New Roman" w:cs="Times New Roman"/>
          <w:color w:val="auto"/>
          <w:sz w:val="28"/>
          <w:szCs w:val="28"/>
          <w:lang w:eastAsia="en-US" w:bidi="en-US"/>
        </w:rPr>
        <w:t>14</w:t>
      </w:r>
      <w:r w:rsidR="004B7F0F" w:rsidRPr="00CB03C6">
        <w:rPr>
          <w:rFonts w:ascii="Times New Roman" w:hAnsi="Times New Roman" w:cs="Times New Roman"/>
          <w:color w:val="auto"/>
          <w:sz w:val="28"/>
          <w:szCs w:val="28"/>
          <w:lang w:eastAsia="en-US" w:bidi="en-US"/>
        </w:rPr>
        <w:t>.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4B7F0F" w:rsidRDefault="004B7F0F" w:rsidP="00CB03C6">
      <w:pPr>
        <w:widowControl/>
        <w:ind w:firstLine="720"/>
        <w:jc w:val="both"/>
        <w:rPr>
          <w:rFonts w:ascii="Times New Roman" w:hAnsi="Times New Roman" w:cs="Times New Roman"/>
          <w:color w:val="auto"/>
          <w:sz w:val="28"/>
          <w:szCs w:val="28"/>
          <w:lang w:eastAsia="en-US" w:bidi="en-US"/>
        </w:rPr>
      </w:pPr>
      <w:r w:rsidRPr="00CB03C6">
        <w:rPr>
          <w:rFonts w:ascii="Times New Roman" w:hAnsi="Times New Roman" w:cs="Times New Roman"/>
          <w:color w:val="auto"/>
          <w:sz w:val="28"/>
          <w:szCs w:val="28"/>
          <w:lang w:eastAsia="en-US" w:bidi="en-US"/>
        </w:rPr>
        <w:t>1</w:t>
      </w:r>
      <w:r w:rsidR="005F6106" w:rsidRPr="00CB03C6">
        <w:rPr>
          <w:rFonts w:ascii="Times New Roman" w:hAnsi="Times New Roman" w:cs="Times New Roman"/>
          <w:color w:val="auto"/>
          <w:sz w:val="28"/>
          <w:szCs w:val="28"/>
          <w:lang w:eastAsia="en-US" w:bidi="en-US"/>
        </w:rPr>
        <w:t>1</w:t>
      </w:r>
      <w:r w:rsidRPr="00CB03C6">
        <w:rPr>
          <w:rFonts w:ascii="Times New Roman" w:hAnsi="Times New Roman" w:cs="Times New Roman"/>
          <w:color w:val="auto"/>
          <w:sz w:val="28"/>
          <w:szCs w:val="28"/>
          <w:lang w:eastAsia="en-US" w:bidi="en-US"/>
        </w:rPr>
        <w:t>.</w:t>
      </w:r>
      <w:r w:rsidR="005F6106" w:rsidRPr="00CB03C6">
        <w:rPr>
          <w:rFonts w:ascii="Times New Roman" w:hAnsi="Times New Roman" w:cs="Times New Roman"/>
          <w:color w:val="auto"/>
          <w:sz w:val="28"/>
          <w:szCs w:val="28"/>
          <w:lang w:eastAsia="en-US" w:bidi="en-US"/>
        </w:rPr>
        <w:t>15.</w:t>
      </w:r>
      <w:r w:rsidRPr="00CB03C6">
        <w:rPr>
          <w:rFonts w:ascii="Times New Roman" w:hAnsi="Times New Roman" w:cs="Times New Roman"/>
          <w:color w:val="auto"/>
          <w:sz w:val="28"/>
          <w:szCs w:val="28"/>
          <w:lang w:eastAsia="en-US" w:bidi="en-US"/>
        </w:rPr>
        <w:t xml:space="preserve"> В случаях, предусмотренных частью 26 статьи 3.2 Федерального закона</w:t>
      </w:r>
      <w:r w:rsidR="005F6106" w:rsidRPr="00CB03C6">
        <w:rPr>
          <w:rFonts w:ascii="Times New Roman" w:hAnsi="Times New Roman" w:cs="Times New Roman"/>
          <w:color w:val="auto"/>
          <w:sz w:val="28"/>
          <w:szCs w:val="28"/>
          <w:lang w:eastAsia="en-US" w:bidi="en-US"/>
        </w:rPr>
        <w:t xml:space="preserve"> № 223-ФЗ</w:t>
      </w:r>
      <w:r w:rsidRPr="00CB03C6">
        <w:rPr>
          <w:rFonts w:ascii="Times New Roman" w:hAnsi="Times New Roman" w:cs="Times New Roman"/>
          <w:color w:val="auto"/>
          <w:sz w:val="28"/>
          <w:szCs w:val="28"/>
          <w:lang w:eastAsia="en-US" w:bidi="en-US"/>
        </w:rPr>
        <w:t>, денежные средства, внесенные на специальный банковский</w:t>
      </w:r>
      <w:r w:rsidRPr="004B7F0F">
        <w:rPr>
          <w:rFonts w:ascii="Times New Roman" w:hAnsi="Times New Roman" w:cs="Times New Roman"/>
          <w:color w:val="auto"/>
          <w:sz w:val="28"/>
          <w:szCs w:val="28"/>
          <w:lang w:eastAsia="en-US" w:bidi="en-US"/>
        </w:rPr>
        <w:t xml:space="preserve">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11.1</w:t>
      </w:r>
      <w:r w:rsidR="005F6106">
        <w:rPr>
          <w:rFonts w:ascii="Times New Roman" w:hAnsi="Times New Roman" w:cs="Times New Roman"/>
          <w:color w:val="auto"/>
          <w:sz w:val="28"/>
          <w:szCs w:val="28"/>
          <w:lang w:eastAsia="en-US" w:bidi="en-US"/>
        </w:rPr>
        <w:t>6</w:t>
      </w:r>
      <w:r w:rsidRPr="00002FA1">
        <w:rPr>
          <w:rFonts w:ascii="Times New Roman" w:hAnsi="Times New Roman" w:cs="Times New Roman"/>
          <w:color w:val="auto"/>
          <w:sz w:val="28"/>
          <w:szCs w:val="28"/>
          <w:lang w:eastAsia="en-US" w:bidi="en-US"/>
        </w:rPr>
        <w:t>. В документации о конкурентной закупке Заказчик вправе установить обязанность представления следующих информации и документов:</w:t>
      </w: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 xml:space="preserve">2) фамилия, имя, отчество (при наличии), паспортные данные, адрес места жительства физического лица, зарегистрированного в качестве индивидуального </w:t>
      </w:r>
      <w:r w:rsidRPr="00002FA1">
        <w:rPr>
          <w:rFonts w:ascii="Times New Roman" w:hAnsi="Times New Roman" w:cs="Times New Roman"/>
          <w:color w:val="auto"/>
          <w:sz w:val="28"/>
          <w:szCs w:val="28"/>
          <w:lang w:eastAsia="en-US" w:bidi="en-US"/>
        </w:rPr>
        <w:lastRenderedPageBreak/>
        <w:t>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bookmarkStart w:id="15" w:name="_Hlk67401426"/>
      <w:bookmarkEnd w:id="14"/>
      <w:r w:rsidRPr="00002FA1">
        <w:rPr>
          <w:rFonts w:ascii="Times New Roman" w:hAnsi="Times New Roman" w:cs="Times New Roman"/>
          <w:color w:val="auto"/>
          <w:sz w:val="28"/>
          <w:szCs w:val="28"/>
          <w:lang w:eastAsia="en-US" w:bidi="en-US"/>
        </w:rPr>
        <w:t>а) индивидуальным предпринимателем, если участником такой закупки является индивидуальный предприниматель;</w:t>
      </w: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в)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литерой «е» подпункта 8 настоящего пункта;</w:t>
      </w: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6)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 xml:space="preserve">7)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w:t>
      </w:r>
      <w:r w:rsidRPr="00002FA1">
        <w:rPr>
          <w:rFonts w:ascii="Times New Roman" w:hAnsi="Times New Roman" w:cs="Times New Roman"/>
          <w:color w:val="auto"/>
          <w:sz w:val="28"/>
          <w:szCs w:val="28"/>
          <w:lang w:eastAsia="en-US" w:bidi="en-US"/>
        </w:rPr>
        <w:lastRenderedPageBreak/>
        <w:t>извещением об осуществлении такой закупки, документацией о конкурентной закупке:</w:t>
      </w: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rsidR="00E03D0B" w:rsidRPr="00E03D0B" w:rsidRDefault="00002FA1" w:rsidP="00E03D0B">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 xml:space="preserve">б) </w:t>
      </w:r>
      <w:r w:rsidR="00E03D0B" w:rsidRPr="00E03D0B">
        <w:rPr>
          <w:rFonts w:ascii="Times New Roman" w:hAnsi="Times New Roman" w:cs="Times New Roman"/>
          <w:color w:val="auto"/>
          <w:sz w:val="28"/>
          <w:szCs w:val="28"/>
          <w:lang w:eastAsia="en-US" w:bidi="en-US"/>
        </w:rPr>
        <w:t>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8) декларация, подтверждающая на дату подачи заявки на участие в конкурентной закупке с участием субъектов малого и среднего предпринимательства:</w:t>
      </w: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б) 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w:t>
      </w:r>
      <w:bookmarkStart w:id="16" w:name="_Hlk67401639"/>
      <w:r w:rsidRPr="00002FA1">
        <w:rPr>
          <w:rFonts w:ascii="Times New Roman" w:hAnsi="Times New Roman" w:cs="Times New Roman"/>
          <w:color w:val="auto"/>
          <w:sz w:val="28"/>
          <w:szCs w:val="28"/>
          <w:lang w:eastAsia="en-US" w:bidi="en-US"/>
        </w:rPr>
        <w:t xml:space="preserve">и </w:t>
      </w:r>
      <w:bookmarkEnd w:id="15"/>
      <w:r w:rsidRPr="00002FA1">
        <w:rPr>
          <w:rFonts w:ascii="Times New Roman" w:hAnsi="Times New Roman" w:cs="Times New Roman"/>
          <w:color w:val="auto"/>
          <w:sz w:val="28"/>
          <w:szCs w:val="28"/>
          <w:lang w:eastAsia="en-US" w:bidi="en-US"/>
        </w:rPr>
        <w:t>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bookmarkStart w:id="17" w:name="_Hlk67401690"/>
      <w:bookmarkEnd w:id="16"/>
      <w:r w:rsidRPr="00002FA1">
        <w:rPr>
          <w:rFonts w:ascii="Times New Roman" w:hAnsi="Times New Roman" w:cs="Times New Roman"/>
          <w:color w:val="auto"/>
          <w:sz w:val="28"/>
          <w:szCs w:val="28"/>
          <w:lang w:eastAsia="en-US" w:bidi="en-US"/>
        </w:rPr>
        <w:t xml:space="preserve">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w:t>
      </w:r>
      <w:r w:rsidRPr="00002FA1">
        <w:rPr>
          <w:rFonts w:ascii="Times New Roman" w:hAnsi="Times New Roman" w:cs="Times New Roman"/>
          <w:color w:val="auto"/>
          <w:sz w:val="28"/>
          <w:szCs w:val="28"/>
          <w:lang w:eastAsia="en-US" w:bidi="en-US"/>
        </w:rPr>
        <w:lastRenderedPageBreak/>
        <w:t>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bookmarkStart w:id="18" w:name="_Hlk67401746"/>
      <w:bookmarkEnd w:id="17"/>
      <w:r w:rsidRPr="00002FA1">
        <w:rPr>
          <w:rFonts w:ascii="Times New Roman" w:hAnsi="Times New Roman" w:cs="Times New Roman"/>
          <w:color w:val="auto"/>
          <w:sz w:val="28"/>
          <w:szCs w:val="28"/>
          <w:lang w:eastAsia="en-US" w:bidi="en-US"/>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bookmarkStart w:id="19" w:name="_Hlk67401780"/>
      <w:bookmarkEnd w:id="18"/>
      <w:r w:rsidRPr="00002FA1">
        <w:rPr>
          <w:rFonts w:ascii="Times New Roman" w:hAnsi="Times New Roman" w:cs="Times New Roman"/>
          <w:color w:val="auto"/>
          <w:sz w:val="28"/>
          <w:szCs w:val="28"/>
          <w:lang w:eastAsia="en-US" w:bidi="en-US"/>
        </w:rPr>
        <w:t>9) предложение участника конкурентной закупки с участием субъектов малого и среднего предпринимательства в отношении предмета такой закупки;</w:t>
      </w: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 xml:space="preserve">10)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w:t>
      </w:r>
      <w:r w:rsidRPr="00002FA1">
        <w:rPr>
          <w:rFonts w:ascii="Times New Roman" w:hAnsi="Times New Roman" w:cs="Times New Roman"/>
          <w:color w:val="auto"/>
          <w:sz w:val="28"/>
          <w:szCs w:val="28"/>
          <w:lang w:eastAsia="en-US" w:bidi="en-US"/>
        </w:rPr>
        <w:lastRenderedPageBreak/>
        <w:t>соответствии с законодательством Российской Федерации они передаются вместе с товаром;</w:t>
      </w: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11)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 223-ФЗ;</w:t>
      </w: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12) предложение о цене договора (цене лота, единицы товара, работы, услуги), за исключением проведения аукциона в электронной форме.</w:t>
      </w:r>
    </w:p>
    <w:p w:rsidR="00002FA1" w:rsidRPr="00002FA1" w:rsidRDefault="00002FA1" w:rsidP="00CB03C6">
      <w:pPr>
        <w:widowControl/>
        <w:ind w:firstLine="720"/>
        <w:jc w:val="both"/>
        <w:rPr>
          <w:rFonts w:ascii="Times New Roman" w:hAnsi="Times New Roman" w:cs="Times New Roman"/>
          <w:sz w:val="28"/>
          <w:szCs w:val="28"/>
          <w:lang w:eastAsia="en-US" w:bidi="en-US"/>
        </w:rPr>
      </w:pPr>
      <w:bookmarkStart w:id="20" w:name="_Hlk67401840"/>
      <w:bookmarkEnd w:id="19"/>
      <w:r w:rsidRPr="00002FA1">
        <w:rPr>
          <w:rFonts w:ascii="Times New Roman" w:hAnsi="Times New Roman" w:cs="Times New Roman"/>
          <w:sz w:val="28"/>
          <w:szCs w:val="28"/>
          <w:lang w:eastAsia="en-US" w:bidi="en-US"/>
        </w:rPr>
        <w:t>11.1</w:t>
      </w:r>
      <w:r w:rsidR="005F6106">
        <w:rPr>
          <w:rFonts w:ascii="Times New Roman" w:hAnsi="Times New Roman" w:cs="Times New Roman"/>
          <w:sz w:val="28"/>
          <w:szCs w:val="28"/>
          <w:lang w:eastAsia="en-US" w:bidi="en-US"/>
        </w:rPr>
        <w:t>7</w:t>
      </w:r>
      <w:r w:rsidRPr="00002FA1">
        <w:rPr>
          <w:rFonts w:ascii="Times New Roman" w:hAnsi="Times New Roman" w:cs="Times New Roman"/>
          <w:sz w:val="28"/>
          <w:szCs w:val="28"/>
          <w:lang w:eastAsia="en-US" w:bidi="en-US"/>
        </w:rPr>
        <w:t>.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sz w:val="28"/>
          <w:szCs w:val="28"/>
          <w:lang w:eastAsia="en-US" w:bidi="en-US"/>
        </w:rPr>
        <w:t>11.1</w:t>
      </w:r>
      <w:r w:rsidR="005F6106" w:rsidRPr="00CB03C6">
        <w:rPr>
          <w:rFonts w:ascii="Times New Roman" w:hAnsi="Times New Roman" w:cs="Times New Roman"/>
          <w:sz w:val="28"/>
          <w:szCs w:val="28"/>
          <w:lang w:eastAsia="en-US" w:bidi="en-US"/>
        </w:rPr>
        <w:t>8</w:t>
      </w:r>
      <w:r w:rsidRPr="00002FA1">
        <w:rPr>
          <w:rFonts w:ascii="Times New Roman" w:hAnsi="Times New Roman" w:cs="Times New Roman"/>
          <w:sz w:val="28"/>
          <w:szCs w:val="28"/>
          <w:lang w:eastAsia="en-US" w:bidi="en-US"/>
        </w:rPr>
        <w:t>. Не допускается установление в документации о конкурентной</w:t>
      </w:r>
      <w:r w:rsidRPr="00002FA1">
        <w:rPr>
          <w:rFonts w:ascii="Times New Roman" w:hAnsi="Times New Roman" w:cs="Times New Roman"/>
          <w:color w:val="auto"/>
          <w:sz w:val="28"/>
          <w:szCs w:val="28"/>
          <w:lang w:eastAsia="en-US" w:bidi="en-US"/>
        </w:rPr>
        <w:t xml:space="preserve"> закупке обязанности представлять в заявке на участие в такой закупке информацию и документы, не предусмотренные пунктами 11.1</w:t>
      </w:r>
      <w:r w:rsidR="005F6106" w:rsidRPr="00CB03C6">
        <w:rPr>
          <w:rFonts w:ascii="Times New Roman" w:hAnsi="Times New Roman" w:cs="Times New Roman"/>
          <w:color w:val="auto"/>
          <w:sz w:val="28"/>
          <w:szCs w:val="28"/>
          <w:lang w:eastAsia="en-US" w:bidi="en-US"/>
        </w:rPr>
        <w:t>6</w:t>
      </w:r>
      <w:r w:rsidRPr="00002FA1">
        <w:rPr>
          <w:rFonts w:ascii="Times New Roman" w:hAnsi="Times New Roman" w:cs="Times New Roman"/>
          <w:color w:val="auto"/>
          <w:sz w:val="28"/>
          <w:szCs w:val="28"/>
          <w:lang w:eastAsia="en-US" w:bidi="en-US"/>
        </w:rPr>
        <w:t xml:space="preserve"> и 11.1</w:t>
      </w:r>
      <w:r w:rsidR="005F6106" w:rsidRPr="00CB03C6">
        <w:rPr>
          <w:rFonts w:ascii="Times New Roman" w:hAnsi="Times New Roman" w:cs="Times New Roman"/>
          <w:color w:val="auto"/>
          <w:sz w:val="28"/>
          <w:szCs w:val="28"/>
          <w:lang w:eastAsia="en-US" w:bidi="en-US"/>
        </w:rPr>
        <w:t>7</w:t>
      </w:r>
      <w:r w:rsidRPr="00002FA1">
        <w:rPr>
          <w:rFonts w:ascii="Times New Roman" w:hAnsi="Times New Roman" w:cs="Times New Roman"/>
          <w:color w:val="auto"/>
          <w:sz w:val="28"/>
          <w:szCs w:val="28"/>
          <w:lang w:eastAsia="en-US" w:bidi="en-US"/>
        </w:rPr>
        <w:t xml:space="preserve"> настоящего Положения.</w:t>
      </w:r>
    </w:p>
    <w:p w:rsidR="00002FA1" w:rsidRPr="00002FA1" w:rsidRDefault="005F6106" w:rsidP="00CB03C6">
      <w:pPr>
        <w:widowControl/>
        <w:ind w:firstLine="720"/>
        <w:jc w:val="both"/>
        <w:rPr>
          <w:rFonts w:ascii="Times New Roman" w:hAnsi="Times New Roman" w:cs="Times New Roman"/>
          <w:color w:val="auto"/>
          <w:sz w:val="28"/>
          <w:szCs w:val="28"/>
          <w:lang w:eastAsia="en-US" w:bidi="en-US"/>
        </w:rPr>
      </w:pPr>
      <w:r w:rsidRPr="00CB03C6">
        <w:rPr>
          <w:rFonts w:ascii="Times New Roman" w:hAnsi="Times New Roman" w:cs="Times New Roman"/>
          <w:color w:val="auto"/>
          <w:sz w:val="28"/>
          <w:szCs w:val="28"/>
          <w:lang w:eastAsia="en-US" w:bidi="en-US"/>
        </w:rPr>
        <w:t>11.19</w:t>
      </w:r>
      <w:r w:rsidR="00002FA1" w:rsidRPr="00002FA1">
        <w:rPr>
          <w:rFonts w:ascii="Times New Roman" w:hAnsi="Times New Roman" w:cs="Times New Roman"/>
          <w:color w:val="auto"/>
          <w:sz w:val="28"/>
          <w:szCs w:val="28"/>
          <w:lang w:eastAsia="en-US" w:bidi="en-US"/>
        </w:rPr>
        <w:t>. 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указанных в пункте 11.1</w:t>
      </w:r>
      <w:r>
        <w:rPr>
          <w:rFonts w:ascii="Times New Roman" w:hAnsi="Times New Roman" w:cs="Times New Roman"/>
          <w:color w:val="auto"/>
          <w:sz w:val="28"/>
          <w:szCs w:val="28"/>
          <w:lang w:eastAsia="en-US" w:bidi="en-US"/>
        </w:rPr>
        <w:t>7</w:t>
      </w:r>
      <w:r w:rsidR="00002FA1" w:rsidRPr="00002FA1">
        <w:rPr>
          <w:rFonts w:ascii="Times New Roman" w:hAnsi="Times New Roman" w:cs="Times New Roman"/>
          <w:color w:val="auto"/>
          <w:sz w:val="28"/>
          <w:szCs w:val="28"/>
          <w:lang w:eastAsia="en-US" w:bidi="en-US"/>
        </w:rPr>
        <w:t xml:space="preserve"> настоящего Положения, не допускается.</w:t>
      </w: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11.</w:t>
      </w:r>
      <w:r w:rsidR="005F6106">
        <w:rPr>
          <w:rFonts w:ascii="Times New Roman" w:hAnsi="Times New Roman" w:cs="Times New Roman"/>
          <w:color w:val="auto"/>
          <w:sz w:val="28"/>
          <w:szCs w:val="28"/>
          <w:lang w:eastAsia="en-US" w:bidi="en-US"/>
        </w:rPr>
        <w:t>20</w:t>
      </w:r>
      <w:r w:rsidRPr="00002FA1">
        <w:rPr>
          <w:rFonts w:ascii="Times New Roman" w:hAnsi="Times New Roman" w:cs="Times New Roman"/>
          <w:color w:val="auto"/>
          <w:sz w:val="28"/>
          <w:szCs w:val="28"/>
          <w:lang w:eastAsia="en-US" w:bidi="en-US"/>
        </w:rPr>
        <w:t>.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(цене лота, единицы товара, работы, услуги). Первая часть данной заявки должна содержать информацию и документы, предусмотренные подпунктом 10 пункта 11.1</w:t>
      </w:r>
      <w:r w:rsidR="005F6106">
        <w:rPr>
          <w:rFonts w:ascii="Times New Roman" w:hAnsi="Times New Roman" w:cs="Times New Roman"/>
          <w:color w:val="auto"/>
          <w:sz w:val="28"/>
          <w:szCs w:val="28"/>
          <w:lang w:eastAsia="en-US" w:bidi="en-US"/>
        </w:rPr>
        <w:t>6</w:t>
      </w:r>
      <w:r w:rsidRPr="00002FA1">
        <w:rPr>
          <w:rFonts w:ascii="Times New Roman" w:hAnsi="Times New Roman" w:cs="Times New Roman"/>
          <w:color w:val="auto"/>
          <w:sz w:val="28"/>
          <w:szCs w:val="28"/>
          <w:lang w:eastAsia="en-US" w:bidi="en-US"/>
        </w:rPr>
        <w:t>, а также                   пунктом 11.1</w:t>
      </w:r>
      <w:r w:rsidR="005F6106">
        <w:rPr>
          <w:rFonts w:ascii="Times New Roman" w:hAnsi="Times New Roman" w:cs="Times New Roman"/>
          <w:color w:val="auto"/>
          <w:sz w:val="28"/>
          <w:szCs w:val="28"/>
          <w:lang w:eastAsia="en-US" w:bidi="en-US"/>
        </w:rPr>
        <w:t>7</w:t>
      </w:r>
      <w:r w:rsidRPr="00002FA1">
        <w:rPr>
          <w:rFonts w:ascii="Times New Roman" w:hAnsi="Times New Roman" w:cs="Times New Roman"/>
          <w:color w:val="auto"/>
          <w:sz w:val="28"/>
          <w:szCs w:val="28"/>
          <w:lang w:eastAsia="en-US" w:bidi="en-US"/>
        </w:rPr>
        <w:t xml:space="preserve"> настоящего Положения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подпунктами 1–8, 10             и 11 пункта 11.1</w:t>
      </w:r>
      <w:r w:rsidR="005F6106">
        <w:rPr>
          <w:rFonts w:ascii="Times New Roman" w:hAnsi="Times New Roman" w:cs="Times New Roman"/>
          <w:color w:val="auto"/>
          <w:sz w:val="28"/>
          <w:szCs w:val="28"/>
          <w:lang w:eastAsia="en-US" w:bidi="en-US"/>
        </w:rPr>
        <w:t>6</w:t>
      </w:r>
      <w:r w:rsidRPr="00002FA1">
        <w:rPr>
          <w:rFonts w:ascii="Times New Roman" w:hAnsi="Times New Roman" w:cs="Times New Roman"/>
          <w:color w:val="auto"/>
          <w:sz w:val="28"/>
          <w:szCs w:val="28"/>
          <w:lang w:eastAsia="en-US" w:bidi="en-US"/>
        </w:rPr>
        <w:t>, а также пунктом 11.1</w:t>
      </w:r>
      <w:r w:rsidR="005F6106">
        <w:rPr>
          <w:rFonts w:ascii="Times New Roman" w:hAnsi="Times New Roman" w:cs="Times New Roman"/>
          <w:color w:val="auto"/>
          <w:sz w:val="28"/>
          <w:szCs w:val="28"/>
          <w:lang w:eastAsia="en-US" w:bidi="en-US"/>
        </w:rPr>
        <w:t>7</w:t>
      </w:r>
      <w:r w:rsidRPr="00002FA1">
        <w:rPr>
          <w:rFonts w:ascii="Times New Roman" w:hAnsi="Times New Roman" w:cs="Times New Roman"/>
          <w:color w:val="auto"/>
          <w:sz w:val="28"/>
          <w:szCs w:val="28"/>
          <w:lang w:eastAsia="en-US" w:bidi="en-US"/>
        </w:rPr>
        <w:t xml:space="preserve"> настоящего Положения в отношении критериев и порядка оценки и сопоставления заявок на участие в такой </w:t>
      </w:r>
      <w:bookmarkEnd w:id="20"/>
      <w:r w:rsidRPr="00002FA1">
        <w:rPr>
          <w:rFonts w:ascii="Times New Roman" w:hAnsi="Times New Roman" w:cs="Times New Roman"/>
          <w:color w:val="auto"/>
          <w:sz w:val="28"/>
          <w:szCs w:val="28"/>
          <w:lang w:eastAsia="en-US" w:bidi="en-US"/>
        </w:rPr>
        <w:t xml:space="preserve">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конкурсе в </w:t>
      </w:r>
      <w:r w:rsidRPr="00002FA1">
        <w:rPr>
          <w:rFonts w:ascii="Times New Roman" w:hAnsi="Times New Roman" w:cs="Times New Roman"/>
          <w:color w:val="auto"/>
          <w:sz w:val="28"/>
          <w:szCs w:val="28"/>
          <w:lang w:eastAsia="en-US" w:bidi="en-US"/>
        </w:rPr>
        <w:lastRenderedPageBreak/>
        <w:t>электронной форме, запросе предложений в электронной форме в случае установления обязанности их представления в соответствии                         с пунктом 11.13 настоящего Положения.</w:t>
      </w: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11.</w:t>
      </w:r>
      <w:r w:rsidR="005F6106">
        <w:rPr>
          <w:rFonts w:ascii="Times New Roman" w:hAnsi="Times New Roman" w:cs="Times New Roman"/>
          <w:color w:val="auto"/>
          <w:sz w:val="28"/>
          <w:szCs w:val="28"/>
          <w:lang w:eastAsia="en-US" w:bidi="en-US"/>
        </w:rPr>
        <w:t>21</w:t>
      </w:r>
      <w:r w:rsidRPr="00002FA1">
        <w:rPr>
          <w:rFonts w:ascii="Times New Roman" w:hAnsi="Times New Roman" w:cs="Times New Roman"/>
          <w:color w:val="auto"/>
          <w:sz w:val="28"/>
          <w:szCs w:val="28"/>
          <w:lang w:eastAsia="en-US" w:bidi="en-US"/>
        </w:rPr>
        <w:t>. 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предусмотренные подпунктом 9 пункта 11.1</w:t>
      </w:r>
      <w:r w:rsidR="005F6106">
        <w:rPr>
          <w:rFonts w:ascii="Times New Roman" w:hAnsi="Times New Roman" w:cs="Times New Roman"/>
          <w:color w:val="auto"/>
          <w:sz w:val="28"/>
          <w:szCs w:val="28"/>
          <w:lang w:eastAsia="en-US" w:bidi="en-US"/>
        </w:rPr>
        <w:t>6</w:t>
      </w:r>
      <w:r w:rsidRPr="00002FA1">
        <w:rPr>
          <w:rFonts w:ascii="Times New Roman" w:hAnsi="Times New Roman" w:cs="Times New Roman"/>
          <w:color w:val="auto"/>
          <w:sz w:val="28"/>
          <w:szCs w:val="28"/>
          <w:lang w:eastAsia="en-US" w:bidi="en-US"/>
        </w:rPr>
        <w:t xml:space="preserve"> настоящего Положения. Вторая часть данной заявки должна содержать информацию и документы, предусмотренные подпунктами 1–8, 10 и 11 пункта 11.1</w:t>
      </w:r>
      <w:r w:rsidR="005F6106">
        <w:rPr>
          <w:rFonts w:ascii="Times New Roman" w:hAnsi="Times New Roman" w:cs="Times New Roman"/>
          <w:color w:val="auto"/>
          <w:sz w:val="28"/>
          <w:szCs w:val="28"/>
          <w:lang w:eastAsia="en-US" w:bidi="en-US"/>
        </w:rPr>
        <w:t>6</w:t>
      </w:r>
      <w:r w:rsidRPr="00002FA1">
        <w:rPr>
          <w:rFonts w:ascii="Times New Roman" w:hAnsi="Times New Roman" w:cs="Times New Roman"/>
          <w:color w:val="auto"/>
          <w:sz w:val="28"/>
          <w:szCs w:val="28"/>
          <w:lang w:eastAsia="en-US" w:bidi="en-US"/>
        </w:rPr>
        <w:t xml:space="preserve"> настоящего Положения. При этом предусмотренные настоящей частью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пунктом 11.1</w:t>
      </w:r>
      <w:r w:rsidR="005F6106">
        <w:rPr>
          <w:rFonts w:ascii="Times New Roman" w:hAnsi="Times New Roman" w:cs="Times New Roman"/>
          <w:color w:val="auto"/>
          <w:sz w:val="28"/>
          <w:szCs w:val="28"/>
          <w:lang w:eastAsia="en-US" w:bidi="en-US"/>
        </w:rPr>
        <w:t>6</w:t>
      </w:r>
      <w:r w:rsidRPr="00002FA1">
        <w:rPr>
          <w:rFonts w:ascii="Times New Roman" w:hAnsi="Times New Roman" w:cs="Times New Roman"/>
          <w:color w:val="auto"/>
          <w:sz w:val="28"/>
          <w:szCs w:val="28"/>
          <w:lang w:eastAsia="en-US" w:bidi="en-US"/>
        </w:rPr>
        <w:t xml:space="preserve"> настоящего Положения.</w:t>
      </w: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11.</w:t>
      </w:r>
      <w:r w:rsidR="005F6106">
        <w:rPr>
          <w:rFonts w:ascii="Times New Roman" w:hAnsi="Times New Roman" w:cs="Times New Roman"/>
          <w:color w:val="auto"/>
          <w:sz w:val="28"/>
          <w:szCs w:val="28"/>
          <w:lang w:eastAsia="en-US" w:bidi="en-US"/>
        </w:rPr>
        <w:t>22</w:t>
      </w:r>
      <w:r w:rsidRPr="00002FA1">
        <w:rPr>
          <w:rFonts w:ascii="Times New Roman" w:hAnsi="Times New Roman" w:cs="Times New Roman"/>
          <w:color w:val="auto"/>
          <w:sz w:val="28"/>
          <w:szCs w:val="28"/>
          <w:lang w:eastAsia="en-US" w:bidi="en-US"/>
        </w:rPr>
        <w:t>. Заявка на участие в запросе котировок в электронной форме должна содержать информацию и документы, предусмотренные пунктом 11.1</w:t>
      </w:r>
      <w:r w:rsidR="005F6106">
        <w:rPr>
          <w:rFonts w:ascii="Times New Roman" w:hAnsi="Times New Roman" w:cs="Times New Roman"/>
          <w:color w:val="auto"/>
          <w:sz w:val="28"/>
          <w:szCs w:val="28"/>
          <w:lang w:eastAsia="en-US" w:bidi="en-US"/>
        </w:rPr>
        <w:t>6</w:t>
      </w:r>
      <w:r w:rsidRPr="00002FA1">
        <w:rPr>
          <w:rFonts w:ascii="Times New Roman" w:hAnsi="Times New Roman" w:cs="Times New Roman"/>
          <w:color w:val="auto"/>
          <w:sz w:val="28"/>
          <w:szCs w:val="28"/>
          <w:lang w:eastAsia="en-US" w:bidi="en-US"/>
        </w:rPr>
        <w:t xml:space="preserve"> настоящего Положения, в случае установления Заказчиком обязанности их представления.</w:t>
      </w: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11.2</w:t>
      </w:r>
      <w:r w:rsidR="005F6106">
        <w:rPr>
          <w:rFonts w:ascii="Times New Roman" w:hAnsi="Times New Roman" w:cs="Times New Roman"/>
          <w:color w:val="auto"/>
          <w:sz w:val="28"/>
          <w:szCs w:val="28"/>
          <w:lang w:eastAsia="en-US" w:bidi="en-US"/>
        </w:rPr>
        <w:t>3</w:t>
      </w:r>
      <w:r w:rsidRPr="00002FA1">
        <w:rPr>
          <w:rFonts w:ascii="Times New Roman" w:hAnsi="Times New Roman" w:cs="Times New Roman"/>
          <w:color w:val="auto"/>
          <w:sz w:val="28"/>
          <w:szCs w:val="28"/>
          <w:lang w:eastAsia="en-US" w:bidi="en-US"/>
        </w:rPr>
        <w:t>. Декларация, предусмотренная подпунктом 8 пункта 11.1</w:t>
      </w:r>
      <w:r w:rsidR="005F6106">
        <w:rPr>
          <w:rFonts w:ascii="Times New Roman" w:hAnsi="Times New Roman" w:cs="Times New Roman"/>
          <w:color w:val="auto"/>
          <w:sz w:val="28"/>
          <w:szCs w:val="28"/>
          <w:lang w:eastAsia="en-US" w:bidi="en-US"/>
        </w:rPr>
        <w:t>6</w:t>
      </w:r>
      <w:r w:rsidRPr="00002FA1">
        <w:rPr>
          <w:rFonts w:ascii="Times New Roman" w:hAnsi="Times New Roman" w:cs="Times New Roman"/>
          <w:color w:val="auto"/>
          <w:sz w:val="28"/>
          <w:szCs w:val="28"/>
          <w:lang w:eastAsia="en-US" w:bidi="en-US"/>
        </w:rPr>
        <w:t xml:space="preserve"> настоящего Положения,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пункте 11.1</w:t>
      </w:r>
      <w:r w:rsidR="005F6106">
        <w:rPr>
          <w:rFonts w:ascii="Times New Roman" w:hAnsi="Times New Roman" w:cs="Times New Roman"/>
          <w:color w:val="auto"/>
          <w:sz w:val="28"/>
          <w:szCs w:val="28"/>
          <w:lang w:eastAsia="en-US" w:bidi="en-US"/>
        </w:rPr>
        <w:t>6</w:t>
      </w:r>
      <w:r w:rsidRPr="00002FA1">
        <w:rPr>
          <w:rFonts w:ascii="Times New Roman" w:hAnsi="Times New Roman" w:cs="Times New Roman"/>
          <w:color w:val="auto"/>
          <w:sz w:val="28"/>
          <w:szCs w:val="28"/>
          <w:lang w:eastAsia="en-US" w:bidi="en-US"/>
        </w:rPr>
        <w:t xml:space="preserve"> настоящего Положения,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Федерального закона № 223-ФЗ.</w:t>
      </w: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11.2</w:t>
      </w:r>
      <w:r w:rsidR="005F6106">
        <w:rPr>
          <w:rFonts w:ascii="Times New Roman" w:hAnsi="Times New Roman" w:cs="Times New Roman"/>
          <w:color w:val="auto"/>
          <w:sz w:val="28"/>
          <w:szCs w:val="28"/>
          <w:lang w:eastAsia="en-US" w:bidi="en-US"/>
        </w:rPr>
        <w:t>4</w:t>
      </w:r>
      <w:r w:rsidRPr="00002FA1">
        <w:rPr>
          <w:rFonts w:ascii="Times New Roman" w:hAnsi="Times New Roman" w:cs="Times New Roman"/>
          <w:color w:val="auto"/>
          <w:sz w:val="28"/>
          <w:szCs w:val="28"/>
          <w:lang w:eastAsia="en-US" w:bidi="en-US"/>
        </w:rPr>
        <w:t>. 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либо содержания во второй части данной заявки сведений о ценовом предложении данная заявка подлежит отклонению.</w:t>
      </w: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11.2</w:t>
      </w:r>
      <w:r w:rsidR="005F6106">
        <w:rPr>
          <w:rFonts w:ascii="Times New Roman" w:hAnsi="Times New Roman" w:cs="Times New Roman"/>
          <w:color w:val="auto"/>
          <w:sz w:val="28"/>
          <w:szCs w:val="28"/>
          <w:lang w:eastAsia="en-US" w:bidi="en-US"/>
        </w:rPr>
        <w:t>5</w:t>
      </w:r>
      <w:r w:rsidRPr="00002FA1">
        <w:rPr>
          <w:rFonts w:ascii="Times New Roman" w:hAnsi="Times New Roman" w:cs="Times New Roman"/>
          <w:color w:val="auto"/>
          <w:sz w:val="28"/>
          <w:szCs w:val="28"/>
          <w:lang w:eastAsia="en-US" w:bidi="en-US"/>
        </w:rPr>
        <w:t>. Оператор электронной площадки в следующем порядке направляет Заказчику:</w:t>
      </w: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извещением об осуществлении конкурентной закупки, документацией о конкурентной закупке либо предусмотренными настоящим Положением уточненными извещением, документацией;</w:t>
      </w: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lastRenderedPageBreak/>
        <w:t>2) 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предложений в электронной форме), протокол, предусмотренный пунктом 11.7 настоящего Положения (при проведении аукциона в электронной форме), – в сроки, установленные извещением о проведении таких конкурса, аукциона, запроса предложений, документацией о конкурентной закупке либо предусмотренными настоящим Положением уточненными извещением, документацией. Указанные сроки не могут быть ранее сроков:</w:t>
      </w: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а) размещения Заказчиком в единой информационной системе протокола, составляемого в ходе проведения таких конкурса, аукциона, запроса предложений по результатам рассмотрения первых частей заявок;</w:t>
      </w: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б) проведения процедуры подачи участниками аукциона в электронной форме предложений о цене договора с учетом требований пункта 11.6 настоящего Положения (при проведении аукциона в электронной форме);</w:t>
      </w: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3) протокол, предусмотренный пунктом 11.7 настоящего Положения                   (в случае, если конкурс в электронной форме включает этап, предусмотренный подпунктом 4 пункта 11.4 настоящего Положения), – не ранее срока размещения Заказчиком в единой информационной системе протокола, составляемого в ходе проведения конкурса в электронной форме по результатам рассмотрения вторых частей заявок.</w:t>
      </w: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11.2</w:t>
      </w:r>
      <w:r w:rsidR="005F6106">
        <w:rPr>
          <w:rFonts w:ascii="Times New Roman" w:hAnsi="Times New Roman" w:cs="Times New Roman"/>
          <w:color w:val="auto"/>
          <w:sz w:val="28"/>
          <w:szCs w:val="28"/>
          <w:lang w:eastAsia="en-US" w:bidi="en-US"/>
        </w:rPr>
        <w:t>6</w:t>
      </w:r>
      <w:r w:rsidRPr="00002FA1">
        <w:rPr>
          <w:rFonts w:ascii="Times New Roman" w:hAnsi="Times New Roman" w:cs="Times New Roman"/>
          <w:color w:val="auto"/>
          <w:sz w:val="28"/>
          <w:szCs w:val="28"/>
          <w:lang w:eastAsia="en-US" w:bidi="en-US"/>
        </w:rPr>
        <w:t>. В случае, если Заказчиком принято решение об отмене конкурентной закупки с участием субъектов малого и среднего предпринимательства в соответствии с частью 5 статьи 3.2 Федерального закона № 223-ФЗ, оператор электронной площадки не вправе направлять Заказчику заявки участников такой конкурентной закупки.</w:t>
      </w:r>
    </w:p>
    <w:p w:rsidR="00002FA1" w:rsidRPr="00002FA1" w:rsidRDefault="005F6106" w:rsidP="00CB03C6">
      <w:pPr>
        <w:widowControl/>
        <w:ind w:firstLine="720"/>
        <w:jc w:val="both"/>
        <w:rPr>
          <w:rFonts w:ascii="Times New Roman" w:hAnsi="Times New Roman" w:cs="Times New Roman"/>
          <w:color w:val="auto"/>
          <w:sz w:val="28"/>
          <w:szCs w:val="28"/>
          <w:lang w:eastAsia="en-US" w:bidi="en-US"/>
        </w:rPr>
      </w:pPr>
      <w:r>
        <w:rPr>
          <w:rFonts w:ascii="Times New Roman" w:hAnsi="Times New Roman" w:cs="Times New Roman"/>
          <w:color w:val="auto"/>
          <w:sz w:val="28"/>
          <w:szCs w:val="28"/>
          <w:lang w:eastAsia="en-US" w:bidi="en-US"/>
        </w:rPr>
        <w:t>11.27</w:t>
      </w:r>
      <w:r w:rsidR="00002FA1" w:rsidRPr="00002FA1">
        <w:rPr>
          <w:rFonts w:ascii="Times New Roman" w:hAnsi="Times New Roman" w:cs="Times New Roman"/>
          <w:color w:val="auto"/>
          <w:sz w:val="28"/>
          <w:szCs w:val="28"/>
          <w:lang w:eastAsia="en-US" w:bidi="en-US"/>
        </w:rPr>
        <w:t>.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а также заявок на участие в запросе котировок в электронной форме Заказчик направляет оператору электронной площадки протокол, указанный в части 13 статьи 3.2 Федерального закона            № 223-ФЗ. В течение часа с момента получения указанного протокола оператор электронной площадки размещает его в единой информационной системе.</w:t>
      </w: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11.2</w:t>
      </w:r>
      <w:r w:rsidR="005F6106">
        <w:rPr>
          <w:rFonts w:ascii="Times New Roman" w:hAnsi="Times New Roman" w:cs="Times New Roman"/>
          <w:color w:val="auto"/>
          <w:sz w:val="28"/>
          <w:szCs w:val="28"/>
          <w:lang w:eastAsia="en-US" w:bidi="en-US"/>
        </w:rPr>
        <w:t>8</w:t>
      </w:r>
      <w:r w:rsidRPr="00002FA1">
        <w:rPr>
          <w:rFonts w:ascii="Times New Roman" w:hAnsi="Times New Roman" w:cs="Times New Roman"/>
          <w:color w:val="auto"/>
          <w:sz w:val="28"/>
          <w:szCs w:val="28"/>
          <w:lang w:eastAsia="en-US" w:bidi="en-US"/>
        </w:rPr>
        <w:t>. В течение одного рабочего дня после направления оператором электронной площадки информации, указанной в подпунктах 1 (при проведении запроса котировок в электронной форме), 2, 3 (в случае, если конкурс в электронной форме включает этап, предусмотренный подпунктом 4 пункта 11.4 настоящего Положения) пункта 11.2</w:t>
      </w:r>
      <w:r w:rsidR="006A2369" w:rsidRPr="00CB03C6">
        <w:rPr>
          <w:rFonts w:ascii="Times New Roman" w:hAnsi="Times New Roman" w:cs="Times New Roman"/>
          <w:color w:val="auto"/>
          <w:sz w:val="28"/>
          <w:szCs w:val="28"/>
          <w:lang w:eastAsia="en-US" w:bidi="en-US"/>
        </w:rPr>
        <w:t>5</w:t>
      </w:r>
      <w:r w:rsidRPr="00002FA1">
        <w:rPr>
          <w:rFonts w:ascii="Times New Roman" w:hAnsi="Times New Roman" w:cs="Times New Roman"/>
          <w:color w:val="auto"/>
          <w:sz w:val="28"/>
          <w:szCs w:val="28"/>
          <w:lang w:eastAsia="en-US" w:bidi="en-US"/>
        </w:rPr>
        <w:t xml:space="preserve"> настоящего Положения,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w:t>
      </w:r>
      <w:r w:rsidRPr="00002FA1">
        <w:rPr>
          <w:rFonts w:ascii="Times New Roman" w:hAnsi="Times New Roman" w:cs="Times New Roman"/>
          <w:color w:val="auto"/>
          <w:sz w:val="28"/>
          <w:szCs w:val="28"/>
          <w:lang w:eastAsia="en-US" w:bidi="en-US"/>
        </w:rPr>
        <w:lastRenderedPageBreak/>
        <w:t>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rsidR="00002FA1" w:rsidRPr="00002FA1" w:rsidRDefault="00002FA1"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11.2</w:t>
      </w:r>
      <w:r w:rsidR="005F6106">
        <w:rPr>
          <w:rFonts w:ascii="Times New Roman" w:hAnsi="Times New Roman" w:cs="Times New Roman"/>
          <w:color w:val="auto"/>
          <w:sz w:val="28"/>
          <w:szCs w:val="28"/>
          <w:lang w:eastAsia="en-US" w:bidi="en-US"/>
        </w:rPr>
        <w:t>9</w:t>
      </w:r>
      <w:r w:rsidRPr="00002FA1">
        <w:rPr>
          <w:rFonts w:ascii="Times New Roman" w:hAnsi="Times New Roman" w:cs="Times New Roman"/>
          <w:color w:val="auto"/>
          <w:sz w:val="28"/>
          <w:szCs w:val="28"/>
          <w:lang w:eastAsia="en-US" w:bidi="en-US"/>
        </w:rPr>
        <w:t>. Заказчик составляет итоговый протокол в соответствии с требованиями части 14 статьи 3.2 Федерального закона № 223-ФЗ и размещает его на электронной площадке и в единой информационной системе.</w:t>
      </w:r>
    </w:p>
    <w:p w:rsidR="00002FA1" w:rsidRPr="00002FA1" w:rsidRDefault="005F6106" w:rsidP="00CB03C6">
      <w:pPr>
        <w:widowControl/>
        <w:ind w:firstLine="720"/>
        <w:jc w:val="both"/>
        <w:rPr>
          <w:rFonts w:ascii="Times New Roman" w:hAnsi="Times New Roman" w:cs="Times New Roman"/>
          <w:color w:val="auto"/>
          <w:sz w:val="28"/>
          <w:szCs w:val="28"/>
          <w:lang w:eastAsia="en-US" w:bidi="en-US"/>
        </w:rPr>
      </w:pPr>
      <w:r>
        <w:rPr>
          <w:rFonts w:ascii="Times New Roman" w:hAnsi="Times New Roman" w:cs="Times New Roman"/>
          <w:color w:val="auto"/>
          <w:sz w:val="28"/>
          <w:szCs w:val="28"/>
          <w:lang w:eastAsia="en-US" w:bidi="en-US"/>
        </w:rPr>
        <w:t>11.30</w:t>
      </w:r>
      <w:r w:rsidR="00002FA1" w:rsidRPr="00002FA1">
        <w:rPr>
          <w:rFonts w:ascii="Times New Roman" w:hAnsi="Times New Roman" w:cs="Times New Roman"/>
          <w:color w:val="auto"/>
          <w:sz w:val="28"/>
          <w:szCs w:val="28"/>
          <w:lang w:eastAsia="en-US" w:bidi="en-US"/>
        </w:rPr>
        <w:t>. 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002FA1" w:rsidRPr="00002FA1" w:rsidRDefault="005F6106" w:rsidP="00CB03C6">
      <w:pPr>
        <w:widowControl/>
        <w:ind w:firstLine="720"/>
        <w:jc w:val="both"/>
        <w:rPr>
          <w:rFonts w:ascii="Times New Roman" w:hAnsi="Times New Roman" w:cs="Times New Roman"/>
          <w:color w:val="auto"/>
          <w:sz w:val="28"/>
          <w:szCs w:val="28"/>
          <w:lang w:eastAsia="en-US" w:bidi="en-US"/>
        </w:rPr>
      </w:pPr>
      <w:r>
        <w:rPr>
          <w:rFonts w:ascii="Times New Roman" w:hAnsi="Times New Roman" w:cs="Times New Roman"/>
          <w:color w:val="auto"/>
          <w:sz w:val="28"/>
          <w:szCs w:val="28"/>
          <w:lang w:eastAsia="en-US" w:bidi="en-US"/>
        </w:rPr>
        <w:t>11.31</w:t>
      </w:r>
      <w:r w:rsidR="00002FA1" w:rsidRPr="00002FA1">
        <w:rPr>
          <w:rFonts w:ascii="Times New Roman" w:hAnsi="Times New Roman" w:cs="Times New Roman"/>
          <w:color w:val="auto"/>
          <w:sz w:val="28"/>
          <w:szCs w:val="28"/>
          <w:lang w:eastAsia="en-US" w:bidi="en-US"/>
        </w:rPr>
        <w:t xml:space="preserve">. </w:t>
      </w:r>
      <w:r w:rsidR="00002FA1" w:rsidRPr="00002FA1">
        <w:rPr>
          <w:rFonts w:ascii="Times New Roman" w:hAnsi="Times New Roman" w:cs="Times New Roman"/>
          <w:color w:val="auto"/>
          <w:sz w:val="28"/>
          <w:szCs w:val="28"/>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rsidR="00002FA1" w:rsidRPr="00002FA1" w:rsidRDefault="005F6106" w:rsidP="00CB03C6">
      <w:pPr>
        <w:widowControl/>
        <w:ind w:firstLine="720"/>
        <w:jc w:val="both"/>
        <w:rPr>
          <w:rFonts w:ascii="Times New Roman" w:hAnsi="Times New Roman" w:cs="Times New Roman"/>
          <w:color w:val="auto"/>
          <w:sz w:val="28"/>
          <w:szCs w:val="28"/>
          <w:lang w:eastAsia="en-US" w:bidi="en-US"/>
        </w:rPr>
      </w:pPr>
      <w:r>
        <w:rPr>
          <w:rFonts w:ascii="Times New Roman" w:hAnsi="Times New Roman" w:cs="Times New Roman"/>
          <w:color w:val="auto"/>
          <w:sz w:val="28"/>
          <w:szCs w:val="28"/>
          <w:lang w:eastAsia="en-US" w:bidi="en-US"/>
        </w:rPr>
        <w:t>11.32</w:t>
      </w:r>
      <w:r w:rsidR="00002FA1" w:rsidRPr="00002FA1">
        <w:rPr>
          <w:rFonts w:ascii="Times New Roman" w:hAnsi="Times New Roman" w:cs="Times New Roman"/>
          <w:color w:val="auto"/>
          <w:sz w:val="28"/>
          <w:szCs w:val="28"/>
          <w:lang w:eastAsia="en-US" w:bidi="en-US"/>
        </w:rPr>
        <w:t>. 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Федеральным законом № 223-ФЗ, хранятся оператором электронной площадки не менее трех лет.</w:t>
      </w:r>
    </w:p>
    <w:p w:rsidR="0036131E" w:rsidRPr="0036131E" w:rsidRDefault="0036131E" w:rsidP="00CB03C6">
      <w:pPr>
        <w:widowControl/>
        <w:ind w:firstLine="720"/>
        <w:jc w:val="both"/>
        <w:rPr>
          <w:rFonts w:ascii="Times New Roman" w:hAnsi="Times New Roman" w:cs="Times New Roman"/>
          <w:sz w:val="28"/>
          <w:szCs w:val="28"/>
          <w:lang w:eastAsia="en-US" w:bidi="en-US"/>
        </w:rPr>
      </w:pPr>
      <w:r>
        <w:rPr>
          <w:rFonts w:ascii="Times New Roman" w:hAnsi="Times New Roman" w:cs="Times New Roman"/>
          <w:sz w:val="28"/>
          <w:szCs w:val="28"/>
          <w:lang w:eastAsia="en-US" w:bidi="en-US"/>
        </w:rPr>
        <w:t>11.33</w:t>
      </w:r>
      <w:r w:rsidR="001E7005">
        <w:rPr>
          <w:rFonts w:ascii="Times New Roman" w:hAnsi="Times New Roman" w:cs="Times New Roman"/>
          <w:sz w:val="28"/>
          <w:szCs w:val="28"/>
          <w:lang w:eastAsia="en-US" w:bidi="en-US"/>
        </w:rPr>
        <w:t>.</w:t>
      </w:r>
      <w:r>
        <w:rPr>
          <w:rFonts w:ascii="Times New Roman" w:hAnsi="Times New Roman" w:cs="Times New Roman"/>
          <w:sz w:val="28"/>
          <w:szCs w:val="28"/>
          <w:lang w:eastAsia="en-US" w:bidi="en-US"/>
        </w:rPr>
        <w:t xml:space="preserve"> </w:t>
      </w:r>
      <w:r w:rsidRPr="0036131E">
        <w:rPr>
          <w:rFonts w:ascii="Times New Roman" w:hAnsi="Times New Roman" w:cs="Times New Roman"/>
          <w:sz w:val="28"/>
          <w:szCs w:val="28"/>
          <w:lang w:eastAsia="en-US" w:bidi="en-US"/>
        </w:rPr>
        <w:t>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w:t>
      </w:r>
      <w:r>
        <w:rPr>
          <w:rFonts w:ascii="Times New Roman" w:hAnsi="Times New Roman" w:cs="Times New Roman"/>
          <w:sz w:val="28"/>
          <w:szCs w:val="28"/>
          <w:lang w:eastAsia="en-US" w:bidi="en-US"/>
        </w:rPr>
        <w:t>–</w:t>
      </w:r>
      <w:r w:rsidRPr="0036131E">
        <w:rPr>
          <w:rFonts w:ascii="Times New Roman" w:hAnsi="Times New Roman" w:cs="Times New Roman"/>
          <w:sz w:val="28"/>
          <w:szCs w:val="28"/>
          <w:lang w:eastAsia="en-US" w:bidi="en-US"/>
        </w:rPr>
        <w:t xml:space="preserve">3, подпунктов </w:t>
      </w:r>
      <w:r>
        <w:rPr>
          <w:rFonts w:ascii="Times New Roman" w:hAnsi="Times New Roman" w:cs="Times New Roman"/>
          <w:sz w:val="28"/>
          <w:szCs w:val="28"/>
          <w:lang w:eastAsia="en-US" w:bidi="en-US"/>
        </w:rPr>
        <w:t>«</w:t>
      </w:r>
      <w:r w:rsidRPr="0036131E">
        <w:rPr>
          <w:rFonts w:ascii="Times New Roman" w:hAnsi="Times New Roman" w:cs="Times New Roman"/>
          <w:sz w:val="28"/>
          <w:szCs w:val="28"/>
          <w:lang w:eastAsia="en-US" w:bidi="en-US"/>
        </w:rPr>
        <w:t>а</w:t>
      </w:r>
      <w:r>
        <w:rPr>
          <w:rFonts w:ascii="Times New Roman" w:hAnsi="Times New Roman" w:cs="Times New Roman"/>
          <w:sz w:val="28"/>
          <w:szCs w:val="28"/>
          <w:lang w:eastAsia="en-US" w:bidi="en-US"/>
        </w:rPr>
        <w:t>»</w:t>
      </w:r>
      <w:r w:rsidRPr="0036131E">
        <w:rPr>
          <w:rFonts w:ascii="Times New Roman" w:hAnsi="Times New Roman" w:cs="Times New Roman"/>
          <w:sz w:val="28"/>
          <w:szCs w:val="28"/>
          <w:lang w:eastAsia="en-US" w:bidi="en-US"/>
        </w:rPr>
        <w:t xml:space="preserve"> и </w:t>
      </w:r>
      <w:r>
        <w:rPr>
          <w:rFonts w:ascii="Times New Roman" w:hAnsi="Times New Roman" w:cs="Times New Roman"/>
          <w:sz w:val="28"/>
          <w:szCs w:val="28"/>
          <w:lang w:eastAsia="en-US" w:bidi="en-US"/>
        </w:rPr>
        <w:t>«</w:t>
      </w:r>
      <w:r w:rsidRPr="0036131E">
        <w:rPr>
          <w:rFonts w:ascii="Times New Roman" w:hAnsi="Times New Roman" w:cs="Times New Roman"/>
          <w:sz w:val="28"/>
          <w:szCs w:val="28"/>
          <w:lang w:eastAsia="en-US" w:bidi="en-US"/>
        </w:rPr>
        <w:t>б</w:t>
      </w:r>
      <w:r>
        <w:rPr>
          <w:rFonts w:ascii="Times New Roman" w:hAnsi="Times New Roman" w:cs="Times New Roman"/>
          <w:sz w:val="28"/>
          <w:szCs w:val="28"/>
          <w:lang w:eastAsia="en-US" w:bidi="en-US"/>
        </w:rPr>
        <w:t>»</w:t>
      </w:r>
      <w:r w:rsidRPr="0036131E">
        <w:rPr>
          <w:rFonts w:ascii="Times New Roman" w:hAnsi="Times New Roman" w:cs="Times New Roman"/>
          <w:sz w:val="28"/>
          <w:szCs w:val="28"/>
          <w:lang w:eastAsia="en-US" w:bidi="en-US"/>
        </w:rPr>
        <w:t xml:space="preserve"> пункта 4 </w:t>
      </w:r>
      <w:r>
        <w:rPr>
          <w:rFonts w:ascii="Times New Roman" w:hAnsi="Times New Roman" w:cs="Times New Roman"/>
          <w:sz w:val="28"/>
          <w:szCs w:val="28"/>
          <w:lang w:eastAsia="en-US" w:bidi="en-US"/>
        </w:rPr>
        <w:t xml:space="preserve">                 </w:t>
      </w:r>
      <w:r w:rsidRPr="0036131E">
        <w:rPr>
          <w:rFonts w:ascii="Times New Roman" w:hAnsi="Times New Roman" w:cs="Times New Roman"/>
          <w:sz w:val="28"/>
          <w:szCs w:val="28"/>
          <w:lang w:eastAsia="en-US" w:bidi="en-US"/>
        </w:rPr>
        <w:t>части 14.1, частей 14.2 и 14.3 статьи</w:t>
      </w:r>
      <w:r>
        <w:rPr>
          <w:rFonts w:ascii="Times New Roman" w:hAnsi="Times New Roman" w:cs="Times New Roman"/>
          <w:sz w:val="28"/>
          <w:szCs w:val="28"/>
          <w:lang w:eastAsia="en-US" w:bidi="en-US"/>
        </w:rPr>
        <w:t xml:space="preserve"> 3.4 Федерального закона № 223-ФЗ</w:t>
      </w:r>
      <w:r w:rsidRPr="0036131E">
        <w:rPr>
          <w:rFonts w:ascii="Times New Roman" w:hAnsi="Times New Roman" w:cs="Times New Roman"/>
          <w:sz w:val="28"/>
          <w:szCs w:val="28"/>
          <w:lang w:eastAsia="en-US" w:bidi="en-US"/>
        </w:rPr>
        <w:t>. При этом такая независимая гарантия:</w:t>
      </w:r>
    </w:p>
    <w:p w:rsidR="0036131E" w:rsidRPr="0036131E" w:rsidRDefault="0036131E" w:rsidP="00CB03C6">
      <w:pPr>
        <w:widowControl/>
        <w:ind w:firstLine="720"/>
        <w:jc w:val="both"/>
        <w:rPr>
          <w:rFonts w:ascii="Times New Roman" w:hAnsi="Times New Roman" w:cs="Times New Roman"/>
          <w:sz w:val="28"/>
          <w:szCs w:val="28"/>
          <w:lang w:eastAsia="en-US" w:bidi="en-US"/>
        </w:rPr>
      </w:pPr>
      <w:r w:rsidRPr="0036131E">
        <w:rPr>
          <w:rFonts w:ascii="Times New Roman" w:hAnsi="Times New Roman" w:cs="Times New Roman"/>
          <w:sz w:val="28"/>
          <w:szCs w:val="28"/>
          <w:lang w:eastAsia="en-US" w:bidi="en-US"/>
        </w:rPr>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rsidR="0036131E" w:rsidRPr="0036131E" w:rsidRDefault="0036131E" w:rsidP="00CB03C6">
      <w:pPr>
        <w:widowControl/>
        <w:ind w:firstLine="720"/>
        <w:jc w:val="both"/>
        <w:rPr>
          <w:rFonts w:ascii="Times New Roman" w:hAnsi="Times New Roman" w:cs="Times New Roman"/>
          <w:sz w:val="28"/>
          <w:szCs w:val="28"/>
          <w:lang w:eastAsia="en-US" w:bidi="en-US"/>
        </w:rPr>
      </w:pPr>
      <w:r w:rsidRPr="0036131E">
        <w:rPr>
          <w:rFonts w:ascii="Times New Roman" w:hAnsi="Times New Roman" w:cs="Times New Roman"/>
          <w:sz w:val="28"/>
          <w:szCs w:val="28"/>
          <w:lang w:eastAsia="en-US" w:bidi="en-US"/>
        </w:rPr>
        <w:lastRenderedPageBreak/>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002FA1" w:rsidRPr="00002FA1" w:rsidRDefault="00002FA1" w:rsidP="00CB03C6">
      <w:pPr>
        <w:widowControl/>
        <w:ind w:firstLine="720"/>
        <w:jc w:val="both"/>
        <w:rPr>
          <w:rFonts w:ascii="Times New Roman" w:hAnsi="Times New Roman" w:cs="Times New Roman"/>
          <w:sz w:val="28"/>
          <w:szCs w:val="28"/>
          <w:lang w:eastAsia="en-US" w:bidi="en-US"/>
        </w:rPr>
      </w:pPr>
      <w:r w:rsidRPr="00002FA1">
        <w:rPr>
          <w:rFonts w:ascii="Times New Roman" w:hAnsi="Times New Roman" w:cs="Times New Roman"/>
          <w:sz w:val="28"/>
          <w:szCs w:val="28"/>
          <w:lang w:eastAsia="en-US" w:bidi="en-US"/>
        </w:rPr>
        <w:t>11.3</w:t>
      </w:r>
      <w:r w:rsidR="001E7005">
        <w:rPr>
          <w:rFonts w:ascii="Times New Roman" w:hAnsi="Times New Roman" w:cs="Times New Roman"/>
          <w:sz w:val="28"/>
          <w:szCs w:val="28"/>
          <w:lang w:eastAsia="en-US" w:bidi="en-US"/>
        </w:rPr>
        <w:t>4</w:t>
      </w:r>
      <w:r w:rsidRPr="00002FA1">
        <w:rPr>
          <w:rFonts w:ascii="Times New Roman" w:hAnsi="Times New Roman" w:cs="Times New Roman"/>
          <w:sz w:val="28"/>
          <w:szCs w:val="28"/>
          <w:lang w:eastAsia="en-US" w:bidi="en-US"/>
        </w:rPr>
        <w:t>. Закупки, участниками которых могут являться только субъекты малого и среднего предпринимательства, проводятся, только если их предмет включен в утвержденный и размещенный в ЕИС и на сайте Заказчика перечень товаров, работ, услуг, закупки которых осуществляются у МСП (далее – Перечень). Перечень утверждается приказом Заказчика.</w:t>
      </w:r>
    </w:p>
    <w:p w:rsidR="00002FA1" w:rsidRPr="00002FA1" w:rsidRDefault="00002FA1" w:rsidP="00CB03C6">
      <w:pPr>
        <w:widowControl/>
        <w:ind w:firstLine="720"/>
        <w:jc w:val="both"/>
        <w:rPr>
          <w:rFonts w:ascii="Times New Roman" w:hAnsi="Times New Roman" w:cs="Times New Roman"/>
          <w:sz w:val="28"/>
          <w:szCs w:val="28"/>
          <w:lang w:eastAsia="en-US" w:bidi="en-US"/>
        </w:rPr>
      </w:pPr>
      <w:r w:rsidRPr="00002FA1">
        <w:rPr>
          <w:rFonts w:ascii="Times New Roman" w:hAnsi="Times New Roman" w:cs="Times New Roman"/>
          <w:sz w:val="28"/>
          <w:szCs w:val="28"/>
          <w:lang w:eastAsia="en-US" w:bidi="en-US"/>
        </w:rPr>
        <w:t>11.3</w:t>
      </w:r>
      <w:r w:rsidR="001E7005">
        <w:rPr>
          <w:rFonts w:ascii="Times New Roman" w:hAnsi="Times New Roman" w:cs="Times New Roman"/>
          <w:sz w:val="28"/>
          <w:szCs w:val="28"/>
          <w:lang w:eastAsia="en-US" w:bidi="en-US"/>
        </w:rPr>
        <w:t>5</w:t>
      </w:r>
      <w:r w:rsidRPr="00002FA1">
        <w:rPr>
          <w:rFonts w:ascii="Times New Roman" w:hAnsi="Times New Roman" w:cs="Times New Roman"/>
          <w:sz w:val="28"/>
          <w:szCs w:val="28"/>
          <w:lang w:eastAsia="en-US" w:bidi="en-US"/>
        </w:rPr>
        <w:t>. Если предмет закупки (товар, работы, услуги) включен в Перечень и начальная (максимальная) цена договора не превышает 200 млн. рублей, закупка осуществляется только у субъектов малого и среднего предпринимательства.</w:t>
      </w:r>
    </w:p>
    <w:p w:rsidR="00002FA1" w:rsidRPr="00002FA1" w:rsidRDefault="00002FA1" w:rsidP="00CB03C6">
      <w:pPr>
        <w:widowControl/>
        <w:ind w:firstLine="720"/>
        <w:jc w:val="both"/>
        <w:rPr>
          <w:rFonts w:ascii="Times New Roman" w:hAnsi="Times New Roman" w:cs="Times New Roman"/>
          <w:sz w:val="28"/>
          <w:szCs w:val="28"/>
          <w:lang w:eastAsia="en-US" w:bidi="en-US"/>
        </w:rPr>
      </w:pPr>
      <w:r w:rsidRPr="00002FA1">
        <w:rPr>
          <w:rFonts w:ascii="Times New Roman" w:hAnsi="Times New Roman" w:cs="Times New Roman"/>
          <w:sz w:val="28"/>
          <w:szCs w:val="28"/>
          <w:lang w:eastAsia="en-US" w:bidi="en-US"/>
        </w:rPr>
        <w:t>11.3</w:t>
      </w:r>
      <w:r w:rsidR="001E7005">
        <w:rPr>
          <w:rFonts w:ascii="Times New Roman" w:hAnsi="Times New Roman" w:cs="Times New Roman"/>
          <w:sz w:val="28"/>
          <w:szCs w:val="28"/>
          <w:lang w:eastAsia="en-US" w:bidi="en-US"/>
        </w:rPr>
        <w:t>6</w:t>
      </w:r>
      <w:r w:rsidRPr="00002FA1">
        <w:rPr>
          <w:rFonts w:ascii="Times New Roman" w:hAnsi="Times New Roman" w:cs="Times New Roman"/>
          <w:sz w:val="28"/>
          <w:szCs w:val="28"/>
          <w:lang w:eastAsia="en-US" w:bidi="en-US"/>
        </w:rPr>
        <w:t>. Если предмет закупки (товар, работы, услуги) включен в Перечень и начальная (максимальная) цена договора более 200 млн. рублей, но                           не превышает 400 млн. рублей, в закупке могут участвовать только субъекты малого и среднего предпринимательства или все лица, указанные в части 5 статьи 3 Федерального з</w:t>
      </w:r>
      <w:r w:rsidRPr="00002FA1">
        <w:rPr>
          <w:rFonts w:ascii="Times New Roman" w:hAnsi="Times New Roman" w:cs="Times New Roman"/>
          <w:color w:val="auto"/>
          <w:sz w:val="28"/>
          <w:szCs w:val="28"/>
          <w:lang w:eastAsia="en-US" w:bidi="en-US"/>
        </w:rPr>
        <w:t>акона</w:t>
      </w:r>
      <w:r w:rsidRPr="00002FA1">
        <w:rPr>
          <w:rFonts w:ascii="Times New Roman" w:hAnsi="Times New Roman" w:cs="Times New Roman"/>
          <w:sz w:val="28"/>
          <w:szCs w:val="28"/>
          <w:lang w:eastAsia="en-US" w:bidi="en-US"/>
        </w:rPr>
        <w:t xml:space="preserve"> № 223-ФЗ, по усмотрению Заказчика.</w:t>
      </w:r>
    </w:p>
    <w:p w:rsidR="00002FA1" w:rsidRPr="00002FA1" w:rsidRDefault="00002FA1" w:rsidP="00CB03C6">
      <w:pPr>
        <w:widowControl/>
        <w:ind w:firstLine="720"/>
        <w:jc w:val="both"/>
        <w:rPr>
          <w:rFonts w:ascii="Times New Roman" w:hAnsi="Times New Roman" w:cs="Times New Roman"/>
          <w:sz w:val="28"/>
          <w:szCs w:val="28"/>
          <w:lang w:eastAsia="en-US" w:bidi="en-US"/>
        </w:rPr>
      </w:pPr>
      <w:r w:rsidRPr="00002FA1">
        <w:rPr>
          <w:rFonts w:ascii="Times New Roman" w:hAnsi="Times New Roman" w:cs="Times New Roman"/>
          <w:sz w:val="28"/>
          <w:szCs w:val="28"/>
          <w:lang w:eastAsia="en-US" w:bidi="en-US"/>
        </w:rPr>
        <w:t>11.3</w:t>
      </w:r>
      <w:r w:rsidR="001E7005">
        <w:rPr>
          <w:rFonts w:ascii="Times New Roman" w:hAnsi="Times New Roman" w:cs="Times New Roman"/>
          <w:sz w:val="28"/>
          <w:szCs w:val="28"/>
          <w:lang w:eastAsia="en-US" w:bidi="en-US"/>
        </w:rPr>
        <w:t>7</w:t>
      </w:r>
      <w:r w:rsidRPr="00002FA1">
        <w:rPr>
          <w:rFonts w:ascii="Times New Roman" w:hAnsi="Times New Roman" w:cs="Times New Roman"/>
          <w:sz w:val="28"/>
          <w:szCs w:val="28"/>
          <w:lang w:eastAsia="en-US" w:bidi="en-US"/>
        </w:rPr>
        <w:t>. Если начальная (максимальная) цена договора превышает            400 млн. рублей, то Заказчик проводит закупку, участниками которой могут являться любые лица, указанные в части 5 статьи 3 Федерального з</w:t>
      </w:r>
      <w:r w:rsidRPr="00002FA1">
        <w:rPr>
          <w:rFonts w:ascii="Times New Roman" w:hAnsi="Times New Roman" w:cs="Times New Roman"/>
          <w:color w:val="auto"/>
          <w:sz w:val="28"/>
          <w:szCs w:val="28"/>
          <w:lang w:eastAsia="en-US" w:bidi="en-US"/>
        </w:rPr>
        <w:t>акона</w:t>
      </w:r>
      <w:r w:rsidRPr="00002FA1">
        <w:rPr>
          <w:rFonts w:ascii="Times New Roman" w:hAnsi="Times New Roman" w:cs="Times New Roman"/>
          <w:sz w:val="28"/>
          <w:szCs w:val="28"/>
          <w:lang w:eastAsia="en-US" w:bidi="en-US"/>
        </w:rPr>
        <w:t xml:space="preserve"> № 223-ФЗ.»;</w:t>
      </w:r>
    </w:p>
    <w:p w:rsidR="00002FA1" w:rsidRPr="00CB03C6" w:rsidRDefault="00002FA1" w:rsidP="00CB03C6">
      <w:pPr>
        <w:pStyle w:val="a6"/>
        <w:shd w:val="clear" w:color="auto" w:fill="auto"/>
        <w:tabs>
          <w:tab w:val="left" w:pos="1134"/>
        </w:tabs>
        <w:spacing w:before="0" w:line="240" w:lineRule="auto"/>
        <w:ind w:left="709" w:firstLine="0"/>
        <w:rPr>
          <w:sz w:val="28"/>
        </w:rPr>
      </w:pPr>
      <w:r w:rsidRPr="00CB03C6">
        <w:rPr>
          <w:sz w:val="28"/>
        </w:rPr>
        <w:t>пункт 12.3 исключить;</w:t>
      </w:r>
    </w:p>
    <w:p w:rsidR="00002FA1" w:rsidRDefault="00002FA1" w:rsidP="00CB03C6">
      <w:pPr>
        <w:pStyle w:val="a6"/>
        <w:shd w:val="clear" w:color="auto" w:fill="auto"/>
        <w:tabs>
          <w:tab w:val="left" w:pos="1134"/>
        </w:tabs>
        <w:spacing w:before="0" w:line="240" w:lineRule="auto"/>
        <w:ind w:left="709" w:firstLine="0"/>
        <w:rPr>
          <w:sz w:val="28"/>
        </w:rPr>
      </w:pPr>
      <w:r w:rsidRPr="00CB03C6">
        <w:rPr>
          <w:sz w:val="28"/>
        </w:rPr>
        <w:t>пункты 12.4–12.9 считать соответственно пунктами 12.3–12.8;</w:t>
      </w:r>
    </w:p>
    <w:p w:rsidR="0091738B" w:rsidRDefault="000D3CBD" w:rsidP="00CB03C6">
      <w:pPr>
        <w:pStyle w:val="a6"/>
        <w:shd w:val="clear" w:color="auto" w:fill="auto"/>
        <w:tabs>
          <w:tab w:val="left" w:pos="1134"/>
        </w:tabs>
        <w:spacing w:before="0" w:line="240" w:lineRule="auto"/>
        <w:ind w:firstLine="709"/>
        <w:rPr>
          <w:sz w:val="28"/>
        </w:rPr>
      </w:pPr>
      <w:r>
        <w:rPr>
          <w:sz w:val="28"/>
        </w:rPr>
        <w:t>в подпункте 2 пункта 14.9</w:t>
      </w:r>
      <w:r w:rsidR="0091738B">
        <w:rPr>
          <w:sz w:val="28"/>
        </w:rPr>
        <w:t xml:space="preserve"> слова «наименование страны происхождения товара,» исключить; </w:t>
      </w:r>
    </w:p>
    <w:p w:rsidR="0091738B" w:rsidRDefault="0091738B" w:rsidP="00CB03C6">
      <w:pPr>
        <w:pStyle w:val="a6"/>
        <w:shd w:val="clear" w:color="auto" w:fill="auto"/>
        <w:tabs>
          <w:tab w:val="left" w:pos="1134"/>
        </w:tabs>
        <w:spacing w:before="0" w:line="240" w:lineRule="auto"/>
        <w:ind w:firstLine="709"/>
        <w:rPr>
          <w:sz w:val="28"/>
        </w:rPr>
      </w:pPr>
      <w:r>
        <w:rPr>
          <w:sz w:val="28"/>
        </w:rPr>
        <w:t xml:space="preserve">в разделе 17: </w:t>
      </w:r>
    </w:p>
    <w:p w:rsidR="0091738B" w:rsidRDefault="0091738B" w:rsidP="00CB03C6">
      <w:pPr>
        <w:pStyle w:val="a6"/>
        <w:shd w:val="clear" w:color="auto" w:fill="auto"/>
        <w:tabs>
          <w:tab w:val="left" w:pos="1134"/>
        </w:tabs>
        <w:spacing w:before="0" w:line="240" w:lineRule="auto"/>
        <w:ind w:firstLine="709"/>
        <w:rPr>
          <w:sz w:val="28"/>
        </w:rPr>
      </w:pPr>
      <w:r>
        <w:rPr>
          <w:sz w:val="28"/>
        </w:rPr>
        <w:t xml:space="preserve">пункт 17.4 изложить в следующей редакции: </w:t>
      </w:r>
    </w:p>
    <w:p w:rsidR="0091738B" w:rsidRPr="0091738B" w:rsidRDefault="0091738B" w:rsidP="00CB03C6">
      <w:pPr>
        <w:pStyle w:val="a6"/>
        <w:shd w:val="clear" w:color="auto" w:fill="auto"/>
        <w:tabs>
          <w:tab w:val="left" w:pos="1134"/>
        </w:tabs>
        <w:spacing w:before="0" w:line="240" w:lineRule="auto"/>
        <w:ind w:firstLine="709"/>
        <w:rPr>
          <w:sz w:val="28"/>
        </w:rPr>
      </w:pPr>
      <w:r>
        <w:rPr>
          <w:sz w:val="28"/>
        </w:rPr>
        <w:t xml:space="preserve">«17.4. </w:t>
      </w:r>
      <w:r w:rsidRPr="0091738B">
        <w:rPr>
          <w:sz w:val="28"/>
        </w:rPr>
        <w:t>Членами комиссии по осуществлению закупок не могут быть:</w:t>
      </w:r>
    </w:p>
    <w:p w:rsidR="0091738B" w:rsidRPr="0091738B" w:rsidRDefault="0091738B" w:rsidP="00CB03C6">
      <w:pPr>
        <w:pStyle w:val="a6"/>
        <w:shd w:val="clear" w:color="auto" w:fill="auto"/>
        <w:tabs>
          <w:tab w:val="left" w:pos="1134"/>
        </w:tabs>
        <w:spacing w:before="0" w:line="240" w:lineRule="auto"/>
        <w:ind w:firstLine="709"/>
        <w:rPr>
          <w:sz w:val="28"/>
        </w:rPr>
      </w:pPr>
      <w:r w:rsidRPr="0091738B">
        <w:rPr>
          <w:sz w:val="28"/>
        </w:rPr>
        <w:t xml:space="preserve">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w:t>
      </w:r>
      <w:r w:rsidR="00002FA1">
        <w:rPr>
          <w:sz w:val="28"/>
        </w:rPr>
        <w:t xml:space="preserve">                            </w:t>
      </w:r>
      <w:r w:rsidRPr="0091738B">
        <w:rPr>
          <w:sz w:val="28"/>
        </w:rPr>
        <w:t xml:space="preserve">с организациями или физическими лицами, подавшими данные заявки, либо являющиеся управляющими организаций, подавших заявки на участие </w:t>
      </w:r>
      <w:r w:rsidR="00002FA1">
        <w:rPr>
          <w:sz w:val="28"/>
        </w:rPr>
        <w:t xml:space="preserve">                         </w:t>
      </w:r>
      <w:r w:rsidRPr="0091738B">
        <w:rPr>
          <w:sz w:val="28"/>
        </w:rPr>
        <w:t xml:space="preserve">в закупке. Понятие </w:t>
      </w:r>
      <w:r>
        <w:rPr>
          <w:sz w:val="28"/>
        </w:rPr>
        <w:t>«</w:t>
      </w:r>
      <w:r w:rsidRPr="0091738B">
        <w:rPr>
          <w:sz w:val="28"/>
        </w:rPr>
        <w:t>личная заинтересованность</w:t>
      </w:r>
      <w:r>
        <w:rPr>
          <w:sz w:val="28"/>
        </w:rPr>
        <w:t>»</w:t>
      </w:r>
      <w:r w:rsidRPr="0091738B">
        <w:rPr>
          <w:sz w:val="28"/>
        </w:rPr>
        <w:t xml:space="preserve"> используется в значении, указанном в Федеральном законе от 25</w:t>
      </w:r>
      <w:r>
        <w:rPr>
          <w:sz w:val="28"/>
        </w:rPr>
        <w:t>.12.</w:t>
      </w:r>
      <w:r w:rsidRPr="0091738B">
        <w:rPr>
          <w:sz w:val="28"/>
        </w:rPr>
        <w:t xml:space="preserve">2008 </w:t>
      </w:r>
      <w:r>
        <w:rPr>
          <w:sz w:val="28"/>
        </w:rPr>
        <w:t>№</w:t>
      </w:r>
      <w:r w:rsidRPr="0091738B">
        <w:rPr>
          <w:sz w:val="28"/>
        </w:rPr>
        <w:t xml:space="preserve"> 273-ФЗ </w:t>
      </w:r>
      <w:r>
        <w:rPr>
          <w:sz w:val="28"/>
        </w:rPr>
        <w:t>«О противодействии коррупции»</w:t>
      </w:r>
      <w:r w:rsidRPr="0091738B">
        <w:rPr>
          <w:sz w:val="28"/>
        </w:rPr>
        <w:t>;</w:t>
      </w:r>
    </w:p>
    <w:p w:rsidR="0091738B" w:rsidRPr="0091738B" w:rsidRDefault="0091738B" w:rsidP="00CB03C6">
      <w:pPr>
        <w:pStyle w:val="a6"/>
        <w:shd w:val="clear" w:color="auto" w:fill="auto"/>
        <w:tabs>
          <w:tab w:val="left" w:pos="1134"/>
        </w:tabs>
        <w:spacing w:before="0" w:line="240" w:lineRule="auto"/>
        <w:ind w:firstLine="709"/>
        <w:rPr>
          <w:sz w:val="28"/>
        </w:rPr>
      </w:pPr>
      <w:r w:rsidRPr="0091738B">
        <w:rPr>
          <w:sz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91738B" w:rsidRDefault="0091738B" w:rsidP="00CB03C6">
      <w:pPr>
        <w:pStyle w:val="a6"/>
        <w:shd w:val="clear" w:color="auto" w:fill="auto"/>
        <w:tabs>
          <w:tab w:val="left" w:pos="1134"/>
        </w:tabs>
        <w:spacing w:before="0" w:line="240" w:lineRule="auto"/>
        <w:ind w:firstLine="709"/>
        <w:rPr>
          <w:sz w:val="28"/>
        </w:rPr>
      </w:pPr>
      <w:r w:rsidRPr="0091738B">
        <w:rPr>
          <w:sz w:val="28"/>
        </w:rPr>
        <w:t xml:space="preserve">Член комиссии обязан незамедлительно сообщить заказчику, принявшему решение о создании комиссии, о возникновении обстоятельств, предусмотренных </w:t>
      </w:r>
      <w:r w:rsidR="00002FA1">
        <w:rPr>
          <w:sz w:val="28"/>
        </w:rPr>
        <w:t>данным пунктом</w:t>
      </w:r>
      <w:r w:rsidRPr="0091738B">
        <w:rPr>
          <w:sz w:val="28"/>
        </w:rPr>
        <w:t xml:space="preserve">. В случае выявления в составе комиссии физических лиц, указанных в </w:t>
      </w:r>
      <w:r w:rsidR="00002FA1">
        <w:rPr>
          <w:sz w:val="28"/>
        </w:rPr>
        <w:t>данном пункте</w:t>
      </w:r>
      <w:r w:rsidRPr="0091738B">
        <w:rPr>
          <w:sz w:val="28"/>
        </w:rPr>
        <w:t xml:space="preserve">, заказчик, принявший решение </w:t>
      </w:r>
      <w:r w:rsidR="00002FA1">
        <w:rPr>
          <w:sz w:val="28"/>
        </w:rPr>
        <w:t xml:space="preserve">            </w:t>
      </w:r>
      <w:r w:rsidRPr="0091738B">
        <w:rPr>
          <w:sz w:val="28"/>
        </w:rPr>
        <w:t xml:space="preserve">о создании комиссии, обязан незамедлительно заменить их другими физическими лицами, соответствующими требованиям, предусмотренным </w:t>
      </w:r>
      <w:r w:rsidRPr="0091738B">
        <w:rPr>
          <w:sz w:val="28"/>
        </w:rPr>
        <w:lastRenderedPageBreak/>
        <w:t xml:space="preserve">положениями </w:t>
      </w:r>
      <w:r w:rsidR="00002FA1">
        <w:rPr>
          <w:sz w:val="28"/>
        </w:rPr>
        <w:t>данного пункта</w:t>
      </w:r>
      <w:r w:rsidRPr="0091738B">
        <w:rPr>
          <w:sz w:val="28"/>
        </w:rPr>
        <w:t>.</w:t>
      </w:r>
      <w:r w:rsidR="00002FA1">
        <w:rPr>
          <w:sz w:val="28"/>
        </w:rPr>
        <w:t xml:space="preserve">»; </w:t>
      </w:r>
    </w:p>
    <w:p w:rsidR="00002FA1" w:rsidRDefault="00002FA1" w:rsidP="00CB03C6">
      <w:pPr>
        <w:pStyle w:val="a6"/>
        <w:shd w:val="clear" w:color="auto" w:fill="auto"/>
        <w:tabs>
          <w:tab w:val="left" w:pos="1134"/>
        </w:tabs>
        <w:spacing w:before="0" w:line="240" w:lineRule="auto"/>
        <w:ind w:firstLine="709"/>
        <w:rPr>
          <w:sz w:val="28"/>
        </w:rPr>
      </w:pPr>
      <w:r>
        <w:rPr>
          <w:sz w:val="28"/>
        </w:rPr>
        <w:t xml:space="preserve">Дополнить новым пунктом 17.6 следующего содержания: </w:t>
      </w:r>
    </w:p>
    <w:p w:rsidR="0036131E" w:rsidRDefault="00002FA1" w:rsidP="00CB03C6">
      <w:pPr>
        <w:pStyle w:val="a6"/>
        <w:shd w:val="clear" w:color="auto" w:fill="auto"/>
        <w:tabs>
          <w:tab w:val="left" w:pos="1134"/>
        </w:tabs>
        <w:spacing w:before="0" w:line="240" w:lineRule="auto"/>
        <w:ind w:firstLine="709"/>
        <w:rPr>
          <w:sz w:val="28"/>
        </w:rPr>
      </w:pPr>
      <w:r>
        <w:rPr>
          <w:sz w:val="28"/>
        </w:rPr>
        <w:t xml:space="preserve">«17.6. </w:t>
      </w:r>
      <w:r w:rsidRPr="00002FA1">
        <w:rPr>
          <w:sz w:val="28"/>
        </w:rPr>
        <w:t>Руководитель заказчика, член комиссии обязаны при осуществлении закупок принимать меры по предотвращению и урегулированию конфликта интересов в соответствии с Федеральным законом</w:t>
      </w:r>
      <w:r>
        <w:rPr>
          <w:sz w:val="28"/>
        </w:rPr>
        <w:t xml:space="preserve"> от 25.12.</w:t>
      </w:r>
      <w:r w:rsidRPr="00002FA1">
        <w:rPr>
          <w:sz w:val="28"/>
        </w:rPr>
        <w:t xml:space="preserve">2008 </w:t>
      </w:r>
      <w:r>
        <w:rPr>
          <w:sz w:val="28"/>
        </w:rPr>
        <w:t>№</w:t>
      </w:r>
      <w:r w:rsidRPr="00002FA1">
        <w:rPr>
          <w:sz w:val="28"/>
        </w:rPr>
        <w:t xml:space="preserve"> 273-ФЗ </w:t>
      </w:r>
      <w:r>
        <w:rPr>
          <w:sz w:val="28"/>
        </w:rPr>
        <w:t>«</w:t>
      </w:r>
      <w:r w:rsidRPr="00002FA1">
        <w:rPr>
          <w:sz w:val="28"/>
        </w:rPr>
        <w:t>О противодействии коррупции</w:t>
      </w:r>
      <w:r>
        <w:rPr>
          <w:sz w:val="28"/>
        </w:rPr>
        <w:t>»</w:t>
      </w:r>
      <w:r w:rsidRPr="00002FA1">
        <w:rPr>
          <w:sz w:val="28"/>
        </w:rPr>
        <w:t>.</w:t>
      </w:r>
      <w:r>
        <w:rPr>
          <w:sz w:val="28"/>
        </w:rPr>
        <w:t>»;</w:t>
      </w:r>
      <w:bookmarkStart w:id="21" w:name="_Hlk72766338"/>
    </w:p>
    <w:p w:rsidR="00BD7526" w:rsidRPr="00BD7526" w:rsidRDefault="0036131E" w:rsidP="00CB03C6">
      <w:pPr>
        <w:pStyle w:val="a6"/>
        <w:shd w:val="clear" w:color="auto" w:fill="auto"/>
        <w:tabs>
          <w:tab w:val="left" w:pos="1134"/>
        </w:tabs>
        <w:spacing w:before="0" w:line="240" w:lineRule="auto"/>
        <w:ind w:firstLine="709"/>
        <w:rPr>
          <w:sz w:val="28"/>
        </w:rPr>
      </w:pPr>
      <w:r>
        <w:rPr>
          <w:sz w:val="28"/>
        </w:rPr>
        <w:t>в</w:t>
      </w:r>
      <w:r w:rsidR="00BD7526" w:rsidRPr="00BD7526">
        <w:rPr>
          <w:sz w:val="28"/>
        </w:rPr>
        <w:t xml:space="preserve"> пункте </w:t>
      </w:r>
      <w:r w:rsidR="002B3C5C">
        <w:rPr>
          <w:sz w:val="28"/>
        </w:rPr>
        <w:t>30</w:t>
      </w:r>
      <w:r w:rsidR="00BD7526" w:rsidRPr="00BD7526">
        <w:rPr>
          <w:sz w:val="28"/>
        </w:rPr>
        <w:t>.</w:t>
      </w:r>
      <w:r w:rsidR="002B3C5C">
        <w:rPr>
          <w:sz w:val="28"/>
        </w:rPr>
        <w:t>1</w:t>
      </w:r>
      <w:r w:rsidR="00BD7526" w:rsidRPr="00BD7526">
        <w:rPr>
          <w:sz w:val="28"/>
        </w:rPr>
        <w:t xml:space="preserve"> слова </w:t>
      </w:r>
      <w:r w:rsidR="00181D3E">
        <w:rPr>
          <w:sz w:val="28"/>
        </w:rPr>
        <w:t>«</w:t>
      </w:r>
      <w:r w:rsidR="002B3C5C" w:rsidRPr="002B3C5C">
        <w:rPr>
          <w:sz w:val="28"/>
        </w:rPr>
        <w:t xml:space="preserve">не превышает </w:t>
      </w:r>
      <w:r w:rsidR="002B3C5C">
        <w:rPr>
          <w:sz w:val="28"/>
        </w:rPr>
        <w:t>1</w:t>
      </w:r>
      <w:r w:rsidR="002B3C5C" w:rsidRPr="002B3C5C">
        <w:rPr>
          <w:sz w:val="28"/>
        </w:rPr>
        <w:t xml:space="preserve"> 000 000 </w:t>
      </w:r>
      <w:r>
        <w:rPr>
          <w:sz w:val="28"/>
        </w:rPr>
        <w:t xml:space="preserve">(один </w:t>
      </w:r>
      <w:r w:rsidR="002B3C5C" w:rsidRPr="002B3C5C">
        <w:rPr>
          <w:sz w:val="28"/>
        </w:rPr>
        <w:t>м</w:t>
      </w:r>
      <w:r>
        <w:rPr>
          <w:sz w:val="28"/>
        </w:rPr>
        <w:t>иллион)</w:t>
      </w:r>
      <w:r w:rsidR="00181D3E">
        <w:rPr>
          <w:sz w:val="28"/>
        </w:rPr>
        <w:t>»</w:t>
      </w:r>
      <w:r w:rsidR="00BD7526" w:rsidRPr="00BD7526">
        <w:rPr>
          <w:sz w:val="28"/>
        </w:rPr>
        <w:t xml:space="preserve"> заменить слов</w:t>
      </w:r>
      <w:r w:rsidR="002B3C5C">
        <w:rPr>
          <w:sz w:val="28"/>
        </w:rPr>
        <w:t>а</w:t>
      </w:r>
      <w:r w:rsidR="00BD7526" w:rsidRPr="00BD7526">
        <w:rPr>
          <w:sz w:val="28"/>
        </w:rPr>
        <w:t>м</w:t>
      </w:r>
      <w:r w:rsidR="002B3C5C">
        <w:rPr>
          <w:sz w:val="28"/>
        </w:rPr>
        <w:t>и</w:t>
      </w:r>
      <w:r w:rsidR="00BD7526" w:rsidRPr="00BD7526">
        <w:rPr>
          <w:sz w:val="28"/>
        </w:rPr>
        <w:t xml:space="preserve"> </w:t>
      </w:r>
      <w:r w:rsidR="00181D3E">
        <w:rPr>
          <w:sz w:val="28"/>
        </w:rPr>
        <w:t>«</w:t>
      </w:r>
      <w:r w:rsidR="002B3C5C" w:rsidRPr="002B3C5C">
        <w:rPr>
          <w:sz w:val="28"/>
        </w:rPr>
        <w:t>не превышает 3 млн.</w:t>
      </w:r>
      <w:r w:rsidR="00181D3E">
        <w:rPr>
          <w:sz w:val="28"/>
        </w:rPr>
        <w:t>»</w:t>
      </w:r>
      <w:bookmarkEnd w:id="21"/>
      <w:r w:rsidR="00BD7526" w:rsidRPr="00BD7526">
        <w:rPr>
          <w:sz w:val="28"/>
        </w:rPr>
        <w:t>;</w:t>
      </w:r>
    </w:p>
    <w:p w:rsidR="00BD7526" w:rsidRPr="00BD7526" w:rsidRDefault="002B3C5C" w:rsidP="00CB03C6">
      <w:pPr>
        <w:pStyle w:val="a6"/>
        <w:shd w:val="clear" w:color="auto" w:fill="auto"/>
        <w:tabs>
          <w:tab w:val="left" w:pos="1134"/>
        </w:tabs>
        <w:spacing w:before="0" w:line="240" w:lineRule="auto"/>
        <w:ind w:firstLine="709"/>
        <w:rPr>
          <w:sz w:val="28"/>
        </w:rPr>
      </w:pPr>
      <w:r w:rsidRPr="002B3C5C">
        <w:rPr>
          <w:sz w:val="28"/>
        </w:rPr>
        <w:t>в пункте 3</w:t>
      </w:r>
      <w:r>
        <w:rPr>
          <w:sz w:val="28"/>
        </w:rPr>
        <w:t>5</w:t>
      </w:r>
      <w:r w:rsidRPr="002B3C5C">
        <w:rPr>
          <w:sz w:val="28"/>
        </w:rPr>
        <w:t>.</w:t>
      </w:r>
      <w:r>
        <w:rPr>
          <w:sz w:val="28"/>
        </w:rPr>
        <w:t>2</w:t>
      </w:r>
      <w:r w:rsidRPr="002B3C5C">
        <w:rPr>
          <w:sz w:val="28"/>
        </w:rPr>
        <w:t xml:space="preserve"> слова </w:t>
      </w:r>
      <w:r w:rsidR="00181D3E">
        <w:rPr>
          <w:sz w:val="28"/>
        </w:rPr>
        <w:t>«</w:t>
      </w:r>
      <w:r w:rsidRPr="002B3C5C">
        <w:rPr>
          <w:sz w:val="28"/>
        </w:rPr>
        <w:t xml:space="preserve">не должен превышать </w:t>
      </w:r>
      <w:r>
        <w:rPr>
          <w:sz w:val="28"/>
        </w:rPr>
        <w:t>1</w:t>
      </w:r>
      <w:r w:rsidRPr="002B3C5C">
        <w:rPr>
          <w:sz w:val="28"/>
        </w:rPr>
        <w:t>0 м</w:t>
      </w:r>
      <w:r w:rsidR="007B1B7B">
        <w:rPr>
          <w:sz w:val="28"/>
        </w:rPr>
        <w:t xml:space="preserve">иллионов </w:t>
      </w:r>
      <w:r w:rsidRPr="002B3C5C">
        <w:rPr>
          <w:sz w:val="28"/>
        </w:rPr>
        <w:t>рублей</w:t>
      </w:r>
      <w:r w:rsidR="00181D3E">
        <w:rPr>
          <w:sz w:val="28"/>
        </w:rPr>
        <w:t>»</w:t>
      </w:r>
      <w:r w:rsidRPr="002B3C5C">
        <w:rPr>
          <w:sz w:val="28"/>
        </w:rPr>
        <w:t xml:space="preserve"> заменить словами </w:t>
      </w:r>
      <w:r w:rsidR="00181D3E">
        <w:rPr>
          <w:sz w:val="28"/>
        </w:rPr>
        <w:t>«</w:t>
      </w:r>
      <w:r w:rsidRPr="002B3C5C">
        <w:rPr>
          <w:sz w:val="28"/>
        </w:rPr>
        <w:t>не должен превышать 20 млн. рублей</w:t>
      </w:r>
      <w:r w:rsidR="00181D3E">
        <w:rPr>
          <w:sz w:val="28"/>
        </w:rPr>
        <w:t>»</w:t>
      </w:r>
      <w:r w:rsidR="00BD7526" w:rsidRPr="00BD7526">
        <w:rPr>
          <w:sz w:val="28"/>
        </w:rPr>
        <w:t>;</w:t>
      </w:r>
    </w:p>
    <w:p w:rsidR="00BD7526" w:rsidRDefault="00A96260" w:rsidP="00CB03C6">
      <w:pPr>
        <w:pStyle w:val="a6"/>
        <w:shd w:val="clear" w:color="auto" w:fill="auto"/>
        <w:tabs>
          <w:tab w:val="left" w:pos="1134"/>
        </w:tabs>
        <w:spacing w:before="0" w:line="240" w:lineRule="auto"/>
        <w:ind w:firstLine="709"/>
        <w:rPr>
          <w:sz w:val="28"/>
        </w:rPr>
      </w:pPr>
      <w:r>
        <w:rPr>
          <w:sz w:val="28"/>
        </w:rPr>
        <w:t>раздел</w:t>
      </w:r>
      <w:r w:rsidRPr="00A96260">
        <w:rPr>
          <w:sz w:val="28"/>
        </w:rPr>
        <w:t xml:space="preserve"> </w:t>
      </w:r>
      <w:r>
        <w:rPr>
          <w:sz w:val="28"/>
        </w:rPr>
        <w:t>36</w:t>
      </w:r>
      <w:r w:rsidRPr="00A96260">
        <w:rPr>
          <w:sz w:val="28"/>
        </w:rPr>
        <w:t xml:space="preserve"> дополнить </w:t>
      </w:r>
      <w:r>
        <w:rPr>
          <w:sz w:val="28"/>
        </w:rPr>
        <w:t>пунктом 36.31</w:t>
      </w:r>
      <w:r w:rsidRPr="00A96260">
        <w:rPr>
          <w:sz w:val="28"/>
        </w:rPr>
        <w:t xml:space="preserve"> следующего содержания</w:t>
      </w:r>
      <w:r>
        <w:rPr>
          <w:sz w:val="28"/>
        </w:rPr>
        <w:t>:</w:t>
      </w:r>
    </w:p>
    <w:p w:rsidR="007B1B7B" w:rsidRPr="007B1B7B" w:rsidRDefault="00181D3E" w:rsidP="00CB03C6">
      <w:pPr>
        <w:pStyle w:val="a6"/>
        <w:shd w:val="clear" w:color="auto" w:fill="auto"/>
        <w:tabs>
          <w:tab w:val="left" w:pos="1134"/>
        </w:tabs>
        <w:spacing w:before="0" w:line="240" w:lineRule="auto"/>
        <w:ind w:firstLine="567"/>
        <w:rPr>
          <w:sz w:val="28"/>
          <w:highlight w:val="yellow"/>
        </w:rPr>
      </w:pPr>
      <w:r>
        <w:rPr>
          <w:sz w:val="28"/>
        </w:rPr>
        <w:t>«</w:t>
      </w:r>
      <w:r w:rsidR="00A96260">
        <w:rPr>
          <w:sz w:val="28"/>
        </w:rPr>
        <w:t xml:space="preserve">36.31. </w:t>
      </w:r>
      <w:r w:rsidR="00A96260" w:rsidRPr="00A96260">
        <w:rPr>
          <w:sz w:val="28"/>
        </w:rPr>
        <w:t xml:space="preserve">При осуществлении закупки товара, в том числе поставляемого </w:t>
      </w:r>
      <w:r w:rsidR="00BF4989">
        <w:rPr>
          <w:sz w:val="28"/>
        </w:rPr>
        <w:t>З</w:t>
      </w:r>
      <w:r w:rsidR="00A96260" w:rsidRPr="00A96260">
        <w:rPr>
          <w:sz w:val="28"/>
        </w:rPr>
        <w:t>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r>
        <w:rPr>
          <w:sz w:val="28"/>
        </w:rPr>
        <w:t>»</w:t>
      </w:r>
      <w:r w:rsidR="00E7275F" w:rsidRPr="001749CA">
        <w:rPr>
          <w:sz w:val="28"/>
        </w:rPr>
        <w:t>.</w:t>
      </w:r>
    </w:p>
    <w:p w:rsidR="007B1B7B" w:rsidRPr="007B1B7B" w:rsidRDefault="007B1B7B" w:rsidP="00CB03C6">
      <w:pPr>
        <w:pStyle w:val="a6"/>
        <w:numPr>
          <w:ilvl w:val="0"/>
          <w:numId w:val="1"/>
        </w:numPr>
        <w:shd w:val="clear" w:color="auto" w:fill="auto"/>
        <w:tabs>
          <w:tab w:val="left" w:pos="1134"/>
        </w:tabs>
        <w:spacing w:before="0" w:line="240" w:lineRule="auto"/>
        <w:ind w:firstLine="709"/>
        <w:rPr>
          <w:sz w:val="28"/>
        </w:rPr>
      </w:pPr>
      <w:r w:rsidRPr="007B1B7B">
        <w:rPr>
          <w:sz w:val="28"/>
        </w:rPr>
        <w:t xml:space="preserve">Внести в </w:t>
      </w:r>
      <w:r w:rsidRPr="007B1B7B">
        <w:rPr>
          <w:sz w:val="28"/>
          <w:szCs w:val="28"/>
        </w:rPr>
        <w:t>Положение о закупке товаров, работ, услуг федеральным государственным бюджетным учреждением «Санаторий работников органов прокуратуры Российской Федерации «</w:t>
      </w:r>
      <w:r>
        <w:rPr>
          <w:sz w:val="28"/>
          <w:szCs w:val="28"/>
        </w:rPr>
        <w:t>Истра</w:t>
      </w:r>
      <w:r w:rsidRPr="007B1B7B">
        <w:rPr>
          <w:sz w:val="28"/>
          <w:szCs w:val="28"/>
        </w:rPr>
        <w:t xml:space="preserve">», утвержденное </w:t>
      </w:r>
      <w:r w:rsidRPr="007B1B7B">
        <w:rPr>
          <w:sz w:val="28"/>
        </w:rPr>
        <w:t xml:space="preserve">приказом Генерального прокурора Российской Федерации от </w:t>
      </w:r>
      <w:r w:rsidRPr="007B1B7B">
        <w:rPr>
          <w:rStyle w:val="5"/>
          <w:b w:val="0"/>
          <w:bCs w:val="0"/>
          <w:color w:val="000000"/>
          <w:sz w:val="28"/>
          <w:szCs w:val="28"/>
        </w:rPr>
        <w:t xml:space="preserve">27.12.2018 № 861, следующие </w:t>
      </w:r>
      <w:r w:rsidRPr="007B1B7B">
        <w:rPr>
          <w:sz w:val="28"/>
        </w:rPr>
        <w:t>изменения:</w:t>
      </w:r>
    </w:p>
    <w:p w:rsidR="007B1B7B" w:rsidRDefault="007B1B7B" w:rsidP="00CB03C6">
      <w:pPr>
        <w:pStyle w:val="a6"/>
        <w:shd w:val="clear" w:color="auto" w:fill="auto"/>
        <w:tabs>
          <w:tab w:val="left" w:pos="1134"/>
        </w:tabs>
        <w:spacing w:before="0" w:line="240" w:lineRule="auto"/>
        <w:ind w:firstLine="709"/>
        <w:rPr>
          <w:sz w:val="28"/>
        </w:rPr>
      </w:pPr>
      <w:r>
        <w:rPr>
          <w:sz w:val="28"/>
        </w:rPr>
        <w:t>в пункте 1.1 после слов «в том числе» дополнить словами «</w:t>
      </w:r>
      <w:r w:rsidRPr="00637951">
        <w:rPr>
          <w:sz w:val="28"/>
        </w:rPr>
        <w:t>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w:t>
      </w:r>
      <w:r>
        <w:rPr>
          <w:sz w:val="28"/>
        </w:rPr>
        <w:t>»;</w:t>
      </w:r>
    </w:p>
    <w:p w:rsidR="007B1B7B" w:rsidRPr="00002FA1" w:rsidRDefault="007B1B7B" w:rsidP="00CB03C6">
      <w:pPr>
        <w:tabs>
          <w:tab w:val="left" w:pos="1134"/>
        </w:tabs>
        <w:ind w:firstLine="709"/>
        <w:jc w:val="both"/>
        <w:rPr>
          <w:rFonts w:ascii="Times New Roman" w:hAnsi="Times New Roman" w:cs="Times New Roman"/>
          <w:color w:val="auto"/>
          <w:sz w:val="28"/>
          <w:szCs w:val="29"/>
        </w:rPr>
      </w:pPr>
      <w:r w:rsidRPr="00002FA1">
        <w:rPr>
          <w:rFonts w:ascii="Times New Roman" w:hAnsi="Times New Roman" w:cs="Times New Roman"/>
          <w:color w:val="auto"/>
          <w:sz w:val="28"/>
          <w:szCs w:val="29"/>
        </w:rPr>
        <w:t xml:space="preserve">раздел 4 изложить в следующей редакции: </w:t>
      </w:r>
    </w:p>
    <w:p w:rsidR="007B1B7B" w:rsidRPr="00002FA1" w:rsidRDefault="007B1B7B" w:rsidP="00CB03C6">
      <w:pPr>
        <w:autoSpaceDE w:val="0"/>
        <w:autoSpaceDN w:val="0"/>
        <w:jc w:val="center"/>
        <w:outlineLvl w:val="2"/>
        <w:rPr>
          <w:rFonts w:ascii="Times New Roman" w:hAnsi="Times New Roman" w:cs="Times New Roman"/>
          <w:b/>
          <w:color w:val="auto"/>
          <w:sz w:val="28"/>
          <w:szCs w:val="28"/>
        </w:rPr>
      </w:pPr>
      <w:r w:rsidRPr="00002FA1">
        <w:rPr>
          <w:rFonts w:ascii="Times New Roman" w:hAnsi="Times New Roman" w:cs="Times New Roman"/>
          <w:b/>
          <w:color w:val="auto"/>
          <w:sz w:val="28"/>
          <w:szCs w:val="28"/>
        </w:rPr>
        <w:t xml:space="preserve">«4. Начальная (максимальная) цена договора (цена лота), </w:t>
      </w:r>
    </w:p>
    <w:p w:rsidR="007B1B7B" w:rsidRPr="00002FA1" w:rsidRDefault="007B1B7B" w:rsidP="00CB03C6">
      <w:pPr>
        <w:autoSpaceDE w:val="0"/>
        <w:autoSpaceDN w:val="0"/>
        <w:jc w:val="center"/>
        <w:outlineLvl w:val="2"/>
        <w:rPr>
          <w:rFonts w:ascii="Times New Roman" w:hAnsi="Times New Roman" w:cs="Times New Roman"/>
          <w:b/>
          <w:color w:val="auto"/>
          <w:sz w:val="28"/>
          <w:szCs w:val="28"/>
        </w:rPr>
      </w:pPr>
      <w:r w:rsidRPr="00002FA1">
        <w:rPr>
          <w:rFonts w:ascii="Times New Roman" w:hAnsi="Times New Roman" w:cs="Times New Roman"/>
          <w:b/>
          <w:color w:val="auto"/>
          <w:sz w:val="28"/>
          <w:szCs w:val="28"/>
        </w:rPr>
        <w:t>цена договора, заключаемого с единственным поставщиком (исполнителем, подрядчиком)</w:t>
      </w:r>
    </w:p>
    <w:p w:rsidR="007B1B7B" w:rsidRPr="00002FA1" w:rsidRDefault="007B1B7B" w:rsidP="00CB03C6">
      <w:pPr>
        <w:autoSpaceDE w:val="0"/>
        <w:autoSpaceDN w:val="0"/>
        <w:jc w:val="center"/>
        <w:outlineLvl w:val="2"/>
        <w:rPr>
          <w:rFonts w:ascii="Times New Roman" w:hAnsi="Times New Roman" w:cs="Times New Roman"/>
          <w:b/>
          <w:color w:val="auto"/>
          <w:sz w:val="28"/>
          <w:szCs w:val="28"/>
        </w:rPr>
      </w:pPr>
    </w:p>
    <w:p w:rsidR="007B1B7B" w:rsidRPr="00002FA1" w:rsidRDefault="007B1B7B" w:rsidP="00CB03C6">
      <w:pPr>
        <w:widowControl/>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 xml:space="preserve">  4.1. Начальная (максимальная) цена договора (далее – НМЦД) и предусмотренная настоящим Положением цена договора,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p w:rsidR="007B1B7B" w:rsidRPr="00002FA1" w:rsidRDefault="007B1B7B" w:rsidP="00CB03C6">
      <w:pPr>
        <w:widowControl/>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1) метод сопоставимых рыночных цен (анализа рынка);</w:t>
      </w:r>
    </w:p>
    <w:p w:rsidR="007B1B7B" w:rsidRPr="00002FA1" w:rsidRDefault="007B1B7B" w:rsidP="00CB03C6">
      <w:pPr>
        <w:widowControl/>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2) тарифный метод;</w:t>
      </w:r>
    </w:p>
    <w:p w:rsidR="007B1B7B" w:rsidRPr="00002FA1" w:rsidRDefault="007B1B7B" w:rsidP="00CB03C6">
      <w:pPr>
        <w:widowControl/>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3) проектно-сметный метод;</w:t>
      </w:r>
    </w:p>
    <w:p w:rsidR="007B1B7B" w:rsidRPr="00002FA1" w:rsidRDefault="007B1B7B" w:rsidP="00CB03C6">
      <w:pPr>
        <w:widowControl/>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4) затратный метод.</w:t>
      </w:r>
    </w:p>
    <w:p w:rsidR="007B1B7B" w:rsidRPr="00002FA1" w:rsidRDefault="007B1B7B" w:rsidP="00CB03C6">
      <w:pPr>
        <w:widowControl/>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 xml:space="preserve">4.2. Обоснование НМЦД заключается в выполнении расчета указанной цены с приложением справочной информации и документов либо с указанием реквизитов документов, на основании которых выполнен расчет. При этом в </w:t>
      </w:r>
      <w:r w:rsidRPr="00002FA1">
        <w:rPr>
          <w:rFonts w:ascii="Times New Roman" w:hAnsi="Times New Roman" w:cs="Times New Roman"/>
          <w:color w:val="auto"/>
          <w:sz w:val="28"/>
          <w:szCs w:val="28"/>
        </w:rPr>
        <w:lastRenderedPageBreak/>
        <w:t>обосновании НМЦД, которое подлежит размещению в открытом доступе в информационно-телекоммуникационной сети «Интернет» (далее – сеть  «Интернет»), не указываются наименования поставщиков (подрядчиков, исполнителей), представивших соответствующую информацию. Оригиналы использованных при определении, обосновании НМЦД документов, снимки экрана («скриншот»), содержащие изображения соответствующих страниц сайтов с указанием даты и времени их формирования, целесообразно хранить с иными документами о закупке, подлежащими хранению в соответствии с требованиями настоящего Положения.</w:t>
      </w:r>
    </w:p>
    <w:p w:rsidR="007B1B7B" w:rsidRPr="00002FA1" w:rsidRDefault="007B1B7B" w:rsidP="00CB03C6">
      <w:pPr>
        <w:widowControl/>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4.3. Метод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7B1B7B" w:rsidRPr="00002FA1" w:rsidRDefault="007B1B7B" w:rsidP="00CB03C6">
      <w:pPr>
        <w:widowControl/>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4.3.1.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7B1B7B" w:rsidRPr="00002FA1" w:rsidRDefault="007B1B7B" w:rsidP="00CB03C6">
      <w:pPr>
        <w:widowControl/>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4.3.2.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7B1B7B" w:rsidRPr="00002FA1" w:rsidRDefault="007B1B7B" w:rsidP="00CB03C6">
      <w:pPr>
        <w:widowControl/>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4.3.3.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пунктом 4.3.4 настоящего Положения,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w:t>
      </w:r>
    </w:p>
    <w:p w:rsidR="007B1B7B" w:rsidRPr="00002FA1" w:rsidRDefault="007B1B7B" w:rsidP="00CB03C6">
      <w:pPr>
        <w:widowControl/>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4.3.4. В целях получения ценовой информации в отношении товара, работы, услуги для определения НМЦД методом сопоставимых рыночных цен (анализа рынка) Заказчик может осуществить следующие процедуры:</w:t>
      </w:r>
    </w:p>
    <w:p w:rsidR="007B1B7B" w:rsidRPr="00002FA1" w:rsidRDefault="007B1B7B" w:rsidP="00CB03C6">
      <w:pPr>
        <w:widowControl/>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4.3.4.1. Направить запросы о предоставлении ценовой информации не менее трем поставщикам (подрядчикам, исполнителям), обладающим опытом поставок соответствующих товаров, работ, услуг, информация о которых имеется в свободном доступе (в частности, опубликована в печати, размещена на сайтах в сети «Интернет»).</w:t>
      </w:r>
    </w:p>
    <w:p w:rsidR="007B1B7B" w:rsidRPr="00002FA1" w:rsidRDefault="007B1B7B" w:rsidP="00CB03C6">
      <w:pPr>
        <w:widowControl/>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4.3.4.2. Осуществить поиск ценовой информации в реестре контрактов, заключенных заказчиками. При этом целесообразно принимать в расчет информацию о ценах товаров, работ, услуг, содержащуюся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в течение последних трех лет.</w:t>
      </w:r>
    </w:p>
    <w:p w:rsidR="007B1B7B" w:rsidRPr="00002FA1" w:rsidRDefault="007B1B7B" w:rsidP="00CB03C6">
      <w:pPr>
        <w:widowControl/>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lastRenderedPageBreak/>
        <w:t>4.3.4.3. Осуществить сбор и анализ общедоступной ценовой информации, к которой относится в том числе:</w:t>
      </w:r>
    </w:p>
    <w:p w:rsidR="007B1B7B" w:rsidRPr="00002FA1" w:rsidRDefault="007B1B7B" w:rsidP="00CB03C6">
      <w:pPr>
        <w:widowControl/>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а)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rsidR="007B1B7B" w:rsidRPr="00002FA1" w:rsidRDefault="007B1B7B" w:rsidP="00CB03C6">
      <w:pPr>
        <w:widowControl/>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б) информация о котировках на российских биржах и иностранных биржах;</w:t>
      </w:r>
    </w:p>
    <w:p w:rsidR="007B1B7B" w:rsidRPr="00002FA1" w:rsidRDefault="007B1B7B" w:rsidP="00CB03C6">
      <w:pPr>
        <w:widowControl/>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в) информация о котировках на электронных площадках;</w:t>
      </w:r>
    </w:p>
    <w:p w:rsidR="007B1B7B" w:rsidRPr="00002FA1" w:rsidRDefault="007B1B7B" w:rsidP="00CB03C6">
      <w:pPr>
        <w:widowControl/>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г) данные государственной статистической отчетности о ценах товаров, работ, услуг;</w:t>
      </w:r>
    </w:p>
    <w:p w:rsidR="007B1B7B" w:rsidRPr="00002FA1" w:rsidRDefault="007B1B7B" w:rsidP="00CB03C6">
      <w:pPr>
        <w:widowControl/>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д)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7B1B7B" w:rsidRPr="00002FA1" w:rsidRDefault="007B1B7B" w:rsidP="00CB03C6">
      <w:pPr>
        <w:widowControl/>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е) информация о рыночной стоимости объектов оценки, определенная в соответствии с законодательством, регулирующим оценочную деятельность в Российской Федерации;</w:t>
      </w:r>
    </w:p>
    <w:p w:rsidR="007B1B7B" w:rsidRPr="00002FA1" w:rsidRDefault="007B1B7B" w:rsidP="00CB03C6">
      <w:pPr>
        <w:widowControl/>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ж) информация информационно-ценовых агентств. При этом в расчет рекомендуется принимать информацию таких агентств, которая предоставлена на условиях раскрытия методологии расчета цен;</w:t>
      </w:r>
    </w:p>
    <w:p w:rsidR="007B1B7B" w:rsidRPr="00002FA1" w:rsidRDefault="007B1B7B" w:rsidP="00CB03C6">
      <w:pPr>
        <w:widowControl/>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з) иные источники информации, в том числе общедоступные результаты изучения рынка.</w:t>
      </w:r>
    </w:p>
    <w:p w:rsidR="007B1B7B" w:rsidRPr="00002FA1" w:rsidRDefault="007B1B7B" w:rsidP="00CB03C6">
      <w:pPr>
        <w:widowControl/>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4.3.5. Запрос на предоставление ценовой информации, направляемый потенциальному поставщику (подрядчику, исполнителю), может содержать:</w:t>
      </w:r>
    </w:p>
    <w:p w:rsidR="007B1B7B" w:rsidRPr="00002FA1" w:rsidRDefault="007B1B7B" w:rsidP="00CB03C6">
      <w:pPr>
        <w:widowControl/>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а) подробное описание объекта закупки, включая указание единицы измерения, количества товара, объема работы или услуги;</w:t>
      </w:r>
    </w:p>
    <w:p w:rsidR="007B1B7B" w:rsidRPr="00002FA1" w:rsidRDefault="007B1B7B" w:rsidP="00CB03C6">
      <w:pPr>
        <w:widowControl/>
        <w:ind w:firstLine="540"/>
        <w:jc w:val="both"/>
        <w:rPr>
          <w:rFonts w:ascii="Times New Roman" w:eastAsia="Calibri" w:hAnsi="Times New Roman" w:cs="Times New Roman"/>
          <w:color w:val="auto"/>
          <w:sz w:val="28"/>
          <w:szCs w:val="28"/>
          <w:lang w:eastAsia="en-US"/>
        </w:rPr>
      </w:pPr>
      <w:r w:rsidRPr="00002FA1">
        <w:rPr>
          <w:rFonts w:ascii="Times New Roman" w:eastAsia="Calibri" w:hAnsi="Times New Roman" w:cs="Times New Roman"/>
          <w:color w:val="auto"/>
          <w:sz w:val="28"/>
          <w:szCs w:val="28"/>
          <w:lang w:eastAsia="en-US"/>
        </w:rPr>
        <w:t>б) перечень сведений, необходимых для определения идентичности или однородности товара, работы, услуги, предлагаемых поставщиком (подрядчиком, исполнителем);</w:t>
      </w:r>
    </w:p>
    <w:p w:rsidR="007B1B7B" w:rsidRPr="00002FA1" w:rsidRDefault="007B1B7B" w:rsidP="00CB03C6">
      <w:pPr>
        <w:widowControl/>
        <w:ind w:firstLine="540"/>
        <w:jc w:val="both"/>
        <w:rPr>
          <w:rFonts w:ascii="Times New Roman" w:eastAsia="Calibri" w:hAnsi="Times New Roman" w:cs="Times New Roman"/>
          <w:color w:val="auto"/>
          <w:sz w:val="28"/>
          <w:szCs w:val="28"/>
          <w:lang w:eastAsia="en-US"/>
        </w:rPr>
      </w:pPr>
      <w:r w:rsidRPr="00002FA1">
        <w:rPr>
          <w:rFonts w:ascii="Times New Roman" w:eastAsia="Calibri" w:hAnsi="Times New Roman" w:cs="Times New Roman"/>
          <w:color w:val="auto"/>
          <w:sz w:val="28"/>
          <w:szCs w:val="28"/>
          <w:lang w:eastAsia="en-US"/>
        </w:rPr>
        <w:t>в) основные условия исполнения договора, заключаемого по результатам закупки, включая требования к порядку поставки продукции, выполнению работ, оказанию услуг, предполагаемые сроки проведения закупки, порядок оплаты, требования к гарантийному сроку товара, работы, услуги;</w:t>
      </w:r>
    </w:p>
    <w:p w:rsidR="007B1B7B" w:rsidRPr="00002FA1" w:rsidRDefault="007B1B7B" w:rsidP="00CB03C6">
      <w:pPr>
        <w:widowControl/>
        <w:ind w:firstLine="540"/>
        <w:jc w:val="both"/>
        <w:rPr>
          <w:rFonts w:ascii="Times New Roman" w:hAnsi="Times New Roman" w:cs="Times New Roman"/>
          <w:color w:val="auto"/>
          <w:sz w:val="28"/>
          <w:szCs w:val="28"/>
        </w:rPr>
      </w:pPr>
      <w:r w:rsidRPr="00002FA1">
        <w:rPr>
          <w:rFonts w:ascii="Times New Roman" w:eastAsia="Calibri" w:hAnsi="Times New Roman" w:cs="Times New Roman"/>
          <w:color w:val="auto"/>
          <w:sz w:val="28"/>
          <w:szCs w:val="28"/>
          <w:lang w:eastAsia="en-US"/>
        </w:rPr>
        <w:t xml:space="preserve">г) </w:t>
      </w:r>
      <w:r w:rsidRPr="00002FA1">
        <w:rPr>
          <w:rFonts w:ascii="Times New Roman" w:hAnsi="Times New Roman" w:cs="Times New Roman"/>
          <w:color w:val="auto"/>
          <w:sz w:val="28"/>
          <w:szCs w:val="28"/>
        </w:rPr>
        <w:t>сроки предоставления ценовой информации;</w:t>
      </w:r>
    </w:p>
    <w:p w:rsidR="007B1B7B" w:rsidRPr="00002FA1" w:rsidRDefault="007B1B7B" w:rsidP="00CB03C6">
      <w:pPr>
        <w:widowControl/>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д) информацию о том, что проведение данной процедуры сбора информации не влечет за собой возникновение каких-либо обязательств Заказчика;</w:t>
      </w:r>
    </w:p>
    <w:p w:rsidR="007B1B7B" w:rsidRPr="00002FA1" w:rsidRDefault="007B1B7B" w:rsidP="00CB03C6">
      <w:pPr>
        <w:widowControl/>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е) указание о том, что из ответа на запрос должны однозначно определяться цена единицы товара, работы, услуги и общая цена договора на условиях, указанных в запросе, срок действия предлагаемой цены, расчет такой цены с целью предупреждения намеренного завышения или занижения цен товаров, работ, услуг.</w:t>
      </w:r>
    </w:p>
    <w:p w:rsidR="007B1B7B" w:rsidRPr="00002FA1" w:rsidRDefault="007B1B7B" w:rsidP="00CB03C6">
      <w:pPr>
        <w:widowControl/>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lastRenderedPageBreak/>
        <w:t>4.3.6. При использовании в целях определения НМЦД ценовой информации, полученной в соответствии с пунктом 4.3.4.2 настоящего Положения, Заказчиком дополнительно может быть скорректирована цена товара, работы, услуги в зависимости от способа осуществления закупки, явившейся источником информации о цене товара, работы, услуги. При этом рекомендуется использовать следующий порядок:</w:t>
      </w:r>
    </w:p>
    <w:p w:rsidR="007B1B7B" w:rsidRPr="00002FA1" w:rsidRDefault="007B1B7B" w:rsidP="00CB03C6">
      <w:pPr>
        <w:widowControl/>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а) если закупка осуществлялась путем проведения конкурса – цену товара, работы, услуги при необходимости рекомендуется увеличивать не более чем                на 10 %;</w:t>
      </w:r>
    </w:p>
    <w:p w:rsidR="007B1B7B" w:rsidRPr="00002FA1" w:rsidRDefault="007B1B7B" w:rsidP="00CB03C6">
      <w:pPr>
        <w:widowControl/>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б) если закупка осуществлялась путем проведения аукциона – цену товара, работы, услуги при необходимости рекомендуется увеличивать не более чем             на 13 %;</w:t>
      </w:r>
    </w:p>
    <w:p w:rsidR="007B1B7B" w:rsidRPr="00002FA1" w:rsidRDefault="007B1B7B" w:rsidP="00CB03C6">
      <w:pPr>
        <w:widowControl/>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в) если закупка осуществлялась путем проведения запроса котировок, запроса предложений – цену товара, работы, услуги при необходимости рекомендуется увеличивать не более чем на 17 %;</w:t>
      </w:r>
    </w:p>
    <w:p w:rsidR="007B1B7B" w:rsidRPr="00002FA1" w:rsidRDefault="007B1B7B" w:rsidP="00CB03C6">
      <w:pPr>
        <w:widowControl/>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г) если закупка осуществлялась у единственного поставщика (подрядчика, исполнителя) – цена товара, работы, услуги в соответствии с настоящим пунктом не корректируется.</w:t>
      </w:r>
    </w:p>
    <w:p w:rsidR="007B1B7B" w:rsidRPr="00002FA1" w:rsidRDefault="007B1B7B" w:rsidP="00CB03C6">
      <w:pPr>
        <w:widowControl/>
        <w:ind w:firstLine="540"/>
        <w:jc w:val="both"/>
        <w:rPr>
          <w:rFonts w:ascii="Times New Roman" w:eastAsia="Calibri" w:hAnsi="Times New Roman" w:cs="Times New Roman"/>
          <w:color w:val="auto"/>
          <w:sz w:val="28"/>
          <w:szCs w:val="28"/>
          <w:lang w:eastAsia="en-US"/>
        </w:rPr>
      </w:pPr>
      <w:r w:rsidRPr="00002FA1">
        <w:rPr>
          <w:rFonts w:ascii="Times New Roman" w:hAnsi="Times New Roman" w:cs="Times New Roman"/>
          <w:color w:val="auto"/>
          <w:sz w:val="28"/>
          <w:szCs w:val="28"/>
        </w:rPr>
        <w:t xml:space="preserve">4.3.7. </w:t>
      </w:r>
      <w:r w:rsidRPr="00002FA1">
        <w:rPr>
          <w:rFonts w:ascii="Times New Roman" w:eastAsia="Calibri" w:hAnsi="Times New Roman" w:cs="Times New Roman"/>
          <w:color w:val="auto"/>
          <w:sz w:val="28"/>
          <w:szCs w:val="28"/>
          <w:lang w:eastAsia="en-US"/>
        </w:rPr>
        <w:t>В целях определения НМЦД методом сопоставимых рыночных цен (анализа рынка) рекомендуется использовать не менее трех цен товара, работы, услуги, предлагаемых различными поставщиками (подрядчиками, исполнителями).</w:t>
      </w:r>
    </w:p>
    <w:p w:rsidR="007B1B7B" w:rsidRPr="00002FA1" w:rsidRDefault="007B1B7B" w:rsidP="00CB03C6">
      <w:pPr>
        <w:widowControl/>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4.3.8.</w:t>
      </w:r>
      <w:r w:rsidRPr="00002FA1">
        <w:rPr>
          <w:rFonts w:ascii="Times New Roman" w:hAnsi="Times New Roman" w:cs="Times New Roman"/>
          <w:sz w:val="28"/>
          <w:szCs w:val="28"/>
        </w:rPr>
        <w:t xml:space="preserve"> Идентичными товарами</w:t>
      </w:r>
      <w:r w:rsidRPr="00002FA1">
        <w:rPr>
          <w:rFonts w:ascii="Times New Roman" w:hAnsi="Times New Roman" w:cs="Times New Roman"/>
          <w:color w:val="auto"/>
          <w:sz w:val="28"/>
          <w:szCs w:val="28"/>
        </w:rPr>
        <w:t>,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7B1B7B" w:rsidRPr="00002FA1" w:rsidRDefault="007B1B7B" w:rsidP="00CB03C6">
      <w:pPr>
        <w:widowControl/>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4.3.9.</w:t>
      </w:r>
      <w:r w:rsidRPr="00002FA1">
        <w:rPr>
          <w:rFonts w:ascii="Times New Roman" w:hAnsi="Times New Roman" w:cs="Times New Roman"/>
          <w:sz w:val="28"/>
          <w:szCs w:val="28"/>
        </w:rPr>
        <w:t xml:space="preserve"> </w:t>
      </w:r>
      <w:hyperlink r:id="rId17" w:history="1">
        <w:r w:rsidRPr="00002FA1">
          <w:rPr>
            <w:rFonts w:ascii="Times New Roman" w:hAnsi="Times New Roman" w:cs="Times New Roman"/>
            <w:sz w:val="28"/>
            <w:szCs w:val="28"/>
          </w:rPr>
          <w:t>Однородными</w:t>
        </w:r>
      </w:hyperlink>
      <w:r w:rsidRPr="00002FA1">
        <w:rPr>
          <w:rFonts w:ascii="Times New Roman" w:hAnsi="Times New Roman" w:cs="Times New Roman"/>
          <w:sz w:val="28"/>
          <w:szCs w:val="28"/>
        </w:rPr>
        <w:t xml:space="preserve"> товарами</w:t>
      </w:r>
      <w:r w:rsidRPr="00002FA1">
        <w:rPr>
          <w:rFonts w:ascii="Times New Roman" w:hAnsi="Times New Roman" w:cs="Times New Roman"/>
          <w:color w:val="auto"/>
          <w:sz w:val="28"/>
          <w:szCs w:val="28"/>
        </w:rPr>
        <w:t xml:space="preserve">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7B1B7B" w:rsidRPr="00002FA1" w:rsidRDefault="007B1B7B" w:rsidP="00CB03C6">
      <w:pPr>
        <w:widowControl/>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4.3.10.</w:t>
      </w:r>
      <w:r w:rsidRPr="00002FA1">
        <w:rPr>
          <w:rFonts w:ascii="Times New Roman" w:hAnsi="Times New Roman" w:cs="Times New Roman"/>
          <w:sz w:val="28"/>
          <w:szCs w:val="28"/>
        </w:rPr>
        <w:t xml:space="preserve"> </w:t>
      </w:r>
      <w:r w:rsidRPr="00002FA1">
        <w:rPr>
          <w:rFonts w:ascii="Times New Roman" w:hAnsi="Times New Roman" w:cs="Times New Roman"/>
          <w:color w:val="auto"/>
          <w:sz w:val="28"/>
          <w:szCs w:val="28"/>
        </w:rPr>
        <w:t xml:space="preserve">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7B1B7B" w:rsidRPr="00002FA1" w:rsidRDefault="007B1B7B" w:rsidP="00CB03C6">
      <w:pPr>
        <w:widowControl/>
        <w:ind w:firstLine="540"/>
        <w:jc w:val="both"/>
        <w:rPr>
          <w:rFonts w:ascii="Times New Roman" w:eastAsia="Calibri" w:hAnsi="Times New Roman" w:cs="Times New Roman"/>
          <w:color w:val="auto"/>
          <w:sz w:val="28"/>
          <w:szCs w:val="28"/>
          <w:lang w:eastAsia="en-US"/>
        </w:rPr>
      </w:pPr>
      <w:r w:rsidRPr="00002FA1">
        <w:rPr>
          <w:rFonts w:ascii="Times New Roman" w:hAnsi="Times New Roman" w:cs="Times New Roman"/>
          <w:color w:val="auto"/>
          <w:sz w:val="28"/>
          <w:szCs w:val="28"/>
        </w:rPr>
        <w:t>4.3.11.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7B1B7B" w:rsidRPr="00002FA1" w:rsidRDefault="007B1B7B" w:rsidP="00CB03C6">
      <w:pPr>
        <w:widowControl/>
        <w:ind w:firstLine="540"/>
        <w:jc w:val="both"/>
        <w:rPr>
          <w:rFonts w:ascii="Times New Roman" w:eastAsia="Calibri" w:hAnsi="Times New Roman" w:cs="Times New Roman"/>
          <w:color w:val="auto"/>
          <w:sz w:val="28"/>
          <w:szCs w:val="28"/>
          <w:lang w:eastAsia="en-US"/>
        </w:rPr>
      </w:pPr>
      <w:r w:rsidRPr="00002FA1">
        <w:rPr>
          <w:rFonts w:ascii="Times New Roman" w:hAnsi="Times New Roman" w:cs="Times New Roman"/>
          <w:color w:val="auto"/>
          <w:sz w:val="28"/>
          <w:szCs w:val="28"/>
        </w:rPr>
        <w:lastRenderedPageBreak/>
        <w:t>4.3.12.</w:t>
      </w:r>
      <w:r w:rsidRPr="00002FA1">
        <w:rPr>
          <w:rFonts w:ascii="Times New Roman" w:hAnsi="Times New Roman" w:cs="Times New Roman"/>
          <w:sz w:val="28"/>
          <w:szCs w:val="28"/>
        </w:rPr>
        <w:t xml:space="preserve"> </w:t>
      </w:r>
      <w:r w:rsidRPr="00002FA1">
        <w:rPr>
          <w:rFonts w:ascii="Times New Roman" w:eastAsia="Calibri" w:hAnsi="Times New Roman" w:cs="Times New Roman"/>
          <w:color w:val="auto"/>
          <w:sz w:val="28"/>
          <w:szCs w:val="28"/>
          <w:lang w:eastAsia="en-US"/>
        </w:rPr>
        <w:t>В целях определения однородности совокупности значений выявленных цен, используемых в расчете НМЦД в соответствии с настоящим разделом, рекомендуется определять коэффициент вариации. Коэффициент вариации цены определяется по следующей формуле:</w:t>
      </w:r>
    </w:p>
    <w:p w:rsidR="007B1B7B" w:rsidRPr="00002FA1" w:rsidRDefault="003B5056" w:rsidP="00CB03C6">
      <w:pPr>
        <w:autoSpaceDE w:val="0"/>
        <w:autoSpaceDN w:val="0"/>
        <w:adjustRightInd w:val="0"/>
        <w:jc w:val="center"/>
        <w:rPr>
          <w:rFonts w:ascii="Times New Roman" w:hAnsi="Times New Roman" w:cs="Times New Roman"/>
          <w:color w:val="auto"/>
          <w:sz w:val="28"/>
          <w:szCs w:val="28"/>
        </w:rPr>
      </w:pPr>
      <w:r w:rsidRPr="00002FA1">
        <w:rPr>
          <w:rFonts w:ascii="Times New Roman" w:hAnsi="Times New Roman" w:cs="Times New Roman"/>
          <w:noProof/>
          <w:color w:val="auto"/>
          <w:position w:val="-27"/>
          <w:sz w:val="28"/>
          <w:szCs w:val="28"/>
        </w:rPr>
        <w:drawing>
          <wp:inline distT="0" distB="0" distL="0" distR="0">
            <wp:extent cx="1443355" cy="504825"/>
            <wp:effectExtent l="0" t="0" r="0"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3355" cy="504825"/>
                    </a:xfrm>
                    <a:prstGeom prst="rect">
                      <a:avLst/>
                    </a:prstGeom>
                    <a:noFill/>
                    <a:ln>
                      <a:noFill/>
                    </a:ln>
                  </pic:spPr>
                </pic:pic>
              </a:graphicData>
            </a:graphic>
          </wp:inline>
        </w:drawing>
      </w:r>
      <w:r w:rsidR="007B1B7B" w:rsidRPr="00002FA1">
        <w:rPr>
          <w:rFonts w:ascii="Times New Roman" w:hAnsi="Times New Roman" w:cs="Times New Roman"/>
          <w:color w:val="auto"/>
          <w:sz w:val="28"/>
          <w:szCs w:val="28"/>
        </w:rPr>
        <w:t>,</w:t>
      </w:r>
    </w:p>
    <w:p w:rsidR="007B1B7B" w:rsidRPr="00002FA1" w:rsidRDefault="007B1B7B" w:rsidP="00CB03C6">
      <w:pPr>
        <w:autoSpaceDE w:val="0"/>
        <w:autoSpaceDN w:val="0"/>
        <w:adjustRightInd w:val="0"/>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где:</w:t>
      </w:r>
    </w:p>
    <w:p w:rsidR="007B1B7B" w:rsidRPr="00002FA1" w:rsidRDefault="007B1B7B" w:rsidP="00CB03C6">
      <w:pPr>
        <w:autoSpaceDE w:val="0"/>
        <w:autoSpaceDN w:val="0"/>
        <w:adjustRightInd w:val="0"/>
        <w:spacing w:before="240"/>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V – коэффициент вариации;</w:t>
      </w:r>
    </w:p>
    <w:p w:rsidR="007B1B7B" w:rsidRPr="00002FA1" w:rsidRDefault="003B5056" w:rsidP="00CB03C6">
      <w:pPr>
        <w:autoSpaceDE w:val="0"/>
        <w:autoSpaceDN w:val="0"/>
        <w:adjustRightInd w:val="0"/>
        <w:spacing w:before="240"/>
        <w:ind w:firstLine="540"/>
        <w:jc w:val="both"/>
        <w:rPr>
          <w:rFonts w:ascii="Times New Roman" w:hAnsi="Times New Roman" w:cs="Times New Roman"/>
          <w:color w:val="auto"/>
          <w:sz w:val="28"/>
          <w:szCs w:val="28"/>
        </w:rPr>
      </w:pPr>
      <w:r w:rsidRPr="00002FA1">
        <w:rPr>
          <w:rFonts w:ascii="Times New Roman" w:hAnsi="Times New Roman" w:cs="Times New Roman"/>
          <w:noProof/>
          <w:color w:val="auto"/>
          <w:position w:val="-39"/>
          <w:sz w:val="28"/>
          <w:szCs w:val="28"/>
        </w:rPr>
        <w:drawing>
          <wp:inline distT="0" distB="0" distL="0" distR="0">
            <wp:extent cx="1905000" cy="647700"/>
            <wp:effectExtent l="0" t="0" r="0" b="0"/>
            <wp:docPr id="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0" cy="647700"/>
                    </a:xfrm>
                    <a:prstGeom prst="rect">
                      <a:avLst/>
                    </a:prstGeom>
                    <a:noFill/>
                    <a:ln>
                      <a:noFill/>
                    </a:ln>
                  </pic:spPr>
                </pic:pic>
              </a:graphicData>
            </a:graphic>
          </wp:inline>
        </w:drawing>
      </w:r>
      <w:r w:rsidR="007B1B7B" w:rsidRPr="00002FA1">
        <w:rPr>
          <w:rFonts w:ascii="Times New Roman" w:hAnsi="Times New Roman" w:cs="Times New Roman"/>
          <w:color w:val="auto"/>
          <w:sz w:val="28"/>
          <w:szCs w:val="28"/>
        </w:rPr>
        <w:t xml:space="preserve"> – среднее квадратичное отклонение;</w:t>
      </w:r>
    </w:p>
    <w:p w:rsidR="007B1B7B" w:rsidRPr="00002FA1" w:rsidRDefault="003B5056" w:rsidP="00CB03C6">
      <w:pPr>
        <w:autoSpaceDE w:val="0"/>
        <w:autoSpaceDN w:val="0"/>
        <w:adjustRightInd w:val="0"/>
        <w:spacing w:before="240"/>
        <w:ind w:firstLine="540"/>
        <w:jc w:val="both"/>
        <w:rPr>
          <w:rFonts w:ascii="Times New Roman" w:hAnsi="Times New Roman" w:cs="Times New Roman"/>
          <w:color w:val="auto"/>
          <w:sz w:val="28"/>
          <w:szCs w:val="28"/>
        </w:rPr>
      </w:pPr>
      <w:r w:rsidRPr="00002FA1">
        <w:rPr>
          <w:rFonts w:ascii="Times New Roman" w:hAnsi="Times New Roman" w:cs="Times New Roman"/>
          <w:noProof/>
          <w:color w:val="auto"/>
          <w:position w:val="-9"/>
          <w:sz w:val="28"/>
          <w:szCs w:val="28"/>
        </w:rPr>
        <w:drawing>
          <wp:inline distT="0" distB="0" distL="0" distR="0">
            <wp:extent cx="186055" cy="271780"/>
            <wp:effectExtent l="0" t="0" r="0" b="0"/>
            <wp:docPr id="1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055" cy="271780"/>
                    </a:xfrm>
                    <a:prstGeom prst="rect">
                      <a:avLst/>
                    </a:prstGeom>
                    <a:noFill/>
                    <a:ln>
                      <a:noFill/>
                    </a:ln>
                  </pic:spPr>
                </pic:pic>
              </a:graphicData>
            </a:graphic>
          </wp:inline>
        </w:drawing>
      </w:r>
      <w:r w:rsidR="007B1B7B" w:rsidRPr="00002FA1">
        <w:rPr>
          <w:rFonts w:ascii="Times New Roman" w:hAnsi="Times New Roman" w:cs="Times New Roman"/>
          <w:color w:val="auto"/>
          <w:sz w:val="28"/>
          <w:szCs w:val="28"/>
        </w:rPr>
        <w:t xml:space="preserve"> – цена единицы товара, работы, услуги, указанная в источнике с номером i;</w:t>
      </w:r>
    </w:p>
    <w:p w:rsidR="007B1B7B" w:rsidRPr="00002FA1" w:rsidRDefault="007B1B7B" w:rsidP="00CB03C6">
      <w:pPr>
        <w:autoSpaceDE w:val="0"/>
        <w:autoSpaceDN w:val="0"/>
        <w:adjustRightInd w:val="0"/>
        <w:spacing w:before="240"/>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&lt;ц&gt; – средняя арифметическая величина цены единицы товара, работы, услуги;</w:t>
      </w:r>
    </w:p>
    <w:p w:rsidR="007B1B7B" w:rsidRPr="00002FA1" w:rsidRDefault="007B1B7B" w:rsidP="00CB03C6">
      <w:pPr>
        <w:autoSpaceDE w:val="0"/>
        <w:autoSpaceDN w:val="0"/>
        <w:adjustRightInd w:val="0"/>
        <w:spacing w:before="240"/>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n – количество значений, используемых в расчете.</w:t>
      </w:r>
    </w:p>
    <w:p w:rsidR="007B1B7B" w:rsidRPr="00002FA1" w:rsidRDefault="007B1B7B" w:rsidP="00CB03C6">
      <w:pPr>
        <w:widowControl/>
        <w:ind w:firstLine="540"/>
        <w:jc w:val="both"/>
        <w:rPr>
          <w:rFonts w:ascii="Times New Roman" w:eastAsia="Calibri" w:hAnsi="Times New Roman" w:cs="Times New Roman"/>
          <w:color w:val="auto"/>
          <w:sz w:val="28"/>
          <w:szCs w:val="28"/>
          <w:lang w:eastAsia="en-US"/>
        </w:rPr>
      </w:pPr>
      <w:r w:rsidRPr="00002FA1">
        <w:rPr>
          <w:rFonts w:ascii="Times New Roman" w:hAnsi="Times New Roman" w:cs="Times New Roman"/>
          <w:color w:val="auto"/>
          <w:sz w:val="28"/>
          <w:szCs w:val="28"/>
        </w:rPr>
        <w:t>4.3.13.</w:t>
      </w:r>
      <w:r w:rsidRPr="00002FA1">
        <w:rPr>
          <w:rFonts w:ascii="Times New Roman" w:eastAsia="Calibri" w:hAnsi="Times New Roman" w:cs="Times New Roman"/>
          <w:color w:val="auto"/>
          <w:sz w:val="28"/>
          <w:szCs w:val="28"/>
          <w:lang w:eastAsia="en-US"/>
        </w:rPr>
        <w:t xml:space="preserve"> Коэффициент вариации может быть рассчитан с помощью стандартных функций табличных редакторов.</w:t>
      </w:r>
    </w:p>
    <w:p w:rsidR="007B1B7B" w:rsidRPr="00002FA1" w:rsidRDefault="007B1B7B" w:rsidP="00CB03C6">
      <w:pPr>
        <w:widowControl/>
        <w:ind w:firstLine="540"/>
        <w:jc w:val="both"/>
        <w:rPr>
          <w:rFonts w:ascii="Times New Roman" w:eastAsia="Calibri" w:hAnsi="Times New Roman" w:cs="Times New Roman"/>
          <w:color w:val="auto"/>
          <w:sz w:val="28"/>
          <w:szCs w:val="28"/>
          <w:lang w:eastAsia="en-US"/>
        </w:rPr>
      </w:pPr>
      <w:r w:rsidRPr="00002FA1">
        <w:rPr>
          <w:rFonts w:ascii="Times New Roman" w:hAnsi="Times New Roman" w:cs="Times New Roman"/>
          <w:color w:val="auto"/>
          <w:sz w:val="28"/>
          <w:szCs w:val="28"/>
        </w:rPr>
        <w:t>4.3.14.</w:t>
      </w:r>
      <w:r w:rsidRPr="00002FA1">
        <w:rPr>
          <w:rFonts w:ascii="Times New Roman" w:eastAsia="Calibri" w:hAnsi="Times New Roman" w:cs="Times New Roman"/>
          <w:color w:val="auto"/>
          <w:sz w:val="28"/>
          <w:szCs w:val="28"/>
          <w:lang w:eastAsia="en-US"/>
        </w:rPr>
        <w:t xml:space="preserve"> Совокупность значений, используемых в расчете, при определении НМЦД считается неоднородной, если коэффициент вариации цены превышает 33 %. Если коэффициент вариации превышает 33 %, целесообразно провести дополнительные исследования в целях увеличения количества ценовой информации, используемой в расчетах.</w:t>
      </w:r>
    </w:p>
    <w:p w:rsidR="007B1B7B" w:rsidRPr="00002FA1" w:rsidRDefault="007B1B7B" w:rsidP="00CB03C6">
      <w:pPr>
        <w:autoSpaceDE w:val="0"/>
        <w:autoSpaceDN w:val="0"/>
        <w:adjustRightInd w:val="0"/>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4.3.15. НМЦД методом сопоставимых рыночных цен (анализа рынка) определяется по формуле:</w:t>
      </w:r>
    </w:p>
    <w:p w:rsidR="007B1B7B" w:rsidRPr="00002FA1" w:rsidRDefault="007B1B7B" w:rsidP="00CB03C6">
      <w:pPr>
        <w:autoSpaceDE w:val="0"/>
        <w:autoSpaceDN w:val="0"/>
        <w:adjustRightInd w:val="0"/>
        <w:ind w:firstLine="540"/>
        <w:jc w:val="both"/>
        <w:rPr>
          <w:rFonts w:ascii="Times New Roman" w:hAnsi="Times New Roman" w:cs="Times New Roman"/>
          <w:color w:val="auto"/>
          <w:sz w:val="28"/>
          <w:szCs w:val="28"/>
        </w:rPr>
      </w:pPr>
    </w:p>
    <w:p w:rsidR="007B1B7B" w:rsidRPr="00002FA1" w:rsidRDefault="007B1B7B" w:rsidP="00CB03C6">
      <w:pPr>
        <w:tabs>
          <w:tab w:val="center" w:pos="4820"/>
          <w:tab w:val="left" w:pos="8239"/>
        </w:tabs>
        <w:autoSpaceDE w:val="0"/>
        <w:autoSpaceDN w:val="0"/>
        <w:adjustRightInd w:val="0"/>
        <w:rPr>
          <w:rFonts w:ascii="Times New Roman" w:hAnsi="Times New Roman" w:cs="Times New Roman"/>
          <w:color w:val="auto"/>
          <w:sz w:val="28"/>
          <w:szCs w:val="28"/>
        </w:rPr>
      </w:pPr>
      <w:r w:rsidRPr="00002FA1">
        <w:rPr>
          <w:rFonts w:ascii="Times New Roman" w:hAnsi="Times New Roman" w:cs="Times New Roman"/>
          <w:color w:val="auto"/>
          <w:sz w:val="20"/>
          <w:szCs w:val="20"/>
        </w:rPr>
        <w:tab/>
      </w:r>
      <w:r w:rsidR="003B5056" w:rsidRPr="00002FA1">
        <w:rPr>
          <w:rFonts w:ascii="Times New Roman" w:hAnsi="Times New Roman" w:cs="Times New Roman"/>
          <w:noProof/>
          <w:color w:val="auto"/>
          <w:sz w:val="20"/>
          <w:szCs w:val="20"/>
        </w:rPr>
        <mc:AlternateContent>
          <mc:Choice Requires="wpc">
            <w:drawing>
              <wp:inline distT="0" distB="0" distL="0" distR="0">
                <wp:extent cx="1921510" cy="492125"/>
                <wp:effectExtent l="1270" t="0" r="1270" b="0"/>
                <wp:docPr id="32" name="Полотно 3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34"/>
                        <wps:cNvCnPr>
                          <a:cxnSpLocks noChangeShapeType="1"/>
                        </wps:cNvCnPr>
                        <wps:spPr bwMode="auto">
                          <a:xfrm>
                            <a:off x="1021715" y="247015"/>
                            <a:ext cx="114300" cy="63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2" name="Rectangle 35"/>
                        <wps:cNvSpPr>
                          <a:spLocks noChangeArrowheads="1"/>
                        </wps:cNvSpPr>
                        <wps:spPr bwMode="auto">
                          <a:xfrm>
                            <a:off x="585470" y="114300"/>
                            <a:ext cx="1739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3C6" w:rsidRDefault="00CB03C6" w:rsidP="007B1B7B">
                              <w:r>
                                <w:rPr>
                                  <w:rFonts w:ascii="Times New Roman" w:hAnsi="Times New Roman"/>
                                  <w:sz w:val="16"/>
                                  <w:szCs w:val="16"/>
                                  <w:lang w:val="en-US"/>
                                </w:rPr>
                                <w:t>рын</w:t>
                              </w:r>
                            </w:p>
                          </w:txbxContent>
                        </wps:txbx>
                        <wps:bodyPr rot="0" vert="horz" wrap="none" lIns="0" tIns="0" rIns="0" bIns="0" anchor="t" anchorCtr="0" upright="1">
                          <a:spAutoFit/>
                        </wps:bodyPr>
                      </wps:wsp>
                      <wps:wsp>
                        <wps:cNvPr id="17" name="Rectangle 36"/>
                        <wps:cNvSpPr>
                          <a:spLocks noChangeArrowheads="1"/>
                        </wps:cNvSpPr>
                        <wps:spPr bwMode="auto">
                          <a:xfrm>
                            <a:off x="1713865" y="274320"/>
                            <a:ext cx="514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3C6" w:rsidRDefault="00CB03C6" w:rsidP="007B1B7B">
                              <w:r>
                                <w:rPr>
                                  <w:rFonts w:ascii="Times New Roman" w:hAnsi="Times New Roman"/>
                                  <w:sz w:val="16"/>
                                  <w:szCs w:val="16"/>
                                  <w:lang w:val="en-US"/>
                                </w:rPr>
                                <w:t>1</w:t>
                              </w:r>
                            </w:p>
                          </w:txbxContent>
                        </wps:txbx>
                        <wps:bodyPr rot="0" vert="horz" wrap="none" lIns="0" tIns="0" rIns="0" bIns="0" anchor="t" anchorCtr="0" upright="1">
                          <a:spAutoFit/>
                        </wps:bodyPr>
                      </wps:wsp>
                      <wps:wsp>
                        <wps:cNvPr id="18" name="Rectangle 37"/>
                        <wps:cNvSpPr>
                          <a:spLocks noChangeArrowheads="1"/>
                        </wps:cNvSpPr>
                        <wps:spPr bwMode="auto">
                          <a:xfrm>
                            <a:off x="1035685" y="11430"/>
                            <a:ext cx="9588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3C6" w:rsidRDefault="00CB03C6" w:rsidP="007B1B7B">
                              <w:r>
                                <w:rPr>
                                  <w:rFonts w:ascii="Times New Roman" w:hAnsi="Times New Roman"/>
                                  <w:sz w:val="30"/>
                                  <w:szCs w:val="30"/>
                                  <w:lang w:val="en-US"/>
                                </w:rPr>
                                <w:t>v</w:t>
                              </w:r>
                            </w:p>
                          </w:txbxContent>
                        </wps:txbx>
                        <wps:bodyPr rot="0" vert="horz" wrap="none" lIns="0" tIns="0" rIns="0" bIns="0" anchor="t" anchorCtr="0" upright="1">
                          <a:spAutoFit/>
                        </wps:bodyPr>
                      </wps:wsp>
                      <wps:wsp>
                        <wps:cNvPr id="19" name="Rectangle 38"/>
                        <wps:cNvSpPr>
                          <a:spLocks noChangeArrowheads="1"/>
                        </wps:cNvSpPr>
                        <wps:spPr bwMode="auto">
                          <a:xfrm>
                            <a:off x="0" y="114300"/>
                            <a:ext cx="72961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3C6" w:rsidRDefault="00CB03C6" w:rsidP="007B1B7B">
                              <w:r>
                                <w:rPr>
                                  <w:rFonts w:ascii="Times New Roman" w:hAnsi="Times New Roman"/>
                                  <w:sz w:val="30"/>
                                  <w:szCs w:val="30"/>
                                  <w:lang w:val="en-US"/>
                                </w:rPr>
                                <w:t>НМЦ</w:t>
                              </w:r>
                              <w:r>
                                <w:rPr>
                                  <w:rFonts w:ascii="Times New Roman" w:hAnsi="Times New Roman"/>
                                  <w:sz w:val="30"/>
                                  <w:szCs w:val="30"/>
                                </w:rPr>
                                <w:t>Д</w:t>
                              </w:r>
                              <w:r>
                                <w:rPr>
                                  <w:rFonts w:ascii="Times New Roman" w:hAnsi="Times New Roman"/>
                                  <w:sz w:val="30"/>
                                  <w:szCs w:val="30"/>
                                  <w:lang w:val="en-US"/>
                                </w:rPr>
                                <w:t xml:space="preserve"> =   </w:t>
                              </w:r>
                            </w:p>
                          </w:txbxContent>
                        </wps:txbx>
                        <wps:bodyPr rot="0" vert="horz" wrap="none" lIns="0" tIns="0" rIns="0" bIns="0" anchor="t" anchorCtr="0" upright="1">
                          <a:spAutoFit/>
                        </wps:bodyPr>
                      </wps:wsp>
                      <wps:wsp>
                        <wps:cNvPr id="20" name="Rectangle 39"/>
                        <wps:cNvSpPr>
                          <a:spLocks noChangeArrowheads="1"/>
                        </wps:cNvSpPr>
                        <wps:spPr bwMode="auto">
                          <a:xfrm>
                            <a:off x="1626870" y="80645"/>
                            <a:ext cx="514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3C6" w:rsidRDefault="00CB03C6" w:rsidP="007B1B7B">
                              <w:r>
                                <w:rPr>
                                  <w:rFonts w:ascii="Times New Roman" w:hAnsi="Times New Roman"/>
                                  <w:i/>
                                  <w:iCs/>
                                  <w:sz w:val="16"/>
                                  <w:szCs w:val="16"/>
                                  <w:lang w:val="en-US"/>
                                </w:rPr>
                                <w:t>n</w:t>
                              </w:r>
                            </w:p>
                          </w:txbxContent>
                        </wps:txbx>
                        <wps:bodyPr rot="0" vert="horz" wrap="none" lIns="0" tIns="0" rIns="0" bIns="0" anchor="t" anchorCtr="0" upright="1">
                          <a:spAutoFit/>
                        </wps:bodyPr>
                      </wps:wsp>
                      <wps:wsp>
                        <wps:cNvPr id="21" name="Rectangle 40"/>
                        <wps:cNvSpPr>
                          <a:spLocks noChangeArrowheads="1"/>
                        </wps:cNvSpPr>
                        <wps:spPr bwMode="auto">
                          <a:xfrm>
                            <a:off x="1869440" y="245110"/>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3C6" w:rsidRDefault="00CB03C6" w:rsidP="007B1B7B">
                              <w:r>
                                <w:rPr>
                                  <w:rFonts w:ascii="Times New Roman" w:hAnsi="Times New Roman"/>
                                  <w:i/>
                                  <w:iCs/>
                                  <w:sz w:val="16"/>
                                  <w:szCs w:val="16"/>
                                  <w:lang w:val="en-US"/>
                                </w:rPr>
                                <w:t>i</w:t>
                              </w:r>
                            </w:p>
                          </w:txbxContent>
                        </wps:txbx>
                        <wps:bodyPr rot="0" vert="horz" wrap="none" lIns="0" tIns="0" rIns="0" bIns="0" anchor="t" anchorCtr="0" upright="1">
                          <a:spAutoFit/>
                        </wps:bodyPr>
                      </wps:wsp>
                      <wps:wsp>
                        <wps:cNvPr id="22" name="Rectangle 41"/>
                        <wps:cNvSpPr>
                          <a:spLocks noChangeArrowheads="1"/>
                        </wps:cNvSpPr>
                        <wps:spPr bwMode="auto">
                          <a:xfrm>
                            <a:off x="1623060" y="274320"/>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3C6" w:rsidRDefault="00CB03C6" w:rsidP="007B1B7B">
                              <w:r>
                                <w:rPr>
                                  <w:rFonts w:ascii="Times New Roman" w:hAnsi="Times New Roman"/>
                                  <w:i/>
                                  <w:iCs/>
                                  <w:sz w:val="16"/>
                                  <w:szCs w:val="16"/>
                                  <w:lang w:val="en-US"/>
                                </w:rPr>
                                <w:t>i</w:t>
                              </w:r>
                            </w:p>
                          </w:txbxContent>
                        </wps:txbx>
                        <wps:bodyPr rot="0" vert="horz" wrap="none" lIns="0" tIns="0" rIns="0" bIns="0" anchor="t" anchorCtr="0" upright="1">
                          <a:spAutoFit/>
                        </wps:bodyPr>
                      </wps:wsp>
                      <wps:wsp>
                        <wps:cNvPr id="23" name="Rectangle 42"/>
                        <wps:cNvSpPr>
                          <a:spLocks noChangeArrowheads="1"/>
                        </wps:cNvSpPr>
                        <wps:spPr bwMode="auto">
                          <a:xfrm>
                            <a:off x="1778635" y="128270"/>
                            <a:ext cx="9588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3C6" w:rsidRDefault="00CB03C6" w:rsidP="007B1B7B">
                              <w:r>
                                <w:rPr>
                                  <w:rFonts w:ascii="Times New Roman" w:hAnsi="Times New Roman"/>
                                  <w:i/>
                                  <w:iCs/>
                                  <w:sz w:val="30"/>
                                  <w:szCs w:val="30"/>
                                  <w:lang w:val="en-US"/>
                                </w:rPr>
                                <w:t>ц</w:t>
                              </w:r>
                            </w:p>
                          </w:txbxContent>
                        </wps:txbx>
                        <wps:bodyPr rot="0" vert="horz" wrap="none" lIns="0" tIns="0" rIns="0" bIns="0" anchor="t" anchorCtr="0" upright="1">
                          <a:spAutoFit/>
                        </wps:bodyPr>
                      </wps:wsp>
                      <wps:wsp>
                        <wps:cNvPr id="24" name="Rectangle 43"/>
                        <wps:cNvSpPr>
                          <a:spLocks noChangeArrowheads="1"/>
                        </wps:cNvSpPr>
                        <wps:spPr bwMode="auto">
                          <a:xfrm>
                            <a:off x="1034415" y="273050"/>
                            <a:ext cx="9588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3C6" w:rsidRDefault="00CB03C6" w:rsidP="007B1B7B">
                              <w:r>
                                <w:rPr>
                                  <w:rFonts w:ascii="Times New Roman" w:hAnsi="Times New Roman"/>
                                  <w:i/>
                                  <w:iCs/>
                                  <w:sz w:val="30"/>
                                  <w:szCs w:val="30"/>
                                  <w:lang w:val="en-US"/>
                                </w:rPr>
                                <w:t>n</w:t>
                              </w:r>
                            </w:p>
                          </w:txbxContent>
                        </wps:txbx>
                        <wps:bodyPr rot="0" vert="horz" wrap="none" lIns="0" tIns="0" rIns="0" bIns="0" anchor="t" anchorCtr="0" upright="1">
                          <a:spAutoFit/>
                        </wps:bodyPr>
                      </wps:wsp>
                      <wps:wsp>
                        <wps:cNvPr id="25" name="Rectangle 44"/>
                        <wps:cNvSpPr>
                          <a:spLocks noChangeArrowheads="1"/>
                        </wps:cNvSpPr>
                        <wps:spPr bwMode="auto">
                          <a:xfrm>
                            <a:off x="1661160" y="262255"/>
                            <a:ext cx="5588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3C6" w:rsidRDefault="00CB03C6" w:rsidP="007B1B7B">
                              <w:r>
                                <w:rPr>
                                  <w:rFonts w:ascii="Symbol" w:hAnsi="Symbol" w:cs="Symbol"/>
                                  <w:sz w:val="16"/>
                                  <w:szCs w:val="16"/>
                                  <w:lang w:val="en-US"/>
                                </w:rPr>
                                <w:t></w:t>
                              </w:r>
                            </w:p>
                          </w:txbxContent>
                        </wps:txbx>
                        <wps:bodyPr rot="0" vert="horz" wrap="none" lIns="0" tIns="0" rIns="0" bIns="0" anchor="t" anchorCtr="0" upright="1">
                          <a:spAutoFit/>
                        </wps:bodyPr>
                      </wps:wsp>
                      <wps:wsp>
                        <wps:cNvPr id="26" name="Rectangle 45"/>
                        <wps:cNvSpPr>
                          <a:spLocks noChangeArrowheads="1"/>
                        </wps:cNvSpPr>
                        <wps:spPr bwMode="auto">
                          <a:xfrm>
                            <a:off x="1243965" y="107315"/>
                            <a:ext cx="9588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3C6" w:rsidRDefault="00CB03C6" w:rsidP="007B1B7B">
                              <w:r>
                                <w:rPr>
                                  <w:rFonts w:ascii="Symbol" w:hAnsi="Symbol" w:cs="Symbol"/>
                                  <w:sz w:val="30"/>
                                  <w:szCs w:val="30"/>
                                  <w:lang w:val="en-US"/>
                                </w:rPr>
                                <w:t></w:t>
                              </w:r>
                            </w:p>
                          </w:txbxContent>
                        </wps:txbx>
                        <wps:bodyPr rot="0" vert="horz" wrap="none" lIns="0" tIns="0" rIns="0" bIns="0" anchor="t" anchorCtr="0" upright="1">
                          <a:spAutoFit/>
                        </wps:bodyPr>
                      </wps:wsp>
                      <wps:wsp>
                        <wps:cNvPr id="27" name="Rectangle 46"/>
                        <wps:cNvSpPr>
                          <a:spLocks noChangeArrowheads="1"/>
                        </wps:cNvSpPr>
                        <wps:spPr bwMode="auto">
                          <a:xfrm>
                            <a:off x="1416685" y="56515"/>
                            <a:ext cx="19939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3C6" w:rsidRDefault="00CB03C6" w:rsidP="007B1B7B">
                              <w:r>
                                <w:rPr>
                                  <w:rFonts w:ascii="Symbol" w:hAnsi="Symbol" w:cs="Symbol"/>
                                  <w:sz w:val="44"/>
                                  <w:szCs w:val="44"/>
                                  <w:lang w:val="en-US"/>
                                </w:rPr>
                                <w:t></w:t>
                              </w:r>
                            </w:p>
                          </w:txbxContent>
                        </wps:txbx>
                        <wps:bodyPr rot="0" vert="horz" wrap="none" lIns="0" tIns="0" rIns="0" bIns="0" anchor="t" anchorCtr="0" upright="1">
                          <a:spAutoFit/>
                        </wps:bodyPr>
                      </wps:wsp>
                    </wpc:wpc>
                  </a:graphicData>
                </a:graphic>
              </wp:inline>
            </w:drawing>
          </mc:Choice>
          <mc:Fallback>
            <w:pict>
              <v:group id="Полотно 32" o:spid="_x0000_s1041" editas="canvas" style="width:151.3pt;height:38.75pt;mso-position-horizontal-relative:char;mso-position-vertical-relative:line" coordsize="19215,4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N2MSwUAAEQ2AAAOAAAAZHJzL2Uyb0RvYy54bWzsW9tu4zYQfS/QfxD07likKOqCOIusHRcF&#10;tm3QbD+AlmRbqEQKlBI7LfrvHVIXX+KgQbZWFjD9YFOmRA7JM4czw9H1p22RW0+prDLBJza6cmwr&#10;5bFIMr6a2H98nY8C26pqxhOWC55O7Oe0sj/d/PjD9aaMUizWIk9SaUEjvIo25cRe13UZjcdVvE4L&#10;Vl2JMuVQuRSyYDVcytU4kWwDrRf5GDsOHW+ETEop4rSq4N9ZU2nf6PaXyzSuf1suq7S28okNstX6&#10;W+rvhfoe31yzaCVZuc7iVgz2DikKlnHotG9qxmpmPcrsRVNFFktRiWV9FYtiLJbLLE71GGA0yDka&#10;zZTxJ1bpwcQwO52AUPof212slNxczLM8h9kYQ+uR+k/9bmB9UvhzU8LqVGW/TtW39f+wZmWqh1VF&#10;8a9P99LKEgCPbXFWAEa+ZDy1XKLWRnUMd0z5vVRSxlv+UH4R8Z+VxcV0zfgq1W19fS7hOaSeAPn3&#10;HlEXVQkdLDa/iATuYY+10Au1XcpCNQlLYG3hWQcjH3m29TyxMfEdKEJjLEq3tRWrekRcBwAUQz11&#10;deWYRV0jpazqn1JRWKowsXMYgO6EPX2paiUUi7pbDiabRTm3NhM7CEJHP1CJPEvUSqjbKrlaTHNp&#10;PTEFXv3RI4Sa/dukeOSJFnadsuSuLdcsy5sydJ7zdiwgTjcqjc6/Qye8C+4CMiKY3o2IM5uNbudT&#10;MqJz5HszdzadztA/SjREonWWJClX0nWagsjbgNDqbIPxXld2mDtsXc8XTHz3q4XW66qWsgHFQiTP&#10;97Jbb8DmQCDFHUh/B2oB/OWAVI2GFnYPWkJYoSOY3kopNmp9QHUOcNo88GaceoEH6NQwbSF5CFPf&#10;DQFKGqYI0YBohnsdqRJG8WakKuTsrdl3iqoD3ThQobn+vFSh8Wvwa9S/VRSEifMZh6M5DfwRmRNv&#10;FPpOMHJQ+DmkDgnJbH6oKJrGmp0NOnivoih6CD3svZseiqyGHTbPCqCZnkNY9BpX9HquxO80sPs9&#10;pYn1drFt+BurqVVIbpTTkgK4EMAI5gEU1kL+ZVsb2GonNgdbwLbynzloA9xQdwXZFRZdgfEYHpzY&#10;tW01xWnd7N6PpcxWa2gXNTNT3gKzzzPNtjsZQHB1MRw/IP8EQdBuYmArOzdBwC7mBrTdyHzi4tbG&#10;6TYyDzYyqFX7mCGIoz3WEMR5CcLt9OCSCQIcosbM3bMg/G5ihiAIx/Vo0BCENiFU3ztDN/QCVan4&#10;AaPQ8f/D1DUGBJjqxoDYcza+wYDoXb5L5ofwBD8EA/LD686Fj0OqXGTDDSf8c2M7nNd26J3sC+YG&#10;sOVf2g7hgNyAKAbvt2GIwKFEL8rOdjC+hQk+HMYmhws+9D72JfNDH0Lf+RZNBFAFQYbwLQIaEuix&#10;iaJ7CB0FH3DggUNhgg+nAvzGgDivAdH72JdMECeOL4g+jhiKICh2HdoSxInopCEIY0F8lAXRO9mX&#10;TBDuSw+D9Oc6Q1gQvh+o83VlQSAcYHA2THhSZYb0p+aGID6KIHpP+5IJgpwgiP5cZwiCcFxCukQd&#10;33U8QxBHaTWGID6IIJqj9l3ywUUmQECmyosYJekPdoYgCEohsaF1MSjG3nGQEg44oVYnQGBC4E4w&#10;MEyGlE4yNDGIs8YgcO9qX7IFQU8QRH+6MwRBYOKGbYYUcnz3ONV3PwPCdSmQhSGILgvZEMR5CaJ3&#10;tS+ZIE6kUJL+eGcIgiCIdhlSHvWO+QGFodvlWLsEY6ASQxCGIAbJsca9q/19EoR+ewjeHNIWdfta&#10;lXoXav8ayvsvf938CwAA//8DAFBLAwQUAAYACAAAACEAUvyqOtsAAAAEAQAADwAAAGRycy9kb3du&#10;cmV2LnhtbEyPTU/DMAyG70j8h8hIXBBLGdqHStMJIeDAjY0Du2WJ11ZLnCpJt+7fY7iMiyXrffX4&#10;cbUavRNHjKkLpOBhUoBAMsF21Cj42rzdL0GkrMlqFwgVnDHBqr6+qnRpw4k+8bjOjWAIpVIraHPu&#10;SymTadHrNAk9Emf7EL3OvMZG2qhPDPdOTotiLr3uiC+0useXFs1hPXgFi+35/ePbxXyYmbv96xDS&#10;Bp1R6vZmfH4CkXHMlzL86rM61Oy0CwPZJJwCfiT/Tc4ei+kcxI7BixnIupL/5esfAAAA//8DAFBL&#10;AQItABQABgAIAAAAIQC2gziS/gAAAOEBAAATAAAAAAAAAAAAAAAAAAAAAABbQ29udGVudF9UeXBl&#10;c10ueG1sUEsBAi0AFAAGAAgAAAAhADj9If/WAAAAlAEAAAsAAAAAAAAAAAAAAAAALwEAAF9yZWxz&#10;Ly5yZWxzUEsBAi0AFAAGAAgAAAAhAApo3YxLBQAARDYAAA4AAAAAAAAAAAAAAAAALgIAAGRycy9l&#10;Mm9Eb2MueG1sUEsBAi0AFAAGAAgAAAAhAFL8qjrbAAAABAEAAA8AAAAAAAAAAAAAAAAApQcAAGRy&#10;cy9kb3ducmV2LnhtbFBLBQYAAAAABAAEAPMAAACtCAAAAAA=&#10;">
                <v:shape id="_x0000_s1042" type="#_x0000_t75" style="position:absolute;width:19215;height:4921;visibility:visible;mso-wrap-style:square">
                  <v:fill o:detectmouseclick="t"/>
                  <v:path o:connecttype="none"/>
                </v:shape>
                <v:line id="Line 34" o:spid="_x0000_s1043" style="position:absolute;visibility:visible;mso-wrap-style:square" from="10217,2470" to="11360,2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8VpvwAAANoAAAAPAAAAZHJzL2Rvd25yZXYueG1sRE/NisIw&#10;EL4L+w5hFvYimroHLdUorrBQL/4/wNCMbTGZdJus1rc3guBp+Ph+Z7borBFXan3tWMFomIAgLpyu&#10;uVRwOv4OUhA+IGs0jknBnTws5h+9GWba3XhP10MoRQxhn6GCKoQmk9IXFVn0Q9cQR+7sWoshwraU&#10;usVbDLdGfifJWFqsOTZU2NCqouJy+LcK+un+tM2LH3tON8f1387kE2dypb4+u+UURKAuvMUvd67j&#10;fHi+8rxy/gAAAP//AwBQSwECLQAUAAYACAAAACEA2+H2y+4AAACFAQAAEwAAAAAAAAAAAAAAAAAA&#10;AAAAW0NvbnRlbnRfVHlwZXNdLnhtbFBLAQItABQABgAIAAAAIQBa9CxbvwAAABUBAAALAAAAAAAA&#10;AAAAAAAAAB8BAABfcmVscy8ucmVsc1BLAQItABQABgAIAAAAIQDbt8VpvwAAANoAAAAPAAAAAAAA&#10;AAAAAAAAAAcCAABkcnMvZG93bnJldi54bWxQSwUGAAAAAAMAAwC3AAAA8wIAAAAA&#10;" strokeweight=".7pt"/>
                <v:rect id="Rectangle 35" o:spid="_x0000_s1044" style="position:absolute;left:5854;top:1143;width:1740;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BawAAAANoAAAAPAAAAZHJzL2Rvd25yZXYueG1sRI/disIw&#10;FITvhX2HcBa8s+n2QqQaZVkQXPHG6gMcmtMfNjkpSdbWtzeC4OUwM98wm91kjbiRD71jBV9ZDoK4&#10;drrnVsH1sl+sQISIrNE4JgV3CrDbfsw2WGo38pluVWxFgnAoUUEX41BKGeqOLIbMDcTJa5y3GJP0&#10;rdQexwS3RhZ5vpQWe04LHQ7001H9V/1bBfJS7cdVZXzujkVzMr+Hc0NOqfnn9L0GEWmK7/CrfdAK&#10;CnheSTdAbh8AAAD//wMAUEsBAi0AFAAGAAgAAAAhANvh9svuAAAAhQEAABMAAAAAAAAAAAAAAAAA&#10;AAAAAFtDb250ZW50X1R5cGVzXS54bWxQSwECLQAUAAYACAAAACEAWvQsW78AAAAVAQAACwAAAAAA&#10;AAAAAAAAAAAfAQAAX3JlbHMvLnJlbHNQSwECLQAUAAYACAAAACEA8DUwWsAAAADaAAAADwAAAAAA&#10;AAAAAAAAAAAHAgAAZHJzL2Rvd25yZXYueG1sUEsFBgAAAAADAAMAtwAAAPQCAAAAAA==&#10;" filled="f" stroked="f">
                  <v:textbox style="mso-fit-shape-to-text:t" inset="0,0,0,0">
                    <w:txbxContent>
                      <w:p w:rsidR="00CB03C6" w:rsidRDefault="00CB03C6" w:rsidP="007B1B7B">
                        <w:r>
                          <w:rPr>
                            <w:rFonts w:ascii="Times New Roman" w:hAnsi="Times New Roman"/>
                            <w:sz w:val="16"/>
                            <w:szCs w:val="16"/>
                            <w:lang w:val="en-US"/>
                          </w:rPr>
                          <w:t>рын</w:t>
                        </w:r>
                      </w:p>
                    </w:txbxContent>
                  </v:textbox>
                </v:rect>
                <v:rect id="Rectangle 36" o:spid="_x0000_s1045" style="position:absolute;left:17138;top:2743;width:515;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rsidR="00CB03C6" w:rsidRDefault="00CB03C6" w:rsidP="007B1B7B">
                        <w:r>
                          <w:rPr>
                            <w:rFonts w:ascii="Times New Roman" w:hAnsi="Times New Roman"/>
                            <w:sz w:val="16"/>
                            <w:szCs w:val="16"/>
                            <w:lang w:val="en-US"/>
                          </w:rPr>
                          <w:t>1</w:t>
                        </w:r>
                      </w:p>
                    </w:txbxContent>
                  </v:textbox>
                </v:rect>
                <v:rect id="Rectangle 37" o:spid="_x0000_s1046" style="position:absolute;left:10356;top:114;width:959;height:21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rsidR="00CB03C6" w:rsidRDefault="00CB03C6" w:rsidP="007B1B7B">
                        <w:r>
                          <w:rPr>
                            <w:rFonts w:ascii="Times New Roman" w:hAnsi="Times New Roman"/>
                            <w:sz w:val="30"/>
                            <w:szCs w:val="30"/>
                            <w:lang w:val="en-US"/>
                          </w:rPr>
                          <w:t>v</w:t>
                        </w:r>
                      </w:p>
                    </w:txbxContent>
                  </v:textbox>
                </v:rect>
                <v:rect id="Rectangle 38" o:spid="_x0000_s1047" style="position:absolute;top:1143;width:7296;height:21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rsidR="00CB03C6" w:rsidRDefault="00CB03C6" w:rsidP="007B1B7B">
                        <w:r>
                          <w:rPr>
                            <w:rFonts w:ascii="Times New Roman" w:hAnsi="Times New Roman"/>
                            <w:sz w:val="30"/>
                            <w:szCs w:val="30"/>
                            <w:lang w:val="en-US"/>
                          </w:rPr>
                          <w:t>НМЦ</w:t>
                        </w:r>
                        <w:r>
                          <w:rPr>
                            <w:rFonts w:ascii="Times New Roman" w:hAnsi="Times New Roman"/>
                            <w:sz w:val="30"/>
                            <w:szCs w:val="30"/>
                          </w:rPr>
                          <w:t>Д</w:t>
                        </w:r>
                        <w:r>
                          <w:rPr>
                            <w:rFonts w:ascii="Times New Roman" w:hAnsi="Times New Roman"/>
                            <w:sz w:val="30"/>
                            <w:szCs w:val="30"/>
                            <w:lang w:val="en-US"/>
                          </w:rPr>
                          <w:t xml:space="preserve"> =   </w:t>
                        </w:r>
                      </w:p>
                    </w:txbxContent>
                  </v:textbox>
                </v:rect>
                <v:rect id="Rectangle 39" o:spid="_x0000_s1048" style="position:absolute;left:16268;top:806;width:515;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rsidR="00CB03C6" w:rsidRDefault="00CB03C6" w:rsidP="007B1B7B">
                        <w:r>
                          <w:rPr>
                            <w:rFonts w:ascii="Times New Roman" w:hAnsi="Times New Roman"/>
                            <w:i/>
                            <w:iCs/>
                            <w:sz w:val="16"/>
                            <w:szCs w:val="16"/>
                            <w:lang w:val="en-US"/>
                          </w:rPr>
                          <w:t>n</w:t>
                        </w:r>
                      </w:p>
                    </w:txbxContent>
                  </v:textbox>
                </v:rect>
                <v:rect id="Rectangle 40" o:spid="_x0000_s1049" style="position:absolute;left:18694;top:2451;width:286;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rsidR="00CB03C6" w:rsidRDefault="00CB03C6" w:rsidP="007B1B7B">
                        <w:r>
                          <w:rPr>
                            <w:rFonts w:ascii="Times New Roman" w:hAnsi="Times New Roman"/>
                            <w:i/>
                            <w:iCs/>
                            <w:sz w:val="16"/>
                            <w:szCs w:val="16"/>
                            <w:lang w:val="en-US"/>
                          </w:rPr>
                          <w:t>i</w:t>
                        </w:r>
                      </w:p>
                    </w:txbxContent>
                  </v:textbox>
                </v:rect>
                <v:rect id="Rectangle 41" o:spid="_x0000_s1050" style="position:absolute;left:16230;top:2743;width:286;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rsidR="00CB03C6" w:rsidRDefault="00CB03C6" w:rsidP="007B1B7B">
                        <w:r>
                          <w:rPr>
                            <w:rFonts w:ascii="Times New Roman" w:hAnsi="Times New Roman"/>
                            <w:i/>
                            <w:iCs/>
                            <w:sz w:val="16"/>
                            <w:szCs w:val="16"/>
                            <w:lang w:val="en-US"/>
                          </w:rPr>
                          <w:t>i</w:t>
                        </w:r>
                      </w:p>
                    </w:txbxContent>
                  </v:textbox>
                </v:rect>
                <v:rect id="Rectangle 42" o:spid="_x0000_s1051" style="position:absolute;left:17786;top:1282;width:959;height:21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rsidR="00CB03C6" w:rsidRDefault="00CB03C6" w:rsidP="007B1B7B">
                        <w:r>
                          <w:rPr>
                            <w:rFonts w:ascii="Times New Roman" w:hAnsi="Times New Roman"/>
                            <w:i/>
                            <w:iCs/>
                            <w:sz w:val="30"/>
                            <w:szCs w:val="30"/>
                            <w:lang w:val="en-US"/>
                          </w:rPr>
                          <w:t>ц</w:t>
                        </w:r>
                      </w:p>
                    </w:txbxContent>
                  </v:textbox>
                </v:rect>
                <v:rect id="Rectangle 43" o:spid="_x0000_s1052" style="position:absolute;left:10344;top:2730;width:959;height:21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rsidR="00CB03C6" w:rsidRDefault="00CB03C6" w:rsidP="007B1B7B">
                        <w:r>
                          <w:rPr>
                            <w:rFonts w:ascii="Times New Roman" w:hAnsi="Times New Roman"/>
                            <w:i/>
                            <w:iCs/>
                            <w:sz w:val="30"/>
                            <w:szCs w:val="30"/>
                            <w:lang w:val="en-US"/>
                          </w:rPr>
                          <w:t>n</w:t>
                        </w:r>
                      </w:p>
                    </w:txbxContent>
                  </v:textbox>
                </v:rect>
                <v:rect id="Rectangle 44" o:spid="_x0000_s1053" style="position:absolute;left:16611;top:2622;width:559;height:12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rsidR="00CB03C6" w:rsidRDefault="00CB03C6" w:rsidP="007B1B7B">
                        <w:r>
                          <w:rPr>
                            <w:rFonts w:ascii="Symbol" w:hAnsi="Symbol" w:cs="Symbol"/>
                            <w:sz w:val="16"/>
                            <w:szCs w:val="16"/>
                            <w:lang w:val="en-US"/>
                          </w:rPr>
                          <w:t></w:t>
                        </w:r>
                      </w:p>
                    </w:txbxContent>
                  </v:textbox>
                </v:rect>
                <v:rect id="Rectangle 45" o:spid="_x0000_s1054" style="position:absolute;left:12439;top:1073;width:959;height:233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rsidR="00CB03C6" w:rsidRDefault="00CB03C6" w:rsidP="007B1B7B">
                        <w:r>
                          <w:rPr>
                            <w:rFonts w:ascii="Symbol" w:hAnsi="Symbol" w:cs="Symbol"/>
                            <w:sz w:val="30"/>
                            <w:szCs w:val="30"/>
                            <w:lang w:val="en-US"/>
                          </w:rPr>
                          <w:t></w:t>
                        </w:r>
                      </w:p>
                    </w:txbxContent>
                  </v:textbox>
                </v:rect>
                <v:rect id="Rectangle 46" o:spid="_x0000_s1055" style="position:absolute;left:14166;top:565;width:1994;height:34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rsidR="00CB03C6" w:rsidRDefault="00CB03C6" w:rsidP="007B1B7B">
                        <w:r>
                          <w:rPr>
                            <w:rFonts w:ascii="Symbol" w:hAnsi="Symbol" w:cs="Symbol"/>
                            <w:sz w:val="44"/>
                            <w:szCs w:val="44"/>
                            <w:lang w:val="en-US"/>
                          </w:rPr>
                          <w:t></w:t>
                        </w:r>
                      </w:p>
                    </w:txbxContent>
                  </v:textbox>
                </v:rect>
                <w10:anchorlock/>
              </v:group>
            </w:pict>
          </mc:Fallback>
        </mc:AlternateContent>
      </w:r>
      <w:r w:rsidRPr="00002FA1">
        <w:rPr>
          <w:rFonts w:ascii="Times New Roman" w:hAnsi="Times New Roman" w:cs="Times New Roman"/>
          <w:color w:val="auto"/>
          <w:sz w:val="20"/>
          <w:szCs w:val="20"/>
        </w:rPr>
        <w:t>,</w:t>
      </w:r>
      <w:r w:rsidRPr="00002FA1">
        <w:rPr>
          <w:rFonts w:ascii="Times New Roman" w:hAnsi="Times New Roman" w:cs="Times New Roman"/>
          <w:color w:val="auto"/>
          <w:sz w:val="28"/>
          <w:szCs w:val="28"/>
        </w:rPr>
        <w:tab/>
      </w:r>
    </w:p>
    <w:p w:rsidR="007B1B7B" w:rsidRPr="00002FA1" w:rsidRDefault="007B1B7B" w:rsidP="00CB03C6">
      <w:pPr>
        <w:autoSpaceDE w:val="0"/>
        <w:autoSpaceDN w:val="0"/>
        <w:adjustRightInd w:val="0"/>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где:</w:t>
      </w:r>
    </w:p>
    <w:p w:rsidR="007B1B7B" w:rsidRPr="00002FA1" w:rsidRDefault="007B1B7B" w:rsidP="00CB03C6">
      <w:pPr>
        <w:autoSpaceDE w:val="0"/>
        <w:autoSpaceDN w:val="0"/>
        <w:adjustRightInd w:val="0"/>
        <w:spacing w:before="240"/>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НМЦД</w:t>
      </w:r>
      <w:r w:rsidRPr="00002FA1">
        <w:rPr>
          <w:rFonts w:ascii="Times New Roman" w:hAnsi="Times New Roman" w:cs="Times New Roman"/>
          <w:color w:val="auto"/>
          <w:sz w:val="28"/>
          <w:szCs w:val="28"/>
          <w:vertAlign w:val="superscript"/>
        </w:rPr>
        <w:t>рын</w:t>
      </w:r>
      <w:r w:rsidRPr="00002FA1">
        <w:rPr>
          <w:rFonts w:ascii="Times New Roman" w:hAnsi="Times New Roman" w:cs="Times New Roman"/>
          <w:color w:val="auto"/>
          <w:sz w:val="28"/>
          <w:szCs w:val="28"/>
        </w:rPr>
        <w:t xml:space="preserve"> – НМЦД, определяемая методом сопоставимых рыночных цен (анализа рынка);</w:t>
      </w:r>
    </w:p>
    <w:p w:rsidR="007B1B7B" w:rsidRPr="00002FA1" w:rsidRDefault="007B1B7B" w:rsidP="00CB03C6">
      <w:pPr>
        <w:autoSpaceDE w:val="0"/>
        <w:autoSpaceDN w:val="0"/>
        <w:adjustRightInd w:val="0"/>
        <w:spacing w:before="240"/>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v – количество (объем) закупаемого товара (работы, услуги);</w:t>
      </w:r>
    </w:p>
    <w:p w:rsidR="007B1B7B" w:rsidRPr="00002FA1" w:rsidRDefault="007B1B7B" w:rsidP="00CB03C6">
      <w:pPr>
        <w:autoSpaceDE w:val="0"/>
        <w:autoSpaceDN w:val="0"/>
        <w:adjustRightInd w:val="0"/>
        <w:spacing w:before="240"/>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n – количество значений, используемых в расчете;</w:t>
      </w:r>
    </w:p>
    <w:p w:rsidR="007B1B7B" w:rsidRPr="00002FA1" w:rsidRDefault="007B1B7B" w:rsidP="00CB03C6">
      <w:pPr>
        <w:autoSpaceDE w:val="0"/>
        <w:autoSpaceDN w:val="0"/>
        <w:adjustRightInd w:val="0"/>
        <w:spacing w:before="240"/>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i – номер источника ценовой информации;</w:t>
      </w:r>
    </w:p>
    <w:p w:rsidR="007B1B7B" w:rsidRPr="00002FA1" w:rsidRDefault="003B5056" w:rsidP="00CB03C6">
      <w:pPr>
        <w:autoSpaceDE w:val="0"/>
        <w:autoSpaceDN w:val="0"/>
        <w:adjustRightInd w:val="0"/>
        <w:spacing w:before="240"/>
        <w:ind w:firstLine="540"/>
        <w:jc w:val="both"/>
        <w:rPr>
          <w:rFonts w:ascii="Times New Roman" w:hAnsi="Times New Roman" w:cs="Times New Roman"/>
          <w:color w:val="auto"/>
          <w:sz w:val="28"/>
          <w:szCs w:val="28"/>
        </w:rPr>
      </w:pPr>
      <w:r w:rsidRPr="00002FA1">
        <w:rPr>
          <w:rFonts w:ascii="Times New Roman" w:hAnsi="Times New Roman" w:cs="Times New Roman"/>
          <w:noProof/>
          <w:color w:val="auto"/>
          <w:position w:val="-9"/>
          <w:sz w:val="28"/>
          <w:szCs w:val="28"/>
        </w:rPr>
        <w:drawing>
          <wp:inline distT="0" distB="0" distL="0" distR="0">
            <wp:extent cx="186055" cy="271780"/>
            <wp:effectExtent l="0" t="0" r="0" b="0"/>
            <wp:docPr id="1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6055" cy="271780"/>
                    </a:xfrm>
                    <a:prstGeom prst="rect">
                      <a:avLst/>
                    </a:prstGeom>
                    <a:noFill/>
                    <a:ln>
                      <a:noFill/>
                    </a:ln>
                  </pic:spPr>
                </pic:pic>
              </a:graphicData>
            </a:graphic>
          </wp:inline>
        </w:drawing>
      </w:r>
      <w:r w:rsidR="007B1B7B" w:rsidRPr="00002FA1">
        <w:rPr>
          <w:rFonts w:ascii="Times New Roman" w:hAnsi="Times New Roman" w:cs="Times New Roman"/>
          <w:color w:val="auto"/>
          <w:sz w:val="28"/>
          <w:szCs w:val="28"/>
        </w:rPr>
        <w:t xml:space="preserve"> – цена единицы товара, работы, услуги, представленная в источнике с </w:t>
      </w:r>
      <w:r w:rsidR="007B1B7B" w:rsidRPr="00002FA1">
        <w:rPr>
          <w:rFonts w:ascii="Times New Roman" w:hAnsi="Times New Roman" w:cs="Times New Roman"/>
          <w:color w:val="auto"/>
          <w:sz w:val="28"/>
          <w:szCs w:val="28"/>
        </w:rPr>
        <w:lastRenderedPageBreak/>
        <w:t>номером i.</w:t>
      </w:r>
    </w:p>
    <w:p w:rsidR="007B1B7B" w:rsidRPr="00002FA1" w:rsidRDefault="007B1B7B" w:rsidP="00CB03C6">
      <w:pPr>
        <w:widowControl/>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 xml:space="preserve">4.3.16. Метод сопоставимых рыночных цен (анализа рынка) является приоритетным для определения и обоснования начальной (максимальной) цены договора, цены договора, заключаемого с единственным поставщиком (подрядчиком, исполнителем). </w:t>
      </w:r>
    </w:p>
    <w:p w:rsidR="007B1B7B" w:rsidRPr="00002FA1" w:rsidRDefault="007B1B7B" w:rsidP="00CB03C6">
      <w:pPr>
        <w:widowControl/>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4.4. Тарифный метод применяется Заказчиком,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цена договора, заключаемого с единственным поставщиком (подрядчиком, исполнителем), определяются по регулируемым ценам (тарифам) на товары, работы, услуги.</w:t>
      </w:r>
    </w:p>
    <w:p w:rsidR="007B1B7B" w:rsidRPr="00002FA1" w:rsidRDefault="007B1B7B" w:rsidP="00CB03C6">
      <w:pPr>
        <w:autoSpaceDE w:val="0"/>
        <w:autoSpaceDN w:val="0"/>
        <w:adjustRightInd w:val="0"/>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4.4.1. НМЦД тарифным методом определяется по формуле:</w:t>
      </w:r>
    </w:p>
    <w:p w:rsidR="007B1B7B" w:rsidRPr="00002FA1" w:rsidRDefault="007B1B7B" w:rsidP="00CB03C6">
      <w:pPr>
        <w:autoSpaceDE w:val="0"/>
        <w:autoSpaceDN w:val="0"/>
        <w:adjustRightInd w:val="0"/>
        <w:ind w:firstLine="540"/>
        <w:jc w:val="both"/>
        <w:rPr>
          <w:rFonts w:ascii="Times New Roman" w:hAnsi="Times New Roman" w:cs="Times New Roman"/>
          <w:color w:val="auto"/>
          <w:sz w:val="28"/>
          <w:szCs w:val="28"/>
        </w:rPr>
      </w:pPr>
    </w:p>
    <w:p w:rsidR="007B1B7B" w:rsidRPr="00002FA1" w:rsidRDefault="003B5056" w:rsidP="00CB03C6">
      <w:pPr>
        <w:autoSpaceDE w:val="0"/>
        <w:autoSpaceDN w:val="0"/>
        <w:adjustRightInd w:val="0"/>
        <w:jc w:val="center"/>
        <w:rPr>
          <w:rFonts w:ascii="Times New Roman" w:hAnsi="Times New Roman" w:cs="Times New Roman"/>
          <w:color w:val="auto"/>
          <w:sz w:val="28"/>
          <w:szCs w:val="28"/>
        </w:rPr>
      </w:pPr>
      <w:r w:rsidRPr="00002FA1">
        <w:rPr>
          <w:rFonts w:ascii="Times New Roman" w:hAnsi="Times New Roman" w:cs="Times New Roman"/>
          <w:noProof/>
          <w:color w:val="auto"/>
          <w:position w:val="-12"/>
          <w:sz w:val="28"/>
          <w:szCs w:val="28"/>
        </w:rPr>
        <w:drawing>
          <wp:inline distT="0" distB="0" distL="0" distR="0">
            <wp:extent cx="1571625" cy="300355"/>
            <wp:effectExtent l="0" t="0" r="0" b="0"/>
            <wp:docPr id="1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71625" cy="300355"/>
                    </a:xfrm>
                    <a:prstGeom prst="rect">
                      <a:avLst/>
                    </a:prstGeom>
                    <a:noFill/>
                    <a:ln>
                      <a:noFill/>
                    </a:ln>
                  </pic:spPr>
                </pic:pic>
              </a:graphicData>
            </a:graphic>
          </wp:inline>
        </w:drawing>
      </w:r>
      <w:r w:rsidR="007B1B7B" w:rsidRPr="00002FA1">
        <w:rPr>
          <w:rFonts w:ascii="Times New Roman" w:hAnsi="Times New Roman" w:cs="Times New Roman"/>
          <w:color w:val="auto"/>
          <w:sz w:val="28"/>
          <w:szCs w:val="28"/>
        </w:rPr>
        <w:t>,</w:t>
      </w:r>
    </w:p>
    <w:p w:rsidR="007B1B7B" w:rsidRPr="00002FA1" w:rsidRDefault="007B1B7B" w:rsidP="00CB03C6">
      <w:pPr>
        <w:autoSpaceDE w:val="0"/>
        <w:autoSpaceDN w:val="0"/>
        <w:adjustRightInd w:val="0"/>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где:</w:t>
      </w:r>
    </w:p>
    <w:p w:rsidR="007B1B7B" w:rsidRPr="00002FA1" w:rsidRDefault="003B5056" w:rsidP="00CB03C6">
      <w:pPr>
        <w:autoSpaceDE w:val="0"/>
        <w:autoSpaceDN w:val="0"/>
        <w:adjustRightInd w:val="0"/>
        <w:spacing w:before="240"/>
        <w:ind w:firstLine="540"/>
        <w:jc w:val="both"/>
        <w:rPr>
          <w:rFonts w:ascii="Times New Roman" w:hAnsi="Times New Roman" w:cs="Times New Roman"/>
          <w:color w:val="auto"/>
          <w:sz w:val="28"/>
          <w:szCs w:val="28"/>
        </w:rPr>
      </w:pPr>
      <w:r w:rsidRPr="00002FA1">
        <w:rPr>
          <w:rFonts w:ascii="Times New Roman" w:hAnsi="Times New Roman" w:cs="Times New Roman"/>
          <w:noProof/>
          <w:color w:val="auto"/>
          <w:position w:val="-9"/>
          <w:sz w:val="28"/>
          <w:szCs w:val="28"/>
        </w:rPr>
        <w:drawing>
          <wp:inline distT="0" distB="0" distL="0" distR="0">
            <wp:extent cx="871855" cy="271780"/>
            <wp:effectExtent l="0" t="0" r="0" b="0"/>
            <wp:docPr id="1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71855" cy="271780"/>
                    </a:xfrm>
                    <a:prstGeom prst="rect">
                      <a:avLst/>
                    </a:prstGeom>
                    <a:noFill/>
                    <a:ln>
                      <a:noFill/>
                    </a:ln>
                  </pic:spPr>
                </pic:pic>
              </a:graphicData>
            </a:graphic>
          </wp:inline>
        </w:drawing>
      </w:r>
      <w:r w:rsidR="007B1B7B" w:rsidRPr="00002FA1">
        <w:rPr>
          <w:rFonts w:ascii="Times New Roman" w:hAnsi="Times New Roman" w:cs="Times New Roman"/>
          <w:color w:val="auto"/>
          <w:sz w:val="28"/>
          <w:szCs w:val="28"/>
        </w:rPr>
        <w:t>– НМЦД, определяемая тарифным методом;</w:t>
      </w:r>
    </w:p>
    <w:p w:rsidR="007B1B7B" w:rsidRPr="00002FA1" w:rsidRDefault="007B1B7B" w:rsidP="00CB03C6">
      <w:pPr>
        <w:autoSpaceDE w:val="0"/>
        <w:autoSpaceDN w:val="0"/>
        <w:adjustRightInd w:val="0"/>
        <w:spacing w:before="240"/>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v – количество (объем) закупаемого товара (работы, услуги);</w:t>
      </w:r>
    </w:p>
    <w:p w:rsidR="007B1B7B" w:rsidRPr="00002FA1" w:rsidRDefault="003B5056" w:rsidP="00CB03C6">
      <w:pPr>
        <w:widowControl/>
        <w:ind w:firstLine="540"/>
        <w:jc w:val="both"/>
        <w:rPr>
          <w:rFonts w:ascii="Times New Roman" w:hAnsi="Times New Roman" w:cs="Times New Roman"/>
          <w:color w:val="auto"/>
          <w:sz w:val="28"/>
          <w:szCs w:val="28"/>
        </w:rPr>
      </w:pPr>
      <w:r w:rsidRPr="00002FA1">
        <w:rPr>
          <w:rFonts w:ascii="Times New Roman" w:eastAsia="Calibri" w:hAnsi="Times New Roman" w:cs="Times New Roman"/>
          <w:noProof/>
          <w:color w:val="auto"/>
          <w:position w:val="-10"/>
          <w:sz w:val="28"/>
          <w:szCs w:val="28"/>
        </w:rPr>
        <w:drawing>
          <wp:inline distT="0" distB="0" distL="0" distR="0">
            <wp:extent cx="419100" cy="300355"/>
            <wp:effectExtent l="0" t="0" r="0" b="0"/>
            <wp:docPr id="1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9100" cy="300355"/>
                    </a:xfrm>
                    <a:prstGeom prst="rect">
                      <a:avLst/>
                    </a:prstGeom>
                    <a:noFill/>
                    <a:ln>
                      <a:noFill/>
                    </a:ln>
                  </pic:spPr>
                </pic:pic>
              </a:graphicData>
            </a:graphic>
          </wp:inline>
        </w:drawing>
      </w:r>
      <w:r w:rsidR="007B1B7B" w:rsidRPr="00002FA1">
        <w:rPr>
          <w:rFonts w:ascii="Times New Roman" w:eastAsia="Calibri" w:hAnsi="Times New Roman" w:cs="Times New Roman"/>
          <w:noProof/>
          <w:color w:val="auto"/>
          <w:position w:val="-10"/>
          <w:sz w:val="28"/>
          <w:szCs w:val="28"/>
        </w:rPr>
        <w:t xml:space="preserve"> </w:t>
      </w:r>
      <w:r w:rsidR="007B1B7B" w:rsidRPr="00002FA1">
        <w:rPr>
          <w:rFonts w:ascii="Times New Roman" w:eastAsia="Calibri" w:hAnsi="Times New Roman" w:cs="Times New Roman"/>
          <w:color w:val="auto"/>
          <w:sz w:val="28"/>
          <w:szCs w:val="28"/>
          <w:lang w:eastAsia="en-US"/>
        </w:rPr>
        <w:t>– цена (тариф) единицы товара, работы, услуги, установленная в рамках государственного регулирования цен (тарифов) или установленная муниципальным правовым актом.</w:t>
      </w:r>
    </w:p>
    <w:p w:rsidR="007B1B7B" w:rsidRPr="00002FA1" w:rsidRDefault="007B1B7B" w:rsidP="00CB03C6">
      <w:pPr>
        <w:widowControl/>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4.5.</w:t>
      </w:r>
      <w:r w:rsidRPr="00002FA1">
        <w:rPr>
          <w:rFonts w:ascii="Times New Roman" w:eastAsia="Calibri" w:hAnsi="Times New Roman" w:cs="Times New Roman"/>
          <w:color w:val="auto"/>
          <w:sz w:val="28"/>
          <w:szCs w:val="28"/>
          <w:lang w:eastAsia="en-US"/>
        </w:rPr>
        <w:t xml:space="preserve"> </w:t>
      </w:r>
      <w:r w:rsidRPr="00002FA1">
        <w:rPr>
          <w:rFonts w:ascii="Times New Roman" w:hAnsi="Times New Roman" w:cs="Times New Roman"/>
          <w:color w:val="auto"/>
          <w:sz w:val="28"/>
          <w:szCs w:val="28"/>
        </w:rPr>
        <w:t>Проектно-сметный метод заключается в определении начальной (максимальной) цены договора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w:t>
      </w:r>
    </w:p>
    <w:p w:rsidR="007B1B7B" w:rsidRPr="00002FA1" w:rsidRDefault="007B1B7B" w:rsidP="00CB03C6">
      <w:pPr>
        <w:widowControl/>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 xml:space="preserve">Данный метод применяется при определении начальной (максимальной) цены договора на строительство, реконструкцию, капитальный ремонт, снос объекта капитального строительства. При его использовании начальная (максимальная) цена договора определяется исходя из сметной стоимости строительства, реконструкции, капитального ремонта объектов капитального строительства, определенной согласно статье </w:t>
      </w:r>
      <w:hyperlink r:id="rId18" w:history="1">
        <w:r w:rsidRPr="00002FA1">
          <w:rPr>
            <w:rFonts w:ascii="Times New Roman" w:eastAsia="Calibri" w:hAnsi="Times New Roman" w:cs="Times New Roman"/>
            <w:color w:val="auto"/>
            <w:sz w:val="28"/>
            <w:szCs w:val="28"/>
            <w:lang w:eastAsia="en-US"/>
          </w:rPr>
          <w:t>8</w:t>
        </w:r>
      </w:hyperlink>
      <w:r w:rsidRPr="00002FA1">
        <w:rPr>
          <w:rFonts w:ascii="Times New Roman" w:eastAsia="Calibri" w:hAnsi="Times New Roman" w:cs="Times New Roman"/>
          <w:color w:val="auto"/>
          <w:sz w:val="28"/>
          <w:szCs w:val="28"/>
          <w:vertAlign w:val="superscript"/>
          <w:lang w:eastAsia="en-US"/>
        </w:rPr>
        <w:t xml:space="preserve">3 </w:t>
      </w:r>
      <w:r w:rsidRPr="00002FA1">
        <w:rPr>
          <w:rFonts w:ascii="Times New Roman" w:hAnsi="Times New Roman" w:cs="Times New Roman"/>
          <w:color w:val="auto"/>
          <w:sz w:val="28"/>
          <w:szCs w:val="28"/>
        </w:rPr>
        <w:t>Градостроительного кодекса Российской Федерации.</w:t>
      </w:r>
    </w:p>
    <w:p w:rsidR="007B1B7B" w:rsidRPr="00002FA1" w:rsidRDefault="007B1B7B" w:rsidP="00CB03C6">
      <w:pPr>
        <w:widowControl/>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Проектно-сметный метод может быть использован при определении начальной (максимальной) цены договора на текущий ремонт зданий, строений, сооружений, помещений.</w:t>
      </w:r>
    </w:p>
    <w:p w:rsidR="007B1B7B" w:rsidRPr="00002FA1" w:rsidRDefault="007B1B7B" w:rsidP="00CB03C6">
      <w:pPr>
        <w:widowControl/>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 xml:space="preserve">4.6. Затратный метод применяется в случае невозможности применения иных методов, предусмотренных подпунктами 1–3 пункта 4.1 настоящего раздела Положения, или в дополнение к ним. Данный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w:t>
      </w:r>
      <w:r w:rsidRPr="00002FA1">
        <w:rPr>
          <w:rFonts w:ascii="Times New Roman" w:hAnsi="Times New Roman" w:cs="Times New Roman"/>
          <w:color w:val="auto"/>
          <w:sz w:val="28"/>
          <w:szCs w:val="28"/>
        </w:rPr>
        <w:lastRenderedPageBreak/>
        <w:t>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7B1B7B" w:rsidRPr="00002FA1" w:rsidRDefault="007B1B7B" w:rsidP="00CB03C6">
      <w:pPr>
        <w:widowControl/>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4.6.1. Информация об обычной прибыли для определенной сферы деятельности может быть получена Заказчиком исходя из анализа контрактов, размещенных в ЕИС, на официальном сайте,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 уполномоченного органа, уполномоченного учреждения.</w:t>
      </w:r>
    </w:p>
    <w:p w:rsidR="007B1B7B" w:rsidRPr="00002FA1" w:rsidRDefault="007B1B7B" w:rsidP="00CB03C6">
      <w:pPr>
        <w:widowControl/>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4.7. Цена договора, заключаемого с единственным поставщиком, подрядчиком, исполнителем, определяется и обосновывается в соответствии с подпунктами 1–4 пункта 4.1 настоящего Положения.</w:t>
      </w:r>
    </w:p>
    <w:p w:rsidR="007B1B7B" w:rsidRPr="00002FA1" w:rsidRDefault="007B1B7B" w:rsidP="00CB03C6">
      <w:pPr>
        <w:widowControl/>
        <w:ind w:firstLine="540"/>
        <w:jc w:val="both"/>
        <w:rPr>
          <w:rFonts w:ascii="Times New Roman" w:hAnsi="Times New Roman" w:cs="Times New Roman"/>
          <w:color w:val="auto"/>
          <w:sz w:val="28"/>
          <w:szCs w:val="28"/>
        </w:rPr>
      </w:pPr>
      <w:r w:rsidRPr="00002FA1">
        <w:rPr>
          <w:rFonts w:ascii="Times New Roman" w:hAnsi="Times New Roman" w:cs="Times New Roman"/>
          <w:color w:val="auto"/>
          <w:sz w:val="28"/>
          <w:szCs w:val="28"/>
        </w:rPr>
        <w:t>4.8. Если количество товаров, объем работ, услуг заранее неизвестны, Заказчик определяет и обосновывает (в соответствии с подпунктами 1–4  пункта 4.1 настоящего Положения) цену единицы товара (работы, услуги), а также определяет максимальное значение цены договора. Особенности проведения такой закупки и участия в ней должны быть установлены в документации о закупке.</w:t>
      </w:r>
    </w:p>
    <w:p w:rsidR="007B1B7B" w:rsidRPr="00002FA1" w:rsidRDefault="007B1B7B" w:rsidP="00CB03C6">
      <w:pPr>
        <w:widowControl/>
        <w:ind w:firstLine="540"/>
        <w:jc w:val="both"/>
        <w:rPr>
          <w:sz w:val="28"/>
        </w:rPr>
      </w:pPr>
      <w:r w:rsidRPr="00002FA1">
        <w:rPr>
          <w:rFonts w:ascii="Times New Roman" w:hAnsi="Times New Roman" w:cs="Times New Roman"/>
          <w:color w:val="auto"/>
          <w:sz w:val="28"/>
          <w:szCs w:val="28"/>
        </w:rPr>
        <w:t>4.9. Учитывая специфику закупки, Заказчик вправе предусмотреть в документации о закупке формулу цены, используемую для расчета сумм, подлежащих уплате поставщику в ходе исполнения договора.»;</w:t>
      </w:r>
      <w:r w:rsidRPr="00002FA1">
        <w:rPr>
          <w:sz w:val="28"/>
        </w:rPr>
        <w:t xml:space="preserve"> </w:t>
      </w:r>
    </w:p>
    <w:p w:rsidR="007B1B7B" w:rsidRPr="00002FA1" w:rsidRDefault="007B1B7B" w:rsidP="00CB03C6">
      <w:pPr>
        <w:tabs>
          <w:tab w:val="left" w:pos="1134"/>
        </w:tabs>
        <w:ind w:firstLine="567"/>
        <w:jc w:val="both"/>
        <w:rPr>
          <w:rFonts w:ascii="Times New Roman" w:hAnsi="Times New Roman" w:cs="Times New Roman"/>
          <w:color w:val="auto"/>
          <w:sz w:val="28"/>
          <w:szCs w:val="29"/>
        </w:rPr>
      </w:pPr>
      <w:r w:rsidRPr="00002FA1">
        <w:rPr>
          <w:rFonts w:ascii="Times New Roman" w:hAnsi="Times New Roman" w:cs="Times New Roman"/>
          <w:color w:val="auto"/>
          <w:sz w:val="28"/>
          <w:szCs w:val="29"/>
        </w:rPr>
        <w:t xml:space="preserve">раздел 11 изложить в следующей редакции: </w:t>
      </w:r>
    </w:p>
    <w:p w:rsidR="007B1B7B" w:rsidRPr="00002FA1" w:rsidRDefault="007B1B7B" w:rsidP="00CB03C6">
      <w:pPr>
        <w:widowControl/>
        <w:tabs>
          <w:tab w:val="left" w:pos="426"/>
        </w:tabs>
        <w:autoSpaceDE w:val="0"/>
        <w:autoSpaceDN w:val="0"/>
        <w:ind w:left="450"/>
        <w:jc w:val="center"/>
        <w:outlineLvl w:val="3"/>
        <w:rPr>
          <w:rFonts w:ascii="Times New Roman" w:hAnsi="Times New Roman" w:cs="Times New Roman"/>
          <w:b/>
          <w:color w:val="auto"/>
          <w:sz w:val="28"/>
          <w:szCs w:val="28"/>
        </w:rPr>
      </w:pPr>
      <w:r w:rsidRPr="00002FA1">
        <w:rPr>
          <w:rFonts w:ascii="Times New Roman" w:hAnsi="Times New Roman" w:cs="Times New Roman"/>
          <w:b/>
          <w:color w:val="auto"/>
          <w:sz w:val="28"/>
          <w:szCs w:val="28"/>
        </w:rPr>
        <w:t xml:space="preserve">«11. Особенности осуществления конкурентной закупки </w:t>
      </w:r>
    </w:p>
    <w:p w:rsidR="007B1B7B" w:rsidRPr="00002FA1" w:rsidRDefault="007B1B7B" w:rsidP="00CB03C6">
      <w:pPr>
        <w:widowControl/>
        <w:tabs>
          <w:tab w:val="left" w:pos="426"/>
        </w:tabs>
        <w:autoSpaceDE w:val="0"/>
        <w:autoSpaceDN w:val="0"/>
        <w:ind w:left="450"/>
        <w:jc w:val="center"/>
        <w:outlineLvl w:val="3"/>
        <w:rPr>
          <w:rFonts w:ascii="Times New Roman" w:hAnsi="Times New Roman" w:cs="Times New Roman"/>
          <w:b/>
          <w:color w:val="auto"/>
          <w:sz w:val="28"/>
          <w:szCs w:val="28"/>
        </w:rPr>
      </w:pPr>
      <w:r w:rsidRPr="00002FA1">
        <w:rPr>
          <w:rFonts w:ascii="Times New Roman" w:hAnsi="Times New Roman" w:cs="Times New Roman"/>
          <w:b/>
          <w:color w:val="auto"/>
          <w:sz w:val="28"/>
          <w:szCs w:val="28"/>
        </w:rPr>
        <w:t>в электронной форме, участниками которой могут быть только субъекты малого и среднего предпринимательства</w:t>
      </w:r>
    </w:p>
    <w:p w:rsidR="007B1B7B" w:rsidRPr="00002FA1" w:rsidRDefault="007B1B7B" w:rsidP="00CB03C6">
      <w:pPr>
        <w:widowControl/>
        <w:tabs>
          <w:tab w:val="left" w:pos="426"/>
        </w:tabs>
        <w:autoSpaceDE w:val="0"/>
        <w:autoSpaceDN w:val="0"/>
        <w:ind w:left="450"/>
        <w:jc w:val="center"/>
        <w:outlineLvl w:val="3"/>
        <w:rPr>
          <w:rFonts w:ascii="Times New Roman" w:hAnsi="Times New Roman" w:cs="Times New Roman"/>
          <w:b/>
          <w:color w:val="auto"/>
          <w:sz w:val="28"/>
          <w:szCs w:val="28"/>
        </w:rPr>
      </w:pPr>
    </w:p>
    <w:p w:rsidR="007B1B7B" w:rsidRPr="00002FA1" w:rsidRDefault="007B1B7B"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11.1. 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 223-ФЗ, могут быть только субъекты малого и среднего предпринимательства (далее – конкурентная  закупка с участием субъектов малого и среднего предпринимательства), осуществляется в соответствии со статьями 3.2, 3.3 и 3.4 Федерального закона № 223-ФЗ и с учетом требований, предусмотренных настоящим разделом.</w:t>
      </w:r>
    </w:p>
    <w:p w:rsidR="007B1B7B" w:rsidRPr="00002FA1" w:rsidRDefault="007B1B7B"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11.2. Конкурентная закупка с участием субъектов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rsidR="007B1B7B" w:rsidRPr="00002FA1" w:rsidRDefault="007B1B7B"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11.3. Заказчик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о проведении:</w:t>
      </w:r>
    </w:p>
    <w:p w:rsidR="007B1B7B" w:rsidRPr="00002FA1" w:rsidRDefault="007B1B7B"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1) конкурса в электронной форме в следующие сроки:</w:t>
      </w:r>
    </w:p>
    <w:p w:rsidR="007B1B7B" w:rsidRPr="00002FA1" w:rsidRDefault="007B1B7B"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lastRenderedPageBreak/>
        <w:t>а) не менее чем за 7 дней до даты окончания срока подачи заявок на участие в таком конкурсе в случае, если начальная (максимальная) цена договора не превышает 30 млн. рублей;</w:t>
      </w:r>
    </w:p>
    <w:p w:rsidR="007B1B7B" w:rsidRPr="00002FA1" w:rsidRDefault="007B1B7B"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б) не менее чем за 15 дней до даты окончания срока подачи заявок на участие в таком конкурсе в случае, если начальная (максимальная) цена договора превышает 30 млн. рублей;</w:t>
      </w:r>
    </w:p>
    <w:p w:rsidR="007B1B7B" w:rsidRPr="00002FA1" w:rsidRDefault="007B1B7B"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2) аукциона в электронной форме в следующие сроки:</w:t>
      </w:r>
    </w:p>
    <w:p w:rsidR="007B1B7B" w:rsidRPr="00002FA1" w:rsidRDefault="007B1B7B"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а) 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 млн. рублей;</w:t>
      </w:r>
    </w:p>
    <w:p w:rsidR="007B1B7B" w:rsidRPr="00002FA1" w:rsidRDefault="007B1B7B"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б) не менее чем за 15 дней до даты окончания срока подачи заявок на участие в таком аукционе в случае, если начальная (максимальная) цена договора превышает 30 млн. рублей;</w:t>
      </w:r>
    </w:p>
    <w:p w:rsidR="007B1B7B" w:rsidRPr="00002FA1" w:rsidRDefault="007B1B7B"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3) запроса предложений в электронной форме не менее чем за 5 рабочих дней до дня проведения такого запроса предложений. При этом начальная (максимальная) цена договора не должна превышать 15 млн. рублей;</w:t>
      </w:r>
    </w:p>
    <w:p w:rsidR="007B1B7B" w:rsidRPr="00002FA1" w:rsidRDefault="007B1B7B"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4) запроса котировок в электронной форме не менее чем за 4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 млн. рублей.</w:t>
      </w:r>
    </w:p>
    <w:p w:rsidR="007B1B7B" w:rsidRPr="00002FA1" w:rsidRDefault="007B1B7B"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11.4. Конкурс в электронной форме, участниками которого могут быть только субъекты малого и среднего предпринимательства (далее в целях настоящего раздела – конкурс в электронной форме), может включать следующие этапы:</w:t>
      </w:r>
    </w:p>
    <w:p w:rsidR="007B1B7B" w:rsidRPr="00002FA1" w:rsidRDefault="007B1B7B"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7B1B7B" w:rsidRPr="00002FA1" w:rsidRDefault="007B1B7B"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7B1B7B" w:rsidRPr="00002FA1" w:rsidRDefault="007B1B7B"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3) рассмотрение и оценка Заказчиком поданных участниками конкурса                в электронной форме заявок на участие в таком конкурсе;</w:t>
      </w:r>
    </w:p>
    <w:p w:rsidR="007B1B7B" w:rsidRPr="00002FA1" w:rsidRDefault="007B1B7B"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4) сопоставление дополнительных ценовых предложений участников конкурса в электронной форме о снижении цены договора.</w:t>
      </w:r>
    </w:p>
    <w:p w:rsidR="007B1B7B" w:rsidRPr="00002FA1" w:rsidRDefault="007B1B7B"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11.5. При включении в конкурс в электронной форме этапов, указанных               в пункте 11.4 настоящего раздела, должны соблюдаться следующие правила:</w:t>
      </w:r>
    </w:p>
    <w:p w:rsidR="007B1B7B" w:rsidRPr="00002FA1" w:rsidRDefault="007B1B7B"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lastRenderedPageBreak/>
        <w:t>1) каждый этап конкурса в электронной форме может быть включен в него однократно;</w:t>
      </w:r>
    </w:p>
    <w:p w:rsidR="007B1B7B" w:rsidRPr="00002FA1" w:rsidRDefault="007B1B7B"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2) не допускается одновременное включение в конкурс в электронной форме этапов, предусмотренных подпунктами 1 и 2 пункта 11.4 настоящего раздела;</w:t>
      </w:r>
    </w:p>
    <w:p w:rsidR="007B1B7B" w:rsidRPr="00002FA1" w:rsidRDefault="007B1B7B"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3) в документации о конкурентной закупке должны быть установлены сроки проведения каждого этапа конкурса в электронной форме;</w:t>
      </w:r>
    </w:p>
    <w:p w:rsidR="007B1B7B" w:rsidRPr="00002FA1" w:rsidRDefault="007B1B7B"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rsidR="007B1B7B" w:rsidRPr="00002FA1" w:rsidRDefault="007B1B7B"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5) если конкурс в электронной форме включает в себя этапы, предусмотренные подпунктами 1 или 2 пункта 11.4 настоящего раздела,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единой информационной системе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пункта 11.3 настоящего раздела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rsidR="007B1B7B" w:rsidRPr="00002FA1" w:rsidRDefault="007B1B7B"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 xml:space="preserve">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подпунктом 2 пункта 11.4 настоящего раздела, должно осуществляться 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w:t>
      </w:r>
      <w:r w:rsidRPr="00002FA1">
        <w:rPr>
          <w:rFonts w:ascii="Times New Roman" w:hAnsi="Times New Roman" w:cs="Times New Roman"/>
          <w:color w:val="auto"/>
          <w:sz w:val="28"/>
          <w:szCs w:val="28"/>
          <w:lang w:eastAsia="en-US" w:bidi="en-US"/>
        </w:rPr>
        <w:lastRenderedPageBreak/>
        <w:t>обсуждении и соблюдение Заказчиком положений Федерального закона                     от 29.07.2004 № 98-ФЗ «О коммерческой тайне»;</w:t>
      </w:r>
    </w:p>
    <w:p w:rsidR="007B1B7B" w:rsidRPr="00002FA1" w:rsidRDefault="007B1B7B"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7) после размещения в единой информационной системе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подпунктом 2     пункта 11.4 настоящего раздела,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rsidR="007B1B7B" w:rsidRPr="00002FA1" w:rsidRDefault="007B1B7B"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8)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единой информационной системе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в порядке, установленном настоящим разделом Положения для подачи заявки;</w:t>
      </w:r>
    </w:p>
    <w:p w:rsidR="007B1B7B" w:rsidRPr="00002FA1" w:rsidRDefault="007B1B7B"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9) если конкурс в электронной форме включает этап, предусмотренный подпунктом 4 пункта 11.4 настоящего раздела:</w:t>
      </w:r>
    </w:p>
    <w:p w:rsidR="007B1B7B" w:rsidRPr="00002FA1" w:rsidRDefault="007B1B7B"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rsidR="007B1B7B" w:rsidRPr="00002FA1" w:rsidRDefault="007B1B7B"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б) участники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rsidR="007B1B7B" w:rsidRPr="00002FA1" w:rsidRDefault="007B1B7B"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7B1B7B" w:rsidRPr="00002FA1" w:rsidRDefault="007B1B7B"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11.6. Аукцион в электронной форме включает в себя порядок подачи его участниками предложений о цене договора с учетом следующих требований:</w:t>
      </w:r>
    </w:p>
    <w:p w:rsidR="007B1B7B" w:rsidRPr="00002FA1" w:rsidRDefault="007B1B7B"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1) «шаг аукциона» составляет от 0,5 процента до пяти процентов начальной (максимальной) цены договора;</w:t>
      </w:r>
    </w:p>
    <w:p w:rsidR="007B1B7B" w:rsidRPr="00002FA1" w:rsidRDefault="007B1B7B"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2) снижение текущего минимального предложения о цене договора осуществляется на величину в пределах «шага аукциона»;</w:t>
      </w:r>
    </w:p>
    <w:p w:rsidR="007B1B7B" w:rsidRPr="00002FA1" w:rsidRDefault="007B1B7B"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7B1B7B" w:rsidRPr="00002FA1" w:rsidRDefault="007B1B7B"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lastRenderedPageBreak/>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7B1B7B" w:rsidRPr="00002FA1" w:rsidRDefault="007B1B7B"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7B1B7B" w:rsidRPr="00002FA1" w:rsidRDefault="007B1B7B"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11.7. В течение одного часа после окончания срока подачи в соответствии с подпунктом 9 пункта 11.5 настоящего Положения дополнительных ценовых предложений, а также в течение одного часа после окончания подачи в соответствии с пунктом 11.6 настоящего Положения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rsidR="007B1B7B" w:rsidRPr="00002FA1" w:rsidRDefault="007B1B7B"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11.8. Запрос предложений в электронной форме проводится в порядке, установленном настоящим Положением для проведения конкурса в электронной форме, с учетом особенностей, установленных настоящим Положением. При этом подача окончательного предложения, дополнительного ценового предложения не осуществляется.</w:t>
      </w:r>
    </w:p>
    <w:p w:rsidR="007B1B7B" w:rsidRPr="00002FA1" w:rsidRDefault="007B1B7B"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11.9. 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 законом № 44-ФЗ, и дополнительными требованиями, установленными Правительством Российской Федерации                       и предусматривающими в том числе:</w:t>
      </w:r>
    </w:p>
    <w:p w:rsidR="007B1B7B" w:rsidRPr="00002FA1" w:rsidRDefault="007B1B7B"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1) требования к проведению такой конкурентной закупки в соответствии с Федеральным законом № 223-ФЗ;</w:t>
      </w:r>
    </w:p>
    <w:p w:rsidR="007B1B7B" w:rsidRPr="00002FA1" w:rsidRDefault="007B1B7B"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2) порядок и случаи блокирования денежных средств, внесенных участниками такой конкурентной закупки в целях обеспечения заявок на участие в такой конкурентной закупке, и прекращения данного блокирования (если требование об обеспечении заявок на участие в такой закупке установлено Заказчиком в извещении об осуществлении такой закупки, документации о конкурентной закупке);</w:t>
      </w:r>
    </w:p>
    <w:p w:rsidR="007B1B7B" w:rsidRPr="00002FA1" w:rsidRDefault="007B1B7B"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3) порядок использования государственной информационной системы, осуществляющей фиксацию юридически значимых действий, бездействия в единой информационной системе, на электронной площадке при проведении такой закупки;</w:t>
      </w:r>
    </w:p>
    <w:p w:rsidR="007B1B7B" w:rsidRPr="00002FA1" w:rsidRDefault="007B1B7B"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4) порядок утраты юридическим лицом статуса оператора электронной площадки для целей Федерального закона № 223-ФЗ.</w:t>
      </w:r>
    </w:p>
    <w:p w:rsidR="007B1B7B" w:rsidRPr="00002FA1" w:rsidRDefault="007B1B7B"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lastRenderedPageBreak/>
        <w:t xml:space="preserve">11.10. 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или предоставления </w:t>
      </w:r>
      <w:r w:rsidR="00AC66A9">
        <w:rPr>
          <w:rFonts w:ascii="Times New Roman" w:hAnsi="Times New Roman" w:cs="Times New Roman"/>
          <w:color w:val="auto"/>
          <w:sz w:val="28"/>
          <w:szCs w:val="28"/>
          <w:lang w:eastAsia="en-US" w:bidi="en-US"/>
        </w:rPr>
        <w:t>независимой</w:t>
      </w:r>
      <w:r w:rsidRPr="00002FA1">
        <w:rPr>
          <w:rFonts w:ascii="Times New Roman" w:hAnsi="Times New Roman" w:cs="Times New Roman"/>
          <w:color w:val="auto"/>
          <w:sz w:val="28"/>
          <w:szCs w:val="28"/>
          <w:lang w:eastAsia="en-US" w:bidi="en-US"/>
        </w:rPr>
        <w:t xml:space="preserve"> гарантии. Выбор способа обеспечения заявки на участие в такой закупке осуществляется участником такой закупки.</w:t>
      </w:r>
    </w:p>
    <w:p w:rsidR="007B1B7B" w:rsidRDefault="007B1B7B"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11.11. 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 44-ФЗ (далее – специальный банковский счет).</w:t>
      </w:r>
    </w:p>
    <w:p w:rsidR="007B1B7B" w:rsidRPr="004B7F0F" w:rsidRDefault="007B1B7B" w:rsidP="00CB03C6">
      <w:pPr>
        <w:widowControl/>
        <w:ind w:firstLine="720"/>
        <w:jc w:val="both"/>
        <w:rPr>
          <w:rFonts w:ascii="Times New Roman" w:hAnsi="Times New Roman" w:cs="Times New Roman"/>
          <w:color w:val="auto"/>
          <w:sz w:val="28"/>
          <w:szCs w:val="28"/>
          <w:lang w:eastAsia="en-US" w:bidi="en-US"/>
        </w:rPr>
      </w:pPr>
      <w:r>
        <w:rPr>
          <w:rFonts w:ascii="Times New Roman" w:hAnsi="Times New Roman" w:cs="Times New Roman"/>
          <w:color w:val="auto"/>
          <w:sz w:val="28"/>
          <w:szCs w:val="28"/>
          <w:lang w:eastAsia="en-US" w:bidi="en-US"/>
        </w:rPr>
        <w:t xml:space="preserve">11.12. </w:t>
      </w:r>
      <w:r w:rsidRPr="004B7F0F">
        <w:rPr>
          <w:rFonts w:ascii="Times New Roman" w:hAnsi="Times New Roman" w:cs="Times New Roman"/>
          <w:color w:val="auto"/>
          <w:sz w:val="28"/>
          <w:szCs w:val="28"/>
          <w:lang w:eastAsia="en-US" w:bidi="en-US"/>
        </w:rPr>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rsidR="007B1B7B" w:rsidRPr="004B7F0F" w:rsidRDefault="007B1B7B" w:rsidP="00CB03C6">
      <w:pPr>
        <w:widowControl/>
        <w:ind w:firstLine="720"/>
        <w:jc w:val="both"/>
        <w:rPr>
          <w:rFonts w:ascii="Times New Roman" w:hAnsi="Times New Roman" w:cs="Times New Roman"/>
          <w:color w:val="auto"/>
          <w:sz w:val="28"/>
          <w:szCs w:val="28"/>
          <w:lang w:eastAsia="en-US" w:bidi="en-US"/>
        </w:rPr>
      </w:pPr>
      <w:r w:rsidRPr="004B7F0F">
        <w:rPr>
          <w:rFonts w:ascii="Times New Roman" w:hAnsi="Times New Roman" w:cs="Times New Roman"/>
          <w:color w:val="auto"/>
          <w:sz w:val="28"/>
          <w:szCs w:val="28"/>
          <w:lang w:eastAsia="en-US" w:bidi="en-US"/>
        </w:rPr>
        <w:t>1) независимая гарантия должна быть выдана гарантом, предусмотренным частью 1 статьи 45 Федерального закона</w:t>
      </w:r>
      <w:r>
        <w:rPr>
          <w:rFonts w:ascii="Times New Roman" w:hAnsi="Times New Roman" w:cs="Times New Roman"/>
          <w:color w:val="auto"/>
          <w:sz w:val="28"/>
          <w:szCs w:val="28"/>
          <w:lang w:eastAsia="en-US" w:bidi="en-US"/>
        </w:rPr>
        <w:t xml:space="preserve"> №</w:t>
      </w:r>
      <w:r w:rsidRPr="004B7F0F">
        <w:rPr>
          <w:rFonts w:ascii="Times New Roman" w:hAnsi="Times New Roman" w:cs="Times New Roman"/>
          <w:color w:val="auto"/>
          <w:sz w:val="28"/>
          <w:szCs w:val="28"/>
          <w:lang w:eastAsia="en-US" w:bidi="en-US"/>
        </w:rPr>
        <w:t xml:space="preserve"> 44-ФЗ;</w:t>
      </w:r>
    </w:p>
    <w:p w:rsidR="007B1B7B" w:rsidRPr="004B7F0F" w:rsidRDefault="007B1B7B" w:rsidP="00CB03C6">
      <w:pPr>
        <w:widowControl/>
        <w:ind w:firstLine="720"/>
        <w:jc w:val="both"/>
        <w:rPr>
          <w:rFonts w:ascii="Times New Roman" w:hAnsi="Times New Roman" w:cs="Times New Roman"/>
          <w:color w:val="auto"/>
          <w:sz w:val="28"/>
          <w:szCs w:val="28"/>
          <w:lang w:eastAsia="en-US" w:bidi="en-US"/>
        </w:rPr>
      </w:pPr>
      <w:r w:rsidRPr="004B7F0F">
        <w:rPr>
          <w:rFonts w:ascii="Times New Roman" w:hAnsi="Times New Roman" w:cs="Times New Roman"/>
          <w:color w:val="auto"/>
          <w:sz w:val="28"/>
          <w:szCs w:val="28"/>
          <w:lang w:eastAsia="en-US" w:bidi="en-US"/>
        </w:rPr>
        <w:t xml:space="preserve">2) информация о независимой гарантии должна быть включена в реестр независимых гарантий, предусмотренный частью 8 статьи 45 Федерального закона </w:t>
      </w:r>
      <w:r>
        <w:rPr>
          <w:rFonts w:ascii="Times New Roman" w:hAnsi="Times New Roman" w:cs="Times New Roman"/>
          <w:color w:val="auto"/>
          <w:sz w:val="28"/>
          <w:szCs w:val="28"/>
          <w:lang w:eastAsia="en-US" w:bidi="en-US"/>
        </w:rPr>
        <w:t>№</w:t>
      </w:r>
      <w:r w:rsidRPr="004B7F0F">
        <w:rPr>
          <w:rFonts w:ascii="Times New Roman" w:hAnsi="Times New Roman" w:cs="Times New Roman"/>
          <w:color w:val="auto"/>
          <w:sz w:val="28"/>
          <w:szCs w:val="28"/>
          <w:lang w:eastAsia="en-US" w:bidi="en-US"/>
        </w:rPr>
        <w:t xml:space="preserve"> 44-ФЗ;</w:t>
      </w:r>
    </w:p>
    <w:p w:rsidR="007B1B7B" w:rsidRPr="004B7F0F" w:rsidRDefault="007B1B7B" w:rsidP="00CB03C6">
      <w:pPr>
        <w:widowControl/>
        <w:ind w:firstLine="720"/>
        <w:jc w:val="both"/>
        <w:rPr>
          <w:rFonts w:ascii="Times New Roman" w:hAnsi="Times New Roman" w:cs="Times New Roman"/>
          <w:color w:val="auto"/>
          <w:sz w:val="28"/>
          <w:szCs w:val="28"/>
          <w:lang w:eastAsia="en-US" w:bidi="en-US"/>
        </w:rPr>
      </w:pPr>
      <w:r w:rsidRPr="004B7F0F">
        <w:rPr>
          <w:rFonts w:ascii="Times New Roman" w:hAnsi="Times New Roman" w:cs="Times New Roman"/>
          <w:color w:val="auto"/>
          <w:sz w:val="28"/>
          <w:szCs w:val="28"/>
          <w:lang w:eastAsia="en-US" w:bidi="en-US"/>
        </w:rPr>
        <w:t>3) независимая гарантия не может быть отозвана выдавшим ее гарантом;</w:t>
      </w:r>
    </w:p>
    <w:p w:rsidR="007B1B7B" w:rsidRPr="004B7F0F" w:rsidRDefault="007B1B7B" w:rsidP="00CB03C6">
      <w:pPr>
        <w:widowControl/>
        <w:ind w:firstLine="720"/>
        <w:jc w:val="both"/>
        <w:rPr>
          <w:rFonts w:ascii="Times New Roman" w:hAnsi="Times New Roman" w:cs="Times New Roman"/>
          <w:color w:val="auto"/>
          <w:sz w:val="28"/>
          <w:szCs w:val="28"/>
          <w:lang w:eastAsia="en-US" w:bidi="en-US"/>
        </w:rPr>
      </w:pPr>
      <w:r w:rsidRPr="004B7F0F">
        <w:rPr>
          <w:rFonts w:ascii="Times New Roman" w:hAnsi="Times New Roman" w:cs="Times New Roman"/>
          <w:color w:val="auto"/>
          <w:sz w:val="28"/>
          <w:szCs w:val="28"/>
          <w:lang w:eastAsia="en-US" w:bidi="en-US"/>
        </w:rPr>
        <w:t>4) независимая гарантия должна содержать:</w:t>
      </w:r>
    </w:p>
    <w:p w:rsidR="007B1B7B" w:rsidRPr="004B7F0F" w:rsidRDefault="007B1B7B" w:rsidP="00CB03C6">
      <w:pPr>
        <w:widowControl/>
        <w:ind w:firstLine="720"/>
        <w:jc w:val="both"/>
        <w:rPr>
          <w:rFonts w:ascii="Times New Roman" w:hAnsi="Times New Roman" w:cs="Times New Roman"/>
          <w:color w:val="auto"/>
          <w:sz w:val="28"/>
          <w:szCs w:val="28"/>
          <w:lang w:eastAsia="en-US" w:bidi="en-US"/>
        </w:rPr>
      </w:pPr>
      <w:r>
        <w:rPr>
          <w:rFonts w:ascii="Times New Roman" w:hAnsi="Times New Roman" w:cs="Times New Roman"/>
          <w:color w:val="auto"/>
          <w:sz w:val="28"/>
          <w:szCs w:val="28"/>
          <w:lang w:eastAsia="en-US" w:bidi="en-US"/>
        </w:rPr>
        <w:t>а</w:t>
      </w:r>
      <w:r w:rsidRPr="007115C8">
        <w:rPr>
          <w:rFonts w:ascii="Times New Roman" w:hAnsi="Times New Roman" w:cs="Times New Roman"/>
          <w:color w:val="auto"/>
          <w:sz w:val="28"/>
          <w:szCs w:val="28"/>
          <w:lang w:eastAsia="en-US" w:bidi="en-US"/>
        </w:rPr>
        <w:t xml:space="preserve">) </w:t>
      </w:r>
      <w:r w:rsidRPr="004B7F0F">
        <w:rPr>
          <w:rFonts w:ascii="Times New Roman" w:hAnsi="Times New Roman" w:cs="Times New Roman"/>
          <w:color w:val="auto"/>
          <w:sz w:val="28"/>
          <w:szCs w:val="28"/>
          <w:lang w:eastAsia="en-US" w:bidi="en-US"/>
        </w:rPr>
        <w:t>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7B1B7B" w:rsidRPr="00CB03C6" w:rsidRDefault="007B1B7B" w:rsidP="00CB03C6">
      <w:pPr>
        <w:widowControl/>
        <w:ind w:firstLine="720"/>
        <w:jc w:val="both"/>
        <w:rPr>
          <w:rFonts w:ascii="Times New Roman" w:hAnsi="Times New Roman" w:cs="Times New Roman"/>
          <w:color w:val="auto"/>
          <w:sz w:val="28"/>
          <w:szCs w:val="28"/>
          <w:lang w:eastAsia="en-US" w:bidi="en-US"/>
        </w:rPr>
      </w:pPr>
      <w:r>
        <w:rPr>
          <w:rFonts w:ascii="Times New Roman" w:hAnsi="Times New Roman" w:cs="Times New Roman"/>
          <w:color w:val="auto"/>
          <w:sz w:val="28"/>
          <w:szCs w:val="28"/>
          <w:lang w:eastAsia="en-US" w:bidi="en-US"/>
        </w:rPr>
        <w:t xml:space="preserve">б) </w:t>
      </w:r>
      <w:r w:rsidRPr="004B7F0F">
        <w:rPr>
          <w:rFonts w:ascii="Times New Roman" w:hAnsi="Times New Roman" w:cs="Times New Roman"/>
          <w:color w:val="auto"/>
          <w:sz w:val="28"/>
          <w:szCs w:val="28"/>
          <w:lang w:eastAsia="en-US" w:bidi="en-US"/>
        </w:rPr>
        <w:t xml:space="preserve">перечень документов, подлежащих представлению заказчиком гаранту одновременно с требованием об уплате денежной суммы по независимой </w:t>
      </w:r>
      <w:r w:rsidRPr="00CB03C6">
        <w:rPr>
          <w:rFonts w:ascii="Times New Roman" w:hAnsi="Times New Roman" w:cs="Times New Roman"/>
          <w:color w:val="auto"/>
          <w:sz w:val="28"/>
          <w:szCs w:val="28"/>
          <w:lang w:eastAsia="en-US" w:bidi="en-US"/>
        </w:rPr>
        <w:t>гарантии, в случае установления такого перечня Правительством Российской Федерации в соответствии с пунктом 4 части 32 статьи 3.4 Федерального закона № 223-ФЗ;</w:t>
      </w:r>
    </w:p>
    <w:p w:rsidR="007B1B7B" w:rsidRPr="00CB03C6" w:rsidRDefault="007B1B7B" w:rsidP="00CB03C6">
      <w:pPr>
        <w:widowControl/>
        <w:ind w:firstLine="720"/>
        <w:jc w:val="both"/>
        <w:rPr>
          <w:rFonts w:ascii="Times New Roman" w:hAnsi="Times New Roman" w:cs="Times New Roman"/>
          <w:color w:val="auto"/>
          <w:sz w:val="28"/>
          <w:szCs w:val="28"/>
          <w:lang w:eastAsia="en-US" w:bidi="en-US"/>
        </w:rPr>
      </w:pPr>
      <w:r w:rsidRPr="00CB03C6">
        <w:rPr>
          <w:rFonts w:ascii="Times New Roman" w:hAnsi="Times New Roman" w:cs="Times New Roman"/>
          <w:color w:val="auto"/>
          <w:sz w:val="28"/>
          <w:szCs w:val="28"/>
          <w:lang w:eastAsia="en-US" w:bidi="en-US"/>
        </w:rP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rsidR="007B1B7B" w:rsidRPr="00CB03C6" w:rsidRDefault="007B1B7B" w:rsidP="00CB03C6">
      <w:pPr>
        <w:widowControl/>
        <w:ind w:firstLine="720"/>
        <w:jc w:val="both"/>
        <w:rPr>
          <w:rFonts w:ascii="Times New Roman" w:hAnsi="Times New Roman" w:cs="Times New Roman"/>
          <w:color w:val="auto"/>
          <w:sz w:val="28"/>
          <w:szCs w:val="28"/>
          <w:lang w:eastAsia="en-US" w:bidi="en-US"/>
        </w:rPr>
      </w:pPr>
      <w:r w:rsidRPr="00CB03C6">
        <w:rPr>
          <w:rFonts w:ascii="Times New Roman" w:hAnsi="Times New Roman" w:cs="Times New Roman"/>
          <w:color w:val="auto"/>
          <w:sz w:val="28"/>
          <w:szCs w:val="28"/>
          <w:lang w:eastAsia="en-US" w:bidi="en-US"/>
        </w:rPr>
        <w:t>11.13.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3.4 Федерального закона № 223-ФЗ, является основанием для отказа в принятии               ее заказчиком.</w:t>
      </w:r>
    </w:p>
    <w:p w:rsidR="007B1B7B" w:rsidRPr="004B7F0F" w:rsidRDefault="007B1B7B" w:rsidP="00CB03C6">
      <w:pPr>
        <w:widowControl/>
        <w:ind w:firstLine="720"/>
        <w:jc w:val="both"/>
        <w:rPr>
          <w:rFonts w:ascii="Times New Roman" w:hAnsi="Times New Roman" w:cs="Times New Roman"/>
          <w:color w:val="auto"/>
          <w:sz w:val="28"/>
          <w:szCs w:val="28"/>
          <w:lang w:eastAsia="en-US" w:bidi="en-US"/>
        </w:rPr>
      </w:pPr>
      <w:r w:rsidRPr="00CB03C6">
        <w:rPr>
          <w:rFonts w:ascii="Times New Roman" w:hAnsi="Times New Roman" w:cs="Times New Roman"/>
          <w:color w:val="auto"/>
          <w:sz w:val="28"/>
          <w:szCs w:val="28"/>
          <w:lang w:eastAsia="en-US" w:bidi="en-US"/>
        </w:rPr>
        <w:lastRenderedPageBreak/>
        <w:t>11.14.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7B1B7B" w:rsidRDefault="007B1B7B" w:rsidP="00CB03C6">
      <w:pPr>
        <w:widowControl/>
        <w:ind w:firstLine="720"/>
        <w:jc w:val="both"/>
        <w:rPr>
          <w:rFonts w:ascii="Times New Roman" w:hAnsi="Times New Roman" w:cs="Times New Roman"/>
          <w:color w:val="auto"/>
          <w:sz w:val="28"/>
          <w:szCs w:val="28"/>
          <w:lang w:eastAsia="en-US" w:bidi="en-US"/>
        </w:rPr>
      </w:pPr>
      <w:r w:rsidRPr="004B7F0F">
        <w:rPr>
          <w:rFonts w:ascii="Times New Roman" w:hAnsi="Times New Roman" w:cs="Times New Roman"/>
          <w:color w:val="auto"/>
          <w:sz w:val="28"/>
          <w:szCs w:val="28"/>
          <w:lang w:eastAsia="en-US" w:bidi="en-US"/>
        </w:rPr>
        <w:t>1</w:t>
      </w:r>
      <w:r>
        <w:rPr>
          <w:rFonts w:ascii="Times New Roman" w:hAnsi="Times New Roman" w:cs="Times New Roman"/>
          <w:color w:val="auto"/>
          <w:sz w:val="28"/>
          <w:szCs w:val="28"/>
          <w:lang w:eastAsia="en-US" w:bidi="en-US"/>
        </w:rPr>
        <w:t>1</w:t>
      </w:r>
      <w:r w:rsidRPr="004B7F0F">
        <w:rPr>
          <w:rFonts w:ascii="Times New Roman" w:hAnsi="Times New Roman" w:cs="Times New Roman"/>
          <w:color w:val="auto"/>
          <w:sz w:val="28"/>
          <w:szCs w:val="28"/>
          <w:lang w:eastAsia="en-US" w:bidi="en-US"/>
        </w:rPr>
        <w:t>.</w:t>
      </w:r>
      <w:r>
        <w:rPr>
          <w:rFonts w:ascii="Times New Roman" w:hAnsi="Times New Roman" w:cs="Times New Roman"/>
          <w:color w:val="auto"/>
          <w:sz w:val="28"/>
          <w:szCs w:val="28"/>
          <w:lang w:eastAsia="en-US" w:bidi="en-US"/>
        </w:rPr>
        <w:t>15.</w:t>
      </w:r>
      <w:r w:rsidRPr="004B7F0F">
        <w:rPr>
          <w:rFonts w:ascii="Times New Roman" w:hAnsi="Times New Roman" w:cs="Times New Roman"/>
          <w:color w:val="auto"/>
          <w:sz w:val="28"/>
          <w:szCs w:val="28"/>
          <w:lang w:eastAsia="en-US" w:bidi="en-US"/>
        </w:rPr>
        <w:t xml:space="preserve"> В случаях, предусмотренных частью 26 статьи 3.2 Федерального закона</w:t>
      </w:r>
      <w:r>
        <w:rPr>
          <w:rFonts w:ascii="Times New Roman" w:hAnsi="Times New Roman" w:cs="Times New Roman"/>
          <w:color w:val="auto"/>
          <w:sz w:val="28"/>
          <w:szCs w:val="28"/>
          <w:lang w:eastAsia="en-US" w:bidi="en-US"/>
        </w:rPr>
        <w:t xml:space="preserve"> № 223-ФЗ</w:t>
      </w:r>
      <w:r w:rsidRPr="004B7F0F">
        <w:rPr>
          <w:rFonts w:ascii="Times New Roman" w:hAnsi="Times New Roman" w:cs="Times New Roman"/>
          <w:color w:val="auto"/>
          <w:sz w:val="28"/>
          <w:szCs w:val="28"/>
          <w:lang w:eastAsia="en-US" w:bidi="en-US"/>
        </w:rPr>
        <w:t>,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rsidR="007B1B7B" w:rsidRPr="00002FA1" w:rsidRDefault="007B1B7B"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11.1</w:t>
      </w:r>
      <w:r>
        <w:rPr>
          <w:rFonts w:ascii="Times New Roman" w:hAnsi="Times New Roman" w:cs="Times New Roman"/>
          <w:color w:val="auto"/>
          <w:sz w:val="28"/>
          <w:szCs w:val="28"/>
          <w:lang w:eastAsia="en-US" w:bidi="en-US"/>
        </w:rPr>
        <w:t>6</w:t>
      </w:r>
      <w:r w:rsidRPr="00002FA1">
        <w:rPr>
          <w:rFonts w:ascii="Times New Roman" w:hAnsi="Times New Roman" w:cs="Times New Roman"/>
          <w:color w:val="auto"/>
          <w:sz w:val="28"/>
          <w:szCs w:val="28"/>
          <w:lang w:eastAsia="en-US" w:bidi="en-US"/>
        </w:rPr>
        <w:t>. В документации о конкурентной закупке Заказчик вправе установить обязанность представления следующих информации и документов:</w:t>
      </w:r>
    </w:p>
    <w:p w:rsidR="007B1B7B" w:rsidRPr="00002FA1" w:rsidRDefault="007B1B7B"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rsidR="007B1B7B" w:rsidRPr="00002FA1" w:rsidRDefault="007B1B7B"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rsidR="007B1B7B" w:rsidRPr="00002FA1" w:rsidRDefault="007B1B7B"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7B1B7B" w:rsidRPr="00002FA1" w:rsidRDefault="007B1B7B"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7B1B7B" w:rsidRPr="00002FA1" w:rsidRDefault="007B1B7B"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rsidR="007B1B7B" w:rsidRPr="00002FA1" w:rsidRDefault="007B1B7B"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а) индивидуальным предпринимателем, если участником такой закупки является индивидуальный предприниматель;</w:t>
      </w:r>
    </w:p>
    <w:p w:rsidR="007B1B7B" w:rsidRPr="00002FA1" w:rsidRDefault="007B1B7B"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lastRenderedPageBreak/>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rsidR="007B1B7B" w:rsidRPr="00002FA1" w:rsidRDefault="007B1B7B"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в)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литерой «е» подпункта 8 настоящего пункта;</w:t>
      </w:r>
    </w:p>
    <w:p w:rsidR="007B1B7B" w:rsidRPr="00002FA1" w:rsidRDefault="007B1B7B"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6)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7B1B7B" w:rsidRPr="00002FA1" w:rsidRDefault="007B1B7B"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7)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rsidR="007B1B7B" w:rsidRPr="00002FA1" w:rsidRDefault="007B1B7B"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rsidR="007B1B7B" w:rsidRPr="00002FA1" w:rsidRDefault="007B1B7B"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 xml:space="preserve">б) </w:t>
      </w:r>
      <w:r w:rsidR="004C432C" w:rsidRPr="004C432C">
        <w:rPr>
          <w:rFonts w:ascii="Times New Roman" w:hAnsi="Times New Roman" w:cs="Times New Roman"/>
          <w:color w:val="auto"/>
          <w:sz w:val="28"/>
          <w:szCs w:val="28"/>
          <w:lang w:eastAsia="en-US" w:bidi="en-US"/>
        </w:rPr>
        <w:t>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rsidR="007B1B7B" w:rsidRPr="00002FA1" w:rsidRDefault="007B1B7B"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8) декларация, подтверждающая на дату подачи заявки на участие в конкурентной закупке с участием субъектов малого и среднего предпринимательства:</w:t>
      </w:r>
    </w:p>
    <w:p w:rsidR="007B1B7B" w:rsidRPr="00002FA1" w:rsidRDefault="007B1B7B"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7B1B7B" w:rsidRPr="00002FA1" w:rsidRDefault="007B1B7B"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 xml:space="preserve">б) неприостановление деятельности участника конкурентной закупки с участием субъектов малого и среднего предпринимательства в порядке, </w:t>
      </w:r>
      <w:r w:rsidRPr="00002FA1">
        <w:rPr>
          <w:rFonts w:ascii="Times New Roman" w:hAnsi="Times New Roman" w:cs="Times New Roman"/>
          <w:color w:val="auto"/>
          <w:sz w:val="28"/>
          <w:szCs w:val="28"/>
          <w:lang w:eastAsia="en-US" w:bidi="en-US"/>
        </w:rPr>
        <w:lastRenderedPageBreak/>
        <w:t>установленном Кодексом Российской Федерации об административных правонарушениях;</w:t>
      </w:r>
    </w:p>
    <w:p w:rsidR="007B1B7B" w:rsidRPr="00002FA1" w:rsidRDefault="007B1B7B"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7B1B7B" w:rsidRPr="00002FA1" w:rsidRDefault="007B1B7B"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7B1B7B" w:rsidRPr="00002FA1" w:rsidRDefault="007B1B7B"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B1B7B" w:rsidRPr="00002FA1" w:rsidRDefault="007B1B7B"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 xml:space="preserve">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w:t>
      </w:r>
      <w:r w:rsidRPr="00002FA1">
        <w:rPr>
          <w:rFonts w:ascii="Times New Roman" w:hAnsi="Times New Roman" w:cs="Times New Roman"/>
          <w:color w:val="auto"/>
          <w:sz w:val="28"/>
          <w:szCs w:val="28"/>
          <w:lang w:eastAsia="en-US" w:bidi="en-US"/>
        </w:rPr>
        <w:lastRenderedPageBreak/>
        <w:t>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7B1B7B" w:rsidRPr="00002FA1" w:rsidRDefault="007B1B7B"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7B1B7B" w:rsidRPr="00002FA1" w:rsidRDefault="007B1B7B"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7B1B7B" w:rsidRPr="00002FA1" w:rsidRDefault="007B1B7B"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9) предложение участника конкурентной закупки с участием субъектов малого и среднего предпринимательства в отношении предмета такой закупки;</w:t>
      </w:r>
    </w:p>
    <w:p w:rsidR="007B1B7B" w:rsidRPr="00002FA1" w:rsidRDefault="007B1B7B"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10)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7B1B7B" w:rsidRPr="00002FA1" w:rsidRDefault="007B1B7B"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11)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 223-ФЗ;</w:t>
      </w:r>
    </w:p>
    <w:p w:rsidR="007B1B7B" w:rsidRPr="00002FA1" w:rsidRDefault="007B1B7B"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12) предложение о цене договора (цене лота, единицы товара, работы, услуги), за исключением проведения аукциона в электронной форме.</w:t>
      </w:r>
    </w:p>
    <w:p w:rsidR="007B1B7B" w:rsidRPr="00002FA1" w:rsidRDefault="007B1B7B" w:rsidP="00CB03C6">
      <w:pPr>
        <w:widowControl/>
        <w:ind w:firstLine="720"/>
        <w:jc w:val="both"/>
        <w:rPr>
          <w:rFonts w:ascii="Times New Roman" w:hAnsi="Times New Roman" w:cs="Times New Roman"/>
          <w:sz w:val="28"/>
          <w:szCs w:val="28"/>
          <w:lang w:eastAsia="en-US" w:bidi="en-US"/>
        </w:rPr>
      </w:pPr>
      <w:r w:rsidRPr="00002FA1">
        <w:rPr>
          <w:rFonts w:ascii="Times New Roman" w:hAnsi="Times New Roman" w:cs="Times New Roman"/>
          <w:sz w:val="28"/>
          <w:szCs w:val="28"/>
          <w:lang w:eastAsia="en-US" w:bidi="en-US"/>
        </w:rPr>
        <w:t>11.1</w:t>
      </w:r>
      <w:r>
        <w:rPr>
          <w:rFonts w:ascii="Times New Roman" w:hAnsi="Times New Roman" w:cs="Times New Roman"/>
          <w:sz w:val="28"/>
          <w:szCs w:val="28"/>
          <w:lang w:eastAsia="en-US" w:bidi="en-US"/>
        </w:rPr>
        <w:t>7</w:t>
      </w:r>
      <w:r w:rsidRPr="00002FA1">
        <w:rPr>
          <w:rFonts w:ascii="Times New Roman" w:hAnsi="Times New Roman" w:cs="Times New Roman"/>
          <w:sz w:val="28"/>
          <w:szCs w:val="28"/>
          <w:lang w:eastAsia="en-US" w:bidi="en-US"/>
        </w:rPr>
        <w:t>.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7B1B7B" w:rsidRPr="00002FA1" w:rsidRDefault="007B1B7B"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sz w:val="28"/>
          <w:szCs w:val="28"/>
          <w:lang w:eastAsia="en-US" w:bidi="en-US"/>
        </w:rPr>
        <w:lastRenderedPageBreak/>
        <w:t>11.1</w:t>
      </w:r>
      <w:r>
        <w:rPr>
          <w:rFonts w:ascii="Times New Roman" w:hAnsi="Times New Roman" w:cs="Times New Roman"/>
          <w:sz w:val="28"/>
          <w:szCs w:val="28"/>
          <w:lang w:eastAsia="en-US" w:bidi="en-US"/>
        </w:rPr>
        <w:t>8</w:t>
      </w:r>
      <w:r w:rsidRPr="00002FA1">
        <w:rPr>
          <w:rFonts w:ascii="Times New Roman" w:hAnsi="Times New Roman" w:cs="Times New Roman"/>
          <w:sz w:val="28"/>
          <w:szCs w:val="28"/>
          <w:lang w:eastAsia="en-US" w:bidi="en-US"/>
        </w:rPr>
        <w:t>. Не допускается установление в документации о конкурентной</w:t>
      </w:r>
      <w:r w:rsidRPr="00002FA1">
        <w:rPr>
          <w:rFonts w:ascii="Times New Roman" w:hAnsi="Times New Roman" w:cs="Times New Roman"/>
          <w:color w:val="auto"/>
          <w:sz w:val="28"/>
          <w:szCs w:val="28"/>
          <w:lang w:eastAsia="en-US" w:bidi="en-US"/>
        </w:rPr>
        <w:t xml:space="preserve"> закупке обязанности представлять в заявке на участие в такой закупке информацию и документы, не предусмотренные пунктами 11.1</w:t>
      </w:r>
      <w:r w:rsidRPr="00CB03C6">
        <w:rPr>
          <w:rFonts w:ascii="Times New Roman" w:hAnsi="Times New Roman" w:cs="Times New Roman"/>
          <w:color w:val="auto"/>
          <w:sz w:val="28"/>
          <w:szCs w:val="28"/>
          <w:lang w:eastAsia="en-US" w:bidi="en-US"/>
        </w:rPr>
        <w:t>6</w:t>
      </w:r>
      <w:r w:rsidRPr="00002FA1">
        <w:rPr>
          <w:rFonts w:ascii="Times New Roman" w:hAnsi="Times New Roman" w:cs="Times New Roman"/>
          <w:color w:val="auto"/>
          <w:sz w:val="28"/>
          <w:szCs w:val="28"/>
          <w:lang w:eastAsia="en-US" w:bidi="en-US"/>
        </w:rPr>
        <w:t xml:space="preserve"> и 11.1</w:t>
      </w:r>
      <w:r w:rsidRPr="00CB03C6">
        <w:rPr>
          <w:rFonts w:ascii="Times New Roman" w:hAnsi="Times New Roman" w:cs="Times New Roman"/>
          <w:color w:val="auto"/>
          <w:sz w:val="28"/>
          <w:szCs w:val="28"/>
          <w:lang w:eastAsia="en-US" w:bidi="en-US"/>
        </w:rPr>
        <w:t>7</w:t>
      </w:r>
      <w:r w:rsidRPr="00002FA1">
        <w:rPr>
          <w:rFonts w:ascii="Times New Roman" w:hAnsi="Times New Roman" w:cs="Times New Roman"/>
          <w:color w:val="auto"/>
          <w:sz w:val="28"/>
          <w:szCs w:val="28"/>
          <w:lang w:eastAsia="en-US" w:bidi="en-US"/>
        </w:rPr>
        <w:t xml:space="preserve"> настоящего Положения.</w:t>
      </w:r>
    </w:p>
    <w:p w:rsidR="007B1B7B" w:rsidRPr="00002FA1" w:rsidRDefault="007B1B7B" w:rsidP="00CB03C6">
      <w:pPr>
        <w:widowControl/>
        <w:ind w:firstLine="720"/>
        <w:jc w:val="both"/>
        <w:rPr>
          <w:rFonts w:ascii="Times New Roman" w:hAnsi="Times New Roman" w:cs="Times New Roman"/>
          <w:color w:val="auto"/>
          <w:sz w:val="28"/>
          <w:szCs w:val="28"/>
          <w:lang w:eastAsia="en-US" w:bidi="en-US"/>
        </w:rPr>
      </w:pPr>
      <w:r>
        <w:rPr>
          <w:rFonts w:ascii="Times New Roman" w:hAnsi="Times New Roman" w:cs="Times New Roman"/>
          <w:color w:val="auto"/>
          <w:sz w:val="28"/>
          <w:szCs w:val="28"/>
          <w:lang w:eastAsia="en-US" w:bidi="en-US"/>
        </w:rPr>
        <w:t>11.19</w:t>
      </w:r>
      <w:r w:rsidRPr="00002FA1">
        <w:rPr>
          <w:rFonts w:ascii="Times New Roman" w:hAnsi="Times New Roman" w:cs="Times New Roman"/>
          <w:color w:val="auto"/>
          <w:sz w:val="28"/>
          <w:szCs w:val="28"/>
          <w:lang w:eastAsia="en-US" w:bidi="en-US"/>
        </w:rPr>
        <w:t>. 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указанных в пункте 11.1</w:t>
      </w:r>
      <w:r>
        <w:rPr>
          <w:rFonts w:ascii="Times New Roman" w:hAnsi="Times New Roman" w:cs="Times New Roman"/>
          <w:color w:val="auto"/>
          <w:sz w:val="28"/>
          <w:szCs w:val="28"/>
          <w:lang w:eastAsia="en-US" w:bidi="en-US"/>
        </w:rPr>
        <w:t>7</w:t>
      </w:r>
      <w:r w:rsidRPr="00002FA1">
        <w:rPr>
          <w:rFonts w:ascii="Times New Roman" w:hAnsi="Times New Roman" w:cs="Times New Roman"/>
          <w:color w:val="auto"/>
          <w:sz w:val="28"/>
          <w:szCs w:val="28"/>
          <w:lang w:eastAsia="en-US" w:bidi="en-US"/>
        </w:rPr>
        <w:t xml:space="preserve"> настоящего Положения, не допускается.</w:t>
      </w:r>
    </w:p>
    <w:p w:rsidR="007B1B7B" w:rsidRPr="00002FA1" w:rsidRDefault="007B1B7B"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11.</w:t>
      </w:r>
      <w:r>
        <w:rPr>
          <w:rFonts w:ascii="Times New Roman" w:hAnsi="Times New Roman" w:cs="Times New Roman"/>
          <w:color w:val="auto"/>
          <w:sz w:val="28"/>
          <w:szCs w:val="28"/>
          <w:lang w:eastAsia="en-US" w:bidi="en-US"/>
        </w:rPr>
        <w:t>20</w:t>
      </w:r>
      <w:r w:rsidRPr="00002FA1">
        <w:rPr>
          <w:rFonts w:ascii="Times New Roman" w:hAnsi="Times New Roman" w:cs="Times New Roman"/>
          <w:color w:val="auto"/>
          <w:sz w:val="28"/>
          <w:szCs w:val="28"/>
          <w:lang w:eastAsia="en-US" w:bidi="en-US"/>
        </w:rPr>
        <w:t>.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(цене лота, единицы товара, работы, услуги). Первая часть данной заявки должна содержать информацию и документы, предусмотренные подпунктом 10 пункта 11.1</w:t>
      </w:r>
      <w:r>
        <w:rPr>
          <w:rFonts w:ascii="Times New Roman" w:hAnsi="Times New Roman" w:cs="Times New Roman"/>
          <w:color w:val="auto"/>
          <w:sz w:val="28"/>
          <w:szCs w:val="28"/>
          <w:lang w:eastAsia="en-US" w:bidi="en-US"/>
        </w:rPr>
        <w:t>6</w:t>
      </w:r>
      <w:r w:rsidRPr="00002FA1">
        <w:rPr>
          <w:rFonts w:ascii="Times New Roman" w:hAnsi="Times New Roman" w:cs="Times New Roman"/>
          <w:color w:val="auto"/>
          <w:sz w:val="28"/>
          <w:szCs w:val="28"/>
          <w:lang w:eastAsia="en-US" w:bidi="en-US"/>
        </w:rPr>
        <w:t>, а также                   пунктом 11.1</w:t>
      </w:r>
      <w:r>
        <w:rPr>
          <w:rFonts w:ascii="Times New Roman" w:hAnsi="Times New Roman" w:cs="Times New Roman"/>
          <w:color w:val="auto"/>
          <w:sz w:val="28"/>
          <w:szCs w:val="28"/>
          <w:lang w:eastAsia="en-US" w:bidi="en-US"/>
        </w:rPr>
        <w:t>7</w:t>
      </w:r>
      <w:r w:rsidRPr="00002FA1">
        <w:rPr>
          <w:rFonts w:ascii="Times New Roman" w:hAnsi="Times New Roman" w:cs="Times New Roman"/>
          <w:color w:val="auto"/>
          <w:sz w:val="28"/>
          <w:szCs w:val="28"/>
          <w:lang w:eastAsia="en-US" w:bidi="en-US"/>
        </w:rPr>
        <w:t xml:space="preserve"> настоящего Положения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подпунктами 1–8, 10             и 11 пункта 11.1</w:t>
      </w:r>
      <w:r>
        <w:rPr>
          <w:rFonts w:ascii="Times New Roman" w:hAnsi="Times New Roman" w:cs="Times New Roman"/>
          <w:color w:val="auto"/>
          <w:sz w:val="28"/>
          <w:szCs w:val="28"/>
          <w:lang w:eastAsia="en-US" w:bidi="en-US"/>
        </w:rPr>
        <w:t>6</w:t>
      </w:r>
      <w:r w:rsidRPr="00002FA1">
        <w:rPr>
          <w:rFonts w:ascii="Times New Roman" w:hAnsi="Times New Roman" w:cs="Times New Roman"/>
          <w:color w:val="auto"/>
          <w:sz w:val="28"/>
          <w:szCs w:val="28"/>
          <w:lang w:eastAsia="en-US" w:bidi="en-US"/>
        </w:rPr>
        <w:t>, а также пунктом 11.1</w:t>
      </w:r>
      <w:r>
        <w:rPr>
          <w:rFonts w:ascii="Times New Roman" w:hAnsi="Times New Roman" w:cs="Times New Roman"/>
          <w:color w:val="auto"/>
          <w:sz w:val="28"/>
          <w:szCs w:val="28"/>
          <w:lang w:eastAsia="en-US" w:bidi="en-US"/>
        </w:rPr>
        <w:t>7</w:t>
      </w:r>
      <w:r w:rsidRPr="00002FA1">
        <w:rPr>
          <w:rFonts w:ascii="Times New Roman" w:hAnsi="Times New Roman" w:cs="Times New Roman"/>
          <w:color w:val="auto"/>
          <w:sz w:val="28"/>
          <w:szCs w:val="28"/>
          <w:lang w:eastAsia="en-US" w:bidi="en-US"/>
        </w:rPr>
        <w:t xml:space="preserve"> настоящего Положения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пунктом 11.13 настоящего Положения.</w:t>
      </w:r>
    </w:p>
    <w:p w:rsidR="007B1B7B" w:rsidRPr="00002FA1" w:rsidRDefault="007B1B7B"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11.</w:t>
      </w:r>
      <w:r>
        <w:rPr>
          <w:rFonts w:ascii="Times New Roman" w:hAnsi="Times New Roman" w:cs="Times New Roman"/>
          <w:color w:val="auto"/>
          <w:sz w:val="28"/>
          <w:szCs w:val="28"/>
          <w:lang w:eastAsia="en-US" w:bidi="en-US"/>
        </w:rPr>
        <w:t>21</w:t>
      </w:r>
      <w:r w:rsidRPr="00002FA1">
        <w:rPr>
          <w:rFonts w:ascii="Times New Roman" w:hAnsi="Times New Roman" w:cs="Times New Roman"/>
          <w:color w:val="auto"/>
          <w:sz w:val="28"/>
          <w:szCs w:val="28"/>
          <w:lang w:eastAsia="en-US" w:bidi="en-US"/>
        </w:rPr>
        <w:t>. 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предусмотренные подпунктом 9 пункта 11.1</w:t>
      </w:r>
      <w:r>
        <w:rPr>
          <w:rFonts w:ascii="Times New Roman" w:hAnsi="Times New Roman" w:cs="Times New Roman"/>
          <w:color w:val="auto"/>
          <w:sz w:val="28"/>
          <w:szCs w:val="28"/>
          <w:lang w:eastAsia="en-US" w:bidi="en-US"/>
        </w:rPr>
        <w:t>6</w:t>
      </w:r>
      <w:r w:rsidRPr="00002FA1">
        <w:rPr>
          <w:rFonts w:ascii="Times New Roman" w:hAnsi="Times New Roman" w:cs="Times New Roman"/>
          <w:color w:val="auto"/>
          <w:sz w:val="28"/>
          <w:szCs w:val="28"/>
          <w:lang w:eastAsia="en-US" w:bidi="en-US"/>
        </w:rPr>
        <w:t xml:space="preserve"> настоящего Положения. Вторая часть данной заявки должна содержать информацию и документы, предусмотренные подпунктами 1–8, 10 и 11 пункта 11.1</w:t>
      </w:r>
      <w:r>
        <w:rPr>
          <w:rFonts w:ascii="Times New Roman" w:hAnsi="Times New Roman" w:cs="Times New Roman"/>
          <w:color w:val="auto"/>
          <w:sz w:val="28"/>
          <w:szCs w:val="28"/>
          <w:lang w:eastAsia="en-US" w:bidi="en-US"/>
        </w:rPr>
        <w:t>6</w:t>
      </w:r>
      <w:r w:rsidRPr="00002FA1">
        <w:rPr>
          <w:rFonts w:ascii="Times New Roman" w:hAnsi="Times New Roman" w:cs="Times New Roman"/>
          <w:color w:val="auto"/>
          <w:sz w:val="28"/>
          <w:szCs w:val="28"/>
          <w:lang w:eastAsia="en-US" w:bidi="en-US"/>
        </w:rPr>
        <w:t xml:space="preserve"> настоящего Положения. При этом предусмотренные настоящей частью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пунктом 11.1</w:t>
      </w:r>
      <w:r>
        <w:rPr>
          <w:rFonts w:ascii="Times New Roman" w:hAnsi="Times New Roman" w:cs="Times New Roman"/>
          <w:color w:val="auto"/>
          <w:sz w:val="28"/>
          <w:szCs w:val="28"/>
          <w:lang w:eastAsia="en-US" w:bidi="en-US"/>
        </w:rPr>
        <w:t>6</w:t>
      </w:r>
      <w:r w:rsidRPr="00002FA1">
        <w:rPr>
          <w:rFonts w:ascii="Times New Roman" w:hAnsi="Times New Roman" w:cs="Times New Roman"/>
          <w:color w:val="auto"/>
          <w:sz w:val="28"/>
          <w:szCs w:val="28"/>
          <w:lang w:eastAsia="en-US" w:bidi="en-US"/>
        </w:rPr>
        <w:t xml:space="preserve"> настоящего Положения.</w:t>
      </w:r>
    </w:p>
    <w:p w:rsidR="007B1B7B" w:rsidRPr="00002FA1" w:rsidRDefault="007B1B7B"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11.</w:t>
      </w:r>
      <w:r>
        <w:rPr>
          <w:rFonts w:ascii="Times New Roman" w:hAnsi="Times New Roman" w:cs="Times New Roman"/>
          <w:color w:val="auto"/>
          <w:sz w:val="28"/>
          <w:szCs w:val="28"/>
          <w:lang w:eastAsia="en-US" w:bidi="en-US"/>
        </w:rPr>
        <w:t>22</w:t>
      </w:r>
      <w:r w:rsidRPr="00002FA1">
        <w:rPr>
          <w:rFonts w:ascii="Times New Roman" w:hAnsi="Times New Roman" w:cs="Times New Roman"/>
          <w:color w:val="auto"/>
          <w:sz w:val="28"/>
          <w:szCs w:val="28"/>
          <w:lang w:eastAsia="en-US" w:bidi="en-US"/>
        </w:rPr>
        <w:t>. Заявка на участие в запросе котировок в электронной форме должна содержать информацию и документы, предусмотренные пунктом 11.1</w:t>
      </w:r>
      <w:r>
        <w:rPr>
          <w:rFonts w:ascii="Times New Roman" w:hAnsi="Times New Roman" w:cs="Times New Roman"/>
          <w:color w:val="auto"/>
          <w:sz w:val="28"/>
          <w:szCs w:val="28"/>
          <w:lang w:eastAsia="en-US" w:bidi="en-US"/>
        </w:rPr>
        <w:t>6</w:t>
      </w:r>
      <w:r w:rsidRPr="00002FA1">
        <w:rPr>
          <w:rFonts w:ascii="Times New Roman" w:hAnsi="Times New Roman" w:cs="Times New Roman"/>
          <w:color w:val="auto"/>
          <w:sz w:val="28"/>
          <w:szCs w:val="28"/>
          <w:lang w:eastAsia="en-US" w:bidi="en-US"/>
        </w:rPr>
        <w:t xml:space="preserve"> настоящего Положения, в случае установления Заказчиком обязанности их представления.</w:t>
      </w:r>
    </w:p>
    <w:p w:rsidR="007B1B7B" w:rsidRPr="00002FA1" w:rsidRDefault="007B1B7B"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11.2</w:t>
      </w:r>
      <w:r>
        <w:rPr>
          <w:rFonts w:ascii="Times New Roman" w:hAnsi="Times New Roman" w:cs="Times New Roman"/>
          <w:color w:val="auto"/>
          <w:sz w:val="28"/>
          <w:szCs w:val="28"/>
          <w:lang w:eastAsia="en-US" w:bidi="en-US"/>
        </w:rPr>
        <w:t>3</w:t>
      </w:r>
      <w:r w:rsidRPr="00002FA1">
        <w:rPr>
          <w:rFonts w:ascii="Times New Roman" w:hAnsi="Times New Roman" w:cs="Times New Roman"/>
          <w:color w:val="auto"/>
          <w:sz w:val="28"/>
          <w:szCs w:val="28"/>
          <w:lang w:eastAsia="en-US" w:bidi="en-US"/>
        </w:rPr>
        <w:t>. Декларация, предусмотренная подпунктом 8 пункта 11.1</w:t>
      </w:r>
      <w:r>
        <w:rPr>
          <w:rFonts w:ascii="Times New Roman" w:hAnsi="Times New Roman" w:cs="Times New Roman"/>
          <w:color w:val="auto"/>
          <w:sz w:val="28"/>
          <w:szCs w:val="28"/>
          <w:lang w:eastAsia="en-US" w:bidi="en-US"/>
        </w:rPr>
        <w:t>6</w:t>
      </w:r>
      <w:r w:rsidRPr="00002FA1">
        <w:rPr>
          <w:rFonts w:ascii="Times New Roman" w:hAnsi="Times New Roman" w:cs="Times New Roman"/>
          <w:color w:val="auto"/>
          <w:sz w:val="28"/>
          <w:szCs w:val="28"/>
          <w:lang w:eastAsia="en-US" w:bidi="en-US"/>
        </w:rPr>
        <w:t xml:space="preserve"> настоящего Положения, представляется в составе заявки участником конкурентной закупки с участием субъектов малого и среднего </w:t>
      </w:r>
      <w:r w:rsidRPr="00002FA1">
        <w:rPr>
          <w:rFonts w:ascii="Times New Roman" w:hAnsi="Times New Roman" w:cs="Times New Roman"/>
          <w:color w:val="auto"/>
          <w:sz w:val="28"/>
          <w:szCs w:val="28"/>
          <w:lang w:eastAsia="en-US" w:bidi="en-US"/>
        </w:rPr>
        <w:lastRenderedPageBreak/>
        <w:t>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пункте 11.1</w:t>
      </w:r>
      <w:r>
        <w:rPr>
          <w:rFonts w:ascii="Times New Roman" w:hAnsi="Times New Roman" w:cs="Times New Roman"/>
          <w:color w:val="auto"/>
          <w:sz w:val="28"/>
          <w:szCs w:val="28"/>
          <w:lang w:eastAsia="en-US" w:bidi="en-US"/>
        </w:rPr>
        <w:t>6</w:t>
      </w:r>
      <w:r w:rsidRPr="00002FA1">
        <w:rPr>
          <w:rFonts w:ascii="Times New Roman" w:hAnsi="Times New Roman" w:cs="Times New Roman"/>
          <w:color w:val="auto"/>
          <w:sz w:val="28"/>
          <w:szCs w:val="28"/>
          <w:lang w:eastAsia="en-US" w:bidi="en-US"/>
        </w:rPr>
        <w:t xml:space="preserve"> настоящего Положения,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Федерального закона № 223-ФЗ.</w:t>
      </w:r>
    </w:p>
    <w:p w:rsidR="007B1B7B" w:rsidRPr="00002FA1" w:rsidRDefault="007B1B7B"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11.2</w:t>
      </w:r>
      <w:r>
        <w:rPr>
          <w:rFonts w:ascii="Times New Roman" w:hAnsi="Times New Roman" w:cs="Times New Roman"/>
          <w:color w:val="auto"/>
          <w:sz w:val="28"/>
          <w:szCs w:val="28"/>
          <w:lang w:eastAsia="en-US" w:bidi="en-US"/>
        </w:rPr>
        <w:t>4</w:t>
      </w:r>
      <w:r w:rsidRPr="00002FA1">
        <w:rPr>
          <w:rFonts w:ascii="Times New Roman" w:hAnsi="Times New Roman" w:cs="Times New Roman"/>
          <w:color w:val="auto"/>
          <w:sz w:val="28"/>
          <w:szCs w:val="28"/>
          <w:lang w:eastAsia="en-US" w:bidi="en-US"/>
        </w:rPr>
        <w:t>. 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либо содержания во второй части данной заявки сведений о ценовом предложении данная заявка подлежит отклонению.</w:t>
      </w:r>
    </w:p>
    <w:p w:rsidR="007B1B7B" w:rsidRPr="00002FA1" w:rsidRDefault="007B1B7B"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11.2</w:t>
      </w:r>
      <w:r>
        <w:rPr>
          <w:rFonts w:ascii="Times New Roman" w:hAnsi="Times New Roman" w:cs="Times New Roman"/>
          <w:color w:val="auto"/>
          <w:sz w:val="28"/>
          <w:szCs w:val="28"/>
          <w:lang w:eastAsia="en-US" w:bidi="en-US"/>
        </w:rPr>
        <w:t>5</w:t>
      </w:r>
      <w:r w:rsidRPr="00002FA1">
        <w:rPr>
          <w:rFonts w:ascii="Times New Roman" w:hAnsi="Times New Roman" w:cs="Times New Roman"/>
          <w:color w:val="auto"/>
          <w:sz w:val="28"/>
          <w:szCs w:val="28"/>
          <w:lang w:eastAsia="en-US" w:bidi="en-US"/>
        </w:rPr>
        <w:t>. Оператор электронной площадки в следующем порядке направляет Заказчику:</w:t>
      </w:r>
    </w:p>
    <w:p w:rsidR="007B1B7B" w:rsidRPr="00002FA1" w:rsidRDefault="007B1B7B"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извещением об осуществлении конкурентной закупки, документацией о конкурентной закупке либо предусмотренными настоящим Положением уточненными извещением, документацией;</w:t>
      </w:r>
    </w:p>
    <w:p w:rsidR="007B1B7B" w:rsidRPr="00002FA1" w:rsidRDefault="007B1B7B"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2) 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предложений в электронной форме), протокол, предусмотренный пунктом 11.7 настоящего Положения (при проведении аукциона в электронной форме), – в сроки, установленные извещением о проведении таких конкурса, аукциона, запроса предложений, документацией о конкурентной закупке либо предусмотренными настоящим Положением уточненными извещением, документацией. Указанные сроки не могут быть ранее сроков:</w:t>
      </w:r>
    </w:p>
    <w:p w:rsidR="007B1B7B" w:rsidRPr="00002FA1" w:rsidRDefault="007B1B7B"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а) размещения Заказчиком в единой информационной системе протокола, составляемого в ходе проведения таких конкурса, аукциона, запроса предложений по результатам рассмотрения первых частей заявок;</w:t>
      </w:r>
    </w:p>
    <w:p w:rsidR="007B1B7B" w:rsidRPr="00002FA1" w:rsidRDefault="007B1B7B"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б) проведения процедуры подачи участниками аукциона в электронной форме предложений о цене договора с учетом требований пункта 11.6 настоящего Положения (при проведении аукциона в электронной форме);</w:t>
      </w:r>
    </w:p>
    <w:p w:rsidR="007B1B7B" w:rsidRPr="00002FA1" w:rsidRDefault="007B1B7B" w:rsidP="00CB03C6">
      <w:pPr>
        <w:widowControl/>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 xml:space="preserve">3) протокол, предусмотренный пунктом 11.7 настоящего Положения                   (в случае, если конкурс в электронной форме включает этап, предусмотренный подпунктом 4 пункта 11.4 настоящего Положения), – не ранее срока размещения Заказчиком в единой информационной системе протокола, составляемого в ходе </w:t>
      </w:r>
      <w:r w:rsidRPr="00002FA1">
        <w:rPr>
          <w:rFonts w:ascii="Times New Roman" w:hAnsi="Times New Roman" w:cs="Times New Roman"/>
          <w:color w:val="auto"/>
          <w:sz w:val="28"/>
          <w:szCs w:val="28"/>
          <w:lang w:eastAsia="en-US" w:bidi="en-US"/>
        </w:rPr>
        <w:lastRenderedPageBreak/>
        <w:t>проведения конкурса в электронной форме по результатам рассмотрения вторых частей заявок.</w:t>
      </w:r>
    </w:p>
    <w:p w:rsidR="007B1B7B" w:rsidRPr="00002FA1" w:rsidRDefault="007B1B7B" w:rsidP="005C76FE">
      <w:pPr>
        <w:widowControl/>
        <w:spacing w:line="324" w:lineRule="exact"/>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11.2</w:t>
      </w:r>
      <w:r>
        <w:rPr>
          <w:rFonts w:ascii="Times New Roman" w:hAnsi="Times New Roman" w:cs="Times New Roman"/>
          <w:color w:val="auto"/>
          <w:sz w:val="28"/>
          <w:szCs w:val="28"/>
          <w:lang w:eastAsia="en-US" w:bidi="en-US"/>
        </w:rPr>
        <w:t>6</w:t>
      </w:r>
      <w:r w:rsidRPr="00002FA1">
        <w:rPr>
          <w:rFonts w:ascii="Times New Roman" w:hAnsi="Times New Roman" w:cs="Times New Roman"/>
          <w:color w:val="auto"/>
          <w:sz w:val="28"/>
          <w:szCs w:val="28"/>
          <w:lang w:eastAsia="en-US" w:bidi="en-US"/>
        </w:rPr>
        <w:t>. В случае, если Заказчиком принято решение об отмене конкурентной закупки с участием субъектов малого и среднего предпринимательства в соответствии с частью 5 статьи 3.2 Федерального закона № 223-ФЗ, оператор электронной площадки не вправе направлять Заказчику заявки участников такой конкурентной закупки.</w:t>
      </w:r>
    </w:p>
    <w:p w:rsidR="007B1B7B" w:rsidRPr="00002FA1" w:rsidRDefault="007B1B7B" w:rsidP="005C76FE">
      <w:pPr>
        <w:widowControl/>
        <w:spacing w:line="324" w:lineRule="exact"/>
        <w:ind w:firstLine="720"/>
        <w:jc w:val="both"/>
        <w:rPr>
          <w:rFonts w:ascii="Times New Roman" w:hAnsi="Times New Roman" w:cs="Times New Roman"/>
          <w:color w:val="auto"/>
          <w:sz w:val="28"/>
          <w:szCs w:val="28"/>
          <w:lang w:eastAsia="en-US" w:bidi="en-US"/>
        </w:rPr>
      </w:pPr>
      <w:r>
        <w:rPr>
          <w:rFonts w:ascii="Times New Roman" w:hAnsi="Times New Roman" w:cs="Times New Roman"/>
          <w:color w:val="auto"/>
          <w:sz w:val="28"/>
          <w:szCs w:val="28"/>
          <w:lang w:eastAsia="en-US" w:bidi="en-US"/>
        </w:rPr>
        <w:t>11.27</w:t>
      </w:r>
      <w:r w:rsidRPr="00002FA1">
        <w:rPr>
          <w:rFonts w:ascii="Times New Roman" w:hAnsi="Times New Roman" w:cs="Times New Roman"/>
          <w:color w:val="auto"/>
          <w:sz w:val="28"/>
          <w:szCs w:val="28"/>
          <w:lang w:eastAsia="en-US" w:bidi="en-US"/>
        </w:rPr>
        <w:t>.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а также заявок на участие в запросе котировок в электронной форме Заказчик направляет оператору электронной площадки протокол, указанный в части 13 статьи 3.2 Федерального закона            № 223-ФЗ. В течение часа с момента получения указанного протокола оператор электронной площадки размещает его в единой информационной системе.</w:t>
      </w:r>
    </w:p>
    <w:p w:rsidR="007B1B7B" w:rsidRPr="00002FA1" w:rsidRDefault="007B1B7B" w:rsidP="005C76FE">
      <w:pPr>
        <w:widowControl/>
        <w:spacing w:line="324" w:lineRule="exact"/>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11.2</w:t>
      </w:r>
      <w:r>
        <w:rPr>
          <w:rFonts w:ascii="Times New Roman" w:hAnsi="Times New Roman" w:cs="Times New Roman"/>
          <w:color w:val="auto"/>
          <w:sz w:val="28"/>
          <w:szCs w:val="28"/>
          <w:lang w:eastAsia="en-US" w:bidi="en-US"/>
        </w:rPr>
        <w:t>8</w:t>
      </w:r>
      <w:r w:rsidRPr="00002FA1">
        <w:rPr>
          <w:rFonts w:ascii="Times New Roman" w:hAnsi="Times New Roman" w:cs="Times New Roman"/>
          <w:color w:val="auto"/>
          <w:sz w:val="28"/>
          <w:szCs w:val="28"/>
          <w:lang w:eastAsia="en-US" w:bidi="en-US"/>
        </w:rPr>
        <w:t>. В течение одного рабочего дня после направления оператором электронной площадки информации, указанной в подпунктах 1 (при проведении запроса котировок в электронной форме), 2, 3 (в случае, если конкурс в электронной форме включает этап, предусмотренный подпунктом 4 пункта 11.4 настоящего Положения) пункта 11.2</w:t>
      </w:r>
      <w:r w:rsidR="006A2369" w:rsidRPr="00CB03C6">
        <w:rPr>
          <w:rFonts w:ascii="Times New Roman" w:hAnsi="Times New Roman" w:cs="Times New Roman"/>
          <w:color w:val="auto"/>
          <w:sz w:val="28"/>
          <w:szCs w:val="28"/>
          <w:lang w:eastAsia="en-US" w:bidi="en-US"/>
        </w:rPr>
        <w:t>5</w:t>
      </w:r>
      <w:r w:rsidRPr="00002FA1">
        <w:rPr>
          <w:rFonts w:ascii="Times New Roman" w:hAnsi="Times New Roman" w:cs="Times New Roman"/>
          <w:color w:val="auto"/>
          <w:sz w:val="28"/>
          <w:szCs w:val="28"/>
          <w:lang w:eastAsia="en-US" w:bidi="en-US"/>
        </w:rPr>
        <w:t xml:space="preserve"> настоящего Положения,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rsidR="007B1B7B" w:rsidRPr="00002FA1" w:rsidRDefault="007B1B7B" w:rsidP="005C76FE">
      <w:pPr>
        <w:widowControl/>
        <w:spacing w:line="324" w:lineRule="exact"/>
        <w:ind w:firstLine="720"/>
        <w:jc w:val="both"/>
        <w:rPr>
          <w:rFonts w:ascii="Times New Roman" w:hAnsi="Times New Roman" w:cs="Times New Roman"/>
          <w:color w:val="auto"/>
          <w:sz w:val="28"/>
          <w:szCs w:val="28"/>
          <w:lang w:eastAsia="en-US" w:bidi="en-US"/>
        </w:rPr>
      </w:pPr>
      <w:r w:rsidRPr="00002FA1">
        <w:rPr>
          <w:rFonts w:ascii="Times New Roman" w:hAnsi="Times New Roman" w:cs="Times New Roman"/>
          <w:color w:val="auto"/>
          <w:sz w:val="28"/>
          <w:szCs w:val="28"/>
          <w:lang w:eastAsia="en-US" w:bidi="en-US"/>
        </w:rPr>
        <w:t>11.2</w:t>
      </w:r>
      <w:r>
        <w:rPr>
          <w:rFonts w:ascii="Times New Roman" w:hAnsi="Times New Roman" w:cs="Times New Roman"/>
          <w:color w:val="auto"/>
          <w:sz w:val="28"/>
          <w:szCs w:val="28"/>
          <w:lang w:eastAsia="en-US" w:bidi="en-US"/>
        </w:rPr>
        <w:t>9</w:t>
      </w:r>
      <w:r w:rsidRPr="00002FA1">
        <w:rPr>
          <w:rFonts w:ascii="Times New Roman" w:hAnsi="Times New Roman" w:cs="Times New Roman"/>
          <w:color w:val="auto"/>
          <w:sz w:val="28"/>
          <w:szCs w:val="28"/>
          <w:lang w:eastAsia="en-US" w:bidi="en-US"/>
        </w:rPr>
        <w:t>. Заказчик составляет итоговый протокол в соответствии с требованиями части 14 статьи 3.2 Федерального закона № 223-ФЗ и размещает его на электронной площадке и в единой информационной системе.</w:t>
      </w:r>
    </w:p>
    <w:p w:rsidR="007B1B7B" w:rsidRPr="00002FA1" w:rsidRDefault="007B1B7B" w:rsidP="005C76FE">
      <w:pPr>
        <w:widowControl/>
        <w:spacing w:line="324" w:lineRule="exact"/>
        <w:ind w:firstLine="720"/>
        <w:jc w:val="both"/>
        <w:rPr>
          <w:rFonts w:ascii="Times New Roman" w:hAnsi="Times New Roman" w:cs="Times New Roman"/>
          <w:color w:val="auto"/>
          <w:sz w:val="28"/>
          <w:szCs w:val="28"/>
          <w:lang w:eastAsia="en-US" w:bidi="en-US"/>
        </w:rPr>
      </w:pPr>
      <w:r>
        <w:rPr>
          <w:rFonts w:ascii="Times New Roman" w:hAnsi="Times New Roman" w:cs="Times New Roman"/>
          <w:color w:val="auto"/>
          <w:sz w:val="28"/>
          <w:szCs w:val="28"/>
          <w:lang w:eastAsia="en-US" w:bidi="en-US"/>
        </w:rPr>
        <w:t>11.30</w:t>
      </w:r>
      <w:r w:rsidRPr="00002FA1">
        <w:rPr>
          <w:rFonts w:ascii="Times New Roman" w:hAnsi="Times New Roman" w:cs="Times New Roman"/>
          <w:color w:val="auto"/>
          <w:sz w:val="28"/>
          <w:szCs w:val="28"/>
          <w:lang w:eastAsia="en-US" w:bidi="en-US"/>
        </w:rPr>
        <w:t xml:space="preserve">. 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w:t>
      </w:r>
      <w:r w:rsidRPr="00002FA1">
        <w:rPr>
          <w:rFonts w:ascii="Times New Roman" w:hAnsi="Times New Roman" w:cs="Times New Roman"/>
          <w:color w:val="auto"/>
          <w:sz w:val="28"/>
          <w:szCs w:val="28"/>
          <w:lang w:eastAsia="en-US" w:bidi="en-US"/>
        </w:rPr>
        <w:lastRenderedPageBreak/>
        <w:t>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7B1B7B" w:rsidRPr="00002FA1" w:rsidRDefault="007B1B7B" w:rsidP="005C76FE">
      <w:pPr>
        <w:widowControl/>
        <w:spacing w:line="324" w:lineRule="exact"/>
        <w:ind w:firstLine="720"/>
        <w:jc w:val="both"/>
        <w:rPr>
          <w:rFonts w:ascii="Times New Roman" w:hAnsi="Times New Roman" w:cs="Times New Roman"/>
          <w:color w:val="auto"/>
          <w:sz w:val="28"/>
          <w:szCs w:val="28"/>
          <w:lang w:eastAsia="en-US" w:bidi="en-US"/>
        </w:rPr>
      </w:pPr>
      <w:r>
        <w:rPr>
          <w:rFonts w:ascii="Times New Roman" w:hAnsi="Times New Roman" w:cs="Times New Roman"/>
          <w:color w:val="auto"/>
          <w:sz w:val="28"/>
          <w:szCs w:val="28"/>
          <w:lang w:eastAsia="en-US" w:bidi="en-US"/>
        </w:rPr>
        <w:t>11.31</w:t>
      </w:r>
      <w:r w:rsidRPr="00002FA1">
        <w:rPr>
          <w:rFonts w:ascii="Times New Roman" w:hAnsi="Times New Roman" w:cs="Times New Roman"/>
          <w:color w:val="auto"/>
          <w:sz w:val="28"/>
          <w:szCs w:val="28"/>
          <w:lang w:eastAsia="en-US" w:bidi="en-US"/>
        </w:rPr>
        <w:t xml:space="preserve">. </w:t>
      </w:r>
      <w:r w:rsidRPr="00002FA1">
        <w:rPr>
          <w:rFonts w:ascii="Times New Roman" w:hAnsi="Times New Roman" w:cs="Times New Roman"/>
          <w:color w:val="auto"/>
          <w:sz w:val="28"/>
          <w:szCs w:val="28"/>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rsidR="007B1B7B" w:rsidRPr="00002FA1" w:rsidRDefault="007B1B7B" w:rsidP="005C76FE">
      <w:pPr>
        <w:widowControl/>
        <w:spacing w:line="324" w:lineRule="exact"/>
        <w:ind w:firstLine="720"/>
        <w:jc w:val="both"/>
        <w:rPr>
          <w:rFonts w:ascii="Times New Roman" w:hAnsi="Times New Roman" w:cs="Times New Roman"/>
          <w:color w:val="auto"/>
          <w:sz w:val="28"/>
          <w:szCs w:val="28"/>
          <w:lang w:eastAsia="en-US" w:bidi="en-US"/>
        </w:rPr>
      </w:pPr>
      <w:r>
        <w:rPr>
          <w:rFonts w:ascii="Times New Roman" w:hAnsi="Times New Roman" w:cs="Times New Roman"/>
          <w:color w:val="auto"/>
          <w:sz w:val="28"/>
          <w:szCs w:val="28"/>
          <w:lang w:eastAsia="en-US" w:bidi="en-US"/>
        </w:rPr>
        <w:t>11.32</w:t>
      </w:r>
      <w:r w:rsidRPr="00002FA1">
        <w:rPr>
          <w:rFonts w:ascii="Times New Roman" w:hAnsi="Times New Roman" w:cs="Times New Roman"/>
          <w:color w:val="auto"/>
          <w:sz w:val="28"/>
          <w:szCs w:val="28"/>
          <w:lang w:eastAsia="en-US" w:bidi="en-US"/>
        </w:rPr>
        <w:t>. 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Федеральным законом № 223-ФЗ, хранятся оператором электронной площадки не менее трех лет.</w:t>
      </w:r>
    </w:p>
    <w:p w:rsidR="007B1B7B" w:rsidRPr="0036131E" w:rsidRDefault="007B1B7B" w:rsidP="005C76FE">
      <w:pPr>
        <w:widowControl/>
        <w:spacing w:line="324" w:lineRule="exact"/>
        <w:ind w:firstLine="720"/>
        <w:jc w:val="both"/>
        <w:rPr>
          <w:rFonts w:ascii="Times New Roman" w:hAnsi="Times New Roman" w:cs="Times New Roman"/>
          <w:sz w:val="28"/>
          <w:szCs w:val="28"/>
          <w:lang w:eastAsia="en-US" w:bidi="en-US"/>
        </w:rPr>
      </w:pPr>
      <w:r>
        <w:rPr>
          <w:rFonts w:ascii="Times New Roman" w:hAnsi="Times New Roman" w:cs="Times New Roman"/>
          <w:sz w:val="28"/>
          <w:szCs w:val="28"/>
          <w:lang w:eastAsia="en-US" w:bidi="en-US"/>
        </w:rPr>
        <w:t>11.33</w:t>
      </w:r>
      <w:r w:rsidR="006A2369">
        <w:rPr>
          <w:rFonts w:ascii="Times New Roman" w:hAnsi="Times New Roman" w:cs="Times New Roman"/>
          <w:sz w:val="28"/>
          <w:szCs w:val="28"/>
          <w:lang w:eastAsia="en-US" w:bidi="en-US"/>
        </w:rPr>
        <w:t>.</w:t>
      </w:r>
      <w:r>
        <w:rPr>
          <w:rFonts w:ascii="Times New Roman" w:hAnsi="Times New Roman" w:cs="Times New Roman"/>
          <w:sz w:val="28"/>
          <w:szCs w:val="28"/>
          <w:lang w:eastAsia="en-US" w:bidi="en-US"/>
        </w:rPr>
        <w:t xml:space="preserve"> </w:t>
      </w:r>
      <w:r w:rsidRPr="0036131E">
        <w:rPr>
          <w:rFonts w:ascii="Times New Roman" w:hAnsi="Times New Roman" w:cs="Times New Roman"/>
          <w:sz w:val="28"/>
          <w:szCs w:val="28"/>
          <w:lang w:eastAsia="en-US" w:bidi="en-US"/>
        </w:rPr>
        <w:t>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w:t>
      </w:r>
      <w:r>
        <w:rPr>
          <w:rFonts w:ascii="Times New Roman" w:hAnsi="Times New Roman" w:cs="Times New Roman"/>
          <w:sz w:val="28"/>
          <w:szCs w:val="28"/>
          <w:lang w:eastAsia="en-US" w:bidi="en-US"/>
        </w:rPr>
        <w:t>–</w:t>
      </w:r>
      <w:r w:rsidRPr="0036131E">
        <w:rPr>
          <w:rFonts w:ascii="Times New Roman" w:hAnsi="Times New Roman" w:cs="Times New Roman"/>
          <w:sz w:val="28"/>
          <w:szCs w:val="28"/>
          <w:lang w:eastAsia="en-US" w:bidi="en-US"/>
        </w:rPr>
        <w:t xml:space="preserve">3, подпунктов </w:t>
      </w:r>
      <w:r>
        <w:rPr>
          <w:rFonts w:ascii="Times New Roman" w:hAnsi="Times New Roman" w:cs="Times New Roman"/>
          <w:sz w:val="28"/>
          <w:szCs w:val="28"/>
          <w:lang w:eastAsia="en-US" w:bidi="en-US"/>
        </w:rPr>
        <w:t>«</w:t>
      </w:r>
      <w:r w:rsidRPr="0036131E">
        <w:rPr>
          <w:rFonts w:ascii="Times New Roman" w:hAnsi="Times New Roman" w:cs="Times New Roman"/>
          <w:sz w:val="28"/>
          <w:szCs w:val="28"/>
          <w:lang w:eastAsia="en-US" w:bidi="en-US"/>
        </w:rPr>
        <w:t>а</w:t>
      </w:r>
      <w:r>
        <w:rPr>
          <w:rFonts w:ascii="Times New Roman" w:hAnsi="Times New Roman" w:cs="Times New Roman"/>
          <w:sz w:val="28"/>
          <w:szCs w:val="28"/>
          <w:lang w:eastAsia="en-US" w:bidi="en-US"/>
        </w:rPr>
        <w:t>»</w:t>
      </w:r>
      <w:r w:rsidRPr="0036131E">
        <w:rPr>
          <w:rFonts w:ascii="Times New Roman" w:hAnsi="Times New Roman" w:cs="Times New Roman"/>
          <w:sz w:val="28"/>
          <w:szCs w:val="28"/>
          <w:lang w:eastAsia="en-US" w:bidi="en-US"/>
        </w:rPr>
        <w:t xml:space="preserve"> и </w:t>
      </w:r>
      <w:r>
        <w:rPr>
          <w:rFonts w:ascii="Times New Roman" w:hAnsi="Times New Roman" w:cs="Times New Roman"/>
          <w:sz w:val="28"/>
          <w:szCs w:val="28"/>
          <w:lang w:eastAsia="en-US" w:bidi="en-US"/>
        </w:rPr>
        <w:t>«</w:t>
      </w:r>
      <w:r w:rsidRPr="0036131E">
        <w:rPr>
          <w:rFonts w:ascii="Times New Roman" w:hAnsi="Times New Roman" w:cs="Times New Roman"/>
          <w:sz w:val="28"/>
          <w:szCs w:val="28"/>
          <w:lang w:eastAsia="en-US" w:bidi="en-US"/>
        </w:rPr>
        <w:t>б</w:t>
      </w:r>
      <w:r>
        <w:rPr>
          <w:rFonts w:ascii="Times New Roman" w:hAnsi="Times New Roman" w:cs="Times New Roman"/>
          <w:sz w:val="28"/>
          <w:szCs w:val="28"/>
          <w:lang w:eastAsia="en-US" w:bidi="en-US"/>
        </w:rPr>
        <w:t>»</w:t>
      </w:r>
      <w:r w:rsidRPr="0036131E">
        <w:rPr>
          <w:rFonts w:ascii="Times New Roman" w:hAnsi="Times New Roman" w:cs="Times New Roman"/>
          <w:sz w:val="28"/>
          <w:szCs w:val="28"/>
          <w:lang w:eastAsia="en-US" w:bidi="en-US"/>
        </w:rPr>
        <w:t xml:space="preserve"> пункта 4 </w:t>
      </w:r>
      <w:r>
        <w:rPr>
          <w:rFonts w:ascii="Times New Roman" w:hAnsi="Times New Roman" w:cs="Times New Roman"/>
          <w:sz w:val="28"/>
          <w:szCs w:val="28"/>
          <w:lang w:eastAsia="en-US" w:bidi="en-US"/>
        </w:rPr>
        <w:t xml:space="preserve">                 </w:t>
      </w:r>
      <w:r w:rsidRPr="0036131E">
        <w:rPr>
          <w:rFonts w:ascii="Times New Roman" w:hAnsi="Times New Roman" w:cs="Times New Roman"/>
          <w:sz w:val="28"/>
          <w:szCs w:val="28"/>
          <w:lang w:eastAsia="en-US" w:bidi="en-US"/>
        </w:rPr>
        <w:t>части 14.1, частей 14.2 и 14.3 статьи</w:t>
      </w:r>
      <w:r>
        <w:rPr>
          <w:rFonts w:ascii="Times New Roman" w:hAnsi="Times New Roman" w:cs="Times New Roman"/>
          <w:sz w:val="28"/>
          <w:szCs w:val="28"/>
          <w:lang w:eastAsia="en-US" w:bidi="en-US"/>
        </w:rPr>
        <w:t xml:space="preserve"> 3.4 Федерального закона № 223-ФЗ</w:t>
      </w:r>
      <w:r w:rsidRPr="0036131E">
        <w:rPr>
          <w:rFonts w:ascii="Times New Roman" w:hAnsi="Times New Roman" w:cs="Times New Roman"/>
          <w:sz w:val="28"/>
          <w:szCs w:val="28"/>
          <w:lang w:eastAsia="en-US" w:bidi="en-US"/>
        </w:rPr>
        <w:t>. При этом такая независимая гарантия:</w:t>
      </w:r>
    </w:p>
    <w:p w:rsidR="007B1B7B" w:rsidRPr="0036131E" w:rsidRDefault="007B1B7B" w:rsidP="005C76FE">
      <w:pPr>
        <w:widowControl/>
        <w:spacing w:line="324" w:lineRule="exact"/>
        <w:ind w:firstLine="720"/>
        <w:jc w:val="both"/>
        <w:rPr>
          <w:rFonts w:ascii="Times New Roman" w:hAnsi="Times New Roman" w:cs="Times New Roman"/>
          <w:sz w:val="28"/>
          <w:szCs w:val="28"/>
          <w:lang w:eastAsia="en-US" w:bidi="en-US"/>
        </w:rPr>
      </w:pPr>
      <w:r w:rsidRPr="0036131E">
        <w:rPr>
          <w:rFonts w:ascii="Times New Roman" w:hAnsi="Times New Roman" w:cs="Times New Roman"/>
          <w:sz w:val="28"/>
          <w:szCs w:val="28"/>
          <w:lang w:eastAsia="en-US" w:bidi="en-US"/>
        </w:rPr>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rsidR="007B1B7B" w:rsidRPr="0036131E" w:rsidRDefault="007B1B7B" w:rsidP="005C76FE">
      <w:pPr>
        <w:widowControl/>
        <w:spacing w:line="324" w:lineRule="exact"/>
        <w:ind w:firstLine="720"/>
        <w:jc w:val="both"/>
        <w:rPr>
          <w:rFonts w:ascii="Times New Roman" w:hAnsi="Times New Roman" w:cs="Times New Roman"/>
          <w:sz w:val="28"/>
          <w:szCs w:val="28"/>
          <w:lang w:eastAsia="en-US" w:bidi="en-US"/>
        </w:rPr>
      </w:pPr>
      <w:r w:rsidRPr="0036131E">
        <w:rPr>
          <w:rFonts w:ascii="Times New Roman" w:hAnsi="Times New Roman" w:cs="Times New Roman"/>
          <w:sz w:val="28"/>
          <w:szCs w:val="28"/>
          <w:lang w:eastAsia="en-US" w:bidi="en-US"/>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7B1B7B" w:rsidRPr="00002FA1" w:rsidRDefault="007B1B7B" w:rsidP="005C76FE">
      <w:pPr>
        <w:widowControl/>
        <w:spacing w:line="324" w:lineRule="exact"/>
        <w:ind w:firstLine="720"/>
        <w:jc w:val="both"/>
        <w:rPr>
          <w:rFonts w:ascii="Times New Roman" w:hAnsi="Times New Roman" w:cs="Times New Roman"/>
          <w:sz w:val="28"/>
          <w:szCs w:val="28"/>
          <w:lang w:eastAsia="en-US" w:bidi="en-US"/>
        </w:rPr>
      </w:pPr>
      <w:r w:rsidRPr="00002FA1">
        <w:rPr>
          <w:rFonts w:ascii="Times New Roman" w:hAnsi="Times New Roman" w:cs="Times New Roman"/>
          <w:sz w:val="28"/>
          <w:szCs w:val="28"/>
          <w:lang w:eastAsia="en-US" w:bidi="en-US"/>
        </w:rPr>
        <w:t>11.3</w:t>
      </w:r>
      <w:r w:rsidR="006A2369">
        <w:rPr>
          <w:rFonts w:ascii="Times New Roman" w:hAnsi="Times New Roman" w:cs="Times New Roman"/>
          <w:sz w:val="28"/>
          <w:szCs w:val="28"/>
          <w:lang w:eastAsia="en-US" w:bidi="en-US"/>
        </w:rPr>
        <w:t>4</w:t>
      </w:r>
      <w:r w:rsidRPr="00002FA1">
        <w:rPr>
          <w:rFonts w:ascii="Times New Roman" w:hAnsi="Times New Roman" w:cs="Times New Roman"/>
          <w:sz w:val="28"/>
          <w:szCs w:val="28"/>
          <w:lang w:eastAsia="en-US" w:bidi="en-US"/>
        </w:rPr>
        <w:t>. Закупки, участниками которых могут являться только субъекты малого и среднего предпринимательства, проводятся, только если их предмет включен в утвержденный и размещенный в ЕИС и на сайте Заказчика перечень товаров, работ, услуг, закупки которых осуществляются у МСП (далее – Перечень). Перечень утверждается приказом Заказчика.</w:t>
      </w:r>
    </w:p>
    <w:p w:rsidR="007B1B7B" w:rsidRPr="00002FA1" w:rsidRDefault="007B1B7B" w:rsidP="005C76FE">
      <w:pPr>
        <w:widowControl/>
        <w:spacing w:line="324" w:lineRule="exact"/>
        <w:ind w:firstLine="720"/>
        <w:jc w:val="both"/>
        <w:rPr>
          <w:rFonts w:ascii="Times New Roman" w:hAnsi="Times New Roman" w:cs="Times New Roman"/>
          <w:sz w:val="28"/>
          <w:szCs w:val="28"/>
          <w:lang w:eastAsia="en-US" w:bidi="en-US"/>
        </w:rPr>
      </w:pPr>
      <w:r w:rsidRPr="00002FA1">
        <w:rPr>
          <w:rFonts w:ascii="Times New Roman" w:hAnsi="Times New Roman" w:cs="Times New Roman"/>
          <w:sz w:val="28"/>
          <w:szCs w:val="28"/>
          <w:lang w:eastAsia="en-US" w:bidi="en-US"/>
        </w:rPr>
        <w:t>11.3</w:t>
      </w:r>
      <w:r w:rsidR="006A2369">
        <w:rPr>
          <w:rFonts w:ascii="Times New Roman" w:hAnsi="Times New Roman" w:cs="Times New Roman"/>
          <w:sz w:val="28"/>
          <w:szCs w:val="28"/>
          <w:lang w:eastAsia="en-US" w:bidi="en-US"/>
        </w:rPr>
        <w:t>5</w:t>
      </w:r>
      <w:r w:rsidRPr="00002FA1">
        <w:rPr>
          <w:rFonts w:ascii="Times New Roman" w:hAnsi="Times New Roman" w:cs="Times New Roman"/>
          <w:sz w:val="28"/>
          <w:szCs w:val="28"/>
          <w:lang w:eastAsia="en-US" w:bidi="en-US"/>
        </w:rPr>
        <w:t>. Если предмет закупки (товар, работы, услуги) включен в Перечень и начальная (максимальная) цена договора не превышает 200 млн. рублей, закупка осуществляется только у субъектов малого и среднего предпринимательства.</w:t>
      </w:r>
    </w:p>
    <w:p w:rsidR="007B1B7B" w:rsidRPr="00002FA1" w:rsidRDefault="007B1B7B" w:rsidP="005C76FE">
      <w:pPr>
        <w:widowControl/>
        <w:spacing w:line="324" w:lineRule="exact"/>
        <w:ind w:firstLine="720"/>
        <w:jc w:val="both"/>
        <w:rPr>
          <w:rFonts w:ascii="Times New Roman" w:hAnsi="Times New Roman" w:cs="Times New Roman"/>
          <w:sz w:val="28"/>
          <w:szCs w:val="28"/>
          <w:lang w:eastAsia="en-US" w:bidi="en-US"/>
        </w:rPr>
      </w:pPr>
      <w:r w:rsidRPr="00002FA1">
        <w:rPr>
          <w:rFonts w:ascii="Times New Roman" w:hAnsi="Times New Roman" w:cs="Times New Roman"/>
          <w:sz w:val="28"/>
          <w:szCs w:val="28"/>
          <w:lang w:eastAsia="en-US" w:bidi="en-US"/>
        </w:rPr>
        <w:t>11.3</w:t>
      </w:r>
      <w:r w:rsidR="006A2369">
        <w:rPr>
          <w:rFonts w:ascii="Times New Roman" w:hAnsi="Times New Roman" w:cs="Times New Roman"/>
          <w:sz w:val="28"/>
          <w:szCs w:val="28"/>
          <w:lang w:eastAsia="en-US" w:bidi="en-US"/>
        </w:rPr>
        <w:t>6</w:t>
      </w:r>
      <w:r w:rsidRPr="00002FA1">
        <w:rPr>
          <w:rFonts w:ascii="Times New Roman" w:hAnsi="Times New Roman" w:cs="Times New Roman"/>
          <w:sz w:val="28"/>
          <w:szCs w:val="28"/>
          <w:lang w:eastAsia="en-US" w:bidi="en-US"/>
        </w:rPr>
        <w:t>. Если предмет закупки (товар, работы, услуги) включен в Перечень и начальная (максимальная) цена договора более 200 млн. рублей, но                           не превышает 400 млн. рублей, в закупке могут участвовать только субъекты малого и среднего предпринимательства или все лица, указанные в части 5 статьи 3 Федерального з</w:t>
      </w:r>
      <w:r w:rsidRPr="00002FA1">
        <w:rPr>
          <w:rFonts w:ascii="Times New Roman" w:hAnsi="Times New Roman" w:cs="Times New Roman"/>
          <w:color w:val="auto"/>
          <w:sz w:val="28"/>
          <w:szCs w:val="28"/>
          <w:lang w:eastAsia="en-US" w:bidi="en-US"/>
        </w:rPr>
        <w:t>акона</w:t>
      </w:r>
      <w:r w:rsidRPr="00002FA1">
        <w:rPr>
          <w:rFonts w:ascii="Times New Roman" w:hAnsi="Times New Roman" w:cs="Times New Roman"/>
          <w:sz w:val="28"/>
          <w:szCs w:val="28"/>
          <w:lang w:eastAsia="en-US" w:bidi="en-US"/>
        </w:rPr>
        <w:t xml:space="preserve"> № 223-ФЗ, по усмотрению Заказчика.</w:t>
      </w:r>
    </w:p>
    <w:p w:rsidR="007B1B7B" w:rsidRPr="00002FA1" w:rsidRDefault="007B1B7B" w:rsidP="005C76FE">
      <w:pPr>
        <w:widowControl/>
        <w:spacing w:line="324" w:lineRule="exact"/>
        <w:ind w:firstLine="720"/>
        <w:jc w:val="both"/>
        <w:rPr>
          <w:rFonts w:ascii="Times New Roman" w:hAnsi="Times New Roman" w:cs="Times New Roman"/>
          <w:sz w:val="28"/>
          <w:szCs w:val="28"/>
          <w:lang w:eastAsia="en-US" w:bidi="en-US"/>
        </w:rPr>
      </w:pPr>
      <w:r w:rsidRPr="00002FA1">
        <w:rPr>
          <w:rFonts w:ascii="Times New Roman" w:hAnsi="Times New Roman" w:cs="Times New Roman"/>
          <w:sz w:val="28"/>
          <w:szCs w:val="28"/>
          <w:lang w:eastAsia="en-US" w:bidi="en-US"/>
        </w:rPr>
        <w:lastRenderedPageBreak/>
        <w:t>11.3</w:t>
      </w:r>
      <w:r w:rsidR="006A2369">
        <w:rPr>
          <w:rFonts w:ascii="Times New Roman" w:hAnsi="Times New Roman" w:cs="Times New Roman"/>
          <w:sz w:val="28"/>
          <w:szCs w:val="28"/>
          <w:lang w:eastAsia="en-US" w:bidi="en-US"/>
        </w:rPr>
        <w:t>7</w:t>
      </w:r>
      <w:r w:rsidRPr="00002FA1">
        <w:rPr>
          <w:rFonts w:ascii="Times New Roman" w:hAnsi="Times New Roman" w:cs="Times New Roman"/>
          <w:sz w:val="28"/>
          <w:szCs w:val="28"/>
          <w:lang w:eastAsia="en-US" w:bidi="en-US"/>
        </w:rPr>
        <w:t>. Если начальная (максимальная) цена договора превышает            400 млн. рублей, то Заказчик проводит закупку, участниками которой могут являться любые лица, указанные в части 5 статьи 3 Федерального з</w:t>
      </w:r>
      <w:r w:rsidRPr="00002FA1">
        <w:rPr>
          <w:rFonts w:ascii="Times New Roman" w:hAnsi="Times New Roman" w:cs="Times New Roman"/>
          <w:color w:val="auto"/>
          <w:sz w:val="28"/>
          <w:szCs w:val="28"/>
          <w:lang w:eastAsia="en-US" w:bidi="en-US"/>
        </w:rPr>
        <w:t>акона</w:t>
      </w:r>
      <w:r w:rsidRPr="00002FA1">
        <w:rPr>
          <w:rFonts w:ascii="Times New Roman" w:hAnsi="Times New Roman" w:cs="Times New Roman"/>
          <w:sz w:val="28"/>
          <w:szCs w:val="28"/>
          <w:lang w:eastAsia="en-US" w:bidi="en-US"/>
        </w:rPr>
        <w:t xml:space="preserve"> № 223-ФЗ.»;</w:t>
      </w:r>
    </w:p>
    <w:p w:rsidR="007B1B7B" w:rsidRPr="00CB03C6" w:rsidRDefault="007B1B7B" w:rsidP="005C76FE">
      <w:pPr>
        <w:pStyle w:val="a6"/>
        <w:shd w:val="clear" w:color="auto" w:fill="auto"/>
        <w:tabs>
          <w:tab w:val="left" w:pos="1134"/>
        </w:tabs>
        <w:spacing w:before="0" w:line="324" w:lineRule="exact"/>
        <w:ind w:left="709" w:firstLine="0"/>
        <w:rPr>
          <w:sz w:val="28"/>
        </w:rPr>
      </w:pPr>
      <w:r w:rsidRPr="00CB03C6">
        <w:rPr>
          <w:sz w:val="28"/>
        </w:rPr>
        <w:t>пункт 12.3 исключить;</w:t>
      </w:r>
    </w:p>
    <w:p w:rsidR="007B1B7B" w:rsidRDefault="007B1B7B" w:rsidP="005C76FE">
      <w:pPr>
        <w:pStyle w:val="a6"/>
        <w:shd w:val="clear" w:color="auto" w:fill="auto"/>
        <w:tabs>
          <w:tab w:val="left" w:pos="1134"/>
        </w:tabs>
        <w:spacing w:before="0" w:line="324" w:lineRule="exact"/>
        <w:ind w:left="709" w:firstLine="0"/>
        <w:rPr>
          <w:sz w:val="28"/>
        </w:rPr>
      </w:pPr>
      <w:r w:rsidRPr="00CB03C6">
        <w:rPr>
          <w:sz w:val="28"/>
        </w:rPr>
        <w:t>пункты 12.4–12.9 считать соответственно пунктами 12.3–12.8;</w:t>
      </w:r>
    </w:p>
    <w:p w:rsidR="007B1B7B" w:rsidRDefault="007B1B7B" w:rsidP="005C76FE">
      <w:pPr>
        <w:pStyle w:val="a6"/>
        <w:shd w:val="clear" w:color="auto" w:fill="auto"/>
        <w:tabs>
          <w:tab w:val="left" w:pos="1134"/>
        </w:tabs>
        <w:spacing w:before="0" w:line="324" w:lineRule="exact"/>
        <w:ind w:firstLine="709"/>
        <w:rPr>
          <w:sz w:val="28"/>
        </w:rPr>
      </w:pPr>
      <w:r>
        <w:rPr>
          <w:sz w:val="28"/>
        </w:rPr>
        <w:t xml:space="preserve">в подпункте 2 пункта 14.9 слова «наименование страны происхождения товара,» исключить; </w:t>
      </w:r>
    </w:p>
    <w:p w:rsidR="007B1B7B" w:rsidRDefault="007B1B7B" w:rsidP="005C76FE">
      <w:pPr>
        <w:pStyle w:val="a6"/>
        <w:shd w:val="clear" w:color="auto" w:fill="auto"/>
        <w:tabs>
          <w:tab w:val="left" w:pos="1134"/>
        </w:tabs>
        <w:spacing w:before="0" w:line="320" w:lineRule="exact"/>
        <w:ind w:firstLine="709"/>
        <w:rPr>
          <w:sz w:val="28"/>
        </w:rPr>
      </w:pPr>
      <w:r>
        <w:rPr>
          <w:sz w:val="28"/>
        </w:rPr>
        <w:t xml:space="preserve">в разделе 17: </w:t>
      </w:r>
    </w:p>
    <w:p w:rsidR="007B1B7B" w:rsidRDefault="007B1B7B" w:rsidP="005C76FE">
      <w:pPr>
        <w:pStyle w:val="a6"/>
        <w:shd w:val="clear" w:color="auto" w:fill="auto"/>
        <w:tabs>
          <w:tab w:val="left" w:pos="1134"/>
        </w:tabs>
        <w:spacing w:before="0" w:line="320" w:lineRule="exact"/>
        <w:ind w:firstLine="709"/>
        <w:rPr>
          <w:sz w:val="28"/>
        </w:rPr>
      </w:pPr>
      <w:r>
        <w:rPr>
          <w:sz w:val="28"/>
        </w:rPr>
        <w:t xml:space="preserve">пункт 17.4 изложить в следующей редакции: </w:t>
      </w:r>
    </w:p>
    <w:p w:rsidR="007B1B7B" w:rsidRPr="0091738B" w:rsidRDefault="007B1B7B" w:rsidP="005C76FE">
      <w:pPr>
        <w:pStyle w:val="a6"/>
        <w:shd w:val="clear" w:color="auto" w:fill="auto"/>
        <w:tabs>
          <w:tab w:val="left" w:pos="1134"/>
        </w:tabs>
        <w:spacing w:before="0" w:line="320" w:lineRule="exact"/>
        <w:ind w:firstLine="709"/>
        <w:rPr>
          <w:sz w:val="28"/>
        </w:rPr>
      </w:pPr>
      <w:r>
        <w:rPr>
          <w:sz w:val="28"/>
        </w:rPr>
        <w:t xml:space="preserve">«17.4. </w:t>
      </w:r>
      <w:r w:rsidRPr="0091738B">
        <w:rPr>
          <w:sz w:val="28"/>
        </w:rPr>
        <w:t>Членами комиссии по осуществлению закупок не могут быть:</w:t>
      </w:r>
    </w:p>
    <w:p w:rsidR="007B1B7B" w:rsidRPr="0091738B" w:rsidRDefault="007B1B7B" w:rsidP="005C76FE">
      <w:pPr>
        <w:pStyle w:val="a6"/>
        <w:shd w:val="clear" w:color="auto" w:fill="auto"/>
        <w:tabs>
          <w:tab w:val="left" w:pos="1134"/>
        </w:tabs>
        <w:spacing w:before="0" w:line="320" w:lineRule="exact"/>
        <w:ind w:firstLine="709"/>
        <w:rPr>
          <w:sz w:val="28"/>
        </w:rPr>
      </w:pPr>
      <w:r w:rsidRPr="0091738B">
        <w:rPr>
          <w:sz w:val="28"/>
        </w:rPr>
        <w:t xml:space="preserve">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w:t>
      </w:r>
      <w:r>
        <w:rPr>
          <w:sz w:val="28"/>
        </w:rPr>
        <w:t xml:space="preserve">                            </w:t>
      </w:r>
      <w:r w:rsidRPr="0091738B">
        <w:rPr>
          <w:sz w:val="28"/>
        </w:rPr>
        <w:t xml:space="preserve">с организациями или физическими лицами, подавшими данные заявки, либо являющиеся управляющими организаций, подавших заявки на участие </w:t>
      </w:r>
      <w:r>
        <w:rPr>
          <w:sz w:val="28"/>
        </w:rPr>
        <w:t xml:space="preserve">                         </w:t>
      </w:r>
      <w:r w:rsidRPr="0091738B">
        <w:rPr>
          <w:sz w:val="28"/>
        </w:rPr>
        <w:t xml:space="preserve">в закупке. Понятие </w:t>
      </w:r>
      <w:r>
        <w:rPr>
          <w:sz w:val="28"/>
        </w:rPr>
        <w:t>«</w:t>
      </w:r>
      <w:r w:rsidRPr="0091738B">
        <w:rPr>
          <w:sz w:val="28"/>
        </w:rPr>
        <w:t>личная заинтересованность</w:t>
      </w:r>
      <w:r>
        <w:rPr>
          <w:sz w:val="28"/>
        </w:rPr>
        <w:t>»</w:t>
      </w:r>
      <w:r w:rsidRPr="0091738B">
        <w:rPr>
          <w:sz w:val="28"/>
        </w:rPr>
        <w:t xml:space="preserve"> используется в значении, указанном в Федеральном законе от 25</w:t>
      </w:r>
      <w:r>
        <w:rPr>
          <w:sz w:val="28"/>
        </w:rPr>
        <w:t>.12.</w:t>
      </w:r>
      <w:r w:rsidRPr="0091738B">
        <w:rPr>
          <w:sz w:val="28"/>
        </w:rPr>
        <w:t xml:space="preserve">2008 </w:t>
      </w:r>
      <w:r>
        <w:rPr>
          <w:sz w:val="28"/>
        </w:rPr>
        <w:t>№</w:t>
      </w:r>
      <w:r w:rsidRPr="0091738B">
        <w:rPr>
          <w:sz w:val="28"/>
        </w:rPr>
        <w:t xml:space="preserve"> 273-ФЗ </w:t>
      </w:r>
      <w:r>
        <w:rPr>
          <w:sz w:val="28"/>
        </w:rPr>
        <w:t>«О противодействии коррупции»</w:t>
      </w:r>
      <w:r w:rsidRPr="0091738B">
        <w:rPr>
          <w:sz w:val="28"/>
        </w:rPr>
        <w:t>;</w:t>
      </w:r>
    </w:p>
    <w:p w:rsidR="007B1B7B" w:rsidRPr="0091738B" w:rsidRDefault="007B1B7B" w:rsidP="005C76FE">
      <w:pPr>
        <w:pStyle w:val="a6"/>
        <w:shd w:val="clear" w:color="auto" w:fill="auto"/>
        <w:tabs>
          <w:tab w:val="left" w:pos="1134"/>
        </w:tabs>
        <w:spacing w:before="0" w:line="320" w:lineRule="exact"/>
        <w:ind w:firstLine="709"/>
        <w:rPr>
          <w:sz w:val="28"/>
        </w:rPr>
      </w:pPr>
      <w:r w:rsidRPr="0091738B">
        <w:rPr>
          <w:sz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7B1B7B" w:rsidRDefault="007B1B7B" w:rsidP="005C76FE">
      <w:pPr>
        <w:pStyle w:val="a6"/>
        <w:shd w:val="clear" w:color="auto" w:fill="auto"/>
        <w:tabs>
          <w:tab w:val="left" w:pos="1134"/>
        </w:tabs>
        <w:spacing w:before="0" w:line="320" w:lineRule="exact"/>
        <w:ind w:firstLine="709"/>
        <w:rPr>
          <w:sz w:val="28"/>
        </w:rPr>
      </w:pPr>
      <w:r w:rsidRPr="0091738B">
        <w:rPr>
          <w:sz w:val="28"/>
        </w:rPr>
        <w:t xml:space="preserve">Член комиссии обязан незамедлительно сообщить заказчику, принявшему решение о создании комиссии, о возникновении обстоятельств, предусмотренных </w:t>
      </w:r>
      <w:r>
        <w:rPr>
          <w:sz w:val="28"/>
        </w:rPr>
        <w:t>данным пунктом</w:t>
      </w:r>
      <w:r w:rsidRPr="0091738B">
        <w:rPr>
          <w:sz w:val="28"/>
        </w:rPr>
        <w:t xml:space="preserve">. В случае выявления в составе комиссии физических лиц, указанных в </w:t>
      </w:r>
      <w:r>
        <w:rPr>
          <w:sz w:val="28"/>
        </w:rPr>
        <w:t>данном пункте</w:t>
      </w:r>
      <w:r w:rsidRPr="0091738B">
        <w:rPr>
          <w:sz w:val="28"/>
        </w:rPr>
        <w:t xml:space="preserve">, заказчик, принявший решение </w:t>
      </w:r>
      <w:r>
        <w:rPr>
          <w:sz w:val="28"/>
        </w:rPr>
        <w:t xml:space="preserve">            </w:t>
      </w:r>
      <w:r w:rsidRPr="0091738B">
        <w:rPr>
          <w:sz w:val="28"/>
        </w:rPr>
        <w:t xml:space="preserve">о создании комиссии, обязан незамедлительно заменить их другими физическими лицами, соответствующими требованиям, предусмотренным положениями </w:t>
      </w:r>
      <w:r>
        <w:rPr>
          <w:sz w:val="28"/>
        </w:rPr>
        <w:t>данного пункта</w:t>
      </w:r>
      <w:r w:rsidRPr="0091738B">
        <w:rPr>
          <w:sz w:val="28"/>
        </w:rPr>
        <w:t>.</w:t>
      </w:r>
      <w:r>
        <w:rPr>
          <w:sz w:val="28"/>
        </w:rPr>
        <w:t xml:space="preserve">»; </w:t>
      </w:r>
    </w:p>
    <w:p w:rsidR="007B1B7B" w:rsidRDefault="007B1B7B" w:rsidP="005C76FE">
      <w:pPr>
        <w:pStyle w:val="a6"/>
        <w:shd w:val="clear" w:color="auto" w:fill="auto"/>
        <w:tabs>
          <w:tab w:val="left" w:pos="1134"/>
        </w:tabs>
        <w:spacing w:before="0" w:line="320" w:lineRule="exact"/>
        <w:ind w:firstLine="709"/>
        <w:rPr>
          <w:sz w:val="28"/>
        </w:rPr>
      </w:pPr>
      <w:r>
        <w:rPr>
          <w:sz w:val="28"/>
        </w:rPr>
        <w:t xml:space="preserve">Дополнить новым пунктом 17.6 следующего содержания: </w:t>
      </w:r>
    </w:p>
    <w:p w:rsidR="007B1B7B" w:rsidRDefault="007B1B7B" w:rsidP="005C76FE">
      <w:pPr>
        <w:pStyle w:val="a6"/>
        <w:shd w:val="clear" w:color="auto" w:fill="auto"/>
        <w:tabs>
          <w:tab w:val="left" w:pos="1134"/>
        </w:tabs>
        <w:spacing w:before="0" w:line="324" w:lineRule="exact"/>
        <w:ind w:firstLine="709"/>
        <w:rPr>
          <w:sz w:val="28"/>
        </w:rPr>
      </w:pPr>
      <w:r>
        <w:rPr>
          <w:sz w:val="28"/>
        </w:rPr>
        <w:t xml:space="preserve">«17.6. </w:t>
      </w:r>
      <w:r w:rsidRPr="00002FA1">
        <w:rPr>
          <w:sz w:val="28"/>
        </w:rPr>
        <w:t>Руководитель заказчика, член комиссии обязаны при осуществлении закупок принимать меры по предотвращению и урегулированию конфликта интересов в соответствии с Федеральным законом</w:t>
      </w:r>
      <w:r>
        <w:rPr>
          <w:sz w:val="28"/>
        </w:rPr>
        <w:t xml:space="preserve"> от 25.12.</w:t>
      </w:r>
      <w:r w:rsidRPr="00002FA1">
        <w:rPr>
          <w:sz w:val="28"/>
        </w:rPr>
        <w:t xml:space="preserve">2008 </w:t>
      </w:r>
      <w:r>
        <w:rPr>
          <w:sz w:val="28"/>
        </w:rPr>
        <w:t>№</w:t>
      </w:r>
      <w:r w:rsidRPr="00002FA1">
        <w:rPr>
          <w:sz w:val="28"/>
        </w:rPr>
        <w:t xml:space="preserve"> 273-ФЗ </w:t>
      </w:r>
      <w:r>
        <w:rPr>
          <w:sz w:val="28"/>
        </w:rPr>
        <w:t>«</w:t>
      </w:r>
      <w:r w:rsidRPr="00002FA1">
        <w:rPr>
          <w:sz w:val="28"/>
        </w:rPr>
        <w:t>О противодействии коррупции</w:t>
      </w:r>
      <w:r>
        <w:rPr>
          <w:sz w:val="28"/>
        </w:rPr>
        <w:t>»</w:t>
      </w:r>
      <w:r w:rsidRPr="00002FA1">
        <w:rPr>
          <w:sz w:val="28"/>
        </w:rPr>
        <w:t>.</w:t>
      </w:r>
      <w:r>
        <w:rPr>
          <w:sz w:val="28"/>
        </w:rPr>
        <w:t>»;</w:t>
      </w:r>
    </w:p>
    <w:p w:rsidR="002E0411" w:rsidRDefault="002E0411" w:rsidP="005C76FE">
      <w:pPr>
        <w:pStyle w:val="a6"/>
        <w:shd w:val="clear" w:color="auto" w:fill="auto"/>
        <w:tabs>
          <w:tab w:val="left" w:pos="1134"/>
        </w:tabs>
        <w:spacing w:before="0" w:line="324" w:lineRule="exact"/>
        <w:ind w:firstLine="709"/>
        <w:rPr>
          <w:sz w:val="28"/>
        </w:rPr>
      </w:pPr>
      <w:r>
        <w:rPr>
          <w:sz w:val="28"/>
        </w:rPr>
        <w:t xml:space="preserve">в разделе 21 цифры «21.5–21.8» заменить цифрами «21.1–21.4»;  </w:t>
      </w:r>
    </w:p>
    <w:p w:rsidR="007B1B7B" w:rsidRPr="00BD7526" w:rsidRDefault="007B1B7B" w:rsidP="005C76FE">
      <w:pPr>
        <w:pStyle w:val="a6"/>
        <w:shd w:val="clear" w:color="auto" w:fill="auto"/>
        <w:tabs>
          <w:tab w:val="left" w:pos="1134"/>
        </w:tabs>
        <w:spacing w:before="0" w:line="324" w:lineRule="exact"/>
        <w:ind w:firstLine="709"/>
        <w:rPr>
          <w:sz w:val="28"/>
        </w:rPr>
      </w:pPr>
      <w:r>
        <w:rPr>
          <w:sz w:val="28"/>
        </w:rPr>
        <w:t>в</w:t>
      </w:r>
      <w:r w:rsidRPr="00BD7526">
        <w:rPr>
          <w:sz w:val="28"/>
        </w:rPr>
        <w:t xml:space="preserve"> пункте </w:t>
      </w:r>
      <w:r>
        <w:rPr>
          <w:sz w:val="28"/>
        </w:rPr>
        <w:t>30</w:t>
      </w:r>
      <w:r w:rsidRPr="00BD7526">
        <w:rPr>
          <w:sz w:val="28"/>
        </w:rPr>
        <w:t>.</w:t>
      </w:r>
      <w:r>
        <w:rPr>
          <w:sz w:val="28"/>
        </w:rPr>
        <w:t>1</w:t>
      </w:r>
      <w:r w:rsidRPr="00BD7526">
        <w:rPr>
          <w:sz w:val="28"/>
        </w:rPr>
        <w:t xml:space="preserve"> слова </w:t>
      </w:r>
      <w:r>
        <w:rPr>
          <w:sz w:val="28"/>
        </w:rPr>
        <w:t>«</w:t>
      </w:r>
      <w:r w:rsidRPr="002B3C5C">
        <w:rPr>
          <w:sz w:val="28"/>
        </w:rPr>
        <w:t xml:space="preserve">не превышает </w:t>
      </w:r>
      <w:r>
        <w:rPr>
          <w:sz w:val="28"/>
        </w:rPr>
        <w:t>1</w:t>
      </w:r>
      <w:r w:rsidRPr="002B3C5C">
        <w:rPr>
          <w:sz w:val="28"/>
        </w:rPr>
        <w:t xml:space="preserve"> 000 000 </w:t>
      </w:r>
      <w:r>
        <w:rPr>
          <w:sz w:val="28"/>
        </w:rPr>
        <w:t xml:space="preserve">(один </w:t>
      </w:r>
      <w:r w:rsidRPr="002B3C5C">
        <w:rPr>
          <w:sz w:val="28"/>
        </w:rPr>
        <w:t>м</w:t>
      </w:r>
      <w:r>
        <w:rPr>
          <w:sz w:val="28"/>
        </w:rPr>
        <w:t>иллион)»</w:t>
      </w:r>
      <w:r w:rsidRPr="00BD7526">
        <w:rPr>
          <w:sz w:val="28"/>
        </w:rPr>
        <w:t xml:space="preserve"> заменить слов</w:t>
      </w:r>
      <w:r>
        <w:rPr>
          <w:sz w:val="28"/>
        </w:rPr>
        <w:t>а</w:t>
      </w:r>
      <w:r w:rsidRPr="00BD7526">
        <w:rPr>
          <w:sz w:val="28"/>
        </w:rPr>
        <w:t>м</w:t>
      </w:r>
      <w:r>
        <w:rPr>
          <w:sz w:val="28"/>
        </w:rPr>
        <w:t>и</w:t>
      </w:r>
      <w:r w:rsidRPr="00BD7526">
        <w:rPr>
          <w:sz w:val="28"/>
        </w:rPr>
        <w:t xml:space="preserve"> </w:t>
      </w:r>
      <w:r>
        <w:rPr>
          <w:sz w:val="28"/>
        </w:rPr>
        <w:t>«</w:t>
      </w:r>
      <w:r w:rsidRPr="002B3C5C">
        <w:rPr>
          <w:sz w:val="28"/>
        </w:rPr>
        <w:t>не превышает 3 млн.</w:t>
      </w:r>
      <w:r>
        <w:rPr>
          <w:sz w:val="28"/>
        </w:rPr>
        <w:t>»</w:t>
      </w:r>
      <w:r w:rsidRPr="00BD7526">
        <w:rPr>
          <w:sz w:val="28"/>
        </w:rPr>
        <w:t>;</w:t>
      </w:r>
    </w:p>
    <w:p w:rsidR="007B1B7B" w:rsidRPr="00BD7526" w:rsidRDefault="007B1B7B" w:rsidP="005C76FE">
      <w:pPr>
        <w:pStyle w:val="a6"/>
        <w:shd w:val="clear" w:color="auto" w:fill="auto"/>
        <w:tabs>
          <w:tab w:val="left" w:pos="1134"/>
        </w:tabs>
        <w:spacing w:before="0" w:line="324" w:lineRule="exact"/>
        <w:ind w:firstLine="709"/>
        <w:rPr>
          <w:sz w:val="28"/>
        </w:rPr>
      </w:pPr>
      <w:r w:rsidRPr="002B3C5C">
        <w:rPr>
          <w:sz w:val="28"/>
        </w:rPr>
        <w:t>в пункте 3</w:t>
      </w:r>
      <w:r>
        <w:rPr>
          <w:sz w:val="28"/>
        </w:rPr>
        <w:t>5</w:t>
      </w:r>
      <w:r w:rsidRPr="002B3C5C">
        <w:rPr>
          <w:sz w:val="28"/>
        </w:rPr>
        <w:t>.</w:t>
      </w:r>
      <w:r>
        <w:rPr>
          <w:sz w:val="28"/>
        </w:rPr>
        <w:t>2</w:t>
      </w:r>
      <w:r w:rsidRPr="002B3C5C">
        <w:rPr>
          <w:sz w:val="28"/>
        </w:rPr>
        <w:t xml:space="preserve"> слова </w:t>
      </w:r>
      <w:r>
        <w:rPr>
          <w:sz w:val="28"/>
        </w:rPr>
        <w:t>«</w:t>
      </w:r>
      <w:r w:rsidRPr="002B3C5C">
        <w:rPr>
          <w:sz w:val="28"/>
        </w:rPr>
        <w:t xml:space="preserve">не должен превышать </w:t>
      </w:r>
      <w:r>
        <w:rPr>
          <w:sz w:val="28"/>
        </w:rPr>
        <w:t>1</w:t>
      </w:r>
      <w:r w:rsidRPr="002B3C5C">
        <w:rPr>
          <w:sz w:val="28"/>
        </w:rPr>
        <w:t>0 м</w:t>
      </w:r>
      <w:r>
        <w:rPr>
          <w:sz w:val="28"/>
        </w:rPr>
        <w:t xml:space="preserve">иллионов </w:t>
      </w:r>
      <w:r w:rsidRPr="002B3C5C">
        <w:rPr>
          <w:sz w:val="28"/>
        </w:rPr>
        <w:t>рублей</w:t>
      </w:r>
      <w:r>
        <w:rPr>
          <w:sz w:val="28"/>
        </w:rPr>
        <w:t>»</w:t>
      </w:r>
      <w:r w:rsidRPr="002B3C5C">
        <w:rPr>
          <w:sz w:val="28"/>
        </w:rPr>
        <w:t xml:space="preserve"> заменить словами </w:t>
      </w:r>
      <w:r>
        <w:rPr>
          <w:sz w:val="28"/>
        </w:rPr>
        <w:t>«</w:t>
      </w:r>
      <w:r w:rsidRPr="002B3C5C">
        <w:rPr>
          <w:sz w:val="28"/>
        </w:rPr>
        <w:t>не должен превышать 20 млн. рублей</w:t>
      </w:r>
      <w:r>
        <w:rPr>
          <w:sz w:val="28"/>
        </w:rPr>
        <w:t>»</w:t>
      </w:r>
      <w:r w:rsidRPr="00BD7526">
        <w:rPr>
          <w:sz w:val="28"/>
        </w:rPr>
        <w:t>;</w:t>
      </w:r>
    </w:p>
    <w:p w:rsidR="007B1B7B" w:rsidRDefault="007B1B7B" w:rsidP="005C76FE">
      <w:pPr>
        <w:pStyle w:val="a6"/>
        <w:shd w:val="clear" w:color="auto" w:fill="auto"/>
        <w:tabs>
          <w:tab w:val="left" w:pos="1134"/>
        </w:tabs>
        <w:spacing w:before="0" w:line="324" w:lineRule="exact"/>
        <w:ind w:firstLine="709"/>
        <w:rPr>
          <w:sz w:val="28"/>
        </w:rPr>
      </w:pPr>
      <w:r>
        <w:rPr>
          <w:sz w:val="28"/>
        </w:rPr>
        <w:t>раздел</w:t>
      </w:r>
      <w:r w:rsidRPr="00A96260">
        <w:rPr>
          <w:sz w:val="28"/>
        </w:rPr>
        <w:t xml:space="preserve"> </w:t>
      </w:r>
      <w:r>
        <w:rPr>
          <w:sz w:val="28"/>
        </w:rPr>
        <w:t>36</w:t>
      </w:r>
      <w:r w:rsidRPr="00A96260">
        <w:rPr>
          <w:sz w:val="28"/>
        </w:rPr>
        <w:t xml:space="preserve"> дополнить </w:t>
      </w:r>
      <w:r>
        <w:rPr>
          <w:sz w:val="28"/>
        </w:rPr>
        <w:t>пунктом 36.31</w:t>
      </w:r>
      <w:r w:rsidRPr="00A96260">
        <w:rPr>
          <w:sz w:val="28"/>
        </w:rPr>
        <w:t xml:space="preserve"> следующего содержания</w:t>
      </w:r>
      <w:r>
        <w:rPr>
          <w:sz w:val="28"/>
        </w:rPr>
        <w:t>:</w:t>
      </w:r>
    </w:p>
    <w:p w:rsidR="007B1B7B" w:rsidRPr="007B1B7B" w:rsidRDefault="007B1B7B" w:rsidP="005C76FE">
      <w:pPr>
        <w:pStyle w:val="a6"/>
        <w:shd w:val="clear" w:color="auto" w:fill="auto"/>
        <w:tabs>
          <w:tab w:val="left" w:pos="1134"/>
        </w:tabs>
        <w:spacing w:before="0" w:line="324" w:lineRule="exact"/>
        <w:ind w:firstLine="709"/>
        <w:rPr>
          <w:sz w:val="28"/>
        </w:rPr>
      </w:pPr>
      <w:r>
        <w:rPr>
          <w:sz w:val="28"/>
        </w:rPr>
        <w:t xml:space="preserve">«36.31. </w:t>
      </w:r>
      <w:r w:rsidRPr="00A96260">
        <w:rPr>
          <w:sz w:val="28"/>
        </w:rPr>
        <w:t xml:space="preserve">При осуществлении закупки товара, в том числе поставляемого </w:t>
      </w:r>
      <w:r>
        <w:rPr>
          <w:sz w:val="28"/>
        </w:rPr>
        <w:t>З</w:t>
      </w:r>
      <w:r w:rsidRPr="00A96260">
        <w:rPr>
          <w:sz w:val="28"/>
        </w:rPr>
        <w:t>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r>
        <w:rPr>
          <w:sz w:val="28"/>
        </w:rPr>
        <w:t>»</w:t>
      </w:r>
      <w:r w:rsidRPr="001749CA">
        <w:rPr>
          <w:sz w:val="28"/>
        </w:rPr>
        <w:t>.</w:t>
      </w:r>
    </w:p>
    <w:p w:rsidR="00CB03C6" w:rsidRPr="00CB03C6" w:rsidRDefault="00CB03C6" w:rsidP="005C76FE">
      <w:pPr>
        <w:pStyle w:val="a6"/>
        <w:numPr>
          <w:ilvl w:val="0"/>
          <w:numId w:val="1"/>
        </w:numPr>
        <w:shd w:val="clear" w:color="auto" w:fill="auto"/>
        <w:tabs>
          <w:tab w:val="left" w:pos="1134"/>
        </w:tabs>
        <w:spacing w:before="0" w:line="324" w:lineRule="exact"/>
        <w:ind w:firstLine="709"/>
        <w:rPr>
          <w:sz w:val="28"/>
        </w:rPr>
      </w:pPr>
      <w:r w:rsidRPr="00CB03C6">
        <w:rPr>
          <w:sz w:val="28"/>
        </w:rPr>
        <w:t>Настоящий</w:t>
      </w:r>
      <w:r>
        <w:rPr>
          <w:sz w:val="28"/>
        </w:rPr>
        <w:t xml:space="preserve"> </w:t>
      </w:r>
      <w:r w:rsidRPr="00CB03C6">
        <w:rPr>
          <w:sz w:val="28"/>
        </w:rPr>
        <w:t xml:space="preserve">приказ разместить на официальном сайте Генеральной </w:t>
      </w:r>
      <w:r w:rsidRPr="00CB03C6">
        <w:rPr>
          <w:sz w:val="28"/>
        </w:rPr>
        <w:lastRenderedPageBreak/>
        <w:t xml:space="preserve">прокуратуры Российской Федерации в информационно-телекоммуникационной сети </w:t>
      </w:r>
      <w:r w:rsidR="005C76FE">
        <w:rPr>
          <w:sz w:val="28"/>
        </w:rPr>
        <w:t>«</w:t>
      </w:r>
      <w:r w:rsidRPr="00CB03C6">
        <w:rPr>
          <w:sz w:val="28"/>
        </w:rPr>
        <w:t>Интернет</w:t>
      </w:r>
      <w:r w:rsidR="005C76FE">
        <w:rPr>
          <w:sz w:val="28"/>
        </w:rPr>
        <w:t>»</w:t>
      </w:r>
      <w:r w:rsidRPr="00CB03C6">
        <w:rPr>
          <w:sz w:val="28"/>
        </w:rPr>
        <w:t>.</w:t>
      </w:r>
    </w:p>
    <w:p w:rsidR="00BF4989" w:rsidRPr="00BF4989" w:rsidRDefault="00BF4989" w:rsidP="005C76FE">
      <w:pPr>
        <w:pStyle w:val="a6"/>
        <w:numPr>
          <w:ilvl w:val="0"/>
          <w:numId w:val="1"/>
        </w:numPr>
        <w:shd w:val="clear" w:color="auto" w:fill="auto"/>
        <w:tabs>
          <w:tab w:val="left" w:pos="1134"/>
        </w:tabs>
        <w:spacing w:before="0" w:line="240" w:lineRule="auto"/>
        <w:ind w:firstLine="709"/>
        <w:rPr>
          <w:sz w:val="28"/>
        </w:rPr>
      </w:pPr>
      <w:r w:rsidRPr="00BF4989">
        <w:rPr>
          <w:sz w:val="28"/>
          <w:szCs w:val="28"/>
        </w:rPr>
        <w:t xml:space="preserve">Контроль за исполнением настоящего приказа возложить </w:t>
      </w:r>
      <w:r w:rsidR="0054611B">
        <w:rPr>
          <w:sz w:val="28"/>
          <w:szCs w:val="28"/>
        </w:rPr>
        <w:t xml:space="preserve">                              </w:t>
      </w:r>
      <w:r w:rsidRPr="00BF4989">
        <w:rPr>
          <w:sz w:val="28"/>
          <w:szCs w:val="28"/>
        </w:rPr>
        <w:t>на</w:t>
      </w:r>
      <w:r w:rsidRPr="00BF4989">
        <w:rPr>
          <w:sz w:val="28"/>
        </w:rPr>
        <w:t xml:space="preserve"> заместителя Генерального прокурора Российской Федерации, курирующего деятельност</w:t>
      </w:r>
      <w:r w:rsidR="007B1B7B">
        <w:rPr>
          <w:sz w:val="28"/>
        </w:rPr>
        <w:t xml:space="preserve">ь </w:t>
      </w:r>
      <w:r w:rsidR="007B1B7B" w:rsidRPr="00374BE9">
        <w:rPr>
          <w:sz w:val="28"/>
          <w:szCs w:val="28"/>
        </w:rPr>
        <w:t>федеральн</w:t>
      </w:r>
      <w:r w:rsidR="007B1B7B">
        <w:rPr>
          <w:sz w:val="28"/>
          <w:szCs w:val="28"/>
        </w:rPr>
        <w:t xml:space="preserve">ого </w:t>
      </w:r>
      <w:r w:rsidR="007B1B7B" w:rsidRPr="00374BE9">
        <w:rPr>
          <w:sz w:val="28"/>
          <w:szCs w:val="28"/>
        </w:rPr>
        <w:t>государственн</w:t>
      </w:r>
      <w:r w:rsidR="007B1B7B">
        <w:rPr>
          <w:sz w:val="28"/>
          <w:szCs w:val="28"/>
        </w:rPr>
        <w:t>ого</w:t>
      </w:r>
      <w:r w:rsidR="007B1B7B" w:rsidRPr="00374BE9">
        <w:rPr>
          <w:sz w:val="28"/>
          <w:szCs w:val="28"/>
        </w:rPr>
        <w:t xml:space="preserve"> бюджетн</w:t>
      </w:r>
      <w:r w:rsidR="007B1B7B">
        <w:rPr>
          <w:sz w:val="28"/>
          <w:szCs w:val="28"/>
        </w:rPr>
        <w:t>ого</w:t>
      </w:r>
      <w:r w:rsidR="007B1B7B" w:rsidRPr="00374BE9">
        <w:rPr>
          <w:sz w:val="28"/>
          <w:szCs w:val="28"/>
        </w:rPr>
        <w:t xml:space="preserve"> учреждени</w:t>
      </w:r>
      <w:r w:rsidR="007B1B7B">
        <w:rPr>
          <w:sz w:val="28"/>
          <w:szCs w:val="28"/>
        </w:rPr>
        <w:t>я</w:t>
      </w:r>
      <w:r w:rsidR="007B1B7B" w:rsidRPr="00374BE9">
        <w:rPr>
          <w:sz w:val="28"/>
          <w:szCs w:val="28"/>
        </w:rPr>
        <w:t xml:space="preserve"> </w:t>
      </w:r>
      <w:r w:rsidR="007B1B7B">
        <w:rPr>
          <w:sz w:val="28"/>
          <w:szCs w:val="28"/>
        </w:rPr>
        <w:t>«</w:t>
      </w:r>
      <w:r w:rsidR="007B1B7B" w:rsidRPr="00374BE9">
        <w:rPr>
          <w:sz w:val="28"/>
          <w:szCs w:val="28"/>
        </w:rPr>
        <w:t xml:space="preserve">Санаторий работников органов прокуратуры Российской Федерации </w:t>
      </w:r>
      <w:r w:rsidR="007B1B7B">
        <w:rPr>
          <w:sz w:val="28"/>
          <w:szCs w:val="28"/>
        </w:rPr>
        <w:t xml:space="preserve">«Электроника» и </w:t>
      </w:r>
      <w:r w:rsidR="007B1B7B" w:rsidRPr="00374BE9">
        <w:rPr>
          <w:sz w:val="28"/>
          <w:szCs w:val="28"/>
        </w:rPr>
        <w:t>федеральн</w:t>
      </w:r>
      <w:r w:rsidR="007B1B7B">
        <w:rPr>
          <w:sz w:val="28"/>
          <w:szCs w:val="28"/>
        </w:rPr>
        <w:t xml:space="preserve">ого </w:t>
      </w:r>
      <w:r w:rsidR="007B1B7B" w:rsidRPr="00374BE9">
        <w:rPr>
          <w:sz w:val="28"/>
          <w:szCs w:val="28"/>
        </w:rPr>
        <w:t>государственн</w:t>
      </w:r>
      <w:r w:rsidR="007B1B7B">
        <w:rPr>
          <w:sz w:val="28"/>
          <w:szCs w:val="28"/>
        </w:rPr>
        <w:t>ого</w:t>
      </w:r>
      <w:r w:rsidR="007B1B7B" w:rsidRPr="00374BE9">
        <w:rPr>
          <w:sz w:val="28"/>
          <w:szCs w:val="28"/>
        </w:rPr>
        <w:t xml:space="preserve"> бюджетн</w:t>
      </w:r>
      <w:r w:rsidR="007B1B7B">
        <w:rPr>
          <w:sz w:val="28"/>
          <w:szCs w:val="28"/>
        </w:rPr>
        <w:t>ого</w:t>
      </w:r>
      <w:r w:rsidR="007B1B7B" w:rsidRPr="00374BE9">
        <w:rPr>
          <w:sz w:val="28"/>
          <w:szCs w:val="28"/>
        </w:rPr>
        <w:t xml:space="preserve"> учреждени</w:t>
      </w:r>
      <w:r w:rsidR="007B1B7B">
        <w:rPr>
          <w:sz w:val="28"/>
          <w:szCs w:val="28"/>
        </w:rPr>
        <w:t>я</w:t>
      </w:r>
      <w:r w:rsidR="007B1B7B" w:rsidRPr="00374BE9">
        <w:rPr>
          <w:sz w:val="28"/>
          <w:szCs w:val="28"/>
        </w:rPr>
        <w:t xml:space="preserve"> </w:t>
      </w:r>
      <w:r w:rsidR="007B1B7B">
        <w:rPr>
          <w:sz w:val="28"/>
          <w:szCs w:val="28"/>
        </w:rPr>
        <w:t>«</w:t>
      </w:r>
      <w:r w:rsidR="007B1B7B" w:rsidRPr="00374BE9">
        <w:rPr>
          <w:sz w:val="28"/>
          <w:szCs w:val="28"/>
        </w:rPr>
        <w:t xml:space="preserve">Санаторий работников органов прокуратуры Российской Федерации </w:t>
      </w:r>
      <w:r w:rsidR="007B1B7B">
        <w:rPr>
          <w:sz w:val="28"/>
          <w:szCs w:val="28"/>
        </w:rPr>
        <w:t>«Истра»</w:t>
      </w:r>
      <w:r w:rsidRPr="00BF4989">
        <w:rPr>
          <w:sz w:val="28"/>
        </w:rPr>
        <w:t>.</w:t>
      </w:r>
    </w:p>
    <w:p w:rsidR="00BF4989" w:rsidRDefault="00BF4989" w:rsidP="005C76FE">
      <w:pPr>
        <w:pStyle w:val="a6"/>
        <w:shd w:val="clear" w:color="auto" w:fill="auto"/>
        <w:tabs>
          <w:tab w:val="left" w:pos="1134"/>
        </w:tabs>
        <w:spacing w:before="0" w:line="240" w:lineRule="auto"/>
        <w:ind w:firstLine="709"/>
        <w:rPr>
          <w:sz w:val="28"/>
          <w:szCs w:val="28"/>
        </w:rPr>
      </w:pPr>
      <w:r w:rsidRPr="00AF648B">
        <w:rPr>
          <w:sz w:val="28"/>
          <w:szCs w:val="28"/>
        </w:rPr>
        <w:t xml:space="preserve">Приказ направить заместителям Генерального прокурора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начальникам главных управлений, управлений и отделов Генеральной прокуратуры Российской Федерации, </w:t>
      </w:r>
      <w:r w:rsidRPr="00BF4989">
        <w:rPr>
          <w:sz w:val="28"/>
          <w:szCs w:val="28"/>
        </w:rPr>
        <w:t xml:space="preserve">директору </w:t>
      </w:r>
      <w:r w:rsidR="007B1B7B" w:rsidRPr="007B1B7B">
        <w:rPr>
          <w:sz w:val="28"/>
          <w:szCs w:val="28"/>
        </w:rPr>
        <w:t>федерального государственного бюджетного учреждения «Санаторий работников органов прокуратуры Российской Федерации «Электроника» и</w:t>
      </w:r>
      <w:r w:rsidR="007B1B7B">
        <w:rPr>
          <w:sz w:val="28"/>
          <w:szCs w:val="28"/>
        </w:rPr>
        <w:t xml:space="preserve"> директору</w:t>
      </w:r>
      <w:r w:rsidR="007B1B7B" w:rsidRPr="007B1B7B">
        <w:rPr>
          <w:sz w:val="28"/>
          <w:szCs w:val="28"/>
        </w:rPr>
        <w:t xml:space="preserve"> федерального государственного бюджетного учреждения «Санаторий работников органов прокуратуры Российской Федерации «Истра»</w:t>
      </w:r>
      <w:r w:rsidRPr="00BF4989">
        <w:rPr>
          <w:sz w:val="28"/>
          <w:szCs w:val="28"/>
        </w:rPr>
        <w:t>, которым довести его содержание до сведения подчиненных работников.</w:t>
      </w:r>
    </w:p>
    <w:p w:rsidR="003447D0" w:rsidRDefault="003447D0" w:rsidP="005C76FE">
      <w:pPr>
        <w:pStyle w:val="a6"/>
        <w:shd w:val="clear" w:color="auto" w:fill="auto"/>
        <w:tabs>
          <w:tab w:val="left" w:pos="1134"/>
        </w:tabs>
        <w:spacing w:before="0" w:line="240" w:lineRule="auto"/>
        <w:ind w:firstLine="0"/>
        <w:rPr>
          <w:sz w:val="28"/>
        </w:rPr>
      </w:pPr>
    </w:p>
    <w:p w:rsidR="00BF4989" w:rsidRDefault="00BF4989" w:rsidP="005C76FE">
      <w:pPr>
        <w:pStyle w:val="a6"/>
        <w:shd w:val="clear" w:color="auto" w:fill="auto"/>
        <w:tabs>
          <w:tab w:val="left" w:pos="1134"/>
        </w:tabs>
        <w:spacing w:before="0" w:line="240" w:lineRule="auto"/>
        <w:ind w:firstLine="0"/>
        <w:rPr>
          <w:sz w:val="28"/>
        </w:rPr>
      </w:pPr>
    </w:p>
    <w:p w:rsidR="003447D0" w:rsidRDefault="003447D0" w:rsidP="007B1B7B">
      <w:pPr>
        <w:pStyle w:val="a6"/>
        <w:shd w:val="clear" w:color="auto" w:fill="auto"/>
        <w:tabs>
          <w:tab w:val="left" w:pos="1134"/>
        </w:tabs>
        <w:spacing w:before="0" w:line="240" w:lineRule="exact"/>
        <w:ind w:firstLine="0"/>
        <w:rPr>
          <w:sz w:val="28"/>
        </w:rPr>
      </w:pPr>
      <w:r w:rsidRPr="00E06F6A">
        <w:rPr>
          <w:sz w:val="28"/>
        </w:rPr>
        <w:t xml:space="preserve">Генеральный прокурор </w:t>
      </w:r>
    </w:p>
    <w:p w:rsidR="003447D0" w:rsidRDefault="003447D0" w:rsidP="007B1B7B">
      <w:pPr>
        <w:pStyle w:val="a6"/>
        <w:shd w:val="clear" w:color="auto" w:fill="auto"/>
        <w:tabs>
          <w:tab w:val="left" w:pos="1134"/>
        </w:tabs>
        <w:spacing w:before="0" w:line="240" w:lineRule="exact"/>
        <w:ind w:firstLine="0"/>
        <w:rPr>
          <w:sz w:val="28"/>
        </w:rPr>
      </w:pPr>
      <w:r w:rsidRPr="00E06F6A">
        <w:rPr>
          <w:sz w:val="28"/>
        </w:rPr>
        <w:t>Российской Федерации</w:t>
      </w:r>
    </w:p>
    <w:p w:rsidR="003447D0" w:rsidRDefault="003447D0" w:rsidP="007B1B7B">
      <w:pPr>
        <w:pStyle w:val="a6"/>
        <w:shd w:val="clear" w:color="auto" w:fill="auto"/>
        <w:tabs>
          <w:tab w:val="left" w:pos="1134"/>
        </w:tabs>
        <w:spacing w:before="0" w:line="240" w:lineRule="exact"/>
        <w:ind w:firstLine="0"/>
        <w:rPr>
          <w:sz w:val="28"/>
        </w:rPr>
      </w:pPr>
    </w:p>
    <w:p w:rsidR="003447D0" w:rsidRDefault="003447D0" w:rsidP="007B1B7B">
      <w:pPr>
        <w:pStyle w:val="a6"/>
        <w:shd w:val="clear" w:color="auto" w:fill="auto"/>
        <w:tabs>
          <w:tab w:val="left" w:pos="1134"/>
        </w:tabs>
        <w:spacing w:before="0" w:line="240" w:lineRule="exact"/>
        <w:ind w:firstLine="0"/>
        <w:rPr>
          <w:sz w:val="28"/>
        </w:rPr>
      </w:pPr>
      <w:r w:rsidRPr="00E06F6A">
        <w:rPr>
          <w:sz w:val="28"/>
        </w:rPr>
        <w:t xml:space="preserve">действительный государственный </w:t>
      </w:r>
    </w:p>
    <w:p w:rsidR="003447D0" w:rsidRDefault="003447D0" w:rsidP="007B1B7B">
      <w:pPr>
        <w:pStyle w:val="a6"/>
        <w:shd w:val="clear" w:color="auto" w:fill="auto"/>
        <w:tabs>
          <w:tab w:val="left" w:pos="1134"/>
        </w:tabs>
        <w:spacing w:before="0" w:line="240" w:lineRule="exact"/>
        <w:ind w:firstLine="0"/>
        <w:rPr>
          <w:sz w:val="28"/>
          <w:szCs w:val="28"/>
        </w:rPr>
      </w:pPr>
      <w:r w:rsidRPr="00E06F6A">
        <w:rPr>
          <w:sz w:val="28"/>
        </w:rPr>
        <w:t>советник юстиции</w:t>
      </w:r>
      <w:r w:rsidRPr="00E06F6A">
        <w:rPr>
          <w:sz w:val="28"/>
          <w:szCs w:val="28"/>
        </w:rPr>
        <w:t xml:space="preserve"> </w:t>
      </w:r>
      <w:r>
        <w:rPr>
          <w:sz w:val="28"/>
          <w:szCs w:val="28"/>
        </w:rPr>
        <w:t xml:space="preserve">                                                                                  </w:t>
      </w:r>
      <w:r w:rsidR="00A96260">
        <w:rPr>
          <w:sz w:val="28"/>
          <w:szCs w:val="28"/>
        </w:rPr>
        <w:t>И</w:t>
      </w:r>
      <w:r w:rsidRPr="005A0015">
        <w:rPr>
          <w:sz w:val="28"/>
          <w:szCs w:val="28"/>
        </w:rPr>
        <w:t>.</w:t>
      </w:r>
      <w:r w:rsidR="00A96260">
        <w:rPr>
          <w:sz w:val="28"/>
          <w:szCs w:val="28"/>
        </w:rPr>
        <w:t>В</w:t>
      </w:r>
      <w:r w:rsidRPr="005A0015">
        <w:rPr>
          <w:sz w:val="28"/>
          <w:szCs w:val="28"/>
        </w:rPr>
        <w:t xml:space="preserve">. </w:t>
      </w:r>
      <w:r w:rsidR="00A96260">
        <w:rPr>
          <w:sz w:val="28"/>
          <w:szCs w:val="28"/>
        </w:rPr>
        <w:t>Краснов</w:t>
      </w:r>
    </w:p>
    <w:p w:rsidR="003447D0" w:rsidRDefault="003447D0" w:rsidP="00CD2F16">
      <w:pPr>
        <w:pStyle w:val="a6"/>
        <w:shd w:val="clear" w:color="auto" w:fill="auto"/>
        <w:tabs>
          <w:tab w:val="left" w:pos="1134"/>
        </w:tabs>
        <w:spacing w:before="0" w:line="240" w:lineRule="auto"/>
        <w:ind w:firstLine="0"/>
        <w:rPr>
          <w:sz w:val="28"/>
        </w:rPr>
      </w:pPr>
    </w:p>
    <w:p w:rsidR="002336B7" w:rsidRDefault="002336B7" w:rsidP="0007085E">
      <w:pPr>
        <w:pStyle w:val="a6"/>
        <w:shd w:val="clear" w:color="auto" w:fill="auto"/>
        <w:tabs>
          <w:tab w:val="left" w:pos="1134"/>
        </w:tabs>
        <w:spacing w:before="0" w:line="240" w:lineRule="exact"/>
        <w:ind w:firstLine="0"/>
        <w:rPr>
          <w:sz w:val="28"/>
        </w:rPr>
      </w:pPr>
    </w:p>
    <w:p w:rsidR="002336B7" w:rsidRDefault="002336B7" w:rsidP="0007085E">
      <w:pPr>
        <w:pStyle w:val="a6"/>
        <w:shd w:val="clear" w:color="auto" w:fill="auto"/>
        <w:tabs>
          <w:tab w:val="left" w:pos="1134"/>
        </w:tabs>
        <w:spacing w:before="0" w:line="240" w:lineRule="exact"/>
        <w:ind w:firstLine="0"/>
        <w:rPr>
          <w:sz w:val="28"/>
        </w:rPr>
      </w:pPr>
    </w:p>
    <w:p w:rsidR="002336B7" w:rsidRDefault="002336B7" w:rsidP="0007085E">
      <w:pPr>
        <w:pStyle w:val="a6"/>
        <w:shd w:val="clear" w:color="auto" w:fill="auto"/>
        <w:tabs>
          <w:tab w:val="left" w:pos="1134"/>
        </w:tabs>
        <w:spacing w:before="0" w:line="240" w:lineRule="exact"/>
        <w:ind w:firstLine="0"/>
        <w:rPr>
          <w:sz w:val="28"/>
        </w:rPr>
      </w:pPr>
    </w:p>
    <w:p w:rsidR="002336B7" w:rsidRDefault="002336B7" w:rsidP="0007085E">
      <w:pPr>
        <w:pStyle w:val="a6"/>
        <w:shd w:val="clear" w:color="auto" w:fill="auto"/>
        <w:tabs>
          <w:tab w:val="left" w:pos="1134"/>
        </w:tabs>
        <w:spacing w:before="0" w:line="240" w:lineRule="exact"/>
        <w:ind w:firstLine="0"/>
        <w:rPr>
          <w:sz w:val="28"/>
        </w:rPr>
      </w:pPr>
    </w:p>
    <w:p w:rsidR="007B1B7B" w:rsidRDefault="007B1B7B" w:rsidP="0007085E">
      <w:pPr>
        <w:pStyle w:val="a6"/>
        <w:shd w:val="clear" w:color="auto" w:fill="auto"/>
        <w:tabs>
          <w:tab w:val="left" w:pos="1134"/>
        </w:tabs>
        <w:spacing w:before="0" w:line="240" w:lineRule="exact"/>
        <w:ind w:firstLine="0"/>
        <w:rPr>
          <w:sz w:val="28"/>
        </w:rPr>
      </w:pPr>
    </w:p>
    <w:p w:rsidR="007B1B7B" w:rsidRDefault="007B1B7B" w:rsidP="0007085E">
      <w:pPr>
        <w:pStyle w:val="a6"/>
        <w:shd w:val="clear" w:color="auto" w:fill="auto"/>
        <w:tabs>
          <w:tab w:val="left" w:pos="1134"/>
        </w:tabs>
        <w:spacing w:before="0" w:line="240" w:lineRule="exact"/>
        <w:ind w:firstLine="0"/>
        <w:rPr>
          <w:sz w:val="28"/>
        </w:rPr>
      </w:pPr>
    </w:p>
    <w:p w:rsidR="002336B7" w:rsidRDefault="002336B7" w:rsidP="0007085E">
      <w:pPr>
        <w:pStyle w:val="a6"/>
        <w:shd w:val="clear" w:color="auto" w:fill="auto"/>
        <w:tabs>
          <w:tab w:val="left" w:pos="1134"/>
        </w:tabs>
        <w:spacing w:before="0" w:line="240" w:lineRule="exact"/>
        <w:ind w:firstLine="0"/>
        <w:rPr>
          <w:sz w:val="28"/>
        </w:rPr>
      </w:pPr>
    </w:p>
    <w:sectPr w:rsidR="002336B7" w:rsidSect="00112D19">
      <w:headerReference w:type="even" r:id="rId19"/>
      <w:headerReference w:type="default" r:id="rId20"/>
      <w:type w:val="continuous"/>
      <w:pgSz w:w="11909" w:h="16838" w:code="9"/>
      <w:pgMar w:top="1134" w:right="851" w:bottom="1134" w:left="1418" w:header="0" w:footer="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0B52" w:rsidRDefault="00930B52">
      <w:r>
        <w:separator/>
      </w:r>
    </w:p>
  </w:endnote>
  <w:endnote w:type="continuationSeparator" w:id="0">
    <w:p w:rsidR="00930B52" w:rsidRDefault="00930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ngsanaUPC">
    <w:charset w:val="00"/>
    <w:family w:val="roman"/>
    <w:pitch w:val="variable"/>
    <w:sig w:usb0="81000003" w:usb1="00000000" w:usb2="00000000" w:usb3="00000000" w:csb0="0001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0B52" w:rsidRDefault="00930B52">
      <w:r>
        <w:separator/>
      </w:r>
    </w:p>
  </w:footnote>
  <w:footnote w:type="continuationSeparator" w:id="0">
    <w:p w:rsidR="00930B52" w:rsidRDefault="00930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6" w:rsidRDefault="00CB03C6">
    <w:pPr>
      <w:pStyle w:val="aa"/>
      <w:jc w:val="center"/>
    </w:pPr>
  </w:p>
  <w:p w:rsidR="00CB03C6" w:rsidRDefault="00CB03C6">
    <w:pPr>
      <w:pStyle w:val="aa"/>
      <w:jc w:val="center"/>
    </w:pPr>
  </w:p>
  <w:p w:rsidR="00CB03C6" w:rsidRPr="007F2EDB" w:rsidRDefault="00CB03C6">
    <w:pPr>
      <w:pStyle w:val="aa"/>
      <w:jc w:val="center"/>
      <w:rPr>
        <w:rFonts w:ascii="Times New Roman" w:hAnsi="Times New Roman" w:cs="Times New Roman"/>
      </w:rPr>
    </w:pPr>
    <w:r w:rsidRPr="007F2EDB">
      <w:rPr>
        <w:rFonts w:ascii="Times New Roman" w:hAnsi="Times New Roman" w:cs="Times New Roman"/>
      </w:rPr>
      <w:fldChar w:fldCharType="begin"/>
    </w:r>
    <w:r w:rsidRPr="007F2EDB">
      <w:rPr>
        <w:rFonts w:ascii="Times New Roman" w:hAnsi="Times New Roman" w:cs="Times New Roman"/>
      </w:rPr>
      <w:instrText>PAGE   \* MERGEFORMAT</w:instrText>
    </w:r>
    <w:r w:rsidRPr="007F2EDB">
      <w:rPr>
        <w:rFonts w:ascii="Times New Roman" w:hAnsi="Times New Roman" w:cs="Times New Roman"/>
      </w:rPr>
      <w:fldChar w:fldCharType="separate"/>
    </w:r>
    <w:r w:rsidR="003B5056">
      <w:rPr>
        <w:rFonts w:ascii="Times New Roman" w:hAnsi="Times New Roman" w:cs="Times New Roman"/>
        <w:noProof/>
      </w:rPr>
      <w:t>42</w:t>
    </w:r>
    <w:r w:rsidRPr="007F2EDB">
      <w:rPr>
        <w:rFonts w:ascii="Times New Roman" w:hAnsi="Times New Roman" w:cs="Times New Roman"/>
      </w:rPr>
      <w:fldChar w:fldCharType="end"/>
    </w:r>
  </w:p>
  <w:p w:rsidR="00CB03C6" w:rsidRDefault="00CB03C6">
    <w:pPr>
      <w:rPr>
        <w:color w:val="auto"/>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6" w:rsidRDefault="00CB03C6" w:rsidP="007F2EDB">
    <w:pPr>
      <w:pStyle w:val="aa"/>
      <w:jc w:val="center"/>
    </w:pPr>
  </w:p>
  <w:p w:rsidR="00CB03C6" w:rsidRDefault="00CB03C6" w:rsidP="007F2EDB">
    <w:pPr>
      <w:pStyle w:val="aa"/>
      <w:jc w:val="center"/>
    </w:pPr>
  </w:p>
  <w:p w:rsidR="00CB03C6" w:rsidRPr="007F2EDB" w:rsidRDefault="00CB03C6" w:rsidP="007F2EDB">
    <w:pPr>
      <w:pStyle w:val="aa"/>
      <w:jc w:val="center"/>
      <w:rPr>
        <w:rFonts w:ascii="Times New Roman" w:hAnsi="Times New Roman" w:cs="Times New Roman"/>
      </w:rPr>
    </w:pPr>
    <w:r w:rsidRPr="007F2EDB">
      <w:rPr>
        <w:rFonts w:ascii="Times New Roman" w:hAnsi="Times New Roman" w:cs="Times New Roman"/>
      </w:rPr>
      <w:fldChar w:fldCharType="begin"/>
    </w:r>
    <w:r w:rsidRPr="007F2EDB">
      <w:rPr>
        <w:rFonts w:ascii="Times New Roman" w:hAnsi="Times New Roman" w:cs="Times New Roman"/>
      </w:rPr>
      <w:instrText>PAGE   \* MERGEFORMAT</w:instrText>
    </w:r>
    <w:r w:rsidRPr="007F2EDB">
      <w:rPr>
        <w:rFonts w:ascii="Times New Roman" w:hAnsi="Times New Roman" w:cs="Times New Roman"/>
      </w:rPr>
      <w:fldChar w:fldCharType="separate"/>
    </w:r>
    <w:r w:rsidR="003B5056">
      <w:rPr>
        <w:rFonts w:ascii="Times New Roman" w:hAnsi="Times New Roman" w:cs="Times New Roman"/>
        <w:noProof/>
      </w:rPr>
      <w:t>43</w:t>
    </w:r>
    <w:r w:rsidRPr="007F2EDB">
      <w:rPr>
        <w:rFonts w:ascii="Times New Roman" w:hAnsi="Times New Roman" w:cs="Times New Roman"/>
      </w:rPr>
      <w:fldChar w:fldCharType="end"/>
    </w:r>
  </w:p>
  <w:p w:rsidR="00CB03C6" w:rsidRDefault="00CB03C6" w:rsidP="007F2EDB">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abstractNum>
  <w:abstractNum w:abstractNumId="1" w15:restartNumberingAfterBreak="0">
    <w:nsid w:val="168941A9"/>
    <w:multiLevelType w:val="hybridMultilevel"/>
    <w:tmpl w:val="E01A05E6"/>
    <w:lvl w:ilvl="0" w:tplc="08E481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FD11F9E"/>
    <w:multiLevelType w:val="hybridMultilevel"/>
    <w:tmpl w:val="07B4FE98"/>
    <w:lvl w:ilvl="0" w:tplc="DD221A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5037AFF"/>
    <w:multiLevelType w:val="multilevel"/>
    <w:tmpl w:val="AEA469D6"/>
    <w:lvl w:ilvl="0">
      <w:start w:val="24"/>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408D336D"/>
    <w:multiLevelType w:val="hybridMultilevel"/>
    <w:tmpl w:val="6B5410E8"/>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45C8449E"/>
    <w:multiLevelType w:val="hybridMultilevel"/>
    <w:tmpl w:val="F60E3108"/>
    <w:lvl w:ilvl="0" w:tplc="865A98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6C073DA"/>
    <w:multiLevelType w:val="multilevel"/>
    <w:tmpl w:val="6C42A926"/>
    <w:lvl w:ilvl="0">
      <w:start w:val="8"/>
      <w:numFmt w:val="decimal"/>
      <w:lvlText w:val="%1."/>
      <w:lvlJc w:val="left"/>
      <w:pPr>
        <w:ind w:left="450" w:hanging="450"/>
      </w:pPr>
      <w:rPr>
        <w:rFonts w:hint="default"/>
      </w:rPr>
    </w:lvl>
    <w:lvl w:ilvl="1">
      <w:start w:val="1"/>
      <w:numFmt w:val="decimal"/>
      <w:lvlText w:val="%1.%2."/>
      <w:lvlJc w:val="left"/>
      <w:pPr>
        <w:ind w:left="1890" w:hanging="72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590" w:hanging="108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7290" w:hanging="1440"/>
      </w:pPr>
      <w:rPr>
        <w:rFonts w:hint="default"/>
      </w:rPr>
    </w:lvl>
    <w:lvl w:ilvl="6">
      <w:start w:val="1"/>
      <w:numFmt w:val="decimal"/>
      <w:lvlText w:val="%1.%2.%3.%4.%5.%6.%7."/>
      <w:lvlJc w:val="left"/>
      <w:pPr>
        <w:ind w:left="8820" w:hanging="1800"/>
      </w:pPr>
      <w:rPr>
        <w:rFonts w:hint="default"/>
      </w:rPr>
    </w:lvl>
    <w:lvl w:ilvl="7">
      <w:start w:val="1"/>
      <w:numFmt w:val="decimal"/>
      <w:lvlText w:val="%1.%2.%3.%4.%5.%6.%7.%8."/>
      <w:lvlJc w:val="left"/>
      <w:pPr>
        <w:ind w:left="9990" w:hanging="1800"/>
      </w:pPr>
      <w:rPr>
        <w:rFonts w:hint="default"/>
      </w:rPr>
    </w:lvl>
    <w:lvl w:ilvl="8">
      <w:start w:val="1"/>
      <w:numFmt w:val="decimal"/>
      <w:lvlText w:val="%1.%2.%3.%4.%5.%6.%7.%8.%9."/>
      <w:lvlJc w:val="left"/>
      <w:pPr>
        <w:ind w:left="11520" w:hanging="2160"/>
      </w:pPr>
      <w:rPr>
        <w:rFonts w:hint="default"/>
      </w:rPr>
    </w:lvl>
  </w:abstractNum>
  <w:abstractNum w:abstractNumId="7" w15:restartNumberingAfterBreak="0">
    <w:nsid w:val="4A49166C"/>
    <w:multiLevelType w:val="hybridMultilevel"/>
    <w:tmpl w:val="A4CA580A"/>
    <w:lvl w:ilvl="0" w:tplc="45BA72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A6611C3"/>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abstractNum>
  <w:abstractNum w:abstractNumId="9" w15:restartNumberingAfterBreak="0">
    <w:nsid w:val="6B684CF0"/>
    <w:multiLevelType w:val="hybridMultilevel"/>
    <w:tmpl w:val="C2D28398"/>
    <w:lvl w:ilvl="0" w:tplc="7A580AC6">
      <w:start w:val="11"/>
      <w:numFmt w:val="decimal"/>
      <w:lvlText w:val="%1."/>
      <w:lvlJc w:val="left"/>
      <w:pPr>
        <w:ind w:left="825" w:hanging="375"/>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0" w15:restartNumberingAfterBreak="0">
    <w:nsid w:val="7454136B"/>
    <w:multiLevelType w:val="hybridMultilevel"/>
    <w:tmpl w:val="F38A975A"/>
    <w:lvl w:ilvl="0" w:tplc="F1E0D5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7"/>
  </w:num>
  <w:num w:numId="3">
    <w:abstractNumId w:val="2"/>
  </w:num>
  <w:num w:numId="4">
    <w:abstractNumId w:val="10"/>
  </w:num>
  <w:num w:numId="5">
    <w:abstractNumId w:val="1"/>
  </w:num>
  <w:num w:numId="6">
    <w:abstractNumId w:val="5"/>
  </w:num>
  <w:num w:numId="7">
    <w:abstractNumId w:val="3"/>
  </w:num>
  <w:num w:numId="8">
    <w:abstractNumId w:val="6"/>
  </w:num>
  <w:num w:numId="9">
    <w:abstractNumId w:val="9"/>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evenAndOddHeaders/>
  <w:drawingGridHorizontalSpacing w:val="120"/>
  <w:drawingGridVerticalSpacing w:val="181"/>
  <w:displayHorizontalDrawingGridEvery w:val="2"/>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BAD"/>
    <w:rsid w:val="00000744"/>
    <w:rsid w:val="00002FA1"/>
    <w:rsid w:val="00005FD7"/>
    <w:rsid w:val="000200D1"/>
    <w:rsid w:val="000231F5"/>
    <w:rsid w:val="00027F66"/>
    <w:rsid w:val="00032B09"/>
    <w:rsid w:val="00042DDE"/>
    <w:rsid w:val="000462CB"/>
    <w:rsid w:val="00046521"/>
    <w:rsid w:val="00061E78"/>
    <w:rsid w:val="0007085E"/>
    <w:rsid w:val="000709C2"/>
    <w:rsid w:val="00073D0F"/>
    <w:rsid w:val="000816BF"/>
    <w:rsid w:val="00082909"/>
    <w:rsid w:val="00087F8F"/>
    <w:rsid w:val="000A4CD2"/>
    <w:rsid w:val="000B6073"/>
    <w:rsid w:val="000C492C"/>
    <w:rsid w:val="000C7ECD"/>
    <w:rsid w:val="000D3CBD"/>
    <w:rsid w:val="000D504F"/>
    <w:rsid w:val="000D5CCB"/>
    <w:rsid w:val="000E3EE2"/>
    <w:rsid w:val="000E5C74"/>
    <w:rsid w:val="00110DD3"/>
    <w:rsid w:val="00112D19"/>
    <w:rsid w:val="00120E34"/>
    <w:rsid w:val="0013718E"/>
    <w:rsid w:val="0014103D"/>
    <w:rsid w:val="00147639"/>
    <w:rsid w:val="0016344A"/>
    <w:rsid w:val="00163900"/>
    <w:rsid w:val="00164BAD"/>
    <w:rsid w:val="00165A3B"/>
    <w:rsid w:val="001749CA"/>
    <w:rsid w:val="00181D3E"/>
    <w:rsid w:val="00182287"/>
    <w:rsid w:val="00185AB1"/>
    <w:rsid w:val="00186732"/>
    <w:rsid w:val="0019269B"/>
    <w:rsid w:val="00194A66"/>
    <w:rsid w:val="001B494F"/>
    <w:rsid w:val="001B51D2"/>
    <w:rsid w:val="001C2FFF"/>
    <w:rsid w:val="001C3701"/>
    <w:rsid w:val="001C5B8E"/>
    <w:rsid w:val="001D1773"/>
    <w:rsid w:val="001D2DE2"/>
    <w:rsid w:val="001E15F8"/>
    <w:rsid w:val="001E1FEF"/>
    <w:rsid w:val="001E30C6"/>
    <w:rsid w:val="001E40BD"/>
    <w:rsid w:val="001E7005"/>
    <w:rsid w:val="00200AE9"/>
    <w:rsid w:val="00203B8E"/>
    <w:rsid w:val="0021697C"/>
    <w:rsid w:val="00226A3A"/>
    <w:rsid w:val="0022778B"/>
    <w:rsid w:val="002336B7"/>
    <w:rsid w:val="00234D51"/>
    <w:rsid w:val="0024466F"/>
    <w:rsid w:val="00245B9A"/>
    <w:rsid w:val="00254331"/>
    <w:rsid w:val="00254F26"/>
    <w:rsid w:val="00260489"/>
    <w:rsid w:val="002637EF"/>
    <w:rsid w:val="002662DA"/>
    <w:rsid w:val="00271483"/>
    <w:rsid w:val="0027464D"/>
    <w:rsid w:val="0027476F"/>
    <w:rsid w:val="002775C6"/>
    <w:rsid w:val="002828D5"/>
    <w:rsid w:val="00282D35"/>
    <w:rsid w:val="00285D03"/>
    <w:rsid w:val="002861DE"/>
    <w:rsid w:val="00287704"/>
    <w:rsid w:val="0029209D"/>
    <w:rsid w:val="002933FD"/>
    <w:rsid w:val="0029460C"/>
    <w:rsid w:val="002A6A8D"/>
    <w:rsid w:val="002B10E1"/>
    <w:rsid w:val="002B3C5C"/>
    <w:rsid w:val="002D78E0"/>
    <w:rsid w:val="002D7EC4"/>
    <w:rsid w:val="002E0411"/>
    <w:rsid w:val="002E1BF3"/>
    <w:rsid w:val="002E37A5"/>
    <w:rsid w:val="002E55B4"/>
    <w:rsid w:val="002F1F3C"/>
    <w:rsid w:val="002F3289"/>
    <w:rsid w:val="002F5E2C"/>
    <w:rsid w:val="0030298E"/>
    <w:rsid w:val="003046F9"/>
    <w:rsid w:val="00307210"/>
    <w:rsid w:val="00307FDF"/>
    <w:rsid w:val="003115E4"/>
    <w:rsid w:val="003169E7"/>
    <w:rsid w:val="00332E09"/>
    <w:rsid w:val="00334BA6"/>
    <w:rsid w:val="00336309"/>
    <w:rsid w:val="003409B9"/>
    <w:rsid w:val="003447D0"/>
    <w:rsid w:val="00350FF8"/>
    <w:rsid w:val="00353E39"/>
    <w:rsid w:val="00354C57"/>
    <w:rsid w:val="0036131E"/>
    <w:rsid w:val="00366A11"/>
    <w:rsid w:val="0037201B"/>
    <w:rsid w:val="00372F96"/>
    <w:rsid w:val="00374BE9"/>
    <w:rsid w:val="003939CB"/>
    <w:rsid w:val="00394D1F"/>
    <w:rsid w:val="00395D39"/>
    <w:rsid w:val="00396146"/>
    <w:rsid w:val="003A1412"/>
    <w:rsid w:val="003A31C9"/>
    <w:rsid w:val="003B5056"/>
    <w:rsid w:val="003C4BA9"/>
    <w:rsid w:val="003D544B"/>
    <w:rsid w:val="003D54AE"/>
    <w:rsid w:val="003E1A1D"/>
    <w:rsid w:val="003F3D80"/>
    <w:rsid w:val="00404344"/>
    <w:rsid w:val="00405D94"/>
    <w:rsid w:val="0041100A"/>
    <w:rsid w:val="00411A05"/>
    <w:rsid w:val="00411FFB"/>
    <w:rsid w:val="00414648"/>
    <w:rsid w:val="004215D4"/>
    <w:rsid w:val="004227F1"/>
    <w:rsid w:val="00423FCF"/>
    <w:rsid w:val="0042520C"/>
    <w:rsid w:val="00427050"/>
    <w:rsid w:val="004316AE"/>
    <w:rsid w:val="00431D3B"/>
    <w:rsid w:val="0043591D"/>
    <w:rsid w:val="004414A4"/>
    <w:rsid w:val="00442BC2"/>
    <w:rsid w:val="00444A79"/>
    <w:rsid w:val="00445604"/>
    <w:rsid w:val="0045024F"/>
    <w:rsid w:val="00453F44"/>
    <w:rsid w:val="00455BCC"/>
    <w:rsid w:val="00457D16"/>
    <w:rsid w:val="004625FC"/>
    <w:rsid w:val="00467FF0"/>
    <w:rsid w:val="004747D3"/>
    <w:rsid w:val="0049031F"/>
    <w:rsid w:val="0049171F"/>
    <w:rsid w:val="00492584"/>
    <w:rsid w:val="004A281C"/>
    <w:rsid w:val="004A399A"/>
    <w:rsid w:val="004A716C"/>
    <w:rsid w:val="004B15AB"/>
    <w:rsid w:val="004B618D"/>
    <w:rsid w:val="004B712F"/>
    <w:rsid w:val="004B7F0F"/>
    <w:rsid w:val="004C432C"/>
    <w:rsid w:val="004C77E8"/>
    <w:rsid w:val="004C7A53"/>
    <w:rsid w:val="004D3898"/>
    <w:rsid w:val="004E2803"/>
    <w:rsid w:val="004E50A1"/>
    <w:rsid w:val="004F2C6E"/>
    <w:rsid w:val="004F74D9"/>
    <w:rsid w:val="004F7522"/>
    <w:rsid w:val="004F7A0C"/>
    <w:rsid w:val="00504980"/>
    <w:rsid w:val="00507A01"/>
    <w:rsid w:val="00514E41"/>
    <w:rsid w:val="00531265"/>
    <w:rsid w:val="00537FF6"/>
    <w:rsid w:val="0054611B"/>
    <w:rsid w:val="00552C11"/>
    <w:rsid w:val="00553C48"/>
    <w:rsid w:val="0056419F"/>
    <w:rsid w:val="005646BB"/>
    <w:rsid w:val="005812AB"/>
    <w:rsid w:val="00585B2C"/>
    <w:rsid w:val="00586CBF"/>
    <w:rsid w:val="00591E5C"/>
    <w:rsid w:val="005927CB"/>
    <w:rsid w:val="0059695A"/>
    <w:rsid w:val="005A0015"/>
    <w:rsid w:val="005A1730"/>
    <w:rsid w:val="005A3706"/>
    <w:rsid w:val="005A3D4E"/>
    <w:rsid w:val="005B0859"/>
    <w:rsid w:val="005B3F0B"/>
    <w:rsid w:val="005B5499"/>
    <w:rsid w:val="005C332B"/>
    <w:rsid w:val="005C3917"/>
    <w:rsid w:val="005C6314"/>
    <w:rsid w:val="005C76FE"/>
    <w:rsid w:val="005D4BF6"/>
    <w:rsid w:val="005E0B2D"/>
    <w:rsid w:val="005E1CB6"/>
    <w:rsid w:val="005E4974"/>
    <w:rsid w:val="005F46F3"/>
    <w:rsid w:val="005F6106"/>
    <w:rsid w:val="00603A06"/>
    <w:rsid w:val="00604DA6"/>
    <w:rsid w:val="00606A01"/>
    <w:rsid w:val="006105BD"/>
    <w:rsid w:val="00610F2F"/>
    <w:rsid w:val="00613C95"/>
    <w:rsid w:val="006161E9"/>
    <w:rsid w:val="00616D5C"/>
    <w:rsid w:val="00617DED"/>
    <w:rsid w:val="00627295"/>
    <w:rsid w:val="00633A05"/>
    <w:rsid w:val="006346E0"/>
    <w:rsid w:val="00636B59"/>
    <w:rsid w:val="00637951"/>
    <w:rsid w:val="00641A9B"/>
    <w:rsid w:val="00663E58"/>
    <w:rsid w:val="0066428A"/>
    <w:rsid w:val="006679B6"/>
    <w:rsid w:val="00670537"/>
    <w:rsid w:val="00676CB2"/>
    <w:rsid w:val="006848A4"/>
    <w:rsid w:val="00691B3F"/>
    <w:rsid w:val="00693CA2"/>
    <w:rsid w:val="006A1311"/>
    <w:rsid w:val="006A2369"/>
    <w:rsid w:val="006A29AD"/>
    <w:rsid w:val="006C4C28"/>
    <w:rsid w:val="006C6543"/>
    <w:rsid w:val="006D7923"/>
    <w:rsid w:val="006F3875"/>
    <w:rsid w:val="006F4328"/>
    <w:rsid w:val="006F4AE7"/>
    <w:rsid w:val="0070276B"/>
    <w:rsid w:val="00706414"/>
    <w:rsid w:val="007115C8"/>
    <w:rsid w:val="007166E7"/>
    <w:rsid w:val="00717FA8"/>
    <w:rsid w:val="00721BDB"/>
    <w:rsid w:val="00721E12"/>
    <w:rsid w:val="00727D94"/>
    <w:rsid w:val="0073113F"/>
    <w:rsid w:val="0073115E"/>
    <w:rsid w:val="0073382E"/>
    <w:rsid w:val="00735465"/>
    <w:rsid w:val="00735782"/>
    <w:rsid w:val="007434FD"/>
    <w:rsid w:val="007452EA"/>
    <w:rsid w:val="00774660"/>
    <w:rsid w:val="0077503E"/>
    <w:rsid w:val="00775152"/>
    <w:rsid w:val="00782DE5"/>
    <w:rsid w:val="0078511E"/>
    <w:rsid w:val="00795D40"/>
    <w:rsid w:val="007A7C21"/>
    <w:rsid w:val="007B1B7B"/>
    <w:rsid w:val="007B37C5"/>
    <w:rsid w:val="007C29AA"/>
    <w:rsid w:val="007D4551"/>
    <w:rsid w:val="007D55BB"/>
    <w:rsid w:val="007D6028"/>
    <w:rsid w:val="007E0296"/>
    <w:rsid w:val="007E51FA"/>
    <w:rsid w:val="007F2EDB"/>
    <w:rsid w:val="007F58BE"/>
    <w:rsid w:val="00804667"/>
    <w:rsid w:val="00813BDD"/>
    <w:rsid w:val="0081458A"/>
    <w:rsid w:val="00817266"/>
    <w:rsid w:val="00820DD0"/>
    <w:rsid w:val="00824A3F"/>
    <w:rsid w:val="00826B6F"/>
    <w:rsid w:val="008335AC"/>
    <w:rsid w:val="0083369A"/>
    <w:rsid w:val="00835C5B"/>
    <w:rsid w:val="008403C2"/>
    <w:rsid w:val="00843979"/>
    <w:rsid w:val="00846334"/>
    <w:rsid w:val="00852F75"/>
    <w:rsid w:val="00853D26"/>
    <w:rsid w:val="00856DB2"/>
    <w:rsid w:val="008579DF"/>
    <w:rsid w:val="00860C44"/>
    <w:rsid w:val="008617A1"/>
    <w:rsid w:val="00863E42"/>
    <w:rsid w:val="008656AF"/>
    <w:rsid w:val="00866A34"/>
    <w:rsid w:val="00867BAF"/>
    <w:rsid w:val="0087352B"/>
    <w:rsid w:val="00874DBE"/>
    <w:rsid w:val="00880651"/>
    <w:rsid w:val="00882612"/>
    <w:rsid w:val="008842DA"/>
    <w:rsid w:val="008A2569"/>
    <w:rsid w:val="008A2AAB"/>
    <w:rsid w:val="008A7C17"/>
    <w:rsid w:val="008B2579"/>
    <w:rsid w:val="008B4215"/>
    <w:rsid w:val="008C19DF"/>
    <w:rsid w:val="008C20EC"/>
    <w:rsid w:val="008D164B"/>
    <w:rsid w:val="008F1D32"/>
    <w:rsid w:val="008F6B9B"/>
    <w:rsid w:val="008F72FB"/>
    <w:rsid w:val="008F7A48"/>
    <w:rsid w:val="00901382"/>
    <w:rsid w:val="00905693"/>
    <w:rsid w:val="009074C2"/>
    <w:rsid w:val="0091738B"/>
    <w:rsid w:val="00917E1F"/>
    <w:rsid w:val="00920CEF"/>
    <w:rsid w:val="00930B52"/>
    <w:rsid w:val="00937EEC"/>
    <w:rsid w:val="0094244C"/>
    <w:rsid w:val="00943978"/>
    <w:rsid w:val="00956084"/>
    <w:rsid w:val="00956F74"/>
    <w:rsid w:val="009619EF"/>
    <w:rsid w:val="00966549"/>
    <w:rsid w:val="00966C5A"/>
    <w:rsid w:val="00966E69"/>
    <w:rsid w:val="00974AD0"/>
    <w:rsid w:val="00975731"/>
    <w:rsid w:val="00985FCD"/>
    <w:rsid w:val="0099079B"/>
    <w:rsid w:val="009A34B6"/>
    <w:rsid w:val="009A4961"/>
    <w:rsid w:val="009A53F5"/>
    <w:rsid w:val="009B5E8C"/>
    <w:rsid w:val="009C2A87"/>
    <w:rsid w:val="009D293F"/>
    <w:rsid w:val="009E60C0"/>
    <w:rsid w:val="009F029B"/>
    <w:rsid w:val="009F0E83"/>
    <w:rsid w:val="00A02023"/>
    <w:rsid w:val="00A11FF4"/>
    <w:rsid w:val="00A210D4"/>
    <w:rsid w:val="00A234D0"/>
    <w:rsid w:val="00A24C59"/>
    <w:rsid w:val="00A341BF"/>
    <w:rsid w:val="00A43167"/>
    <w:rsid w:val="00A46D79"/>
    <w:rsid w:val="00A6241F"/>
    <w:rsid w:val="00A66CBD"/>
    <w:rsid w:val="00A81CFD"/>
    <w:rsid w:val="00A85FC0"/>
    <w:rsid w:val="00A916C1"/>
    <w:rsid w:val="00A96260"/>
    <w:rsid w:val="00A97108"/>
    <w:rsid w:val="00AA25FE"/>
    <w:rsid w:val="00AA3971"/>
    <w:rsid w:val="00AA4B19"/>
    <w:rsid w:val="00AA7A41"/>
    <w:rsid w:val="00AB26D4"/>
    <w:rsid w:val="00AC66A9"/>
    <w:rsid w:val="00AD74CF"/>
    <w:rsid w:val="00AE3D69"/>
    <w:rsid w:val="00AE3E54"/>
    <w:rsid w:val="00AE4785"/>
    <w:rsid w:val="00AF165A"/>
    <w:rsid w:val="00AF4E31"/>
    <w:rsid w:val="00AF6087"/>
    <w:rsid w:val="00AF62C2"/>
    <w:rsid w:val="00B1031F"/>
    <w:rsid w:val="00B107A6"/>
    <w:rsid w:val="00B20211"/>
    <w:rsid w:val="00B211D3"/>
    <w:rsid w:val="00B23AD8"/>
    <w:rsid w:val="00B25A74"/>
    <w:rsid w:val="00B273C5"/>
    <w:rsid w:val="00B27591"/>
    <w:rsid w:val="00B35D5A"/>
    <w:rsid w:val="00B3623A"/>
    <w:rsid w:val="00B36E96"/>
    <w:rsid w:val="00B45724"/>
    <w:rsid w:val="00B45E7C"/>
    <w:rsid w:val="00B51241"/>
    <w:rsid w:val="00B61E81"/>
    <w:rsid w:val="00B63AA5"/>
    <w:rsid w:val="00B65AE5"/>
    <w:rsid w:val="00B726E0"/>
    <w:rsid w:val="00B743E6"/>
    <w:rsid w:val="00B749D0"/>
    <w:rsid w:val="00B74C92"/>
    <w:rsid w:val="00B84401"/>
    <w:rsid w:val="00B87BA6"/>
    <w:rsid w:val="00B9569C"/>
    <w:rsid w:val="00B96E8C"/>
    <w:rsid w:val="00BB2204"/>
    <w:rsid w:val="00BD5394"/>
    <w:rsid w:val="00BD747A"/>
    <w:rsid w:val="00BD7526"/>
    <w:rsid w:val="00BE5C94"/>
    <w:rsid w:val="00BE6606"/>
    <w:rsid w:val="00BF0159"/>
    <w:rsid w:val="00BF2155"/>
    <w:rsid w:val="00BF3A2A"/>
    <w:rsid w:val="00BF4989"/>
    <w:rsid w:val="00BF6B94"/>
    <w:rsid w:val="00C00EDF"/>
    <w:rsid w:val="00C03C48"/>
    <w:rsid w:val="00C05771"/>
    <w:rsid w:val="00C06384"/>
    <w:rsid w:val="00C373DA"/>
    <w:rsid w:val="00C40F39"/>
    <w:rsid w:val="00C464DC"/>
    <w:rsid w:val="00C51683"/>
    <w:rsid w:val="00C565A7"/>
    <w:rsid w:val="00C64254"/>
    <w:rsid w:val="00C70E2E"/>
    <w:rsid w:val="00C85674"/>
    <w:rsid w:val="00CA2228"/>
    <w:rsid w:val="00CB03C6"/>
    <w:rsid w:val="00CB06AF"/>
    <w:rsid w:val="00CB0CAE"/>
    <w:rsid w:val="00CB6BE0"/>
    <w:rsid w:val="00CC3805"/>
    <w:rsid w:val="00CD1003"/>
    <w:rsid w:val="00CD2F16"/>
    <w:rsid w:val="00CD4577"/>
    <w:rsid w:val="00CD4F2C"/>
    <w:rsid w:val="00CD670B"/>
    <w:rsid w:val="00CE46CC"/>
    <w:rsid w:val="00CE6D32"/>
    <w:rsid w:val="00CF4DB0"/>
    <w:rsid w:val="00CF6A2E"/>
    <w:rsid w:val="00D01E30"/>
    <w:rsid w:val="00D06058"/>
    <w:rsid w:val="00D1446E"/>
    <w:rsid w:val="00D1589D"/>
    <w:rsid w:val="00D25274"/>
    <w:rsid w:val="00D25801"/>
    <w:rsid w:val="00D327D8"/>
    <w:rsid w:val="00D330DD"/>
    <w:rsid w:val="00D34099"/>
    <w:rsid w:val="00D34AE6"/>
    <w:rsid w:val="00D34D12"/>
    <w:rsid w:val="00D402D5"/>
    <w:rsid w:val="00D43207"/>
    <w:rsid w:val="00D502FF"/>
    <w:rsid w:val="00D5171E"/>
    <w:rsid w:val="00D60218"/>
    <w:rsid w:val="00D641FF"/>
    <w:rsid w:val="00D72B0E"/>
    <w:rsid w:val="00D7378D"/>
    <w:rsid w:val="00D82664"/>
    <w:rsid w:val="00DA19B2"/>
    <w:rsid w:val="00DB4AD2"/>
    <w:rsid w:val="00DB7027"/>
    <w:rsid w:val="00DC5421"/>
    <w:rsid w:val="00DE5F42"/>
    <w:rsid w:val="00DF153F"/>
    <w:rsid w:val="00DF74D9"/>
    <w:rsid w:val="00DF7688"/>
    <w:rsid w:val="00E0042E"/>
    <w:rsid w:val="00E03D0B"/>
    <w:rsid w:val="00E1469C"/>
    <w:rsid w:val="00E203BC"/>
    <w:rsid w:val="00E32891"/>
    <w:rsid w:val="00E32A15"/>
    <w:rsid w:val="00E4085C"/>
    <w:rsid w:val="00E51485"/>
    <w:rsid w:val="00E606E5"/>
    <w:rsid w:val="00E64DCF"/>
    <w:rsid w:val="00E7275F"/>
    <w:rsid w:val="00E74246"/>
    <w:rsid w:val="00E7549E"/>
    <w:rsid w:val="00E85597"/>
    <w:rsid w:val="00E86A27"/>
    <w:rsid w:val="00E966B2"/>
    <w:rsid w:val="00EA297E"/>
    <w:rsid w:val="00EA5C2E"/>
    <w:rsid w:val="00EB1840"/>
    <w:rsid w:val="00EB2EAA"/>
    <w:rsid w:val="00EC2B8D"/>
    <w:rsid w:val="00ED48EE"/>
    <w:rsid w:val="00ED6AF6"/>
    <w:rsid w:val="00ED6C03"/>
    <w:rsid w:val="00EE0B99"/>
    <w:rsid w:val="00EE67E8"/>
    <w:rsid w:val="00EE7DF6"/>
    <w:rsid w:val="00F0774A"/>
    <w:rsid w:val="00F103DD"/>
    <w:rsid w:val="00F1120E"/>
    <w:rsid w:val="00F116F3"/>
    <w:rsid w:val="00F13B3F"/>
    <w:rsid w:val="00F25F79"/>
    <w:rsid w:val="00F27CB5"/>
    <w:rsid w:val="00F314EE"/>
    <w:rsid w:val="00F317DC"/>
    <w:rsid w:val="00F32198"/>
    <w:rsid w:val="00F466E7"/>
    <w:rsid w:val="00F47926"/>
    <w:rsid w:val="00F57FE3"/>
    <w:rsid w:val="00F6105C"/>
    <w:rsid w:val="00F65924"/>
    <w:rsid w:val="00F803FA"/>
    <w:rsid w:val="00F82967"/>
    <w:rsid w:val="00F837BA"/>
    <w:rsid w:val="00F9180A"/>
    <w:rsid w:val="00F9552F"/>
    <w:rsid w:val="00F9782F"/>
    <w:rsid w:val="00FA0658"/>
    <w:rsid w:val="00FA2361"/>
    <w:rsid w:val="00FA4FFD"/>
    <w:rsid w:val="00FB5F38"/>
    <w:rsid w:val="00FB7DBE"/>
    <w:rsid w:val="00FC6CB7"/>
    <w:rsid w:val="00FC6ECB"/>
    <w:rsid w:val="00FC7B41"/>
    <w:rsid w:val="00FD2962"/>
    <w:rsid w:val="00FE12DC"/>
    <w:rsid w:val="00FE2D42"/>
    <w:rsid w:val="00FE7641"/>
    <w:rsid w:val="00FF150F"/>
    <w:rsid w:val="00FF7B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C8D05F9-4EC5-436D-B704-A6B1EF621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Times New Roman" w:hAnsi="Courier New"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1B7B"/>
    <w:pPr>
      <w:widowControl w:val="0"/>
    </w:pPr>
    <w:rPr>
      <w:rFonts w:cs="Courier New"/>
      <w:color w:val="000000"/>
      <w:sz w:val="24"/>
      <w:szCs w:val="24"/>
    </w:rPr>
  </w:style>
  <w:style w:type="paragraph" w:styleId="2">
    <w:name w:val="heading 2"/>
    <w:basedOn w:val="a"/>
    <w:link w:val="20"/>
    <w:uiPriority w:val="9"/>
    <w:qFormat/>
    <w:rsid w:val="00FD2962"/>
    <w:pPr>
      <w:widowControl/>
      <w:spacing w:before="100" w:beforeAutospacing="1" w:after="100" w:afterAutospacing="1"/>
      <w:outlineLvl w:val="1"/>
    </w:pPr>
    <w:rPr>
      <w:rFonts w:ascii="Times New Roman" w:hAnsi="Times New Roman" w:cs="Times New Roman"/>
      <w:b/>
      <w:bCs/>
      <w:color w:val="auto"/>
      <w:sz w:val="36"/>
      <w:szCs w:val="36"/>
    </w:rPr>
  </w:style>
  <w:style w:type="character" w:default="1" w:styleId="a0">
    <w:name w:val="Default Paragraph Font"/>
    <w:uiPriority w:val="99"/>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66CC"/>
      <w:u w:val="single"/>
    </w:rPr>
  </w:style>
  <w:style w:type="character" w:customStyle="1" w:styleId="a4">
    <w:name w:val="Подпись к картинке_"/>
    <w:link w:val="a5"/>
    <w:uiPriority w:val="99"/>
    <w:rPr>
      <w:rFonts w:ascii="Impact" w:hAnsi="Impact" w:cs="Impact"/>
      <w:sz w:val="23"/>
      <w:szCs w:val="23"/>
      <w:u w:val="none"/>
    </w:rPr>
  </w:style>
  <w:style w:type="character" w:customStyle="1" w:styleId="21">
    <w:name w:val="Основной текст (2)_"/>
    <w:link w:val="22"/>
    <w:uiPriority w:val="99"/>
    <w:rPr>
      <w:rFonts w:ascii="Times New Roman" w:hAnsi="Times New Roman" w:cs="Times New Roman"/>
      <w:b/>
      <w:bCs/>
      <w:spacing w:val="-10"/>
      <w:sz w:val="20"/>
      <w:szCs w:val="20"/>
      <w:u w:val="none"/>
    </w:rPr>
  </w:style>
  <w:style w:type="character" w:customStyle="1" w:styleId="1">
    <w:name w:val="Заголовок №1_"/>
    <w:link w:val="10"/>
    <w:uiPriority w:val="99"/>
    <w:rPr>
      <w:rFonts w:ascii="Constantia" w:hAnsi="Constantia" w:cs="Constantia"/>
      <w:b/>
      <w:bCs/>
      <w:spacing w:val="-10"/>
      <w:sz w:val="42"/>
      <w:szCs w:val="42"/>
      <w:u w:val="none"/>
    </w:rPr>
  </w:style>
  <w:style w:type="character" w:customStyle="1" w:styleId="3Exact">
    <w:name w:val="Основной текст (3) Exact"/>
    <w:link w:val="3"/>
    <w:uiPriority w:val="99"/>
    <w:rPr>
      <w:rFonts w:ascii="AngsanaUPC" w:hAnsi="AngsanaUPC" w:cs="AngsanaUPC"/>
      <w:sz w:val="32"/>
      <w:szCs w:val="32"/>
      <w:u w:val="none"/>
    </w:rPr>
  </w:style>
  <w:style w:type="character" w:customStyle="1" w:styleId="23">
    <w:name w:val="Заголовок №2_"/>
    <w:link w:val="24"/>
    <w:uiPriority w:val="99"/>
    <w:rPr>
      <w:rFonts w:ascii="Constantia" w:hAnsi="Constantia" w:cs="Constantia"/>
      <w:spacing w:val="20"/>
      <w:sz w:val="36"/>
      <w:szCs w:val="36"/>
      <w:u w:val="none"/>
    </w:rPr>
  </w:style>
  <w:style w:type="character" w:customStyle="1" w:styleId="4">
    <w:name w:val="Основной текст (4)_"/>
    <w:link w:val="40"/>
    <w:uiPriority w:val="99"/>
    <w:rPr>
      <w:rFonts w:ascii="Times New Roman" w:hAnsi="Times New Roman" w:cs="Times New Roman"/>
      <w:b/>
      <w:bCs/>
      <w:spacing w:val="-10"/>
      <w:sz w:val="26"/>
      <w:szCs w:val="26"/>
      <w:u w:val="none"/>
    </w:rPr>
  </w:style>
  <w:style w:type="character" w:customStyle="1" w:styleId="5">
    <w:name w:val="Основной текст (5)_"/>
    <w:link w:val="50"/>
    <w:uiPriority w:val="99"/>
    <w:rPr>
      <w:rFonts w:ascii="Times New Roman" w:hAnsi="Times New Roman" w:cs="Times New Roman"/>
      <w:b/>
      <w:bCs/>
      <w:spacing w:val="-10"/>
      <w:sz w:val="27"/>
      <w:szCs w:val="27"/>
      <w:u w:val="none"/>
    </w:rPr>
  </w:style>
  <w:style w:type="character" w:customStyle="1" w:styleId="11">
    <w:name w:val="Основной текст Знак1"/>
    <w:link w:val="a6"/>
    <w:uiPriority w:val="99"/>
    <w:rPr>
      <w:rFonts w:ascii="Times New Roman" w:hAnsi="Times New Roman" w:cs="Times New Roman"/>
      <w:sz w:val="29"/>
      <w:szCs w:val="29"/>
      <w:u w:val="none"/>
    </w:rPr>
  </w:style>
  <w:style w:type="character" w:customStyle="1" w:styleId="52pt">
    <w:name w:val="Основной текст (5) + Интервал 2 pt"/>
    <w:uiPriority w:val="99"/>
    <w:rPr>
      <w:rFonts w:ascii="Times New Roman" w:hAnsi="Times New Roman" w:cs="Times New Roman"/>
      <w:b/>
      <w:bCs/>
      <w:spacing w:val="50"/>
      <w:sz w:val="27"/>
      <w:szCs w:val="27"/>
      <w:u w:val="none"/>
    </w:rPr>
  </w:style>
  <w:style w:type="character" w:customStyle="1" w:styleId="6">
    <w:name w:val="Основной текст (6)_"/>
    <w:link w:val="60"/>
    <w:uiPriority w:val="99"/>
    <w:rPr>
      <w:rFonts w:ascii="Times New Roman" w:hAnsi="Times New Roman" w:cs="Times New Roman"/>
      <w:sz w:val="15"/>
      <w:szCs w:val="15"/>
      <w:u w:val="none"/>
    </w:rPr>
  </w:style>
  <w:style w:type="character" w:customStyle="1" w:styleId="a7">
    <w:name w:val="Колонтитул_"/>
    <w:link w:val="12"/>
    <w:uiPriority w:val="99"/>
    <w:rPr>
      <w:rFonts w:ascii="Impact" w:hAnsi="Impact" w:cs="Impact"/>
      <w:noProof/>
      <w:spacing w:val="10"/>
      <w:sz w:val="22"/>
      <w:szCs w:val="22"/>
      <w:u w:val="none"/>
    </w:rPr>
  </w:style>
  <w:style w:type="character" w:customStyle="1" w:styleId="a8">
    <w:name w:val="Колонтитул"/>
    <w:basedOn w:val="a7"/>
    <w:uiPriority w:val="99"/>
    <w:rPr>
      <w:rFonts w:ascii="Impact" w:hAnsi="Impact" w:cs="Impact"/>
      <w:noProof/>
      <w:spacing w:val="10"/>
      <w:sz w:val="22"/>
      <w:szCs w:val="22"/>
      <w:u w:val="none"/>
    </w:rPr>
  </w:style>
  <w:style w:type="paragraph" w:styleId="a6">
    <w:name w:val="Body Text"/>
    <w:basedOn w:val="a"/>
    <w:link w:val="11"/>
    <w:uiPriority w:val="99"/>
    <w:pPr>
      <w:shd w:val="clear" w:color="auto" w:fill="FFFFFF"/>
      <w:spacing w:before="360" w:line="358" w:lineRule="exact"/>
      <w:ind w:hanging="720"/>
      <w:jc w:val="both"/>
    </w:pPr>
    <w:rPr>
      <w:rFonts w:ascii="Times New Roman" w:hAnsi="Times New Roman" w:cs="Times New Roman"/>
      <w:color w:val="auto"/>
      <w:sz w:val="29"/>
      <w:szCs w:val="29"/>
    </w:rPr>
  </w:style>
  <w:style w:type="character" w:customStyle="1" w:styleId="a9">
    <w:name w:val="Основной текст Знак"/>
    <w:link w:val="a6"/>
    <w:uiPriority w:val="99"/>
    <w:semiHidden/>
    <w:rPr>
      <w:rFonts w:cs="Courier New"/>
      <w:color w:val="000000"/>
    </w:rPr>
  </w:style>
  <w:style w:type="character" w:customStyle="1" w:styleId="120">
    <w:name w:val="Основной текст + 12"/>
    <w:aliases w:val="5 pt,Полужирный"/>
    <w:uiPriority w:val="99"/>
    <w:rPr>
      <w:rFonts w:ascii="Times New Roman" w:hAnsi="Times New Roman" w:cs="Times New Roman"/>
      <w:b/>
      <w:bCs/>
      <w:sz w:val="25"/>
      <w:szCs w:val="25"/>
      <w:u w:val="single"/>
    </w:rPr>
  </w:style>
  <w:style w:type="character" w:customStyle="1" w:styleId="121">
    <w:name w:val="Основной текст + 121"/>
    <w:aliases w:val="5 pt1,Полужирный1"/>
    <w:uiPriority w:val="99"/>
    <w:rPr>
      <w:rFonts w:ascii="Times New Roman" w:hAnsi="Times New Roman" w:cs="Times New Roman"/>
      <w:b/>
      <w:bCs/>
      <w:sz w:val="25"/>
      <w:szCs w:val="25"/>
      <w:u w:val="none"/>
    </w:rPr>
  </w:style>
  <w:style w:type="character" w:customStyle="1" w:styleId="Constantia">
    <w:name w:val="Основной текст + Constantia"/>
    <w:aliases w:val="Интервал -1 pt"/>
    <w:uiPriority w:val="99"/>
    <w:rPr>
      <w:rFonts w:ascii="Constantia" w:hAnsi="Constantia" w:cs="Constantia"/>
      <w:spacing w:val="-20"/>
      <w:sz w:val="29"/>
      <w:szCs w:val="29"/>
      <w:u w:val="none"/>
    </w:rPr>
  </w:style>
  <w:style w:type="paragraph" w:customStyle="1" w:styleId="a5">
    <w:name w:val="Подпись к картинке"/>
    <w:basedOn w:val="a"/>
    <w:link w:val="a4"/>
    <w:uiPriority w:val="99"/>
    <w:pPr>
      <w:shd w:val="clear" w:color="auto" w:fill="FFFFFF"/>
      <w:spacing w:line="240" w:lineRule="atLeast"/>
    </w:pPr>
    <w:rPr>
      <w:rFonts w:ascii="Impact" w:hAnsi="Impact" w:cs="Impact"/>
      <w:color w:val="auto"/>
      <w:sz w:val="23"/>
      <w:szCs w:val="23"/>
    </w:rPr>
  </w:style>
  <w:style w:type="paragraph" w:customStyle="1" w:styleId="22">
    <w:name w:val="Основной текст (2)"/>
    <w:basedOn w:val="a"/>
    <w:link w:val="21"/>
    <w:uiPriority w:val="99"/>
    <w:pPr>
      <w:shd w:val="clear" w:color="auto" w:fill="FFFFFF"/>
      <w:spacing w:after="180" w:line="290" w:lineRule="exact"/>
      <w:jc w:val="center"/>
    </w:pPr>
    <w:rPr>
      <w:rFonts w:ascii="Times New Roman" w:hAnsi="Times New Roman" w:cs="Times New Roman"/>
      <w:b/>
      <w:bCs/>
      <w:color w:val="auto"/>
      <w:spacing w:val="-10"/>
      <w:sz w:val="20"/>
      <w:szCs w:val="20"/>
    </w:rPr>
  </w:style>
  <w:style w:type="paragraph" w:customStyle="1" w:styleId="10">
    <w:name w:val="Заголовок №1"/>
    <w:basedOn w:val="a"/>
    <w:link w:val="1"/>
    <w:uiPriority w:val="99"/>
    <w:pPr>
      <w:shd w:val="clear" w:color="auto" w:fill="FFFFFF"/>
      <w:spacing w:before="180" w:line="240" w:lineRule="atLeast"/>
      <w:jc w:val="center"/>
      <w:outlineLvl w:val="0"/>
    </w:pPr>
    <w:rPr>
      <w:rFonts w:ascii="Constantia" w:hAnsi="Constantia" w:cs="Constantia"/>
      <w:b/>
      <w:bCs/>
      <w:color w:val="auto"/>
      <w:spacing w:val="-10"/>
      <w:sz w:val="42"/>
      <w:szCs w:val="42"/>
    </w:rPr>
  </w:style>
  <w:style w:type="paragraph" w:customStyle="1" w:styleId="3">
    <w:name w:val="Основной текст (3)"/>
    <w:basedOn w:val="a"/>
    <w:link w:val="3Exact"/>
    <w:uiPriority w:val="99"/>
    <w:pPr>
      <w:shd w:val="clear" w:color="auto" w:fill="FFFFFF"/>
      <w:spacing w:line="240" w:lineRule="atLeast"/>
    </w:pPr>
    <w:rPr>
      <w:rFonts w:ascii="AngsanaUPC" w:hAnsi="AngsanaUPC" w:cs="AngsanaUPC"/>
      <w:color w:val="auto"/>
      <w:sz w:val="32"/>
      <w:szCs w:val="32"/>
    </w:rPr>
  </w:style>
  <w:style w:type="paragraph" w:customStyle="1" w:styleId="24">
    <w:name w:val="Заголовок №2"/>
    <w:basedOn w:val="a"/>
    <w:link w:val="23"/>
    <w:uiPriority w:val="99"/>
    <w:pPr>
      <w:shd w:val="clear" w:color="auto" w:fill="FFFFFF"/>
      <w:spacing w:line="240" w:lineRule="atLeast"/>
      <w:outlineLvl w:val="1"/>
    </w:pPr>
    <w:rPr>
      <w:rFonts w:ascii="Constantia" w:hAnsi="Constantia" w:cs="Constantia"/>
      <w:color w:val="auto"/>
      <w:spacing w:val="20"/>
      <w:sz w:val="36"/>
      <w:szCs w:val="36"/>
    </w:rPr>
  </w:style>
  <w:style w:type="paragraph" w:customStyle="1" w:styleId="40">
    <w:name w:val="Основной текст (4)"/>
    <w:basedOn w:val="a"/>
    <w:link w:val="4"/>
    <w:uiPriority w:val="99"/>
    <w:pPr>
      <w:shd w:val="clear" w:color="auto" w:fill="FFFFFF"/>
      <w:spacing w:after="660" w:line="240" w:lineRule="atLeast"/>
    </w:pPr>
    <w:rPr>
      <w:rFonts w:ascii="Times New Roman" w:hAnsi="Times New Roman" w:cs="Times New Roman"/>
      <w:b/>
      <w:bCs/>
      <w:color w:val="auto"/>
      <w:spacing w:val="-10"/>
      <w:sz w:val="26"/>
      <w:szCs w:val="26"/>
    </w:rPr>
  </w:style>
  <w:style w:type="paragraph" w:customStyle="1" w:styleId="50">
    <w:name w:val="Основной текст (5)"/>
    <w:basedOn w:val="a"/>
    <w:link w:val="5"/>
    <w:uiPriority w:val="99"/>
    <w:pPr>
      <w:shd w:val="clear" w:color="auto" w:fill="FFFFFF"/>
      <w:spacing w:before="660" w:line="242" w:lineRule="exact"/>
      <w:jc w:val="both"/>
    </w:pPr>
    <w:rPr>
      <w:rFonts w:ascii="Times New Roman" w:hAnsi="Times New Roman" w:cs="Times New Roman"/>
      <w:b/>
      <w:bCs/>
      <w:color w:val="auto"/>
      <w:spacing w:val="-10"/>
      <w:sz w:val="27"/>
      <w:szCs w:val="27"/>
    </w:rPr>
  </w:style>
  <w:style w:type="paragraph" w:customStyle="1" w:styleId="60">
    <w:name w:val="Основной текст (6)"/>
    <w:basedOn w:val="a"/>
    <w:link w:val="6"/>
    <w:uiPriority w:val="99"/>
    <w:pPr>
      <w:shd w:val="clear" w:color="auto" w:fill="FFFFFF"/>
      <w:spacing w:line="203" w:lineRule="exact"/>
    </w:pPr>
    <w:rPr>
      <w:rFonts w:ascii="Times New Roman" w:hAnsi="Times New Roman" w:cs="Times New Roman"/>
      <w:color w:val="auto"/>
      <w:sz w:val="15"/>
      <w:szCs w:val="15"/>
    </w:rPr>
  </w:style>
  <w:style w:type="paragraph" w:customStyle="1" w:styleId="12">
    <w:name w:val="Колонтитул1"/>
    <w:basedOn w:val="a"/>
    <w:link w:val="a7"/>
    <w:uiPriority w:val="99"/>
    <w:pPr>
      <w:shd w:val="clear" w:color="auto" w:fill="FFFFFF"/>
      <w:spacing w:line="240" w:lineRule="atLeast"/>
    </w:pPr>
    <w:rPr>
      <w:rFonts w:ascii="Impact" w:hAnsi="Impact" w:cs="Impact"/>
      <w:noProof/>
      <w:color w:val="auto"/>
      <w:spacing w:val="10"/>
      <w:sz w:val="22"/>
      <w:szCs w:val="22"/>
    </w:rPr>
  </w:style>
  <w:style w:type="paragraph" w:styleId="aa">
    <w:name w:val="header"/>
    <w:basedOn w:val="a"/>
    <w:link w:val="ab"/>
    <w:uiPriority w:val="99"/>
    <w:unhideWhenUsed/>
    <w:rsid w:val="00DF153F"/>
    <w:pPr>
      <w:tabs>
        <w:tab w:val="center" w:pos="4677"/>
        <w:tab w:val="right" w:pos="9355"/>
      </w:tabs>
    </w:pPr>
  </w:style>
  <w:style w:type="character" w:customStyle="1" w:styleId="ab">
    <w:name w:val="Верхний колонтитул Знак"/>
    <w:link w:val="aa"/>
    <w:uiPriority w:val="99"/>
    <w:rsid w:val="00DF153F"/>
    <w:rPr>
      <w:rFonts w:cs="Courier New"/>
      <w:color w:val="000000"/>
    </w:rPr>
  </w:style>
  <w:style w:type="paragraph" w:styleId="ac">
    <w:name w:val="footer"/>
    <w:basedOn w:val="a"/>
    <w:link w:val="ad"/>
    <w:uiPriority w:val="99"/>
    <w:unhideWhenUsed/>
    <w:rsid w:val="00DF153F"/>
    <w:pPr>
      <w:tabs>
        <w:tab w:val="center" w:pos="4677"/>
        <w:tab w:val="right" w:pos="9355"/>
      </w:tabs>
    </w:pPr>
  </w:style>
  <w:style w:type="character" w:customStyle="1" w:styleId="ad">
    <w:name w:val="Нижний колонтитул Знак"/>
    <w:link w:val="ac"/>
    <w:uiPriority w:val="99"/>
    <w:rsid w:val="00DF153F"/>
    <w:rPr>
      <w:rFonts w:cs="Courier New"/>
      <w:color w:val="000000"/>
    </w:rPr>
  </w:style>
  <w:style w:type="character" w:styleId="ae">
    <w:name w:val="page number"/>
    <w:basedOn w:val="a0"/>
    <w:rsid w:val="00956F74"/>
  </w:style>
  <w:style w:type="character" w:customStyle="1" w:styleId="25">
    <w:name w:val="Знак Знак2"/>
    <w:locked/>
    <w:rsid w:val="00203B8E"/>
    <w:rPr>
      <w:sz w:val="29"/>
      <w:szCs w:val="29"/>
      <w:lang w:bidi="ar-SA"/>
    </w:rPr>
  </w:style>
  <w:style w:type="paragraph" w:styleId="af">
    <w:name w:val="Balloon Text"/>
    <w:basedOn w:val="a"/>
    <w:link w:val="af0"/>
    <w:uiPriority w:val="99"/>
    <w:semiHidden/>
    <w:unhideWhenUsed/>
    <w:rsid w:val="00B36E96"/>
    <w:rPr>
      <w:rFonts w:ascii="Tahoma" w:hAnsi="Tahoma" w:cs="Tahoma"/>
      <w:sz w:val="16"/>
      <w:szCs w:val="16"/>
    </w:rPr>
  </w:style>
  <w:style w:type="character" w:customStyle="1" w:styleId="af0">
    <w:name w:val="Текст выноски Знак"/>
    <w:link w:val="af"/>
    <w:uiPriority w:val="99"/>
    <w:semiHidden/>
    <w:rsid w:val="00B36E96"/>
    <w:rPr>
      <w:rFonts w:ascii="Tahoma" w:hAnsi="Tahoma" w:cs="Tahoma"/>
      <w:color w:val="000000"/>
      <w:sz w:val="16"/>
      <w:szCs w:val="16"/>
    </w:rPr>
  </w:style>
  <w:style w:type="character" w:customStyle="1" w:styleId="af1">
    <w:name w:val="Основной текст_"/>
    <w:link w:val="13"/>
    <w:uiPriority w:val="99"/>
    <w:locked/>
    <w:rsid w:val="001E30C6"/>
    <w:rPr>
      <w:sz w:val="29"/>
      <w:szCs w:val="29"/>
    </w:rPr>
  </w:style>
  <w:style w:type="paragraph" w:customStyle="1" w:styleId="13">
    <w:name w:val="Основной текст1"/>
    <w:basedOn w:val="a"/>
    <w:link w:val="af1"/>
    <w:uiPriority w:val="99"/>
    <w:rsid w:val="001E30C6"/>
    <w:pPr>
      <w:widowControl/>
      <w:spacing w:line="250" w:lineRule="exact"/>
    </w:pPr>
    <w:rPr>
      <w:rFonts w:cs="Times New Roman"/>
      <w:color w:val="auto"/>
      <w:sz w:val="29"/>
      <w:szCs w:val="29"/>
    </w:rPr>
  </w:style>
  <w:style w:type="paragraph" w:styleId="af2">
    <w:name w:val="annotation text"/>
    <w:basedOn w:val="a"/>
    <w:link w:val="af3"/>
    <w:uiPriority w:val="99"/>
    <w:semiHidden/>
    <w:unhideWhenUsed/>
    <w:rsid w:val="0073382E"/>
    <w:rPr>
      <w:sz w:val="20"/>
      <w:szCs w:val="20"/>
    </w:rPr>
  </w:style>
  <w:style w:type="character" w:customStyle="1" w:styleId="af3">
    <w:name w:val="Текст примечания Знак"/>
    <w:link w:val="af2"/>
    <w:uiPriority w:val="99"/>
    <w:semiHidden/>
    <w:rsid w:val="0073382E"/>
    <w:rPr>
      <w:rFonts w:cs="Courier New"/>
      <w:color w:val="000000"/>
    </w:rPr>
  </w:style>
  <w:style w:type="paragraph" w:styleId="af4">
    <w:name w:val="annotation subject"/>
    <w:basedOn w:val="af2"/>
    <w:next w:val="af2"/>
    <w:link w:val="af5"/>
    <w:uiPriority w:val="99"/>
    <w:semiHidden/>
    <w:unhideWhenUsed/>
    <w:rsid w:val="0073382E"/>
    <w:pPr>
      <w:widowControl/>
      <w:spacing w:after="200" w:line="276" w:lineRule="auto"/>
    </w:pPr>
    <w:rPr>
      <w:rFonts w:ascii="Calibri" w:eastAsia="Calibri" w:hAnsi="Calibri" w:cs="Times New Roman"/>
      <w:b/>
      <w:bCs/>
      <w:color w:val="auto"/>
      <w:lang w:eastAsia="en-US"/>
    </w:rPr>
  </w:style>
  <w:style w:type="character" w:customStyle="1" w:styleId="af5">
    <w:name w:val="Тема примечания Знак"/>
    <w:link w:val="af4"/>
    <w:uiPriority w:val="99"/>
    <w:semiHidden/>
    <w:rsid w:val="0073382E"/>
    <w:rPr>
      <w:rFonts w:ascii="Calibri" w:eastAsia="Calibri" w:hAnsi="Calibri" w:cs="Courier New"/>
      <w:b/>
      <w:bCs/>
      <w:color w:val="000000"/>
      <w:lang w:eastAsia="en-US"/>
    </w:rPr>
  </w:style>
  <w:style w:type="character" w:customStyle="1" w:styleId="20">
    <w:name w:val="Заголовок 2 Знак"/>
    <w:link w:val="2"/>
    <w:uiPriority w:val="9"/>
    <w:rsid w:val="00FD2962"/>
    <w:rPr>
      <w:rFonts w:ascii="Times New Roman" w:hAnsi="Times New Roman"/>
      <w:b/>
      <w:bCs/>
      <w:sz w:val="36"/>
      <w:szCs w:val="36"/>
    </w:rPr>
  </w:style>
  <w:style w:type="paragraph" w:customStyle="1" w:styleId="headertext">
    <w:name w:val="headertext"/>
    <w:basedOn w:val="a"/>
    <w:rsid w:val="00FD2962"/>
    <w:pPr>
      <w:widowControl/>
      <w:spacing w:before="100" w:beforeAutospacing="1" w:after="100" w:afterAutospacing="1"/>
    </w:pPr>
    <w:rPr>
      <w:rFonts w:ascii="Times New Roman" w:hAnsi="Times New Roman" w:cs="Times New Roman"/>
      <w:color w:val="auto"/>
    </w:rPr>
  </w:style>
  <w:style w:type="paragraph" w:styleId="26">
    <w:name w:val="Body Text 2"/>
    <w:basedOn w:val="a"/>
    <w:link w:val="27"/>
    <w:uiPriority w:val="99"/>
    <w:semiHidden/>
    <w:unhideWhenUsed/>
    <w:rsid w:val="00BF4989"/>
    <w:pPr>
      <w:spacing w:after="120" w:line="480" w:lineRule="auto"/>
    </w:pPr>
  </w:style>
  <w:style w:type="character" w:customStyle="1" w:styleId="27">
    <w:name w:val="Основной текст 2 Знак"/>
    <w:link w:val="26"/>
    <w:uiPriority w:val="99"/>
    <w:semiHidden/>
    <w:rsid w:val="00BF4989"/>
    <w:rPr>
      <w:rFonts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899868">
      <w:bodyDiv w:val="1"/>
      <w:marLeft w:val="0"/>
      <w:marRight w:val="0"/>
      <w:marTop w:val="0"/>
      <w:marBottom w:val="0"/>
      <w:divBdr>
        <w:top w:val="none" w:sz="0" w:space="0" w:color="auto"/>
        <w:left w:val="none" w:sz="0" w:space="0" w:color="auto"/>
        <w:bottom w:val="none" w:sz="0" w:space="0" w:color="auto"/>
        <w:right w:val="none" w:sz="0" w:space="0" w:color="auto"/>
      </w:divBdr>
    </w:div>
    <w:div w:id="180593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99339648BF4612A52417F36911D4A4DC&amp;req=doc&amp;base=RZB&amp;n=153376&amp;dst=100046&amp;fld=134&amp;REFFIELD=134&amp;REFDST=100239&amp;REFDOC=363520&amp;REFBASE=RZB&amp;stat=refcode%3D16610%3Bdstident%3D100046%3Bindex%3D492&amp;date=15.04.2021" TargetMode="External"/><Relationship Id="rId13" Type="http://schemas.openxmlformats.org/officeDocument/2006/relationships/image" Target="media/image5.wmf"/><Relationship Id="rId18" Type="http://schemas.openxmlformats.org/officeDocument/2006/relationships/hyperlink" Target="consultantplus://offline/ref=195834F08EF7B71BDC21B1F7D16EC6B0AD544159EE9E8C9B1EF7E0550D4DFEF6785B64B27BCD65D7BDB96CC030CA149CC1D9501593P9h0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hyperlink" Target="https://login.consultant.ru/link/?rnd=99339648BF4612A52417F36911D4A4DC&amp;req=doc&amp;base=RZB&amp;n=153376&amp;dst=100046&amp;fld=134&amp;REFFIELD=134&amp;REFDST=100239&amp;REFDOC=363520&amp;REFBASE=RZB&amp;stat=refcode%3D16610%3Bdstident%3D100046%3Bindex%3D492&amp;date=15.04.2021" TargetMode="External"/><Relationship Id="rId2" Type="http://schemas.openxmlformats.org/officeDocument/2006/relationships/numbering" Target="numbering.xml"/><Relationship Id="rId16" Type="http://schemas.openxmlformats.org/officeDocument/2006/relationships/hyperlink" Target="consultantplus://offline/ref=195834F08EF7B71BDC21B1F7D16EC6B0AD544159EE9E8C9B1EF7E0550D4DFEF6785B64B27BCD65D7BDB96CC030CA149CC1D9501593P9h0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7.wmf"/><Relationship Id="rId10" Type="http://schemas.openxmlformats.org/officeDocument/2006/relationships/image" Target="media/image2.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99EE1-5FE4-4CF4-BAD7-D184DF43F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17142</Words>
  <Characters>97716</Characters>
  <DocSecurity>0</DocSecurity>
  <Lines>814</Lines>
  <Paragraphs>229</Paragraphs>
  <ScaleCrop>false</ScaleCrop>
  <HeadingPairs>
    <vt:vector size="2" baseType="variant">
      <vt:variant>
        <vt:lpstr>Название</vt:lpstr>
      </vt:variant>
      <vt:variant>
        <vt:i4>1</vt:i4>
      </vt:variant>
    </vt:vector>
  </HeadingPairs>
  <TitlesOfParts>
    <vt:vector size="1" baseType="lpstr">
      <vt:lpstr>О полномочиях должностных лиц Генеральной прокуратуры Российской Федерации по осуществлению финансово-хозяйственной деятельности органов и организаций прокуратуры</vt:lpstr>
    </vt:vector>
  </TitlesOfParts>
  <LinksUpToDate>false</LinksUpToDate>
  <CharactersWithSpaces>114629</CharactersWithSpaces>
  <SharedDoc>false</SharedDoc>
  <HLinks>
    <vt:vector size="24" baseType="variant">
      <vt:variant>
        <vt:i4>65631</vt:i4>
      </vt:variant>
      <vt:variant>
        <vt:i4>15</vt:i4>
      </vt:variant>
      <vt:variant>
        <vt:i4>0</vt:i4>
      </vt:variant>
      <vt:variant>
        <vt:i4>5</vt:i4>
      </vt:variant>
      <vt:variant>
        <vt:lpwstr>consultantplus://offline/ref=195834F08EF7B71BDC21B1F7D16EC6B0AD544159EE9E8C9B1EF7E0550D4DFEF6785B64B27BCD65D7BDB96CC030CA149CC1D9501593P9h0L</vt:lpwstr>
      </vt:variant>
      <vt:variant>
        <vt:lpwstr/>
      </vt:variant>
      <vt:variant>
        <vt:i4>3539006</vt:i4>
      </vt:variant>
      <vt:variant>
        <vt:i4>9</vt:i4>
      </vt:variant>
      <vt:variant>
        <vt:i4>0</vt:i4>
      </vt:variant>
      <vt:variant>
        <vt:i4>5</vt:i4>
      </vt:variant>
      <vt:variant>
        <vt:lpwstr>https://login.consultant.ru/link/?rnd=99339648BF4612A52417F36911D4A4DC&amp;req=doc&amp;base=RZB&amp;n=153376&amp;dst=100046&amp;fld=134&amp;REFFIELD=134&amp;REFDST=100239&amp;REFDOC=363520&amp;REFBASE=RZB&amp;stat=refcode%3D16610%3Bdstident%3D100046%3Bindex%3D492&amp;date=15.04.2021</vt:lpwstr>
      </vt:variant>
      <vt:variant>
        <vt:lpwstr/>
      </vt:variant>
      <vt:variant>
        <vt:i4>65631</vt:i4>
      </vt:variant>
      <vt:variant>
        <vt:i4>6</vt:i4>
      </vt:variant>
      <vt:variant>
        <vt:i4>0</vt:i4>
      </vt:variant>
      <vt:variant>
        <vt:i4>5</vt:i4>
      </vt:variant>
      <vt:variant>
        <vt:lpwstr>consultantplus://offline/ref=195834F08EF7B71BDC21B1F7D16EC6B0AD544159EE9E8C9B1EF7E0550D4DFEF6785B64B27BCD65D7BDB96CC030CA149CC1D9501593P9h0L</vt:lpwstr>
      </vt:variant>
      <vt:variant>
        <vt:lpwstr/>
      </vt:variant>
      <vt:variant>
        <vt:i4>3539006</vt:i4>
      </vt:variant>
      <vt:variant>
        <vt:i4>0</vt:i4>
      </vt:variant>
      <vt:variant>
        <vt:i4>0</vt:i4>
      </vt:variant>
      <vt:variant>
        <vt:i4>5</vt:i4>
      </vt:variant>
      <vt:variant>
        <vt:lpwstr>https://login.consultant.ru/link/?rnd=99339648BF4612A52417F36911D4A4DC&amp;req=doc&amp;base=RZB&amp;n=153376&amp;dst=100046&amp;fld=134&amp;REFFIELD=134&amp;REFDST=100239&amp;REFDOC=363520&amp;REFBASE=RZB&amp;stat=refcode%3D16610%3Bdstident%3D100046%3Bindex%3D492&amp;date=15.04.2021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2022-12-02T08:11:00Z</cp:lastPrinted>
  <dcterms:created xsi:type="dcterms:W3CDTF">2022-12-16T13:42:00Z</dcterms:created>
  <dcterms:modified xsi:type="dcterms:W3CDTF">2022-12-16T13:42:00Z</dcterms:modified>
</cp:coreProperties>
</file>