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A8" w:rsidRDefault="002D2FFF" w:rsidP="00C737A8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 xml:space="preserve"> </w:t>
      </w:r>
    </w:p>
    <w:p w:rsidR="00BD50CA" w:rsidRPr="005F7CBB" w:rsidRDefault="00BD50CA" w:rsidP="00BD50CA">
      <w:pPr>
        <w:pStyle w:val="a5"/>
        <w:shd w:val="clear" w:color="auto" w:fill="FFFFFF"/>
        <w:spacing w:before="0" w:beforeAutospacing="0" w:after="192" w:afterAutospacing="0"/>
        <w:jc w:val="both"/>
        <w:rPr>
          <w:color w:val="000000"/>
          <w:sz w:val="28"/>
          <w:szCs w:val="28"/>
        </w:rPr>
      </w:pPr>
      <w:r w:rsidRPr="005F7CBB">
        <w:rPr>
          <w:color w:val="000000"/>
          <w:sz w:val="28"/>
          <w:szCs w:val="28"/>
        </w:rPr>
        <w:t>В целях повышения качества и безопасности отдыха и оздоровления детей</w:t>
      </w:r>
      <w:r w:rsidRPr="005F7CBB">
        <w:rPr>
          <w:rStyle w:val="apple-converted-space"/>
          <w:color w:val="000000"/>
          <w:sz w:val="28"/>
          <w:szCs w:val="28"/>
        </w:rPr>
        <w:t> </w:t>
      </w:r>
      <w:r w:rsidRPr="005F7CBB">
        <w:rPr>
          <w:rStyle w:val="a6"/>
          <w:color w:val="000000"/>
          <w:sz w:val="28"/>
          <w:szCs w:val="28"/>
        </w:rPr>
        <w:t>организация отдыха детей и их оздоровления обязана:</w:t>
      </w:r>
    </w:p>
    <w:p w:rsidR="00BD50CA" w:rsidRPr="005F7CBB" w:rsidRDefault="00BD50CA" w:rsidP="00BD50CA">
      <w:pPr>
        <w:pStyle w:val="a5"/>
        <w:shd w:val="clear" w:color="auto" w:fill="FFFFFF"/>
        <w:spacing w:before="0" w:beforeAutospacing="0" w:after="192" w:afterAutospacing="0"/>
        <w:jc w:val="both"/>
        <w:rPr>
          <w:color w:val="000000"/>
          <w:sz w:val="28"/>
          <w:szCs w:val="28"/>
        </w:rPr>
      </w:pPr>
      <w:r w:rsidRPr="005F7CBB">
        <w:rPr>
          <w:color w:val="000000"/>
          <w:sz w:val="28"/>
          <w:szCs w:val="28"/>
        </w:rPr>
        <w:t>— 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BD50CA" w:rsidRDefault="00BD50CA" w:rsidP="00BD50CA">
      <w:pPr>
        <w:pStyle w:val="a5"/>
        <w:shd w:val="clear" w:color="auto" w:fill="FFFFFF"/>
        <w:spacing w:before="0" w:beforeAutospacing="0" w:after="192" w:afterAutospacing="0"/>
        <w:jc w:val="both"/>
        <w:rPr>
          <w:color w:val="000000"/>
          <w:sz w:val="28"/>
          <w:szCs w:val="28"/>
        </w:rPr>
      </w:pPr>
      <w:r w:rsidRPr="005F7CBB">
        <w:rPr>
          <w:color w:val="000000"/>
          <w:sz w:val="28"/>
          <w:szCs w:val="28"/>
        </w:rPr>
        <w:t>— 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BD50CA" w:rsidRPr="005F7CBB" w:rsidRDefault="00BD50CA" w:rsidP="00BD50CA">
      <w:pPr>
        <w:pStyle w:val="a5"/>
        <w:shd w:val="clear" w:color="auto" w:fill="FFFFFF"/>
        <w:spacing w:before="0" w:beforeAutospacing="0" w:after="192" w:afterAutospacing="0"/>
        <w:jc w:val="both"/>
        <w:rPr>
          <w:color w:val="000000"/>
          <w:sz w:val="28"/>
          <w:szCs w:val="28"/>
        </w:rPr>
      </w:pPr>
      <w:r w:rsidRPr="005F7CBB">
        <w:rPr>
          <w:color w:val="000000"/>
          <w:sz w:val="28"/>
          <w:szCs w:val="28"/>
        </w:rPr>
        <w:t>За нарушение указанных требований предусмотрена административная ответственность в соответствии с Кодексом Российской Федерации об административных правонарушениях.</w:t>
      </w:r>
    </w:p>
    <w:p w:rsidR="00BD50CA" w:rsidRDefault="00BD50CA" w:rsidP="00BD50CA">
      <w:pPr>
        <w:pStyle w:val="a5"/>
        <w:shd w:val="clear" w:color="auto" w:fill="FFFFFF"/>
        <w:spacing w:before="0" w:beforeAutospacing="0" w:after="192" w:afterAutospacing="0"/>
        <w:jc w:val="both"/>
        <w:rPr>
          <w:color w:val="000000"/>
          <w:sz w:val="28"/>
          <w:szCs w:val="28"/>
        </w:rPr>
      </w:pPr>
      <w:r w:rsidRPr="005F7CBB">
        <w:rPr>
          <w:color w:val="000000"/>
          <w:sz w:val="28"/>
          <w:szCs w:val="28"/>
        </w:rPr>
        <w:t xml:space="preserve">Уполномоченными органами по выявлению нарушений и принятию мер воздействия к нарушителям указанных требований являются Государственная инспекция труда в </w:t>
      </w:r>
      <w:r>
        <w:rPr>
          <w:color w:val="000000"/>
          <w:sz w:val="28"/>
          <w:szCs w:val="28"/>
        </w:rPr>
        <w:t>Вологодской области</w:t>
      </w:r>
      <w:r w:rsidRPr="005F7CBB">
        <w:rPr>
          <w:color w:val="000000"/>
          <w:sz w:val="28"/>
          <w:szCs w:val="28"/>
        </w:rPr>
        <w:t xml:space="preserve"> и Управление Федеральной службы по надзору в сфере защиты прав потребителей и благополучия человека по </w:t>
      </w:r>
      <w:r>
        <w:rPr>
          <w:color w:val="000000"/>
          <w:sz w:val="28"/>
          <w:szCs w:val="28"/>
        </w:rPr>
        <w:t>Вологодской области</w:t>
      </w:r>
      <w:r w:rsidRPr="005F7CBB">
        <w:rPr>
          <w:color w:val="000000"/>
          <w:sz w:val="28"/>
          <w:szCs w:val="28"/>
        </w:rPr>
        <w:t>.</w:t>
      </w:r>
    </w:p>
    <w:p w:rsidR="00BD50CA" w:rsidRDefault="00BD50CA" w:rsidP="00BD50CA">
      <w:pPr>
        <w:pStyle w:val="a5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Прокуратурой района в 2019 году выявлялись нарушения закона в </w:t>
      </w:r>
      <w:r w:rsidRPr="004F008A">
        <w:rPr>
          <w:sz w:val="28"/>
          <w:szCs w:val="28"/>
        </w:rPr>
        <w:t xml:space="preserve">организации питания </w:t>
      </w:r>
      <w:r>
        <w:rPr>
          <w:sz w:val="28"/>
          <w:szCs w:val="28"/>
        </w:rPr>
        <w:t>детей в лагере дневного пребывания организации дополнительного образования. По результатам проверки приняты меры прокурорского реагирования, виновные лица привлечены к ответственности.</w:t>
      </w:r>
    </w:p>
    <w:p w:rsidR="00BD50CA" w:rsidRDefault="00BD50CA" w:rsidP="00BD50CA">
      <w:pPr>
        <w:pStyle w:val="a5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поведение летнего отдыха детей в 2020 году находится на контроле в прокуратуре </w:t>
      </w:r>
      <w:proofErr w:type="spellStart"/>
      <w:r>
        <w:rPr>
          <w:sz w:val="28"/>
          <w:szCs w:val="28"/>
        </w:rPr>
        <w:t>Вытегорского</w:t>
      </w:r>
      <w:proofErr w:type="spellEnd"/>
      <w:r>
        <w:rPr>
          <w:sz w:val="28"/>
          <w:szCs w:val="28"/>
        </w:rPr>
        <w:t xml:space="preserve"> района.</w:t>
      </w:r>
    </w:p>
    <w:p w:rsidR="00BD50CA" w:rsidRDefault="00BD50CA" w:rsidP="00BD50CA"/>
    <w:p w:rsidR="00BD50CA" w:rsidRDefault="00BD50CA" w:rsidP="00BD50CA"/>
    <w:p w:rsidR="00BD50CA" w:rsidRDefault="00BD50CA" w:rsidP="00BD50CA"/>
    <w:p w:rsidR="00BD50CA" w:rsidRDefault="00BD50CA" w:rsidP="00BD50CA"/>
    <w:p w:rsidR="00BD50CA" w:rsidRDefault="00BD50CA" w:rsidP="00BD50CA">
      <w:pPr>
        <w:shd w:val="clear" w:color="auto" w:fill="95B3D7" w:themeFill="accent1" w:themeFillTint="99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BD50CA" w:rsidRPr="007E7615" w:rsidRDefault="00BD50CA" w:rsidP="00BD50CA">
      <w:pPr>
        <w:shd w:val="clear" w:color="auto" w:fill="95B3D7" w:themeFill="accent1" w:themeFillTint="99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BD50CA" w:rsidRPr="006D3B21" w:rsidRDefault="00BD50CA" w:rsidP="00BD50CA">
      <w:pPr>
        <w:shd w:val="clear" w:color="auto" w:fill="95B3D7" w:themeFill="accent1" w:themeFillTint="99"/>
        <w:jc w:val="center"/>
        <w:rPr>
          <w:rFonts w:ascii="Arial Black" w:hAnsi="Arial Black"/>
          <w:b/>
          <w:color w:val="FF0000"/>
          <w:sz w:val="72"/>
          <w:szCs w:val="72"/>
        </w:rPr>
      </w:pPr>
      <w:r>
        <w:rPr>
          <w:rFonts w:ascii="Arial Black" w:hAnsi="Arial Black"/>
          <w:b/>
          <w:noProof/>
          <w:color w:val="FF0000"/>
          <w:sz w:val="72"/>
          <w:szCs w:val="72"/>
          <w:lang w:eastAsia="ru-RU"/>
        </w:rPr>
        <w:drawing>
          <wp:inline distT="0" distB="0" distL="0" distR="0" wp14:anchorId="0F0C86E0" wp14:editId="6E9EF46C">
            <wp:extent cx="3070746" cy="2073910"/>
            <wp:effectExtent l="0" t="0" r="0" b="0"/>
            <wp:docPr id="5" name="Рисунок 3" descr="C:\Users\User\Desktop\news_118325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ews_118325_image_900x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24" cy="2074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0CA" w:rsidRPr="00C82753" w:rsidRDefault="00BD50CA" w:rsidP="00BD50CA">
      <w:pPr>
        <w:shd w:val="clear" w:color="auto" w:fill="95B3D7" w:themeFill="accent1" w:themeFillTint="99"/>
        <w:jc w:val="center"/>
        <w:rPr>
          <w:rFonts w:ascii="Arial Black" w:hAnsi="Arial Black"/>
          <w:b/>
          <w:sz w:val="32"/>
          <w:szCs w:val="32"/>
        </w:rPr>
      </w:pPr>
    </w:p>
    <w:p w:rsidR="00BD50CA" w:rsidRPr="00C82753" w:rsidRDefault="00BD50CA" w:rsidP="00BD50CA">
      <w:pPr>
        <w:shd w:val="clear" w:color="auto" w:fill="95B3D7" w:themeFill="accent1" w:themeFillTint="99"/>
        <w:jc w:val="center"/>
        <w:rPr>
          <w:rFonts w:ascii="Arial Black" w:hAnsi="Arial Black"/>
          <w:b/>
          <w:sz w:val="32"/>
          <w:szCs w:val="32"/>
        </w:rPr>
      </w:pPr>
      <w:r w:rsidRPr="00C82753">
        <w:rPr>
          <w:rFonts w:ascii="Arial Black" w:hAnsi="Arial Black"/>
          <w:b/>
          <w:sz w:val="32"/>
          <w:szCs w:val="32"/>
        </w:rPr>
        <w:t>ПАМЯТКА</w:t>
      </w:r>
    </w:p>
    <w:p w:rsidR="00BD50CA" w:rsidRPr="00C82753" w:rsidRDefault="00BD50CA" w:rsidP="00BD50CA">
      <w:pPr>
        <w:shd w:val="clear" w:color="auto" w:fill="95B3D7" w:themeFill="accent1" w:themeFillTint="99"/>
        <w:jc w:val="center"/>
        <w:rPr>
          <w:rFonts w:ascii="Arial Black" w:hAnsi="Arial Black"/>
          <w:sz w:val="32"/>
          <w:szCs w:val="32"/>
        </w:rPr>
      </w:pPr>
      <w:r w:rsidRPr="00C82753">
        <w:rPr>
          <w:rFonts w:ascii="Arial Black" w:hAnsi="Arial Black"/>
          <w:sz w:val="32"/>
          <w:szCs w:val="32"/>
        </w:rPr>
        <w:t>«Безопасный летний отдых несовершеннолетних»</w:t>
      </w:r>
    </w:p>
    <w:p w:rsidR="00BD50CA" w:rsidRDefault="00BD50CA" w:rsidP="00BD50CA">
      <w:pPr>
        <w:shd w:val="clear" w:color="auto" w:fill="95B3D7" w:themeFill="accent1" w:themeFillTint="99"/>
        <w:rPr>
          <w:rFonts w:ascii="Arial Black" w:hAnsi="Arial Black"/>
        </w:rPr>
      </w:pPr>
    </w:p>
    <w:p w:rsidR="00BD50CA" w:rsidRDefault="00BD50CA" w:rsidP="00BD50CA">
      <w:pPr>
        <w:shd w:val="clear" w:color="auto" w:fill="95B3D7" w:themeFill="accent1" w:themeFillTint="99"/>
        <w:rPr>
          <w:rFonts w:ascii="Arial Black" w:hAnsi="Arial Black"/>
        </w:rPr>
      </w:pPr>
    </w:p>
    <w:p w:rsidR="00BD50CA" w:rsidRDefault="00BD50CA" w:rsidP="00BD50CA">
      <w:pPr>
        <w:shd w:val="clear" w:color="auto" w:fill="95B3D7" w:themeFill="accent1" w:themeFillTint="99"/>
        <w:rPr>
          <w:rFonts w:ascii="Arial Black" w:hAnsi="Arial Black"/>
        </w:rPr>
      </w:pPr>
    </w:p>
    <w:p w:rsidR="00BD50CA" w:rsidRPr="00424C35" w:rsidRDefault="00BD50CA" w:rsidP="00BD50CA">
      <w:pPr>
        <w:shd w:val="clear" w:color="auto" w:fill="95B3D7" w:themeFill="accent1" w:themeFillTint="99"/>
        <w:spacing w:line="240" w:lineRule="exact"/>
        <w:jc w:val="center"/>
        <w:rPr>
          <w:rFonts w:ascii="Arial Black" w:hAnsi="Arial Black"/>
        </w:rPr>
      </w:pPr>
      <w:r w:rsidRPr="00424C35">
        <w:rPr>
          <w:rFonts w:ascii="Arial Black" w:hAnsi="Arial Black"/>
        </w:rPr>
        <w:t xml:space="preserve">Прокуратура </w:t>
      </w:r>
      <w:proofErr w:type="spellStart"/>
      <w:r w:rsidRPr="00424C35">
        <w:rPr>
          <w:rFonts w:ascii="Arial Black" w:hAnsi="Arial Black"/>
        </w:rPr>
        <w:t>Вытегорского</w:t>
      </w:r>
      <w:proofErr w:type="spellEnd"/>
      <w:r w:rsidRPr="00424C35">
        <w:rPr>
          <w:rFonts w:ascii="Arial Black" w:hAnsi="Arial Black"/>
        </w:rPr>
        <w:t xml:space="preserve"> района</w:t>
      </w:r>
    </w:p>
    <w:p w:rsidR="00BD50CA" w:rsidRDefault="00BD50CA" w:rsidP="00BD50CA">
      <w:pPr>
        <w:shd w:val="clear" w:color="auto" w:fill="95B3D7" w:themeFill="accent1" w:themeFillTint="99"/>
        <w:spacing w:line="240" w:lineRule="exact"/>
        <w:jc w:val="center"/>
        <w:rPr>
          <w:rFonts w:ascii="Arial Black" w:hAnsi="Arial Black"/>
        </w:rPr>
      </w:pPr>
      <w:r w:rsidRPr="00424C35">
        <w:rPr>
          <w:rFonts w:ascii="Arial Black" w:hAnsi="Arial Black"/>
        </w:rPr>
        <w:t>20</w:t>
      </w:r>
      <w:r>
        <w:rPr>
          <w:rFonts w:ascii="Arial Black" w:hAnsi="Arial Black"/>
        </w:rPr>
        <w:t>20</w:t>
      </w:r>
      <w:r w:rsidRPr="00424C35">
        <w:rPr>
          <w:rFonts w:ascii="Arial Black" w:hAnsi="Arial Black"/>
        </w:rPr>
        <w:t xml:space="preserve"> г.</w:t>
      </w:r>
    </w:p>
    <w:p w:rsidR="00BD50CA" w:rsidRDefault="00BD50CA" w:rsidP="00C737A8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Arial Black" w:hAnsi="Arial Black" w:cs="Arial Black"/>
          <w:b/>
          <w:bCs/>
        </w:rPr>
      </w:pPr>
    </w:p>
    <w:p w:rsidR="00BD50CA" w:rsidRDefault="00BD50CA" w:rsidP="00C737A8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Arial Black" w:hAnsi="Arial Black" w:cs="Arial Black"/>
          <w:b/>
          <w:bCs/>
        </w:rPr>
      </w:pPr>
    </w:p>
    <w:p w:rsidR="00BD50CA" w:rsidRDefault="00BD50CA" w:rsidP="00C737A8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Arial Black" w:hAnsi="Arial Black" w:cs="Arial Black"/>
          <w:b/>
          <w:bCs/>
        </w:rPr>
      </w:pPr>
    </w:p>
    <w:p w:rsidR="00BD50CA" w:rsidRDefault="00BD50CA" w:rsidP="00C737A8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Arial Black" w:hAnsi="Arial Black" w:cs="Arial Black"/>
          <w:b/>
          <w:bCs/>
        </w:rPr>
        <w:sectPr w:rsidR="00BD50CA" w:rsidSect="00732E1B">
          <w:pgSz w:w="16838" w:h="11906" w:orient="landscape"/>
          <w:pgMar w:top="284" w:right="284" w:bottom="284" w:left="284" w:header="709" w:footer="709" w:gutter="284"/>
          <w:cols w:num="3" w:space="708"/>
          <w:docGrid w:linePitch="360"/>
        </w:sectPr>
      </w:pPr>
      <w:bookmarkStart w:id="0" w:name="_GoBack"/>
      <w:bookmarkEnd w:id="0"/>
    </w:p>
    <w:p w:rsidR="00C737A8" w:rsidRDefault="00C737A8" w:rsidP="00BD50CA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</w:rPr>
        <w:sectPr w:rsidR="00C737A8" w:rsidSect="00C737A8">
          <w:type w:val="continuous"/>
          <w:pgSz w:w="16838" w:h="11906" w:orient="landscape"/>
          <w:pgMar w:top="284" w:right="284" w:bottom="284" w:left="284" w:header="709" w:footer="709" w:gutter="284"/>
          <w:cols w:space="708"/>
          <w:docGrid w:linePitch="360"/>
        </w:sectPr>
      </w:pPr>
      <w:r>
        <w:rPr>
          <w:rFonts w:ascii="Arial Black" w:hAnsi="Arial Black" w:cs="Arial Black"/>
          <w:b/>
          <w:bCs/>
          <w:noProof/>
          <w:lang w:eastAsia="ru-RU"/>
        </w:rPr>
        <w:drawing>
          <wp:inline distT="0" distB="0" distL="0" distR="0">
            <wp:extent cx="10164504" cy="6900862"/>
            <wp:effectExtent l="19050" t="0" r="8196" b="0"/>
            <wp:docPr id="3" name="Рисунок 2" descr="C:\Users\User\Desktop\безопасное-лето-1536x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опасное-лето-1536x10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5274" cy="69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24F" w:rsidRPr="002D2FFF" w:rsidRDefault="00F6124F" w:rsidP="00BD50CA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</w:p>
    <w:sectPr w:rsidR="00F6124F" w:rsidRPr="002D2FFF" w:rsidSect="00C737A8">
      <w:type w:val="continuous"/>
      <w:pgSz w:w="16838" w:h="11906" w:orient="landscape"/>
      <w:pgMar w:top="284" w:right="284" w:bottom="284" w:left="284" w:header="709" w:footer="709" w:gutter="284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E1B"/>
    <w:rsid w:val="00043671"/>
    <w:rsid w:val="000437F3"/>
    <w:rsid w:val="00131985"/>
    <w:rsid w:val="00177F3D"/>
    <w:rsid w:val="00214EE9"/>
    <w:rsid w:val="002D2FFF"/>
    <w:rsid w:val="0030506E"/>
    <w:rsid w:val="00333035"/>
    <w:rsid w:val="00371028"/>
    <w:rsid w:val="0038634A"/>
    <w:rsid w:val="0041363A"/>
    <w:rsid w:val="0044398A"/>
    <w:rsid w:val="004C0590"/>
    <w:rsid w:val="00500588"/>
    <w:rsid w:val="006A4E81"/>
    <w:rsid w:val="00732E1B"/>
    <w:rsid w:val="007E0C23"/>
    <w:rsid w:val="007F594E"/>
    <w:rsid w:val="008E13EA"/>
    <w:rsid w:val="00A04D10"/>
    <w:rsid w:val="00B239C9"/>
    <w:rsid w:val="00BD50CA"/>
    <w:rsid w:val="00C737A8"/>
    <w:rsid w:val="00C97140"/>
    <w:rsid w:val="00E074F0"/>
    <w:rsid w:val="00E26485"/>
    <w:rsid w:val="00E30ECD"/>
    <w:rsid w:val="00EA4209"/>
    <w:rsid w:val="00EB4CF6"/>
    <w:rsid w:val="00ED38F5"/>
    <w:rsid w:val="00EE0899"/>
    <w:rsid w:val="00F6124F"/>
    <w:rsid w:val="00F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0E35"/>
  <w15:docId w15:val="{1748FBD3-803B-41C2-9941-75AC3BA9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9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50CA"/>
  </w:style>
  <w:style w:type="character" w:styleId="a6">
    <w:name w:val="Strong"/>
    <w:basedOn w:val="a0"/>
    <w:uiPriority w:val="22"/>
    <w:qFormat/>
    <w:rsid w:val="00BD5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</dc:creator>
  <cp:lastModifiedBy>Смирнов Андрей Васильевич</cp:lastModifiedBy>
  <cp:revision>5</cp:revision>
  <cp:lastPrinted>2020-06-18T11:38:00Z</cp:lastPrinted>
  <dcterms:created xsi:type="dcterms:W3CDTF">2020-06-18T11:24:00Z</dcterms:created>
  <dcterms:modified xsi:type="dcterms:W3CDTF">2020-07-15T10:09:00Z</dcterms:modified>
</cp:coreProperties>
</file>