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CB3" w:rsidRDefault="008C7CB3" w:rsidP="008C7CB3"/>
    <w:p w:rsidR="006E14DA" w:rsidRDefault="008C7CB3" w:rsidP="008C7CB3">
      <w:r>
        <w:tab/>
        <w:t xml:space="preserve"> </w:t>
      </w:r>
      <w:r>
        <w:tab/>
      </w:r>
      <w:r>
        <w:tab/>
      </w:r>
      <w:r>
        <w:tab/>
      </w:r>
      <w:r>
        <w:tab/>
      </w:r>
      <w:r>
        <w:tab/>
      </w:r>
      <w:r w:rsidR="006E14DA">
        <w:tab/>
      </w:r>
      <w:r w:rsidR="006E14DA">
        <w:tab/>
      </w:r>
      <w:r w:rsidR="006E14DA">
        <w:tab/>
      </w:r>
      <w:r w:rsidR="006E14DA">
        <w:tab/>
      </w:r>
      <w:r>
        <w:tab/>
      </w:r>
    </w:p>
    <w:p w:rsidR="006E14DA" w:rsidRDefault="006E14DA" w:rsidP="008C7CB3"/>
    <w:p w:rsidR="006E14DA" w:rsidRDefault="006E14DA" w:rsidP="008C7CB3"/>
    <w:p w:rsidR="008C7CB3" w:rsidRDefault="008C7CB3" w:rsidP="008C7CB3">
      <w:r>
        <w:tab/>
      </w:r>
    </w:p>
    <w:p w:rsidR="008C7CB3" w:rsidRDefault="008C7CB3" w:rsidP="008C7CB3">
      <w:pPr>
        <w:rPr>
          <w:b/>
          <w:sz w:val="28"/>
          <w:szCs w:val="28"/>
        </w:rPr>
      </w:pPr>
    </w:p>
    <w:p w:rsidR="00D14B2C" w:rsidRDefault="00D14B2C" w:rsidP="008A7B86">
      <w:pPr>
        <w:rPr>
          <w:b/>
          <w:sz w:val="28"/>
          <w:szCs w:val="28"/>
        </w:rPr>
      </w:pPr>
    </w:p>
    <w:p w:rsidR="00D14B2C" w:rsidRDefault="00D14B2C" w:rsidP="008A7B86">
      <w:pPr>
        <w:rPr>
          <w:b/>
          <w:sz w:val="28"/>
          <w:szCs w:val="28"/>
        </w:rPr>
      </w:pPr>
    </w:p>
    <w:p w:rsidR="00D26D10" w:rsidRDefault="00D26D10" w:rsidP="008A7B86">
      <w:pPr>
        <w:rPr>
          <w:b/>
          <w:sz w:val="28"/>
          <w:szCs w:val="28"/>
        </w:rPr>
      </w:pPr>
    </w:p>
    <w:p w:rsidR="008A7B86" w:rsidRDefault="008A7B86" w:rsidP="008A7B86">
      <w:pPr>
        <w:rPr>
          <w:b/>
          <w:sz w:val="28"/>
          <w:szCs w:val="28"/>
        </w:rPr>
      </w:pPr>
    </w:p>
    <w:p w:rsidR="0044015A" w:rsidRPr="006E14DA" w:rsidRDefault="0044015A" w:rsidP="008A7B86">
      <w:pPr>
        <w:rPr>
          <w:b/>
          <w:sz w:val="28"/>
          <w:szCs w:val="28"/>
        </w:rPr>
      </w:pPr>
    </w:p>
    <w:p w:rsidR="008C7CB3" w:rsidRPr="006E14DA" w:rsidRDefault="008C7CB3" w:rsidP="003346D3">
      <w:pPr>
        <w:spacing w:line="240" w:lineRule="exact"/>
        <w:jc w:val="center"/>
        <w:rPr>
          <w:b/>
          <w:sz w:val="28"/>
          <w:szCs w:val="28"/>
        </w:rPr>
      </w:pPr>
      <w:bookmarkStart w:id="0" w:name="_GoBack"/>
      <w:r w:rsidRPr="006E14DA">
        <w:rPr>
          <w:b/>
          <w:sz w:val="28"/>
          <w:szCs w:val="28"/>
        </w:rPr>
        <w:t>О внесении изменени</w:t>
      </w:r>
      <w:r w:rsidR="00611C89">
        <w:rPr>
          <w:b/>
          <w:sz w:val="28"/>
          <w:szCs w:val="28"/>
        </w:rPr>
        <w:t>й</w:t>
      </w:r>
      <w:r w:rsidRPr="006E14DA">
        <w:rPr>
          <w:b/>
          <w:sz w:val="28"/>
          <w:szCs w:val="28"/>
        </w:rPr>
        <w:t xml:space="preserve"> в приказ</w:t>
      </w:r>
    </w:p>
    <w:p w:rsidR="008C7CB3" w:rsidRPr="006E14DA" w:rsidRDefault="008C7CB3" w:rsidP="003346D3">
      <w:pPr>
        <w:spacing w:line="240" w:lineRule="exact"/>
        <w:jc w:val="center"/>
        <w:rPr>
          <w:b/>
          <w:sz w:val="28"/>
          <w:szCs w:val="28"/>
        </w:rPr>
      </w:pPr>
      <w:r w:rsidRPr="006E14DA">
        <w:rPr>
          <w:b/>
          <w:sz w:val="28"/>
          <w:szCs w:val="28"/>
        </w:rPr>
        <w:t>Генерального прокурора Российской Федерации от 02.10.2007 № 155</w:t>
      </w:r>
    </w:p>
    <w:p w:rsidR="008C7CB3" w:rsidRPr="006E14DA" w:rsidRDefault="008C7CB3" w:rsidP="003346D3">
      <w:pPr>
        <w:spacing w:line="240" w:lineRule="exact"/>
        <w:jc w:val="center"/>
        <w:rPr>
          <w:b/>
          <w:sz w:val="28"/>
          <w:szCs w:val="28"/>
        </w:rPr>
      </w:pPr>
      <w:r w:rsidRPr="006E14DA">
        <w:rPr>
          <w:b/>
          <w:sz w:val="28"/>
          <w:szCs w:val="28"/>
        </w:rPr>
        <w:t xml:space="preserve">«Об организации прокурорского надзора за законностью нормативных правовых </w:t>
      </w:r>
      <w:proofErr w:type="gramStart"/>
      <w:r w:rsidRPr="006E14DA">
        <w:rPr>
          <w:b/>
          <w:sz w:val="28"/>
          <w:szCs w:val="28"/>
        </w:rPr>
        <w:t>актов органов государственной власти субъектов Российской Федерации</w:t>
      </w:r>
      <w:proofErr w:type="gramEnd"/>
      <w:r w:rsidRPr="006E14DA">
        <w:rPr>
          <w:b/>
          <w:sz w:val="28"/>
          <w:szCs w:val="28"/>
        </w:rPr>
        <w:t xml:space="preserve"> и местного самоуправления»</w:t>
      </w:r>
    </w:p>
    <w:bookmarkEnd w:id="0"/>
    <w:p w:rsidR="008C7CB3" w:rsidRDefault="008C7CB3" w:rsidP="00A3494D"/>
    <w:p w:rsidR="008C7CB3" w:rsidRPr="00D14B2C" w:rsidRDefault="008C7CB3" w:rsidP="00A3494D">
      <w:pPr>
        <w:ind w:firstLine="708"/>
        <w:jc w:val="both"/>
        <w:rPr>
          <w:sz w:val="28"/>
          <w:szCs w:val="28"/>
        </w:rPr>
      </w:pPr>
      <w:r w:rsidRPr="00D14B2C">
        <w:rPr>
          <w:sz w:val="28"/>
          <w:szCs w:val="28"/>
        </w:rPr>
        <w:t xml:space="preserve">В целях совершенствования организации и осуществления надзора за законностью нормативных правовых </w:t>
      </w:r>
      <w:proofErr w:type="gramStart"/>
      <w:r w:rsidRPr="00D14B2C">
        <w:rPr>
          <w:sz w:val="28"/>
          <w:szCs w:val="28"/>
        </w:rPr>
        <w:t>актов органов государственной власти субъектов Российской Федерации</w:t>
      </w:r>
      <w:proofErr w:type="gramEnd"/>
      <w:r w:rsidRPr="00D14B2C">
        <w:rPr>
          <w:sz w:val="28"/>
          <w:szCs w:val="28"/>
        </w:rPr>
        <w:t xml:space="preserve"> и органов местного самоуправления, руководствуясь пунктом 1 статьи 17 Федерального закона «О прокуратуре Российской Федерации»,</w:t>
      </w:r>
    </w:p>
    <w:p w:rsidR="008C7CB3" w:rsidRDefault="008C7CB3" w:rsidP="00A3494D"/>
    <w:p w:rsidR="008C7CB3" w:rsidRPr="00D14B2C" w:rsidRDefault="008C7CB3" w:rsidP="00A3494D">
      <w:pPr>
        <w:jc w:val="center"/>
        <w:rPr>
          <w:b/>
          <w:sz w:val="28"/>
          <w:szCs w:val="28"/>
        </w:rPr>
      </w:pPr>
      <w:proofErr w:type="gramStart"/>
      <w:r w:rsidRPr="00D14B2C">
        <w:rPr>
          <w:b/>
          <w:sz w:val="28"/>
          <w:szCs w:val="28"/>
        </w:rPr>
        <w:t>П</w:t>
      </w:r>
      <w:proofErr w:type="gramEnd"/>
      <w:r w:rsidR="00D14B2C" w:rsidRPr="00D14B2C">
        <w:rPr>
          <w:b/>
          <w:sz w:val="28"/>
          <w:szCs w:val="28"/>
        </w:rPr>
        <w:t xml:space="preserve"> </w:t>
      </w:r>
      <w:r w:rsidRPr="00D14B2C">
        <w:rPr>
          <w:b/>
          <w:sz w:val="28"/>
          <w:szCs w:val="28"/>
        </w:rPr>
        <w:t>Р</w:t>
      </w:r>
      <w:r w:rsidR="00D14B2C" w:rsidRPr="00D14B2C">
        <w:rPr>
          <w:b/>
          <w:sz w:val="28"/>
          <w:szCs w:val="28"/>
        </w:rPr>
        <w:t xml:space="preserve"> </w:t>
      </w:r>
      <w:r w:rsidRPr="00D14B2C">
        <w:rPr>
          <w:b/>
          <w:sz w:val="28"/>
          <w:szCs w:val="28"/>
        </w:rPr>
        <w:t>И</w:t>
      </w:r>
      <w:r w:rsidR="00D14B2C" w:rsidRPr="00D14B2C">
        <w:rPr>
          <w:b/>
          <w:sz w:val="28"/>
          <w:szCs w:val="28"/>
        </w:rPr>
        <w:t xml:space="preserve"> </w:t>
      </w:r>
      <w:r w:rsidRPr="00D14B2C">
        <w:rPr>
          <w:b/>
          <w:sz w:val="28"/>
          <w:szCs w:val="28"/>
        </w:rPr>
        <w:t>К</w:t>
      </w:r>
      <w:r w:rsidR="00D14B2C" w:rsidRPr="00D14B2C">
        <w:rPr>
          <w:b/>
          <w:sz w:val="28"/>
          <w:szCs w:val="28"/>
        </w:rPr>
        <w:t xml:space="preserve"> </w:t>
      </w:r>
      <w:r w:rsidRPr="00D14B2C">
        <w:rPr>
          <w:b/>
          <w:sz w:val="28"/>
          <w:szCs w:val="28"/>
        </w:rPr>
        <w:t>А</w:t>
      </w:r>
      <w:r w:rsidR="00D14B2C" w:rsidRPr="00D14B2C">
        <w:rPr>
          <w:b/>
          <w:sz w:val="28"/>
          <w:szCs w:val="28"/>
        </w:rPr>
        <w:t xml:space="preserve"> </w:t>
      </w:r>
      <w:r w:rsidRPr="00D14B2C">
        <w:rPr>
          <w:b/>
          <w:sz w:val="28"/>
          <w:szCs w:val="28"/>
        </w:rPr>
        <w:t>З</w:t>
      </w:r>
      <w:r w:rsidR="00D14B2C" w:rsidRPr="00D14B2C">
        <w:rPr>
          <w:b/>
          <w:sz w:val="28"/>
          <w:szCs w:val="28"/>
        </w:rPr>
        <w:t xml:space="preserve"> </w:t>
      </w:r>
      <w:r w:rsidRPr="00D14B2C">
        <w:rPr>
          <w:b/>
          <w:sz w:val="28"/>
          <w:szCs w:val="28"/>
        </w:rPr>
        <w:t>Ы</w:t>
      </w:r>
      <w:r w:rsidR="00D14B2C" w:rsidRPr="00D14B2C">
        <w:rPr>
          <w:b/>
          <w:sz w:val="28"/>
          <w:szCs w:val="28"/>
        </w:rPr>
        <w:t xml:space="preserve"> </w:t>
      </w:r>
      <w:r w:rsidRPr="00D14B2C">
        <w:rPr>
          <w:b/>
          <w:sz w:val="28"/>
          <w:szCs w:val="28"/>
        </w:rPr>
        <w:t>В</w:t>
      </w:r>
      <w:r w:rsidR="00D14B2C" w:rsidRPr="00D14B2C">
        <w:rPr>
          <w:b/>
          <w:sz w:val="28"/>
          <w:szCs w:val="28"/>
        </w:rPr>
        <w:t xml:space="preserve"> </w:t>
      </w:r>
      <w:r w:rsidRPr="00D14B2C">
        <w:rPr>
          <w:b/>
          <w:sz w:val="28"/>
          <w:szCs w:val="28"/>
        </w:rPr>
        <w:t>А</w:t>
      </w:r>
      <w:r w:rsidR="00D14B2C" w:rsidRPr="00D14B2C">
        <w:rPr>
          <w:b/>
          <w:sz w:val="28"/>
          <w:szCs w:val="28"/>
        </w:rPr>
        <w:t xml:space="preserve"> </w:t>
      </w:r>
      <w:r w:rsidRPr="00D14B2C">
        <w:rPr>
          <w:b/>
          <w:sz w:val="28"/>
          <w:szCs w:val="28"/>
        </w:rPr>
        <w:t>Ю:</w:t>
      </w:r>
    </w:p>
    <w:p w:rsidR="008C7CB3" w:rsidRDefault="008C7CB3" w:rsidP="00A3494D"/>
    <w:p w:rsidR="00611C89" w:rsidRDefault="008C7CB3" w:rsidP="00A3494D">
      <w:pPr>
        <w:ind w:firstLine="708"/>
        <w:jc w:val="both"/>
        <w:rPr>
          <w:sz w:val="28"/>
          <w:szCs w:val="28"/>
        </w:rPr>
      </w:pPr>
      <w:r w:rsidRPr="00D26D10">
        <w:rPr>
          <w:sz w:val="28"/>
          <w:szCs w:val="28"/>
        </w:rPr>
        <w:t xml:space="preserve">1. Внести в приказ Генерального прокурора Российской Федерации            от 02.10.2007 № 155 «Об организации прокурорского надзора за законностью нормативных правовых </w:t>
      </w:r>
      <w:proofErr w:type="gramStart"/>
      <w:r w:rsidRPr="00D26D10">
        <w:rPr>
          <w:sz w:val="28"/>
          <w:szCs w:val="28"/>
        </w:rPr>
        <w:t>актов органов государственной власти субъектов Российской Федерации</w:t>
      </w:r>
      <w:proofErr w:type="gramEnd"/>
      <w:r w:rsidRPr="00D26D10">
        <w:rPr>
          <w:sz w:val="28"/>
          <w:szCs w:val="28"/>
        </w:rPr>
        <w:t xml:space="preserve"> и местного самоуправления» (в редакции приказов Генерального прокурора Российской Ф</w:t>
      </w:r>
      <w:r w:rsidR="00361466">
        <w:rPr>
          <w:sz w:val="28"/>
          <w:szCs w:val="28"/>
        </w:rPr>
        <w:t>едерации от 23.12.2009 № 395,</w:t>
      </w:r>
      <w:r w:rsidRPr="00D26D10">
        <w:rPr>
          <w:sz w:val="28"/>
          <w:szCs w:val="28"/>
        </w:rPr>
        <w:t xml:space="preserve">               от 29.10.2012 № 379</w:t>
      </w:r>
      <w:r w:rsidR="00F73F54">
        <w:rPr>
          <w:sz w:val="28"/>
          <w:szCs w:val="28"/>
        </w:rPr>
        <w:t>, от 16.04.2019 № 277</w:t>
      </w:r>
      <w:r w:rsidRPr="00D26D10">
        <w:rPr>
          <w:sz w:val="28"/>
          <w:szCs w:val="28"/>
        </w:rPr>
        <w:t xml:space="preserve">) </w:t>
      </w:r>
      <w:r w:rsidR="00611C89">
        <w:rPr>
          <w:sz w:val="28"/>
          <w:szCs w:val="28"/>
        </w:rPr>
        <w:t xml:space="preserve">следующие </w:t>
      </w:r>
      <w:r w:rsidR="00F73F54">
        <w:rPr>
          <w:sz w:val="28"/>
          <w:szCs w:val="28"/>
        </w:rPr>
        <w:t>изменени</w:t>
      </w:r>
      <w:r w:rsidR="003C0846">
        <w:rPr>
          <w:sz w:val="28"/>
          <w:szCs w:val="28"/>
        </w:rPr>
        <w:t>я:</w:t>
      </w:r>
    </w:p>
    <w:p w:rsidR="00AE65F7" w:rsidRDefault="00AE65F7" w:rsidP="00A3494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3C0846">
        <w:rPr>
          <w:sz w:val="28"/>
          <w:szCs w:val="28"/>
        </w:rPr>
        <w:t>в</w:t>
      </w:r>
      <w:r>
        <w:rPr>
          <w:sz w:val="28"/>
          <w:szCs w:val="28"/>
        </w:rPr>
        <w:t xml:space="preserve"> пункт 2.3:</w:t>
      </w:r>
    </w:p>
    <w:p w:rsidR="00F764F8" w:rsidRDefault="001A49ED" w:rsidP="00A3494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="00C86862">
        <w:rPr>
          <w:sz w:val="28"/>
          <w:szCs w:val="28"/>
        </w:rPr>
        <w:t xml:space="preserve">абзац второй </w:t>
      </w:r>
      <w:r w:rsidR="001535D0">
        <w:rPr>
          <w:sz w:val="28"/>
          <w:szCs w:val="28"/>
        </w:rPr>
        <w:t>изложить в следующей редакции:</w:t>
      </w:r>
    </w:p>
    <w:p w:rsidR="001535D0" w:rsidRDefault="001535D0" w:rsidP="00A3494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551366">
        <w:rPr>
          <w:sz w:val="28"/>
          <w:szCs w:val="28"/>
        </w:rPr>
        <w:t>В</w:t>
      </w:r>
      <w:r w:rsidRPr="00B71A88">
        <w:rPr>
          <w:sz w:val="28"/>
          <w:szCs w:val="28"/>
        </w:rPr>
        <w:t xml:space="preserve"> течение месяца с момента изменения федерального законодательства </w:t>
      </w:r>
      <w:r w:rsidRPr="00B71A88">
        <w:rPr>
          <w:bCs/>
          <w:sz w:val="28"/>
          <w:szCs w:val="28"/>
        </w:rPr>
        <w:t>при необходимости совершенствования действующих региональных и (или) муниципальных нормативных правовых актов направл</w:t>
      </w:r>
      <w:r w:rsidR="007967A1">
        <w:rPr>
          <w:bCs/>
          <w:sz w:val="28"/>
          <w:szCs w:val="28"/>
        </w:rPr>
        <w:t>ять</w:t>
      </w:r>
      <w:r w:rsidRPr="00B71A88">
        <w:rPr>
          <w:bCs/>
          <w:sz w:val="28"/>
          <w:szCs w:val="28"/>
        </w:rPr>
        <w:t xml:space="preserve"> в органы государственной власти </w:t>
      </w:r>
      <w:r w:rsidR="00361466">
        <w:rPr>
          <w:bCs/>
          <w:sz w:val="28"/>
          <w:szCs w:val="28"/>
        </w:rPr>
        <w:t xml:space="preserve">субъектов </w:t>
      </w:r>
      <w:r w:rsidRPr="00B71A88">
        <w:rPr>
          <w:bCs/>
          <w:sz w:val="28"/>
          <w:szCs w:val="28"/>
        </w:rPr>
        <w:t>Российской Федерации и (или) органы местного самоуправления предложени</w:t>
      </w:r>
      <w:r w:rsidR="007967A1">
        <w:rPr>
          <w:bCs/>
          <w:sz w:val="28"/>
          <w:szCs w:val="28"/>
        </w:rPr>
        <w:t>я</w:t>
      </w:r>
      <w:r w:rsidRPr="00B71A88">
        <w:rPr>
          <w:bCs/>
          <w:sz w:val="28"/>
          <w:szCs w:val="28"/>
        </w:rPr>
        <w:t xml:space="preserve"> об изменении, о дополнении, об отмене или о принятии законов и иных нормативных правовых актов</w:t>
      </w:r>
      <w:proofErr w:type="gramStart"/>
      <w:r w:rsidR="002614EE">
        <w:rPr>
          <w:bCs/>
          <w:sz w:val="28"/>
          <w:szCs w:val="28"/>
        </w:rPr>
        <w:t>.</w:t>
      </w:r>
      <w:r w:rsidR="00AE65F7">
        <w:rPr>
          <w:bCs/>
          <w:sz w:val="28"/>
          <w:szCs w:val="28"/>
        </w:rPr>
        <w:t>»</w:t>
      </w:r>
      <w:r w:rsidR="00D76509">
        <w:rPr>
          <w:bCs/>
          <w:sz w:val="28"/>
          <w:szCs w:val="28"/>
        </w:rPr>
        <w:t>;</w:t>
      </w:r>
      <w:proofErr w:type="gramEnd"/>
    </w:p>
    <w:p w:rsidR="00F764F8" w:rsidRDefault="00F764F8" w:rsidP="00A3494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б)</w:t>
      </w:r>
      <w:r w:rsidR="00AE65F7">
        <w:rPr>
          <w:sz w:val="28"/>
          <w:szCs w:val="28"/>
        </w:rPr>
        <w:t xml:space="preserve"> </w:t>
      </w:r>
      <w:r w:rsidR="00064823">
        <w:rPr>
          <w:sz w:val="28"/>
          <w:szCs w:val="28"/>
        </w:rPr>
        <w:t>дополнить абзацем третьим следующего содержания:</w:t>
      </w:r>
    </w:p>
    <w:p w:rsidR="00064823" w:rsidRDefault="00064823" w:rsidP="00BA121C">
      <w:pPr>
        <w:pBdr>
          <w:bottom w:val="single" w:sz="4" w:space="31" w:color="FFFFFF"/>
        </w:pBdr>
        <w:ind w:firstLine="709"/>
        <w:contextualSpacing/>
        <w:jc w:val="both"/>
        <w:rPr>
          <w:bCs/>
          <w:sz w:val="28"/>
          <w:szCs w:val="28"/>
        </w:rPr>
      </w:pPr>
      <w:r>
        <w:rPr>
          <w:sz w:val="28"/>
          <w:szCs w:val="28"/>
        </w:rPr>
        <w:t>«</w:t>
      </w:r>
      <w:r w:rsidRPr="00B71A88">
        <w:rPr>
          <w:bCs/>
          <w:sz w:val="28"/>
          <w:szCs w:val="28"/>
        </w:rPr>
        <w:t xml:space="preserve">В случае </w:t>
      </w:r>
      <w:r w:rsidR="0018379D">
        <w:rPr>
          <w:bCs/>
          <w:sz w:val="28"/>
          <w:szCs w:val="28"/>
        </w:rPr>
        <w:t>отсутствия со стороны органов</w:t>
      </w:r>
      <w:r w:rsidRPr="00B71A88">
        <w:rPr>
          <w:bCs/>
          <w:sz w:val="28"/>
          <w:szCs w:val="28"/>
        </w:rPr>
        <w:t xml:space="preserve"> государственной власти </w:t>
      </w:r>
      <w:r>
        <w:rPr>
          <w:bCs/>
          <w:sz w:val="28"/>
          <w:szCs w:val="28"/>
        </w:rPr>
        <w:t xml:space="preserve">субъектов </w:t>
      </w:r>
      <w:r w:rsidRPr="00B71A88">
        <w:rPr>
          <w:bCs/>
          <w:sz w:val="28"/>
          <w:szCs w:val="28"/>
        </w:rPr>
        <w:t>Российской Федерации и (или) орган</w:t>
      </w:r>
      <w:r w:rsidR="002E0DEB">
        <w:rPr>
          <w:bCs/>
          <w:sz w:val="28"/>
          <w:szCs w:val="28"/>
        </w:rPr>
        <w:t>ов</w:t>
      </w:r>
      <w:r w:rsidRPr="00B71A88">
        <w:rPr>
          <w:bCs/>
          <w:sz w:val="28"/>
          <w:szCs w:val="28"/>
        </w:rPr>
        <w:t xml:space="preserve"> местного самоуправления </w:t>
      </w:r>
      <w:r w:rsidR="0018379D">
        <w:rPr>
          <w:bCs/>
          <w:sz w:val="28"/>
          <w:szCs w:val="28"/>
        </w:rPr>
        <w:t>действий</w:t>
      </w:r>
      <w:r w:rsidRPr="00B71A88">
        <w:rPr>
          <w:bCs/>
          <w:sz w:val="28"/>
          <w:szCs w:val="28"/>
        </w:rPr>
        <w:t xml:space="preserve"> по </w:t>
      </w:r>
      <w:r w:rsidR="00361466">
        <w:rPr>
          <w:bCs/>
          <w:sz w:val="28"/>
          <w:szCs w:val="28"/>
        </w:rPr>
        <w:t>приведению в соответствие с федеральным законодательством</w:t>
      </w:r>
      <w:r w:rsidR="008A7B86">
        <w:rPr>
          <w:bCs/>
          <w:sz w:val="28"/>
          <w:szCs w:val="28"/>
        </w:rPr>
        <w:t xml:space="preserve"> </w:t>
      </w:r>
      <w:r w:rsidRPr="00B71A88">
        <w:rPr>
          <w:bCs/>
          <w:sz w:val="28"/>
          <w:szCs w:val="28"/>
        </w:rPr>
        <w:t xml:space="preserve">региональных и (или) муниципальных нормативных правовых актов </w:t>
      </w:r>
      <w:r w:rsidR="009337D8">
        <w:rPr>
          <w:bCs/>
          <w:sz w:val="28"/>
          <w:szCs w:val="28"/>
        </w:rPr>
        <w:t xml:space="preserve">обеспечить </w:t>
      </w:r>
      <w:r>
        <w:rPr>
          <w:bCs/>
          <w:sz w:val="28"/>
          <w:szCs w:val="28"/>
        </w:rPr>
        <w:t xml:space="preserve">принятие </w:t>
      </w:r>
      <w:r w:rsidR="00361466">
        <w:rPr>
          <w:bCs/>
          <w:sz w:val="28"/>
          <w:szCs w:val="28"/>
        </w:rPr>
        <w:t xml:space="preserve">исчерпывающих мер прокурорского </w:t>
      </w:r>
      <w:r>
        <w:rPr>
          <w:bCs/>
          <w:sz w:val="28"/>
          <w:szCs w:val="28"/>
        </w:rPr>
        <w:t>реагирования</w:t>
      </w:r>
      <w:proofErr w:type="gramStart"/>
      <w:r>
        <w:rPr>
          <w:bCs/>
          <w:sz w:val="28"/>
          <w:szCs w:val="28"/>
        </w:rPr>
        <w:t>.</w:t>
      </w:r>
      <w:r w:rsidR="002614EE">
        <w:rPr>
          <w:bCs/>
          <w:sz w:val="28"/>
          <w:szCs w:val="28"/>
        </w:rPr>
        <w:t>»</w:t>
      </w:r>
      <w:r w:rsidR="00D76509">
        <w:rPr>
          <w:bCs/>
          <w:sz w:val="28"/>
          <w:szCs w:val="28"/>
        </w:rPr>
        <w:t>;</w:t>
      </w:r>
      <w:proofErr w:type="gramEnd"/>
    </w:p>
    <w:p w:rsidR="006A1144" w:rsidRDefault="006A1144" w:rsidP="00BA121C">
      <w:pPr>
        <w:pBdr>
          <w:bottom w:val="single" w:sz="4" w:space="31" w:color="FFFFFF"/>
        </w:pBdr>
        <w:ind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в) </w:t>
      </w:r>
      <w:r w:rsidR="00D76509">
        <w:rPr>
          <w:bCs/>
          <w:sz w:val="28"/>
          <w:szCs w:val="28"/>
        </w:rPr>
        <w:t>абзац третий считать абзацем четвертым.</w:t>
      </w:r>
    </w:p>
    <w:p w:rsidR="00D76509" w:rsidRDefault="00D76509" w:rsidP="00D76509">
      <w:pPr>
        <w:pBdr>
          <w:bottom w:val="single" w:sz="4" w:space="31" w:color="FFFFFF"/>
        </w:pBdr>
        <w:ind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1.2. Пункт 2.8 исключить.</w:t>
      </w:r>
    </w:p>
    <w:p w:rsidR="00221E1E" w:rsidRDefault="00221E1E" w:rsidP="00D76509">
      <w:pPr>
        <w:pBdr>
          <w:bottom w:val="single" w:sz="4" w:space="31" w:color="FFFFFF"/>
        </w:pBdr>
        <w:ind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1.3. Пункты 2.9 и 2.10 считать соответственно пунктами 2.8 и 2.9.</w:t>
      </w:r>
    </w:p>
    <w:p w:rsidR="00D76509" w:rsidRDefault="008C7CB3" w:rsidP="00D76509">
      <w:pPr>
        <w:pBdr>
          <w:bottom w:val="single" w:sz="4" w:space="31" w:color="FFFFFF"/>
        </w:pBdr>
        <w:ind w:firstLine="709"/>
        <w:contextualSpacing/>
        <w:jc w:val="both"/>
        <w:rPr>
          <w:bCs/>
          <w:sz w:val="28"/>
          <w:szCs w:val="28"/>
        </w:rPr>
      </w:pPr>
      <w:r w:rsidRPr="00D26D10">
        <w:rPr>
          <w:sz w:val="28"/>
          <w:szCs w:val="28"/>
        </w:rPr>
        <w:t>2. Приказ опубликовать в журнале «Законность» и разместить на официальном сайте Генеральной прокуратуры Российской Федерации в информационно-телекоммуникационной сети «Интернет».</w:t>
      </w:r>
    </w:p>
    <w:p w:rsidR="00D76509" w:rsidRDefault="008C7CB3" w:rsidP="00D76509">
      <w:pPr>
        <w:pBdr>
          <w:bottom w:val="single" w:sz="4" w:space="31" w:color="FFFFFF"/>
        </w:pBdr>
        <w:ind w:firstLine="709"/>
        <w:contextualSpacing/>
        <w:jc w:val="both"/>
        <w:rPr>
          <w:bCs/>
          <w:sz w:val="28"/>
          <w:szCs w:val="28"/>
        </w:rPr>
      </w:pPr>
      <w:r w:rsidRPr="00D26D10">
        <w:rPr>
          <w:sz w:val="28"/>
          <w:szCs w:val="28"/>
        </w:rPr>
        <w:t xml:space="preserve">3. </w:t>
      </w:r>
      <w:proofErr w:type="gramStart"/>
      <w:r w:rsidR="00D26D10" w:rsidRPr="00D26D10">
        <w:rPr>
          <w:sz w:val="28"/>
          <w:szCs w:val="28"/>
        </w:rPr>
        <w:t>Контроль за</w:t>
      </w:r>
      <w:proofErr w:type="gramEnd"/>
      <w:r w:rsidR="00D26D10" w:rsidRPr="00D26D10">
        <w:rPr>
          <w:sz w:val="28"/>
          <w:szCs w:val="28"/>
        </w:rPr>
        <w:t xml:space="preserve"> исполнением приказа возложить на заместител</w:t>
      </w:r>
      <w:r w:rsidR="00F223BF" w:rsidRPr="00F223BF">
        <w:rPr>
          <w:sz w:val="28"/>
          <w:szCs w:val="28"/>
        </w:rPr>
        <w:t>ей</w:t>
      </w:r>
      <w:r w:rsidR="00D26D10" w:rsidRPr="00D26D10">
        <w:rPr>
          <w:sz w:val="28"/>
          <w:szCs w:val="28"/>
        </w:rPr>
        <w:t xml:space="preserve"> Генерального прокурора Российской Федерации</w:t>
      </w:r>
      <w:r w:rsidR="00F223BF">
        <w:rPr>
          <w:sz w:val="28"/>
          <w:szCs w:val="28"/>
        </w:rPr>
        <w:t xml:space="preserve"> по направлениям деятельности</w:t>
      </w:r>
      <w:r w:rsidR="00D26D10" w:rsidRPr="00D26D10">
        <w:rPr>
          <w:sz w:val="28"/>
          <w:szCs w:val="28"/>
        </w:rPr>
        <w:t>.</w:t>
      </w:r>
    </w:p>
    <w:p w:rsidR="00D76509" w:rsidRDefault="00D26D10" w:rsidP="00D76509">
      <w:pPr>
        <w:pBdr>
          <w:bottom w:val="single" w:sz="4" w:space="31" w:color="FFFFFF"/>
        </w:pBdr>
        <w:ind w:firstLine="709"/>
        <w:contextualSpacing/>
        <w:jc w:val="both"/>
        <w:rPr>
          <w:bCs/>
          <w:sz w:val="28"/>
          <w:szCs w:val="28"/>
        </w:rPr>
      </w:pPr>
      <w:proofErr w:type="gramStart"/>
      <w:r w:rsidRPr="00D26D10">
        <w:rPr>
          <w:sz w:val="28"/>
          <w:szCs w:val="28"/>
        </w:rPr>
        <w:t>Приказ направить заместителям Генерального прокурора Российской Федерации, начальникам главных управлений, управлений и отделов Генеральной прокуратуры</w:t>
      </w:r>
      <w:r w:rsidR="00584433">
        <w:rPr>
          <w:sz w:val="28"/>
          <w:szCs w:val="28"/>
        </w:rPr>
        <w:t xml:space="preserve"> Российской Федерации</w:t>
      </w:r>
      <w:r w:rsidRPr="00D26D10">
        <w:rPr>
          <w:sz w:val="28"/>
          <w:szCs w:val="28"/>
        </w:rPr>
        <w:t xml:space="preserve">, советникам, старшим помощникам по особым поручениям Генерального прокурора Российской Федерации, помощникам по особым поручениям заместителей Генерального прокурора Российской Федерации, ректору Университета прокуратуры Российской Федерации, прокурорам субъектов Российской Федерации, приравненным к ним специализированным прокурорам, которым </w:t>
      </w:r>
      <w:r w:rsidR="000B264B" w:rsidRPr="00D26D10">
        <w:rPr>
          <w:sz w:val="28"/>
          <w:szCs w:val="28"/>
        </w:rPr>
        <w:t xml:space="preserve">довести </w:t>
      </w:r>
      <w:r w:rsidRPr="00D26D10">
        <w:rPr>
          <w:sz w:val="28"/>
          <w:szCs w:val="28"/>
        </w:rPr>
        <w:t>его содержание до сведения подчиненных работников.</w:t>
      </w:r>
      <w:proofErr w:type="gramEnd"/>
    </w:p>
    <w:p w:rsidR="00D76509" w:rsidRDefault="00D76509" w:rsidP="00D76509">
      <w:pPr>
        <w:pBdr>
          <w:bottom w:val="single" w:sz="4" w:space="31" w:color="FFFFFF"/>
        </w:pBdr>
        <w:spacing w:line="240" w:lineRule="exact"/>
        <w:ind w:firstLine="709"/>
        <w:contextualSpacing/>
        <w:jc w:val="both"/>
        <w:rPr>
          <w:bCs/>
          <w:sz w:val="28"/>
          <w:szCs w:val="28"/>
        </w:rPr>
      </w:pPr>
    </w:p>
    <w:p w:rsidR="00D76509" w:rsidRDefault="00D76509" w:rsidP="00D76509">
      <w:pPr>
        <w:pBdr>
          <w:bottom w:val="single" w:sz="4" w:space="31" w:color="FFFFFF"/>
        </w:pBdr>
        <w:spacing w:line="240" w:lineRule="exact"/>
        <w:ind w:firstLine="709"/>
        <w:contextualSpacing/>
        <w:jc w:val="both"/>
        <w:rPr>
          <w:bCs/>
          <w:sz w:val="28"/>
          <w:szCs w:val="28"/>
        </w:rPr>
      </w:pPr>
    </w:p>
    <w:p w:rsidR="00D76509" w:rsidRDefault="008C7CB3" w:rsidP="00D76509">
      <w:pPr>
        <w:pBdr>
          <w:bottom w:val="single" w:sz="4" w:space="31" w:color="FFFFFF"/>
        </w:pBdr>
        <w:spacing w:line="240" w:lineRule="exact"/>
        <w:contextualSpacing/>
        <w:jc w:val="both"/>
        <w:rPr>
          <w:bCs/>
          <w:sz w:val="28"/>
          <w:szCs w:val="28"/>
        </w:rPr>
      </w:pPr>
      <w:r w:rsidRPr="00D26D10">
        <w:rPr>
          <w:sz w:val="28"/>
          <w:szCs w:val="28"/>
        </w:rPr>
        <w:t>Генеральный прокурор</w:t>
      </w:r>
    </w:p>
    <w:p w:rsidR="00D76509" w:rsidRDefault="008C7CB3" w:rsidP="00D76509">
      <w:pPr>
        <w:pBdr>
          <w:bottom w:val="single" w:sz="4" w:space="31" w:color="FFFFFF"/>
        </w:pBdr>
        <w:spacing w:line="240" w:lineRule="exact"/>
        <w:contextualSpacing/>
        <w:jc w:val="both"/>
        <w:rPr>
          <w:bCs/>
          <w:sz w:val="28"/>
          <w:szCs w:val="28"/>
        </w:rPr>
      </w:pPr>
      <w:r w:rsidRPr="00D26D10">
        <w:rPr>
          <w:sz w:val="28"/>
          <w:szCs w:val="28"/>
        </w:rPr>
        <w:t>Российской Федерации</w:t>
      </w:r>
    </w:p>
    <w:p w:rsidR="00D76509" w:rsidRDefault="00D76509" w:rsidP="00D76509">
      <w:pPr>
        <w:pBdr>
          <w:bottom w:val="single" w:sz="4" w:space="31" w:color="FFFFFF"/>
        </w:pBdr>
        <w:spacing w:line="240" w:lineRule="exact"/>
        <w:contextualSpacing/>
        <w:jc w:val="both"/>
        <w:rPr>
          <w:bCs/>
          <w:sz w:val="28"/>
          <w:szCs w:val="28"/>
        </w:rPr>
      </w:pPr>
    </w:p>
    <w:p w:rsidR="00D76509" w:rsidRDefault="008C7CB3" w:rsidP="00D76509">
      <w:pPr>
        <w:pBdr>
          <w:bottom w:val="single" w:sz="4" w:space="31" w:color="FFFFFF"/>
        </w:pBdr>
        <w:spacing w:line="240" w:lineRule="exact"/>
        <w:contextualSpacing/>
        <w:jc w:val="both"/>
        <w:rPr>
          <w:bCs/>
          <w:sz w:val="28"/>
          <w:szCs w:val="28"/>
        </w:rPr>
      </w:pPr>
      <w:r w:rsidRPr="00D26D10">
        <w:rPr>
          <w:sz w:val="28"/>
          <w:szCs w:val="28"/>
        </w:rPr>
        <w:t>действительный государственный</w:t>
      </w:r>
    </w:p>
    <w:p w:rsidR="008C7CB3" w:rsidRPr="00D76509" w:rsidRDefault="008C7CB3" w:rsidP="00D76509">
      <w:pPr>
        <w:pBdr>
          <w:bottom w:val="single" w:sz="4" w:space="31" w:color="FFFFFF"/>
        </w:pBdr>
        <w:spacing w:line="240" w:lineRule="exact"/>
        <w:contextualSpacing/>
        <w:jc w:val="both"/>
        <w:rPr>
          <w:bCs/>
          <w:sz w:val="28"/>
          <w:szCs w:val="28"/>
        </w:rPr>
      </w:pPr>
      <w:r w:rsidRPr="00D26D10">
        <w:rPr>
          <w:sz w:val="28"/>
          <w:szCs w:val="28"/>
        </w:rPr>
        <w:t xml:space="preserve">советник юстиции </w:t>
      </w:r>
      <w:r w:rsidRPr="00D26D10">
        <w:rPr>
          <w:sz w:val="28"/>
          <w:szCs w:val="28"/>
        </w:rPr>
        <w:tab/>
      </w:r>
      <w:r w:rsidRPr="00D26D10">
        <w:rPr>
          <w:sz w:val="28"/>
          <w:szCs w:val="28"/>
        </w:rPr>
        <w:tab/>
      </w:r>
      <w:r w:rsidRPr="00D26D10">
        <w:rPr>
          <w:sz w:val="28"/>
          <w:szCs w:val="28"/>
        </w:rPr>
        <w:tab/>
      </w:r>
      <w:r w:rsidRPr="00D26D10">
        <w:rPr>
          <w:sz w:val="28"/>
          <w:szCs w:val="28"/>
        </w:rPr>
        <w:tab/>
      </w:r>
      <w:r w:rsidRPr="00D26D10">
        <w:rPr>
          <w:sz w:val="28"/>
          <w:szCs w:val="28"/>
        </w:rPr>
        <w:tab/>
      </w:r>
      <w:r w:rsidRPr="00D26D10">
        <w:rPr>
          <w:sz w:val="28"/>
          <w:szCs w:val="28"/>
        </w:rPr>
        <w:tab/>
      </w:r>
      <w:r w:rsidRPr="00D26D10">
        <w:rPr>
          <w:sz w:val="28"/>
          <w:szCs w:val="28"/>
        </w:rPr>
        <w:tab/>
      </w:r>
      <w:r w:rsidRPr="00D26D10">
        <w:rPr>
          <w:sz w:val="28"/>
          <w:szCs w:val="28"/>
        </w:rPr>
        <w:tab/>
      </w:r>
      <w:r w:rsidR="00A3494D">
        <w:rPr>
          <w:sz w:val="28"/>
          <w:szCs w:val="28"/>
        </w:rPr>
        <w:t xml:space="preserve"> </w:t>
      </w:r>
      <w:r w:rsidRPr="00D26D10">
        <w:rPr>
          <w:sz w:val="28"/>
          <w:szCs w:val="28"/>
        </w:rPr>
        <w:t xml:space="preserve"> Ю.Я. Чайка</w:t>
      </w:r>
    </w:p>
    <w:sectPr w:rsidR="008C7CB3" w:rsidRPr="00D76509" w:rsidSect="0044015A">
      <w:headerReference w:type="even" r:id="rId7"/>
      <w:headerReference w:type="default" r:id="rId8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429D" w:rsidRDefault="00B9429D">
      <w:r>
        <w:separator/>
      </w:r>
    </w:p>
  </w:endnote>
  <w:endnote w:type="continuationSeparator" w:id="0">
    <w:p w:rsidR="00B9429D" w:rsidRDefault="00B942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429D" w:rsidRDefault="00B9429D">
      <w:r>
        <w:separator/>
      </w:r>
    </w:p>
  </w:footnote>
  <w:footnote w:type="continuationSeparator" w:id="0">
    <w:p w:rsidR="00B9429D" w:rsidRDefault="00B942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6D10" w:rsidRDefault="00D26D10" w:rsidP="00C54BDF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D26D10" w:rsidRDefault="00D26D1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6D10" w:rsidRDefault="00D26D10" w:rsidP="00C54BDF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35396F">
      <w:rPr>
        <w:rStyle w:val="a4"/>
        <w:noProof/>
      </w:rPr>
      <w:t>2</w:t>
    </w:r>
    <w:r>
      <w:rPr>
        <w:rStyle w:val="a4"/>
      </w:rPr>
      <w:fldChar w:fldCharType="end"/>
    </w:r>
  </w:p>
  <w:p w:rsidR="00D26D10" w:rsidRDefault="00D26D1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C7CB3"/>
    <w:rsid w:val="0001286D"/>
    <w:rsid w:val="00015564"/>
    <w:rsid w:val="00022543"/>
    <w:rsid w:val="00031DE2"/>
    <w:rsid w:val="00055EFF"/>
    <w:rsid w:val="00061BB8"/>
    <w:rsid w:val="000627D1"/>
    <w:rsid w:val="00064823"/>
    <w:rsid w:val="000848EB"/>
    <w:rsid w:val="000A26B3"/>
    <w:rsid w:val="000A7BAB"/>
    <w:rsid w:val="000B264B"/>
    <w:rsid w:val="000C0B76"/>
    <w:rsid w:val="000C2DE7"/>
    <w:rsid w:val="000C6FDD"/>
    <w:rsid w:val="000D02AD"/>
    <w:rsid w:val="000D5E83"/>
    <w:rsid w:val="000D6426"/>
    <w:rsid w:val="000E3D46"/>
    <w:rsid w:val="001013D6"/>
    <w:rsid w:val="00102074"/>
    <w:rsid w:val="0010426D"/>
    <w:rsid w:val="00117DA3"/>
    <w:rsid w:val="0012399F"/>
    <w:rsid w:val="0015113F"/>
    <w:rsid w:val="00152B74"/>
    <w:rsid w:val="001535D0"/>
    <w:rsid w:val="00176049"/>
    <w:rsid w:val="001764BB"/>
    <w:rsid w:val="00181C14"/>
    <w:rsid w:val="0018379D"/>
    <w:rsid w:val="00186145"/>
    <w:rsid w:val="00195C23"/>
    <w:rsid w:val="001A49ED"/>
    <w:rsid w:val="001A55C5"/>
    <w:rsid w:val="001C5BDF"/>
    <w:rsid w:val="001D3491"/>
    <w:rsid w:val="001E7A0B"/>
    <w:rsid w:val="001F71CD"/>
    <w:rsid w:val="00221E1E"/>
    <w:rsid w:val="00243B0D"/>
    <w:rsid w:val="00245C09"/>
    <w:rsid w:val="00247D97"/>
    <w:rsid w:val="002614EE"/>
    <w:rsid w:val="00267785"/>
    <w:rsid w:val="00274514"/>
    <w:rsid w:val="00281B09"/>
    <w:rsid w:val="002A5BDE"/>
    <w:rsid w:val="002B06DF"/>
    <w:rsid w:val="002B6A18"/>
    <w:rsid w:val="002C1BA7"/>
    <w:rsid w:val="002C5820"/>
    <w:rsid w:val="002E0DEB"/>
    <w:rsid w:val="002E50AC"/>
    <w:rsid w:val="00315893"/>
    <w:rsid w:val="003341C9"/>
    <w:rsid w:val="003346D3"/>
    <w:rsid w:val="00350FB1"/>
    <w:rsid w:val="0035396F"/>
    <w:rsid w:val="00361466"/>
    <w:rsid w:val="00367BDD"/>
    <w:rsid w:val="00371A9A"/>
    <w:rsid w:val="003A2261"/>
    <w:rsid w:val="003A4B60"/>
    <w:rsid w:val="003C0846"/>
    <w:rsid w:val="003D0392"/>
    <w:rsid w:val="003F29D3"/>
    <w:rsid w:val="004154E3"/>
    <w:rsid w:val="0041559F"/>
    <w:rsid w:val="00415875"/>
    <w:rsid w:val="00432067"/>
    <w:rsid w:val="004330F5"/>
    <w:rsid w:val="0044015A"/>
    <w:rsid w:val="0044162C"/>
    <w:rsid w:val="00443F6F"/>
    <w:rsid w:val="00455C36"/>
    <w:rsid w:val="00455F6C"/>
    <w:rsid w:val="00472C0F"/>
    <w:rsid w:val="00494D8D"/>
    <w:rsid w:val="004E0A92"/>
    <w:rsid w:val="004E20DD"/>
    <w:rsid w:val="004F348C"/>
    <w:rsid w:val="00507D4E"/>
    <w:rsid w:val="005277DA"/>
    <w:rsid w:val="005361D1"/>
    <w:rsid w:val="00551366"/>
    <w:rsid w:val="0056300D"/>
    <w:rsid w:val="00583AF8"/>
    <w:rsid w:val="00584433"/>
    <w:rsid w:val="005A4FF0"/>
    <w:rsid w:val="005B0638"/>
    <w:rsid w:val="005C07D8"/>
    <w:rsid w:val="005C232D"/>
    <w:rsid w:val="005C5E24"/>
    <w:rsid w:val="005C661E"/>
    <w:rsid w:val="005D2289"/>
    <w:rsid w:val="005E5ED2"/>
    <w:rsid w:val="005F11E2"/>
    <w:rsid w:val="00611C89"/>
    <w:rsid w:val="00616ECE"/>
    <w:rsid w:val="00617A46"/>
    <w:rsid w:val="00630010"/>
    <w:rsid w:val="006314CE"/>
    <w:rsid w:val="00632108"/>
    <w:rsid w:val="00666E60"/>
    <w:rsid w:val="0067443B"/>
    <w:rsid w:val="006951D3"/>
    <w:rsid w:val="006A1144"/>
    <w:rsid w:val="006A6A36"/>
    <w:rsid w:val="006E14DA"/>
    <w:rsid w:val="006E40A2"/>
    <w:rsid w:val="006F6BB7"/>
    <w:rsid w:val="007043BC"/>
    <w:rsid w:val="00707DC4"/>
    <w:rsid w:val="007202FD"/>
    <w:rsid w:val="00725D95"/>
    <w:rsid w:val="00734347"/>
    <w:rsid w:val="00737D98"/>
    <w:rsid w:val="00770CD8"/>
    <w:rsid w:val="007967A1"/>
    <w:rsid w:val="007A4A8E"/>
    <w:rsid w:val="007B2453"/>
    <w:rsid w:val="007B424E"/>
    <w:rsid w:val="007B6263"/>
    <w:rsid w:val="007C5FE7"/>
    <w:rsid w:val="007D7763"/>
    <w:rsid w:val="007F11EC"/>
    <w:rsid w:val="007F7DC9"/>
    <w:rsid w:val="008319AB"/>
    <w:rsid w:val="00837A4B"/>
    <w:rsid w:val="00852ED2"/>
    <w:rsid w:val="0085709A"/>
    <w:rsid w:val="00864548"/>
    <w:rsid w:val="00874721"/>
    <w:rsid w:val="00874BA1"/>
    <w:rsid w:val="0089603A"/>
    <w:rsid w:val="008A7B86"/>
    <w:rsid w:val="008B295E"/>
    <w:rsid w:val="008B393D"/>
    <w:rsid w:val="008B6239"/>
    <w:rsid w:val="008C7CB3"/>
    <w:rsid w:val="008D03CB"/>
    <w:rsid w:val="008D18AD"/>
    <w:rsid w:val="008D78FC"/>
    <w:rsid w:val="008E095F"/>
    <w:rsid w:val="008F3CE1"/>
    <w:rsid w:val="00902A4D"/>
    <w:rsid w:val="00906CDB"/>
    <w:rsid w:val="00916755"/>
    <w:rsid w:val="009337D8"/>
    <w:rsid w:val="0095765E"/>
    <w:rsid w:val="00964EC8"/>
    <w:rsid w:val="00980A3F"/>
    <w:rsid w:val="00983A2B"/>
    <w:rsid w:val="00984BF9"/>
    <w:rsid w:val="00997D64"/>
    <w:rsid w:val="009A2D08"/>
    <w:rsid w:val="009B4ACD"/>
    <w:rsid w:val="009E66FC"/>
    <w:rsid w:val="00A1314F"/>
    <w:rsid w:val="00A3494D"/>
    <w:rsid w:val="00A4326B"/>
    <w:rsid w:val="00A97390"/>
    <w:rsid w:val="00AA2493"/>
    <w:rsid w:val="00AA4C72"/>
    <w:rsid w:val="00AB7374"/>
    <w:rsid w:val="00AE2E3C"/>
    <w:rsid w:val="00AE65F7"/>
    <w:rsid w:val="00B040A4"/>
    <w:rsid w:val="00B1559F"/>
    <w:rsid w:val="00B2152B"/>
    <w:rsid w:val="00B46DFD"/>
    <w:rsid w:val="00B61100"/>
    <w:rsid w:val="00B72C04"/>
    <w:rsid w:val="00B91A5A"/>
    <w:rsid w:val="00B9429D"/>
    <w:rsid w:val="00B944E4"/>
    <w:rsid w:val="00BA015B"/>
    <w:rsid w:val="00BA121C"/>
    <w:rsid w:val="00BA430B"/>
    <w:rsid w:val="00BB4215"/>
    <w:rsid w:val="00BD0BA4"/>
    <w:rsid w:val="00BE2238"/>
    <w:rsid w:val="00BF02A4"/>
    <w:rsid w:val="00BF1D4B"/>
    <w:rsid w:val="00C06053"/>
    <w:rsid w:val="00C234ED"/>
    <w:rsid w:val="00C25B1B"/>
    <w:rsid w:val="00C42696"/>
    <w:rsid w:val="00C54BDF"/>
    <w:rsid w:val="00C61ABE"/>
    <w:rsid w:val="00C7489D"/>
    <w:rsid w:val="00C86862"/>
    <w:rsid w:val="00CA32B9"/>
    <w:rsid w:val="00CB3A6B"/>
    <w:rsid w:val="00CC0F5D"/>
    <w:rsid w:val="00CD20EA"/>
    <w:rsid w:val="00CF575D"/>
    <w:rsid w:val="00CF77BD"/>
    <w:rsid w:val="00D14B2C"/>
    <w:rsid w:val="00D14CAE"/>
    <w:rsid w:val="00D26D10"/>
    <w:rsid w:val="00D34284"/>
    <w:rsid w:val="00D36125"/>
    <w:rsid w:val="00D503A7"/>
    <w:rsid w:val="00D55167"/>
    <w:rsid w:val="00D76509"/>
    <w:rsid w:val="00D80C1C"/>
    <w:rsid w:val="00D86472"/>
    <w:rsid w:val="00DB030D"/>
    <w:rsid w:val="00DB4171"/>
    <w:rsid w:val="00DC4743"/>
    <w:rsid w:val="00DD6841"/>
    <w:rsid w:val="00DE7F92"/>
    <w:rsid w:val="00DF4BC8"/>
    <w:rsid w:val="00DF7262"/>
    <w:rsid w:val="00E02559"/>
    <w:rsid w:val="00E06DAA"/>
    <w:rsid w:val="00E21B36"/>
    <w:rsid w:val="00E22E3F"/>
    <w:rsid w:val="00E33269"/>
    <w:rsid w:val="00E46345"/>
    <w:rsid w:val="00E50C08"/>
    <w:rsid w:val="00E5248C"/>
    <w:rsid w:val="00E56742"/>
    <w:rsid w:val="00E57960"/>
    <w:rsid w:val="00E82DC2"/>
    <w:rsid w:val="00E8384B"/>
    <w:rsid w:val="00EC0F91"/>
    <w:rsid w:val="00EE1BA5"/>
    <w:rsid w:val="00EE7783"/>
    <w:rsid w:val="00EF3765"/>
    <w:rsid w:val="00F07F84"/>
    <w:rsid w:val="00F1497B"/>
    <w:rsid w:val="00F223BF"/>
    <w:rsid w:val="00F316B5"/>
    <w:rsid w:val="00F32556"/>
    <w:rsid w:val="00F516B6"/>
    <w:rsid w:val="00F60055"/>
    <w:rsid w:val="00F62A82"/>
    <w:rsid w:val="00F73F54"/>
    <w:rsid w:val="00F764F8"/>
    <w:rsid w:val="00F933FA"/>
    <w:rsid w:val="00FA4770"/>
    <w:rsid w:val="00FA54AD"/>
    <w:rsid w:val="00FB715A"/>
    <w:rsid w:val="00FE4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D26D10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D26D10"/>
  </w:style>
  <w:style w:type="paragraph" w:styleId="a5">
    <w:name w:val="Balloon Text"/>
    <w:basedOn w:val="a"/>
    <w:semiHidden/>
    <w:rsid w:val="008B295E"/>
    <w:rPr>
      <w:rFonts w:ascii="Tahoma" w:hAnsi="Tahoma" w:cs="Tahoma"/>
      <w:sz w:val="16"/>
      <w:szCs w:val="16"/>
    </w:rPr>
  </w:style>
  <w:style w:type="paragraph" w:customStyle="1" w:styleId="a6">
    <w:name w:val="Знак"/>
    <w:basedOn w:val="a"/>
    <w:rsid w:val="00707DC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EBB2B6-558C-4890-B7EA-F3F7B02E9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451</Words>
  <Characters>2571</Characters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2019-11-25T09:34:00Z</cp:lastPrinted>
  <dcterms:created xsi:type="dcterms:W3CDTF">2019-11-27T12:50:00Z</dcterms:created>
  <dcterms:modified xsi:type="dcterms:W3CDTF">2019-11-27T12:50:00Z</dcterms:modified>
</cp:coreProperties>
</file>