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623D" w:rsidRDefault="0035623D" w:rsidP="0035623D"/>
    <w:p w:rsidR="0035623D" w:rsidRDefault="00363198" w:rsidP="0035623D">
      <w:pPr>
        <w:ind w:left="7716" w:firstLine="72"/>
      </w:pPr>
      <w:r>
        <w:t>проект</w:t>
      </w:r>
      <w:bookmarkStart w:id="0" w:name="_GoBack"/>
      <w:bookmarkEnd w:id="0"/>
    </w:p>
    <w:p w:rsidR="0035623D" w:rsidRDefault="0035623D" w:rsidP="0035623D">
      <w:pPr>
        <w:jc w:val="center"/>
      </w:pPr>
    </w:p>
    <w:p w:rsidR="0035623D" w:rsidRDefault="0035623D" w:rsidP="0035623D">
      <w:pPr>
        <w:jc w:val="center"/>
      </w:pPr>
    </w:p>
    <w:p w:rsidR="0035623D" w:rsidRDefault="0035623D" w:rsidP="0035623D">
      <w:pPr>
        <w:jc w:val="center"/>
      </w:pPr>
    </w:p>
    <w:p w:rsidR="0035623D" w:rsidRDefault="0035623D" w:rsidP="0035623D">
      <w:pPr>
        <w:jc w:val="center"/>
      </w:pPr>
    </w:p>
    <w:p w:rsidR="0035623D" w:rsidRDefault="0035623D" w:rsidP="0035623D">
      <w:pPr>
        <w:jc w:val="center"/>
      </w:pPr>
    </w:p>
    <w:p w:rsidR="0035623D" w:rsidRDefault="0035623D" w:rsidP="0035623D">
      <w:pPr>
        <w:jc w:val="center"/>
      </w:pPr>
    </w:p>
    <w:p w:rsidR="0035623D" w:rsidRDefault="0035623D" w:rsidP="0035623D">
      <w:pPr>
        <w:jc w:val="center"/>
      </w:pPr>
    </w:p>
    <w:p w:rsidR="0035623D" w:rsidRDefault="0035623D" w:rsidP="0035623D">
      <w:pPr>
        <w:jc w:val="center"/>
      </w:pPr>
    </w:p>
    <w:p w:rsidR="0035623D" w:rsidRDefault="0035623D" w:rsidP="0035623D">
      <w:pPr>
        <w:jc w:val="center"/>
      </w:pPr>
    </w:p>
    <w:p w:rsidR="0035623D" w:rsidRDefault="0035623D" w:rsidP="0035623D">
      <w:pPr>
        <w:jc w:val="center"/>
      </w:pPr>
    </w:p>
    <w:p w:rsidR="0035623D" w:rsidRDefault="0035623D" w:rsidP="0035623D">
      <w:pPr>
        <w:jc w:val="center"/>
      </w:pPr>
    </w:p>
    <w:p w:rsidR="0035623D" w:rsidRPr="00E37EC3" w:rsidRDefault="0035623D" w:rsidP="0035623D">
      <w:pPr>
        <w:jc w:val="center"/>
      </w:pPr>
    </w:p>
    <w:p w:rsidR="0035623D" w:rsidRPr="00DA7665" w:rsidRDefault="0035623D" w:rsidP="0035623D">
      <w:pPr>
        <w:spacing w:line="240" w:lineRule="exact"/>
        <w:jc w:val="center"/>
        <w:rPr>
          <w:b/>
          <w:sz w:val="28"/>
          <w:szCs w:val="28"/>
        </w:rPr>
      </w:pPr>
      <w:r w:rsidRPr="00DA7665">
        <w:rPr>
          <w:b/>
          <w:sz w:val="28"/>
          <w:szCs w:val="28"/>
        </w:rPr>
        <w:t xml:space="preserve">О внесении изменений в приказ Генерального прокурора Российской Федерации от 14.04.2015 № 179 «О реализации прокурорами полномочий, предусмотренных Федеральным законом от 03.12.2012 </w:t>
      </w:r>
      <w:r>
        <w:rPr>
          <w:b/>
          <w:sz w:val="28"/>
          <w:szCs w:val="28"/>
        </w:rPr>
        <w:t xml:space="preserve">              </w:t>
      </w:r>
      <w:r w:rsidRPr="00DA7665">
        <w:rPr>
          <w:b/>
          <w:sz w:val="28"/>
          <w:szCs w:val="28"/>
        </w:rPr>
        <w:t xml:space="preserve">№ 230-ФЗ «О </w:t>
      </w:r>
      <w:proofErr w:type="gramStart"/>
      <w:r w:rsidRPr="00DA7665">
        <w:rPr>
          <w:b/>
          <w:sz w:val="28"/>
          <w:szCs w:val="28"/>
        </w:rPr>
        <w:t>контроле за</w:t>
      </w:r>
      <w:proofErr w:type="gramEnd"/>
      <w:r w:rsidRPr="00DA7665">
        <w:rPr>
          <w:b/>
          <w:sz w:val="28"/>
          <w:szCs w:val="28"/>
        </w:rPr>
        <w:t xml:space="preserve"> соответствием расходов лиц, замещающих государственные должности, и иных лиц их доходам», и об организации прокурорского надзора за исполнением данного федерального закона»</w:t>
      </w:r>
    </w:p>
    <w:p w:rsidR="0035623D" w:rsidRDefault="0035623D" w:rsidP="0035623D">
      <w:pPr>
        <w:spacing w:line="240" w:lineRule="exact"/>
      </w:pPr>
    </w:p>
    <w:p w:rsidR="0035623D" w:rsidRDefault="0035623D" w:rsidP="0035623D"/>
    <w:p w:rsidR="0035623D" w:rsidRDefault="0035623D" w:rsidP="0035623D">
      <w:pPr>
        <w:autoSpaceDE w:val="0"/>
        <w:autoSpaceDN w:val="0"/>
        <w:adjustRightInd w:val="0"/>
        <w:ind w:firstLine="708"/>
        <w:jc w:val="both"/>
        <w:rPr>
          <w:sz w:val="28"/>
          <w:szCs w:val="28"/>
        </w:rPr>
      </w:pPr>
      <w:r>
        <w:rPr>
          <w:sz w:val="28"/>
          <w:szCs w:val="28"/>
        </w:rPr>
        <w:t xml:space="preserve">В связи с принятием Федерального закона от 03.08.2018 № 307-ФЗ «О внесении изменений в отдельные законодательные акты Российской Федерации в целях совершенствования </w:t>
      </w:r>
      <w:proofErr w:type="gramStart"/>
      <w:r>
        <w:rPr>
          <w:sz w:val="28"/>
          <w:szCs w:val="28"/>
        </w:rPr>
        <w:t>контроля за</w:t>
      </w:r>
      <w:proofErr w:type="gramEnd"/>
      <w:r>
        <w:rPr>
          <w:sz w:val="28"/>
          <w:szCs w:val="28"/>
        </w:rPr>
        <w:t xml:space="preserve"> соблюдением законодательства Российской Федерации о противодействии коррупции», руководствуясь пунктом 1 статьи 17 Федерального закона «О прокуратуре Российской Федерации», </w:t>
      </w:r>
    </w:p>
    <w:p w:rsidR="0035623D" w:rsidRDefault="0035623D" w:rsidP="0035623D">
      <w:pPr>
        <w:autoSpaceDE w:val="0"/>
        <w:autoSpaceDN w:val="0"/>
        <w:adjustRightInd w:val="0"/>
        <w:spacing w:line="240" w:lineRule="exact"/>
        <w:ind w:firstLine="709"/>
        <w:jc w:val="both"/>
        <w:rPr>
          <w:sz w:val="28"/>
          <w:szCs w:val="28"/>
        </w:rPr>
      </w:pPr>
    </w:p>
    <w:p w:rsidR="0035623D" w:rsidRPr="00607AA3" w:rsidRDefault="0035623D" w:rsidP="0035623D">
      <w:pPr>
        <w:autoSpaceDE w:val="0"/>
        <w:autoSpaceDN w:val="0"/>
        <w:adjustRightInd w:val="0"/>
        <w:spacing w:line="240" w:lineRule="exact"/>
        <w:jc w:val="center"/>
        <w:rPr>
          <w:b/>
          <w:sz w:val="28"/>
          <w:szCs w:val="28"/>
        </w:rPr>
      </w:pPr>
      <w:r w:rsidRPr="00607AA3">
        <w:rPr>
          <w:b/>
          <w:sz w:val="28"/>
          <w:szCs w:val="28"/>
        </w:rPr>
        <w:t xml:space="preserve">П Р И К А </w:t>
      </w:r>
      <w:proofErr w:type="gramStart"/>
      <w:r w:rsidRPr="00607AA3">
        <w:rPr>
          <w:b/>
          <w:sz w:val="28"/>
          <w:szCs w:val="28"/>
        </w:rPr>
        <w:t>З</w:t>
      </w:r>
      <w:proofErr w:type="gramEnd"/>
      <w:r w:rsidRPr="00607AA3">
        <w:rPr>
          <w:b/>
          <w:sz w:val="28"/>
          <w:szCs w:val="28"/>
        </w:rPr>
        <w:t xml:space="preserve"> Ы В А Ю:</w:t>
      </w:r>
    </w:p>
    <w:p w:rsidR="0035623D" w:rsidRDefault="0035623D" w:rsidP="0035623D">
      <w:pPr>
        <w:autoSpaceDE w:val="0"/>
        <w:autoSpaceDN w:val="0"/>
        <w:adjustRightInd w:val="0"/>
        <w:spacing w:line="240" w:lineRule="exact"/>
        <w:ind w:firstLine="709"/>
        <w:jc w:val="both"/>
        <w:rPr>
          <w:sz w:val="28"/>
          <w:szCs w:val="28"/>
        </w:rPr>
      </w:pPr>
    </w:p>
    <w:p w:rsidR="0035623D" w:rsidRDefault="0035623D" w:rsidP="0035623D">
      <w:pPr>
        <w:autoSpaceDE w:val="0"/>
        <w:autoSpaceDN w:val="0"/>
        <w:adjustRightInd w:val="0"/>
        <w:ind w:firstLine="708"/>
        <w:jc w:val="both"/>
        <w:rPr>
          <w:sz w:val="28"/>
          <w:szCs w:val="28"/>
        </w:rPr>
      </w:pPr>
      <w:r>
        <w:rPr>
          <w:sz w:val="28"/>
          <w:szCs w:val="28"/>
        </w:rPr>
        <w:t xml:space="preserve">1. Внести в приказ Генерального прокурора Российской Федерации от 14.04.2015 № 179 </w:t>
      </w:r>
      <w:r w:rsidRPr="00E605F6">
        <w:rPr>
          <w:sz w:val="28"/>
          <w:szCs w:val="28"/>
        </w:rPr>
        <w:t xml:space="preserve">«О реализации прокурорами полномочий, предусмотренных Федеральным законом от 03.12.2012 № 230-ФЗ «О </w:t>
      </w:r>
      <w:proofErr w:type="gramStart"/>
      <w:r w:rsidRPr="00E605F6">
        <w:rPr>
          <w:sz w:val="28"/>
          <w:szCs w:val="28"/>
        </w:rPr>
        <w:t>контроле за</w:t>
      </w:r>
      <w:proofErr w:type="gramEnd"/>
      <w:r w:rsidRPr="00E605F6">
        <w:rPr>
          <w:sz w:val="28"/>
          <w:szCs w:val="28"/>
        </w:rPr>
        <w:t xml:space="preserve"> соответствием расходов лиц, замещающих государственные должности, и иных лиц их доходам», и об организации прокурорского надзора за исполнением данного федерального закона» </w:t>
      </w:r>
      <w:r>
        <w:rPr>
          <w:sz w:val="28"/>
          <w:szCs w:val="28"/>
        </w:rPr>
        <w:t>следующие изменения:</w:t>
      </w:r>
    </w:p>
    <w:p w:rsidR="0035623D" w:rsidRDefault="0035623D" w:rsidP="0035623D">
      <w:pPr>
        <w:autoSpaceDE w:val="0"/>
        <w:autoSpaceDN w:val="0"/>
        <w:adjustRightInd w:val="0"/>
        <w:ind w:firstLine="708"/>
        <w:jc w:val="both"/>
        <w:rPr>
          <w:sz w:val="28"/>
          <w:szCs w:val="28"/>
        </w:rPr>
      </w:pPr>
      <w:r>
        <w:rPr>
          <w:sz w:val="28"/>
          <w:szCs w:val="28"/>
        </w:rPr>
        <w:t>а) в пунктах 2, 3, 4 и 7 слова «</w:t>
      </w:r>
      <w:proofErr w:type="gramStart"/>
      <w:r w:rsidRPr="000C5561">
        <w:rPr>
          <w:sz w:val="28"/>
          <w:szCs w:val="28"/>
        </w:rPr>
        <w:t>прокурорам</w:t>
      </w:r>
      <w:proofErr w:type="gramEnd"/>
      <w:r w:rsidRPr="000C5561">
        <w:rPr>
          <w:sz w:val="28"/>
          <w:szCs w:val="28"/>
        </w:rPr>
        <w:t xml:space="preserve"> ЗАТО г. Межгорье и комплекса </w:t>
      </w:r>
      <w:r>
        <w:rPr>
          <w:sz w:val="28"/>
          <w:szCs w:val="28"/>
        </w:rPr>
        <w:t>«</w:t>
      </w:r>
      <w:r w:rsidRPr="000C5561">
        <w:rPr>
          <w:sz w:val="28"/>
          <w:szCs w:val="28"/>
        </w:rPr>
        <w:t>Байконур</w:t>
      </w:r>
      <w:r>
        <w:rPr>
          <w:sz w:val="28"/>
          <w:szCs w:val="28"/>
        </w:rPr>
        <w:t>» заменить словами «прокурору комплекса «Байконур», в пункте 7 слова «Академии Генеральной прокуратуры» заменить словами «Университета прокуратуры»;</w:t>
      </w:r>
    </w:p>
    <w:p w:rsidR="0035623D" w:rsidRDefault="0035623D" w:rsidP="0035623D">
      <w:pPr>
        <w:autoSpaceDE w:val="0"/>
        <w:autoSpaceDN w:val="0"/>
        <w:adjustRightInd w:val="0"/>
        <w:ind w:firstLine="708"/>
        <w:jc w:val="both"/>
        <w:rPr>
          <w:sz w:val="28"/>
          <w:szCs w:val="28"/>
        </w:rPr>
      </w:pPr>
      <w:r>
        <w:rPr>
          <w:sz w:val="28"/>
          <w:szCs w:val="28"/>
        </w:rPr>
        <w:t>б) пункт 2.3 дополнить предложением «Ориентировать уполномоченные органы, подразделения и должностных лиц на необходимость своевременного принятия решения об организации контрольных мероприятий, в том числе при наличии заявления лица,  указанного в пункте 1 части 1 статьи 2 Федерального закона № 230-ФЗ, об увольнении или об освобождении от замещаемой (занимаемой) должности»;</w:t>
      </w:r>
    </w:p>
    <w:p w:rsidR="0035623D" w:rsidRDefault="0035623D" w:rsidP="0035623D">
      <w:pPr>
        <w:autoSpaceDE w:val="0"/>
        <w:autoSpaceDN w:val="0"/>
        <w:adjustRightInd w:val="0"/>
        <w:ind w:firstLine="708"/>
        <w:jc w:val="both"/>
        <w:rPr>
          <w:sz w:val="28"/>
          <w:szCs w:val="28"/>
        </w:rPr>
      </w:pPr>
      <w:r>
        <w:rPr>
          <w:sz w:val="28"/>
          <w:szCs w:val="28"/>
        </w:rPr>
        <w:t>в)</w:t>
      </w:r>
      <w:r w:rsidRPr="00AF22D4">
        <w:rPr>
          <w:sz w:val="28"/>
          <w:szCs w:val="28"/>
        </w:rPr>
        <w:t xml:space="preserve"> </w:t>
      </w:r>
      <w:r w:rsidRPr="00A720F3">
        <w:rPr>
          <w:sz w:val="28"/>
          <w:szCs w:val="28"/>
        </w:rPr>
        <w:t>в пунктах 3.2, 3.4 и 3.9 слова «части 3» заменить словами «частей 3 и 6» в соответствующем падеже;</w:t>
      </w:r>
    </w:p>
    <w:p w:rsidR="0035623D" w:rsidRPr="00AF22D4" w:rsidRDefault="0035623D" w:rsidP="0035623D">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lastRenderedPageBreak/>
        <w:t xml:space="preserve">г) </w:t>
      </w:r>
      <w:r w:rsidRPr="00AF22D4">
        <w:rPr>
          <w:rFonts w:ascii="Times New Roman" w:hAnsi="Times New Roman" w:cs="Times New Roman"/>
          <w:sz w:val="28"/>
          <w:szCs w:val="28"/>
        </w:rPr>
        <w:t xml:space="preserve">пункт 3.5 изложить в следующей редакции: </w:t>
      </w:r>
      <w:r>
        <w:rPr>
          <w:sz w:val="28"/>
          <w:szCs w:val="28"/>
        </w:rPr>
        <w:t>«</w:t>
      </w:r>
      <w:r w:rsidRPr="000C5561">
        <w:rPr>
          <w:rFonts w:ascii="Times New Roman" w:hAnsi="Times New Roman" w:cs="Times New Roman"/>
          <w:sz w:val="28"/>
          <w:szCs w:val="28"/>
        </w:rPr>
        <w:t xml:space="preserve">Обеспечивать рассмотрение материалов, поступивших в порядке </w:t>
      </w:r>
      <w:hyperlink r:id="rId7" w:history="1">
        <w:r w:rsidRPr="000C5561">
          <w:rPr>
            <w:rFonts w:ascii="Times New Roman" w:hAnsi="Times New Roman" w:cs="Times New Roman"/>
            <w:color w:val="0000FF"/>
            <w:sz w:val="28"/>
            <w:szCs w:val="28"/>
          </w:rPr>
          <w:t>части 3 статьи 16</w:t>
        </w:r>
      </w:hyperlink>
      <w:r w:rsidRPr="000C5561">
        <w:rPr>
          <w:rFonts w:ascii="Times New Roman" w:hAnsi="Times New Roman" w:cs="Times New Roman"/>
          <w:sz w:val="28"/>
          <w:szCs w:val="28"/>
        </w:rPr>
        <w:t xml:space="preserve"> Федерального закона </w:t>
      </w:r>
      <w:r>
        <w:rPr>
          <w:rFonts w:ascii="Times New Roman" w:hAnsi="Times New Roman" w:cs="Times New Roman"/>
          <w:sz w:val="28"/>
          <w:szCs w:val="28"/>
        </w:rPr>
        <w:t>№</w:t>
      </w:r>
      <w:r w:rsidRPr="000C5561">
        <w:rPr>
          <w:rFonts w:ascii="Times New Roman" w:hAnsi="Times New Roman" w:cs="Times New Roman"/>
          <w:sz w:val="28"/>
          <w:szCs w:val="28"/>
        </w:rPr>
        <w:t xml:space="preserve"> 230-ФЗ, наиболее опытными и квалифицированными работниками прокуратуры в </w:t>
      </w:r>
      <w:r>
        <w:rPr>
          <w:rFonts w:ascii="Times New Roman" w:hAnsi="Times New Roman" w:cs="Times New Roman"/>
          <w:sz w:val="28"/>
          <w:szCs w:val="28"/>
        </w:rPr>
        <w:t>возможно</w:t>
      </w:r>
      <w:r w:rsidRPr="000C5561">
        <w:rPr>
          <w:rFonts w:ascii="Times New Roman" w:hAnsi="Times New Roman" w:cs="Times New Roman"/>
          <w:sz w:val="28"/>
          <w:szCs w:val="28"/>
        </w:rPr>
        <w:t xml:space="preserve"> коротки</w:t>
      </w:r>
      <w:r>
        <w:rPr>
          <w:rFonts w:ascii="Times New Roman" w:hAnsi="Times New Roman" w:cs="Times New Roman"/>
          <w:sz w:val="28"/>
          <w:szCs w:val="28"/>
        </w:rPr>
        <w:t>й</w:t>
      </w:r>
      <w:r w:rsidRPr="000C5561">
        <w:rPr>
          <w:rFonts w:ascii="Times New Roman" w:hAnsi="Times New Roman" w:cs="Times New Roman"/>
          <w:sz w:val="28"/>
          <w:szCs w:val="28"/>
        </w:rPr>
        <w:t xml:space="preserve"> срок, </w:t>
      </w:r>
      <w:r w:rsidRPr="00AF22D4">
        <w:rPr>
          <w:rFonts w:ascii="Times New Roman" w:hAnsi="Times New Roman" w:cs="Times New Roman"/>
          <w:sz w:val="28"/>
          <w:szCs w:val="28"/>
        </w:rPr>
        <w:t>но не превышающи</w:t>
      </w:r>
      <w:r>
        <w:rPr>
          <w:rFonts w:ascii="Times New Roman" w:hAnsi="Times New Roman" w:cs="Times New Roman"/>
          <w:sz w:val="28"/>
          <w:szCs w:val="28"/>
        </w:rPr>
        <w:t>й</w:t>
      </w:r>
      <w:r w:rsidRPr="00AF22D4">
        <w:rPr>
          <w:rFonts w:ascii="Times New Roman" w:hAnsi="Times New Roman" w:cs="Times New Roman"/>
          <w:sz w:val="28"/>
          <w:szCs w:val="28"/>
        </w:rPr>
        <w:t xml:space="preserve"> четырех месяцев. </w:t>
      </w:r>
    </w:p>
    <w:p w:rsidR="0035623D" w:rsidRPr="00AF22D4" w:rsidRDefault="0035623D" w:rsidP="0035623D">
      <w:pPr>
        <w:autoSpaceDE w:val="0"/>
        <w:autoSpaceDN w:val="0"/>
        <w:adjustRightInd w:val="0"/>
        <w:ind w:firstLine="539"/>
        <w:jc w:val="both"/>
        <w:rPr>
          <w:sz w:val="28"/>
          <w:szCs w:val="28"/>
        </w:rPr>
      </w:pPr>
      <w:proofErr w:type="gramStart"/>
      <w:r w:rsidRPr="00AF22D4">
        <w:rPr>
          <w:sz w:val="28"/>
          <w:szCs w:val="28"/>
        </w:rPr>
        <w:t xml:space="preserve">При поступлении материалов в порядке части 6 статьи 16 Федерального закона  № 230-ФЗ обеспечивать соблюдение установленного </w:t>
      </w:r>
      <w:r w:rsidRPr="00AF22D4">
        <w:rPr>
          <w:rFonts w:eastAsiaTheme="minorHAnsi"/>
          <w:sz w:val="28"/>
          <w:szCs w:val="28"/>
          <w:lang w:eastAsia="en-US"/>
        </w:rPr>
        <w:t>частью 3 статьи 12 Федерального закона № 230-ФЗ</w:t>
      </w:r>
      <w:r w:rsidRPr="00AF22D4">
        <w:rPr>
          <w:sz w:val="28"/>
          <w:szCs w:val="28"/>
        </w:rPr>
        <w:t xml:space="preserve"> шестимесячного срока </w:t>
      </w:r>
      <w:r>
        <w:rPr>
          <w:sz w:val="28"/>
          <w:szCs w:val="28"/>
        </w:rPr>
        <w:t xml:space="preserve">для осуществления контроля за расходами </w:t>
      </w:r>
      <w:r>
        <w:rPr>
          <w:rFonts w:eastAsiaTheme="minorHAnsi"/>
          <w:sz w:val="28"/>
          <w:szCs w:val="28"/>
          <w:lang w:eastAsia="en-US"/>
        </w:rPr>
        <w:t xml:space="preserve">лица, замещавшего (занимавшего) одну из должностей, указанных в </w:t>
      </w:r>
      <w:hyperlink r:id="rId8" w:history="1">
        <w:r>
          <w:rPr>
            <w:rFonts w:eastAsiaTheme="minorHAnsi"/>
            <w:color w:val="0000FF"/>
            <w:sz w:val="28"/>
            <w:szCs w:val="28"/>
            <w:lang w:eastAsia="en-US"/>
          </w:rPr>
          <w:t>пункте 1 части 1 статьи 2</w:t>
        </w:r>
      </w:hyperlink>
      <w:r>
        <w:rPr>
          <w:rFonts w:eastAsiaTheme="minorHAnsi"/>
          <w:sz w:val="28"/>
          <w:szCs w:val="28"/>
          <w:lang w:eastAsia="en-US"/>
        </w:rPr>
        <w:t xml:space="preserve"> Федерального закона             № 230-ФЗ, а также за расходами его супруги (супруга) и несовершеннолетних детей </w:t>
      </w:r>
      <w:r w:rsidRPr="00AF22D4">
        <w:rPr>
          <w:sz w:val="28"/>
          <w:szCs w:val="28"/>
        </w:rPr>
        <w:t xml:space="preserve">с момента освобождения </w:t>
      </w:r>
      <w:r>
        <w:rPr>
          <w:sz w:val="28"/>
          <w:szCs w:val="28"/>
        </w:rPr>
        <w:t>данного</w:t>
      </w:r>
      <w:proofErr w:type="gramEnd"/>
      <w:r>
        <w:rPr>
          <w:sz w:val="28"/>
          <w:szCs w:val="28"/>
        </w:rPr>
        <w:t xml:space="preserve"> </w:t>
      </w:r>
      <w:r w:rsidRPr="00AF22D4">
        <w:rPr>
          <w:sz w:val="28"/>
          <w:szCs w:val="28"/>
        </w:rPr>
        <w:t xml:space="preserve">лица от замещаемой (занимаемой) должности либо его увольнения. </w:t>
      </w:r>
    </w:p>
    <w:p w:rsidR="0035623D" w:rsidRPr="00AF22D4" w:rsidRDefault="0035623D" w:rsidP="0035623D">
      <w:pPr>
        <w:pStyle w:val="ConsPlusNormal"/>
        <w:ind w:firstLine="539"/>
        <w:jc w:val="both"/>
        <w:rPr>
          <w:rFonts w:ascii="Times New Roman" w:hAnsi="Times New Roman" w:cs="Times New Roman"/>
          <w:sz w:val="28"/>
          <w:szCs w:val="28"/>
        </w:rPr>
      </w:pPr>
      <w:r w:rsidRPr="000C5561">
        <w:rPr>
          <w:rFonts w:ascii="Times New Roman" w:hAnsi="Times New Roman" w:cs="Times New Roman"/>
          <w:sz w:val="28"/>
          <w:szCs w:val="28"/>
        </w:rPr>
        <w:t xml:space="preserve">Рассмотрение таких материалов прокурорам субъектов </w:t>
      </w:r>
      <w:r>
        <w:rPr>
          <w:rFonts w:ascii="Times New Roman" w:hAnsi="Times New Roman" w:cs="Times New Roman"/>
          <w:sz w:val="28"/>
          <w:szCs w:val="28"/>
        </w:rPr>
        <w:t xml:space="preserve">Российской Федерации </w:t>
      </w:r>
      <w:r w:rsidRPr="000C5561">
        <w:rPr>
          <w:rFonts w:ascii="Times New Roman" w:hAnsi="Times New Roman" w:cs="Times New Roman"/>
          <w:sz w:val="28"/>
          <w:szCs w:val="28"/>
        </w:rPr>
        <w:t xml:space="preserve">(приравненным к ним </w:t>
      </w:r>
      <w:r>
        <w:rPr>
          <w:rFonts w:ascii="Times New Roman" w:hAnsi="Times New Roman" w:cs="Times New Roman"/>
          <w:sz w:val="28"/>
          <w:szCs w:val="28"/>
        </w:rPr>
        <w:t xml:space="preserve">военным прокурорам, </w:t>
      </w:r>
      <w:r w:rsidRPr="000C5561">
        <w:rPr>
          <w:rFonts w:ascii="Times New Roman" w:hAnsi="Times New Roman" w:cs="Times New Roman"/>
          <w:sz w:val="28"/>
          <w:szCs w:val="28"/>
        </w:rPr>
        <w:t>прокурорам</w:t>
      </w:r>
      <w:r>
        <w:rPr>
          <w:rFonts w:ascii="Times New Roman" w:hAnsi="Times New Roman" w:cs="Times New Roman"/>
          <w:sz w:val="28"/>
          <w:szCs w:val="28"/>
        </w:rPr>
        <w:t xml:space="preserve"> иных специализированных прокуратур, прокурору </w:t>
      </w:r>
      <w:r w:rsidRPr="008776F9">
        <w:rPr>
          <w:rFonts w:ascii="Times New Roman" w:hAnsi="Times New Roman" w:cs="Times New Roman"/>
          <w:sz w:val="28"/>
          <w:szCs w:val="28"/>
        </w:rPr>
        <w:t>комплекса Байконур</w:t>
      </w:r>
      <w:r w:rsidRPr="000C5561">
        <w:rPr>
          <w:rFonts w:ascii="Times New Roman" w:hAnsi="Times New Roman" w:cs="Times New Roman"/>
          <w:sz w:val="28"/>
          <w:szCs w:val="28"/>
        </w:rPr>
        <w:t>) брать под личный контроль</w:t>
      </w:r>
      <w:r>
        <w:rPr>
          <w:rFonts w:ascii="Times New Roman" w:hAnsi="Times New Roman" w:cs="Times New Roman"/>
          <w:sz w:val="28"/>
          <w:szCs w:val="28"/>
        </w:rPr>
        <w:t xml:space="preserve"> и </w:t>
      </w:r>
      <w:r w:rsidRPr="000C5561">
        <w:rPr>
          <w:rFonts w:ascii="Times New Roman" w:hAnsi="Times New Roman" w:cs="Times New Roman"/>
          <w:sz w:val="28"/>
          <w:szCs w:val="28"/>
        </w:rPr>
        <w:t>обеспечивать их обособленный учет</w:t>
      </w:r>
      <w:r w:rsidRPr="00AF22D4">
        <w:rPr>
          <w:rFonts w:ascii="Times New Roman" w:hAnsi="Times New Roman" w:cs="Times New Roman"/>
          <w:sz w:val="28"/>
          <w:szCs w:val="28"/>
        </w:rPr>
        <w:t>.</w:t>
      </w:r>
      <w:r>
        <w:rPr>
          <w:rFonts w:ascii="Times New Roman" w:hAnsi="Times New Roman" w:cs="Times New Roman"/>
          <w:sz w:val="28"/>
          <w:szCs w:val="28"/>
        </w:rPr>
        <w:t xml:space="preserve"> При поступлении материалов из федеральных государственных органов незамедлительно информировать Генеральную прокуратуру Российской Федерации (военным прокурорам – Главную военную прокуратуру</w:t>
      </w:r>
      <w:proofErr w:type="gramStart"/>
      <w:r>
        <w:rPr>
          <w:rFonts w:ascii="Times New Roman" w:hAnsi="Times New Roman" w:cs="Times New Roman"/>
          <w:sz w:val="28"/>
          <w:szCs w:val="28"/>
        </w:rPr>
        <w:t>)</w:t>
      </w:r>
      <w:r w:rsidRPr="00AF22D4">
        <w:rPr>
          <w:rFonts w:ascii="Times New Roman" w:hAnsi="Times New Roman" w:cs="Times New Roman"/>
          <w:sz w:val="28"/>
          <w:szCs w:val="28"/>
        </w:rPr>
        <w:t>»</w:t>
      </w:r>
      <w:r>
        <w:rPr>
          <w:rFonts w:ascii="Times New Roman" w:hAnsi="Times New Roman" w:cs="Times New Roman"/>
          <w:sz w:val="28"/>
          <w:szCs w:val="28"/>
        </w:rPr>
        <w:t>.</w:t>
      </w:r>
      <w:r w:rsidRPr="00AF22D4">
        <w:rPr>
          <w:rFonts w:ascii="Times New Roman" w:hAnsi="Times New Roman" w:cs="Times New Roman"/>
          <w:sz w:val="28"/>
          <w:szCs w:val="28"/>
        </w:rPr>
        <w:t>;</w:t>
      </w:r>
      <w:proofErr w:type="gramEnd"/>
    </w:p>
    <w:p w:rsidR="0035623D" w:rsidRDefault="0035623D" w:rsidP="0035623D">
      <w:pPr>
        <w:autoSpaceDE w:val="0"/>
        <w:autoSpaceDN w:val="0"/>
        <w:adjustRightInd w:val="0"/>
        <w:ind w:firstLine="708"/>
        <w:jc w:val="both"/>
        <w:rPr>
          <w:sz w:val="28"/>
          <w:szCs w:val="28"/>
        </w:rPr>
      </w:pPr>
      <w:r>
        <w:rPr>
          <w:sz w:val="28"/>
          <w:szCs w:val="28"/>
        </w:rPr>
        <w:t>д) дополнить пунктами 3.5</w:t>
      </w:r>
      <w:r>
        <w:rPr>
          <w:sz w:val="28"/>
          <w:szCs w:val="28"/>
          <w:vertAlign w:val="superscript"/>
        </w:rPr>
        <w:t>1</w:t>
      </w:r>
      <w:r>
        <w:rPr>
          <w:sz w:val="28"/>
          <w:szCs w:val="28"/>
        </w:rPr>
        <w:t xml:space="preserve"> и 3.5</w:t>
      </w:r>
      <w:r>
        <w:rPr>
          <w:sz w:val="28"/>
          <w:szCs w:val="28"/>
          <w:vertAlign w:val="superscript"/>
        </w:rPr>
        <w:t>2</w:t>
      </w:r>
      <w:r>
        <w:rPr>
          <w:sz w:val="28"/>
          <w:szCs w:val="28"/>
        </w:rPr>
        <w:t xml:space="preserve"> следующего содержания: </w:t>
      </w:r>
    </w:p>
    <w:p w:rsidR="0035623D" w:rsidRDefault="0035623D" w:rsidP="0035623D">
      <w:pPr>
        <w:autoSpaceDE w:val="0"/>
        <w:autoSpaceDN w:val="0"/>
        <w:adjustRightInd w:val="0"/>
        <w:ind w:firstLine="708"/>
        <w:jc w:val="both"/>
        <w:rPr>
          <w:sz w:val="28"/>
          <w:szCs w:val="28"/>
        </w:rPr>
      </w:pPr>
      <w:r>
        <w:rPr>
          <w:sz w:val="28"/>
          <w:szCs w:val="28"/>
        </w:rPr>
        <w:t>«3.5</w:t>
      </w:r>
      <w:r>
        <w:rPr>
          <w:sz w:val="28"/>
          <w:szCs w:val="28"/>
          <w:vertAlign w:val="superscript"/>
        </w:rPr>
        <w:t>1</w:t>
      </w:r>
      <w:proofErr w:type="gramStart"/>
      <w:r>
        <w:rPr>
          <w:sz w:val="28"/>
          <w:szCs w:val="28"/>
        </w:rPr>
        <w:t xml:space="preserve"> У</w:t>
      </w:r>
      <w:proofErr w:type="gramEnd"/>
      <w:r>
        <w:rPr>
          <w:sz w:val="28"/>
          <w:szCs w:val="28"/>
        </w:rPr>
        <w:t xml:space="preserve">читывать, что поручение об осуществлении контроля за расходами </w:t>
      </w:r>
      <w:r>
        <w:rPr>
          <w:rFonts w:eastAsiaTheme="minorHAnsi"/>
          <w:sz w:val="28"/>
          <w:szCs w:val="28"/>
          <w:lang w:eastAsia="en-US"/>
        </w:rPr>
        <w:t xml:space="preserve">лица, замещающего (занимающего) одну из должностей, указанных в </w:t>
      </w:r>
      <w:hyperlink r:id="rId9" w:history="1">
        <w:r>
          <w:rPr>
            <w:rFonts w:eastAsiaTheme="minorHAnsi"/>
            <w:color w:val="0000FF"/>
            <w:sz w:val="28"/>
            <w:szCs w:val="28"/>
            <w:lang w:eastAsia="en-US"/>
          </w:rPr>
          <w:t>пункте 1 части 1 статьи 2</w:t>
        </w:r>
      </w:hyperlink>
      <w:r>
        <w:rPr>
          <w:rFonts w:eastAsiaTheme="minorHAnsi"/>
          <w:sz w:val="28"/>
          <w:szCs w:val="28"/>
          <w:lang w:eastAsia="en-US"/>
        </w:rPr>
        <w:t xml:space="preserve"> Федерального закона № 230-ФЗ, а также за расходами его супруги (супруга) и несовершеннолетних детей, на основании решения Президента Российской Федерации, Председателя Правительства Российской Федерации либо должностного лица, определяемого Президентом Российской Федерации, дает Генеральный прокурор Российской Федерации либо по его указанию заместители Генерального прокурора Российской Федерации.</w:t>
      </w:r>
    </w:p>
    <w:p w:rsidR="0035623D" w:rsidRDefault="0035623D" w:rsidP="0035623D">
      <w:pPr>
        <w:autoSpaceDE w:val="0"/>
        <w:autoSpaceDN w:val="0"/>
        <w:adjustRightInd w:val="0"/>
        <w:ind w:firstLine="708"/>
        <w:jc w:val="both"/>
        <w:rPr>
          <w:sz w:val="28"/>
          <w:szCs w:val="28"/>
        </w:rPr>
      </w:pPr>
      <w:proofErr w:type="gramStart"/>
      <w:r>
        <w:rPr>
          <w:sz w:val="28"/>
          <w:szCs w:val="28"/>
        </w:rPr>
        <w:t>По материалам, поступившим в порядке части 6 статьи 16 Федерального закона № 230-ФЗ, решение об осуществлении контроля за расходами лиц, указанных в пунктах 1.1 и 2 части 1 статьи 2 Федерального закона № 230-ФЗ, принимают Генеральный прокурор Российской Федерации, а также в соответствии с установленной компетенцией заместители Генерального прокурора Российской Федерации, заместители Главного военного прокурора, прокуроры субъектов Российской Федерации, городов и районов</w:t>
      </w:r>
      <w:proofErr w:type="gramEnd"/>
      <w:r>
        <w:rPr>
          <w:sz w:val="28"/>
          <w:szCs w:val="28"/>
        </w:rPr>
        <w:t xml:space="preserve">, другие территориальные, приравненные к ним военные прокуроры и прокуроры иных специализированных прокуратур. </w:t>
      </w:r>
    </w:p>
    <w:p w:rsidR="0035623D" w:rsidRDefault="0035623D" w:rsidP="0035623D">
      <w:pPr>
        <w:autoSpaceDE w:val="0"/>
        <w:autoSpaceDN w:val="0"/>
        <w:adjustRightInd w:val="0"/>
        <w:ind w:firstLine="708"/>
        <w:jc w:val="both"/>
        <w:rPr>
          <w:sz w:val="28"/>
          <w:szCs w:val="28"/>
        </w:rPr>
      </w:pPr>
      <w:r>
        <w:rPr>
          <w:sz w:val="28"/>
          <w:szCs w:val="28"/>
        </w:rPr>
        <w:t xml:space="preserve">При этом решение об осуществлении контроля по материалам, поступившим в порядке части 6 статьи 16 Федерального закона № 230-ФЗ,   принимается только при наличии в материалах доклада о невозможности завершить </w:t>
      </w:r>
      <w:proofErr w:type="gramStart"/>
      <w:r>
        <w:rPr>
          <w:sz w:val="28"/>
          <w:szCs w:val="28"/>
        </w:rPr>
        <w:t>контроль за</w:t>
      </w:r>
      <w:proofErr w:type="gramEnd"/>
      <w:r>
        <w:rPr>
          <w:sz w:val="28"/>
          <w:szCs w:val="28"/>
        </w:rPr>
        <w:t xml:space="preserve"> расходами.</w:t>
      </w:r>
    </w:p>
    <w:p w:rsidR="0035623D" w:rsidRDefault="0035623D" w:rsidP="0035623D">
      <w:pPr>
        <w:autoSpaceDE w:val="0"/>
        <w:autoSpaceDN w:val="0"/>
        <w:adjustRightInd w:val="0"/>
        <w:ind w:firstLine="708"/>
        <w:jc w:val="both"/>
        <w:rPr>
          <w:sz w:val="28"/>
          <w:szCs w:val="28"/>
        </w:rPr>
      </w:pPr>
      <w:proofErr w:type="gramStart"/>
      <w:r>
        <w:rPr>
          <w:sz w:val="28"/>
          <w:szCs w:val="28"/>
        </w:rPr>
        <w:t xml:space="preserve">Обеспечить осуществление контроля за расходами лица, замещавшего (занимавшего) одну из должностей, перечисленных в пункте 1 части 1  </w:t>
      </w:r>
      <w:r>
        <w:rPr>
          <w:sz w:val="28"/>
          <w:szCs w:val="28"/>
        </w:rPr>
        <w:lastRenderedPageBreak/>
        <w:t>статьи 2 Федерального закона № 230-ФЗ, а также их супруги (супруга) и несовершеннолетних детей в строгом соответствии с требованиями части 2 статьи 12 Федерального закона № 230-ФЗ, части 2 статьи 8.1 Федерального закона от 25.12.2008 № 273-ФЗ «О противодействии коррупции».</w:t>
      </w:r>
      <w:proofErr w:type="gramEnd"/>
    </w:p>
    <w:p w:rsidR="0035623D" w:rsidRPr="00D13BE5" w:rsidRDefault="0035623D" w:rsidP="0035623D">
      <w:pPr>
        <w:autoSpaceDE w:val="0"/>
        <w:autoSpaceDN w:val="0"/>
        <w:adjustRightInd w:val="0"/>
        <w:ind w:firstLine="708"/>
        <w:jc w:val="both"/>
        <w:rPr>
          <w:sz w:val="28"/>
          <w:szCs w:val="28"/>
        </w:rPr>
      </w:pPr>
      <w:proofErr w:type="gramStart"/>
      <w:r w:rsidRPr="00D13BE5">
        <w:rPr>
          <w:sz w:val="28"/>
          <w:szCs w:val="28"/>
        </w:rPr>
        <w:t xml:space="preserve">Исходя из </w:t>
      </w:r>
      <w:r w:rsidR="00437581" w:rsidRPr="00D13BE5">
        <w:rPr>
          <w:sz w:val="28"/>
          <w:szCs w:val="28"/>
        </w:rPr>
        <w:t xml:space="preserve">установленной частью 3 статьи 17 Федерального закона             № 230-ФЗ </w:t>
      </w:r>
      <w:r w:rsidRPr="00D13BE5">
        <w:rPr>
          <w:sz w:val="28"/>
          <w:szCs w:val="28"/>
        </w:rPr>
        <w:t xml:space="preserve">исключительной компетенции суда по определению конкретной части имущества или эквивалентной ей денежной суммы, подлежащей обращению в доход Российской Федерации, </w:t>
      </w:r>
      <w:r w:rsidR="00D13BE5">
        <w:rPr>
          <w:sz w:val="28"/>
          <w:szCs w:val="28"/>
        </w:rPr>
        <w:t>не допускать</w:t>
      </w:r>
      <w:r w:rsidRPr="00D13BE5">
        <w:rPr>
          <w:sz w:val="28"/>
          <w:szCs w:val="28"/>
        </w:rPr>
        <w:t xml:space="preserve"> случа</w:t>
      </w:r>
      <w:r w:rsidR="00D13BE5">
        <w:rPr>
          <w:sz w:val="28"/>
          <w:szCs w:val="28"/>
        </w:rPr>
        <w:t>ев</w:t>
      </w:r>
      <w:r w:rsidRPr="00D13BE5">
        <w:rPr>
          <w:sz w:val="28"/>
          <w:szCs w:val="28"/>
        </w:rPr>
        <w:t xml:space="preserve"> направления исковых заявлений с требованием об обращении в доход Российской Федерации лишь части имущества или эквивалентной ей денежной суммы.</w:t>
      </w:r>
      <w:proofErr w:type="gramEnd"/>
    </w:p>
    <w:p w:rsidR="0035623D" w:rsidRPr="00D13BE5" w:rsidRDefault="0035623D" w:rsidP="0035623D">
      <w:pPr>
        <w:autoSpaceDE w:val="0"/>
        <w:autoSpaceDN w:val="0"/>
        <w:adjustRightInd w:val="0"/>
        <w:ind w:firstLine="708"/>
        <w:jc w:val="both"/>
        <w:rPr>
          <w:sz w:val="28"/>
          <w:szCs w:val="28"/>
        </w:rPr>
      </w:pPr>
      <w:proofErr w:type="gramStart"/>
      <w:r w:rsidRPr="00D13BE5">
        <w:rPr>
          <w:sz w:val="28"/>
          <w:szCs w:val="28"/>
        </w:rPr>
        <w:t>В каждом случае принятия судом решений об отказе в удовлетворении заявленных требований либо при признании судом разницы доходов и расходов незначительной, давать принципиальную оценку полноте исследованных судом доказательств, в том числе реальности получения заявленных ответчиком денежных средств и их расходованию на приобретение спорного имущества.</w:t>
      </w:r>
      <w:proofErr w:type="gramEnd"/>
    </w:p>
    <w:p w:rsidR="0035623D" w:rsidRDefault="0035623D" w:rsidP="0035623D">
      <w:pPr>
        <w:autoSpaceDE w:val="0"/>
        <w:autoSpaceDN w:val="0"/>
        <w:adjustRightInd w:val="0"/>
        <w:ind w:firstLine="708"/>
        <w:jc w:val="both"/>
        <w:rPr>
          <w:rFonts w:eastAsiaTheme="minorHAnsi"/>
          <w:sz w:val="28"/>
          <w:szCs w:val="28"/>
          <w:lang w:eastAsia="en-US"/>
        </w:rPr>
      </w:pPr>
      <w:r w:rsidRPr="00D13BE5">
        <w:rPr>
          <w:sz w:val="28"/>
          <w:szCs w:val="28"/>
        </w:rPr>
        <w:t>3.5</w:t>
      </w:r>
      <w:r w:rsidRPr="00D13BE5">
        <w:rPr>
          <w:sz w:val="28"/>
          <w:szCs w:val="28"/>
          <w:vertAlign w:val="superscript"/>
        </w:rPr>
        <w:t>2</w:t>
      </w:r>
      <w:proofErr w:type="gramStart"/>
      <w:r w:rsidRPr="00D13BE5">
        <w:rPr>
          <w:sz w:val="28"/>
          <w:szCs w:val="28"/>
        </w:rPr>
        <w:t xml:space="preserve"> О</w:t>
      </w:r>
      <w:proofErr w:type="gramEnd"/>
      <w:r w:rsidRPr="00D13BE5">
        <w:rPr>
          <w:sz w:val="28"/>
          <w:szCs w:val="28"/>
        </w:rPr>
        <w:t xml:space="preserve"> результатах </w:t>
      </w:r>
      <w:r w:rsidRPr="00D13BE5">
        <w:rPr>
          <w:rFonts w:eastAsiaTheme="minorHAnsi"/>
          <w:sz w:val="28"/>
          <w:szCs w:val="28"/>
          <w:lang w:eastAsia="en-US"/>
        </w:rPr>
        <w:t>контроля за расходами</w:t>
      </w:r>
      <w:r>
        <w:rPr>
          <w:rFonts w:eastAsiaTheme="minorHAnsi"/>
          <w:sz w:val="28"/>
          <w:szCs w:val="28"/>
          <w:lang w:eastAsia="en-US"/>
        </w:rPr>
        <w:t xml:space="preserve"> лица, замещающего (занимающего) или замещавшего (занимавшего) одну из должностей, указанных в </w:t>
      </w:r>
      <w:hyperlink r:id="rId10" w:history="1">
        <w:r>
          <w:rPr>
            <w:rFonts w:eastAsiaTheme="minorHAnsi"/>
            <w:color w:val="0000FF"/>
            <w:sz w:val="28"/>
            <w:szCs w:val="28"/>
            <w:lang w:eastAsia="en-US"/>
          </w:rPr>
          <w:t>пункте 1 части 1 статьи 2</w:t>
        </w:r>
      </w:hyperlink>
      <w:r>
        <w:rPr>
          <w:rFonts w:eastAsiaTheme="minorHAnsi"/>
          <w:sz w:val="28"/>
          <w:szCs w:val="28"/>
          <w:lang w:eastAsia="en-US"/>
        </w:rPr>
        <w:t xml:space="preserve"> Федерального закона № 230-ФЗ, а также за расходами его супруги (супруга) и несовершеннолетних детей информировать в соответствии с частями 3 и 6 статьи 16 Федерального закона № 230-ФЗ инициатора, направившего в органы прокуратуры Российской Федерации соответствующие материалы.</w:t>
      </w:r>
    </w:p>
    <w:p w:rsidR="0035623D" w:rsidRDefault="0035623D" w:rsidP="0035623D">
      <w:pPr>
        <w:autoSpaceDE w:val="0"/>
        <w:autoSpaceDN w:val="0"/>
        <w:adjustRightInd w:val="0"/>
        <w:ind w:firstLine="708"/>
        <w:jc w:val="both"/>
        <w:rPr>
          <w:sz w:val="28"/>
          <w:szCs w:val="28"/>
        </w:rPr>
      </w:pPr>
      <w:r>
        <w:rPr>
          <w:rFonts w:eastAsiaTheme="minorHAnsi"/>
          <w:sz w:val="28"/>
          <w:szCs w:val="28"/>
          <w:lang w:eastAsia="en-US"/>
        </w:rPr>
        <w:t>Об итогах рассмотрения судами исковых заявлений уведомлять орган или организацию в соответствии с частью 4 статьи 17 Федерального закона № 230-ФЗ.</w:t>
      </w:r>
      <w:r>
        <w:rPr>
          <w:sz w:val="28"/>
          <w:szCs w:val="28"/>
        </w:rPr>
        <w:t>»;</w:t>
      </w:r>
    </w:p>
    <w:p w:rsidR="0035623D" w:rsidRDefault="0035623D" w:rsidP="0035623D">
      <w:pPr>
        <w:autoSpaceDE w:val="0"/>
        <w:autoSpaceDN w:val="0"/>
        <w:adjustRightInd w:val="0"/>
        <w:ind w:firstLine="708"/>
        <w:jc w:val="both"/>
        <w:rPr>
          <w:sz w:val="28"/>
          <w:szCs w:val="28"/>
        </w:rPr>
      </w:pPr>
      <w:r>
        <w:rPr>
          <w:sz w:val="28"/>
          <w:szCs w:val="28"/>
        </w:rPr>
        <w:t xml:space="preserve">е) пункт 3.10 изложить в следующей редакции: </w:t>
      </w:r>
      <w:proofErr w:type="gramStart"/>
      <w:r>
        <w:rPr>
          <w:sz w:val="28"/>
          <w:szCs w:val="28"/>
        </w:rPr>
        <w:t>«При неполучении достоверных доказательств несоответствия расходов лиц, замещающих (занимающих), замещавших (занимавших) одну из должностей,  перечисленных в части 1 статьи 2 Федерального закона № 230-ФЗ, их супругов и несовершеннолетних детей, по сделкам по приобретению имущества их общему доходу или в случаях установления фактов, подтверждающих приобретение имущества на законные доходы, составлять мотивированное заключение об отсутствии оснований для обращения в суд, которое в прокуратурах</w:t>
      </w:r>
      <w:proofErr w:type="gramEnd"/>
      <w:r>
        <w:rPr>
          <w:sz w:val="28"/>
          <w:szCs w:val="28"/>
        </w:rPr>
        <w:t xml:space="preserve"> субъектов Российской Федерации, городов и районов, других территориальных, приравненных к ним военных прокуратурах и иных специализированных прокуратурах согласовывать с прокурором  субъекта Российской Федерации или приравненным к нему прокурором. </w:t>
      </w:r>
    </w:p>
    <w:p w:rsidR="0035623D" w:rsidRDefault="0035623D" w:rsidP="0035623D">
      <w:pPr>
        <w:autoSpaceDE w:val="0"/>
        <w:autoSpaceDN w:val="0"/>
        <w:adjustRightInd w:val="0"/>
        <w:ind w:firstLine="708"/>
        <w:jc w:val="both"/>
        <w:rPr>
          <w:sz w:val="28"/>
          <w:szCs w:val="28"/>
        </w:rPr>
      </w:pPr>
      <w:proofErr w:type="gramStart"/>
      <w:r>
        <w:rPr>
          <w:sz w:val="28"/>
          <w:szCs w:val="28"/>
        </w:rPr>
        <w:t>В случае составления такого заключения по материалам, поступившим в порядке частей 3 и 6 статьи 16 Федерального закона № 230-ФЗ из федеральных государственных органов, копию заключения в трехдневный срок направлять в Генеральную прокуратуру Российской Федерации (Главную военную прокуратуру)»;</w:t>
      </w:r>
      <w:proofErr w:type="gramEnd"/>
    </w:p>
    <w:p w:rsidR="0035623D" w:rsidRDefault="0035623D" w:rsidP="0035623D">
      <w:pPr>
        <w:autoSpaceDE w:val="0"/>
        <w:autoSpaceDN w:val="0"/>
        <w:adjustRightInd w:val="0"/>
        <w:ind w:firstLine="708"/>
        <w:jc w:val="both"/>
        <w:rPr>
          <w:sz w:val="28"/>
          <w:szCs w:val="28"/>
        </w:rPr>
      </w:pPr>
      <w:r>
        <w:rPr>
          <w:sz w:val="28"/>
          <w:szCs w:val="28"/>
        </w:rPr>
        <w:lastRenderedPageBreak/>
        <w:t>ж) в пункте 4.8 слово «но» заменить словами «а в случае отсутствия конкретного срока для представления доклада»;</w:t>
      </w:r>
    </w:p>
    <w:p w:rsidR="0035623D" w:rsidRDefault="0035623D" w:rsidP="0035623D">
      <w:pPr>
        <w:autoSpaceDE w:val="0"/>
        <w:autoSpaceDN w:val="0"/>
        <w:adjustRightInd w:val="0"/>
        <w:ind w:firstLine="708"/>
        <w:jc w:val="both"/>
        <w:rPr>
          <w:sz w:val="28"/>
          <w:szCs w:val="28"/>
        </w:rPr>
      </w:pPr>
      <w:r>
        <w:rPr>
          <w:sz w:val="28"/>
          <w:szCs w:val="28"/>
        </w:rPr>
        <w:t>з) пункт 4.10 дополнить предложением: «Копии исковых заявлений, судебных постановлений, вынесенных судами при их рассмотрении, информацию об исполнении решения суда незамедлительно направлять в управление по надзору за исполнением законодательства о противодействии коррупции Генеральной прокуратуры Российской Федерации (военным прокурорам – в Главную военную прокуратуру)»;</w:t>
      </w:r>
    </w:p>
    <w:p w:rsidR="0035623D" w:rsidRDefault="0035623D" w:rsidP="0035623D">
      <w:pPr>
        <w:autoSpaceDE w:val="0"/>
        <w:autoSpaceDN w:val="0"/>
        <w:adjustRightInd w:val="0"/>
        <w:ind w:firstLine="708"/>
        <w:jc w:val="both"/>
        <w:rPr>
          <w:sz w:val="28"/>
          <w:szCs w:val="28"/>
        </w:rPr>
      </w:pPr>
      <w:proofErr w:type="gramStart"/>
      <w:r>
        <w:rPr>
          <w:sz w:val="28"/>
          <w:szCs w:val="28"/>
        </w:rPr>
        <w:t xml:space="preserve">и) примерный перечень документов, необходимых для обращения прокурора в суд (приложение к приказу № 179) дополнить пунктом «н» следующего содержания: «н) вышеперечисленные документы и сведения, полученные по результатам контроля за расходами, проведенного в порядке части 2 статьи 12 Федерального закона № 230-ФЗ». </w:t>
      </w:r>
      <w:proofErr w:type="gramEnd"/>
    </w:p>
    <w:p w:rsidR="0035623D" w:rsidRDefault="0035623D" w:rsidP="0035623D">
      <w:pPr>
        <w:autoSpaceDE w:val="0"/>
        <w:autoSpaceDN w:val="0"/>
        <w:adjustRightInd w:val="0"/>
        <w:jc w:val="both"/>
        <w:rPr>
          <w:rFonts w:eastAsiaTheme="minorHAnsi"/>
          <w:sz w:val="28"/>
          <w:szCs w:val="28"/>
          <w:lang w:eastAsia="en-US"/>
        </w:rPr>
      </w:pPr>
      <w:r>
        <w:rPr>
          <w:sz w:val="28"/>
          <w:szCs w:val="28"/>
        </w:rPr>
        <w:t xml:space="preserve"> </w:t>
      </w:r>
      <w:r>
        <w:rPr>
          <w:sz w:val="28"/>
          <w:szCs w:val="28"/>
        </w:rPr>
        <w:tab/>
        <w:t xml:space="preserve">2. </w:t>
      </w:r>
      <w:r>
        <w:rPr>
          <w:rFonts w:eastAsiaTheme="minorHAnsi"/>
          <w:sz w:val="28"/>
          <w:szCs w:val="28"/>
          <w:lang w:eastAsia="en-US"/>
        </w:rPr>
        <w:t>Настоящий приказ опубликовать в журнале «Законность» и разместить на официальном сайте Генеральной прокуратуры Российской Федерации в сети «Интернет».</w:t>
      </w:r>
    </w:p>
    <w:p w:rsidR="0035623D" w:rsidRDefault="0035623D" w:rsidP="0035623D">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xml:space="preserve">  3. </w:t>
      </w:r>
      <w:proofErr w:type="gramStart"/>
      <w:r>
        <w:rPr>
          <w:rFonts w:eastAsiaTheme="minorHAnsi"/>
          <w:sz w:val="28"/>
          <w:szCs w:val="28"/>
          <w:lang w:eastAsia="en-US"/>
        </w:rPr>
        <w:t>Контроль за</w:t>
      </w:r>
      <w:proofErr w:type="gramEnd"/>
      <w:r>
        <w:rPr>
          <w:rFonts w:eastAsiaTheme="minorHAnsi"/>
          <w:sz w:val="28"/>
          <w:szCs w:val="28"/>
          <w:lang w:eastAsia="en-US"/>
        </w:rPr>
        <w:t xml:space="preserve"> исполнением настоящего приказа возложить на заместителей Генерального прокурора Российской Федерации по направлениям деятельности.</w:t>
      </w:r>
    </w:p>
    <w:p w:rsidR="0035623D" w:rsidRPr="00E84B68" w:rsidRDefault="0035623D" w:rsidP="0035623D">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xml:space="preserve"> 4. Приказ направить заместителям Генерального прокурора Российской Федерации, начальникам главных управлений, управлений и отделов Генеральной прокуратуры Российской Федерации, ректору Университета прокуратуры Российской Федерации, </w:t>
      </w:r>
      <w:r w:rsidRPr="00E84B68">
        <w:rPr>
          <w:rFonts w:eastAsiaTheme="minorHAnsi"/>
          <w:sz w:val="28"/>
          <w:szCs w:val="28"/>
          <w:lang w:eastAsia="en-US"/>
        </w:rPr>
        <w:t xml:space="preserve">прокурорам субъектов Российской Федерации, приравненным к ним </w:t>
      </w:r>
      <w:r>
        <w:rPr>
          <w:rFonts w:eastAsiaTheme="minorHAnsi"/>
          <w:sz w:val="28"/>
          <w:szCs w:val="28"/>
          <w:lang w:eastAsia="en-US"/>
        </w:rPr>
        <w:t>военным и иным специализированным прокурорам</w:t>
      </w:r>
      <w:r w:rsidRPr="00E84B68">
        <w:rPr>
          <w:rFonts w:eastAsiaTheme="minorHAnsi"/>
          <w:sz w:val="28"/>
          <w:szCs w:val="28"/>
          <w:lang w:eastAsia="en-US"/>
        </w:rPr>
        <w:t xml:space="preserve">, </w:t>
      </w:r>
      <w:r>
        <w:rPr>
          <w:rFonts w:eastAsiaTheme="minorHAnsi"/>
          <w:sz w:val="28"/>
          <w:szCs w:val="28"/>
          <w:lang w:eastAsia="en-US"/>
        </w:rPr>
        <w:t xml:space="preserve">прокурору комплекса «Байконур», </w:t>
      </w:r>
      <w:r w:rsidRPr="00E84B68">
        <w:rPr>
          <w:rFonts w:eastAsiaTheme="minorHAnsi"/>
          <w:sz w:val="28"/>
          <w:szCs w:val="28"/>
          <w:lang w:eastAsia="en-US"/>
        </w:rPr>
        <w:t>которым довести его содержание до сведения подчиненных работников.</w:t>
      </w:r>
    </w:p>
    <w:p w:rsidR="0035623D" w:rsidRDefault="0035623D" w:rsidP="0035623D">
      <w:pPr>
        <w:autoSpaceDE w:val="0"/>
        <w:autoSpaceDN w:val="0"/>
        <w:adjustRightInd w:val="0"/>
        <w:ind w:firstLine="708"/>
        <w:jc w:val="both"/>
        <w:rPr>
          <w:sz w:val="28"/>
          <w:szCs w:val="28"/>
        </w:rPr>
      </w:pPr>
    </w:p>
    <w:p w:rsidR="0035623D" w:rsidRPr="00E605F6" w:rsidRDefault="0035623D" w:rsidP="0035623D">
      <w:pPr>
        <w:autoSpaceDE w:val="0"/>
        <w:autoSpaceDN w:val="0"/>
        <w:adjustRightInd w:val="0"/>
        <w:ind w:firstLine="708"/>
        <w:jc w:val="both"/>
        <w:rPr>
          <w:sz w:val="28"/>
          <w:szCs w:val="28"/>
        </w:rPr>
      </w:pPr>
    </w:p>
    <w:p w:rsidR="0035623D" w:rsidRDefault="0035623D" w:rsidP="0035623D">
      <w:pPr>
        <w:autoSpaceDE w:val="0"/>
        <w:autoSpaceDN w:val="0"/>
        <w:adjustRightInd w:val="0"/>
        <w:spacing w:line="240" w:lineRule="exact"/>
        <w:jc w:val="both"/>
        <w:rPr>
          <w:sz w:val="28"/>
          <w:szCs w:val="28"/>
        </w:rPr>
      </w:pPr>
      <w:r>
        <w:rPr>
          <w:sz w:val="28"/>
          <w:szCs w:val="28"/>
        </w:rPr>
        <w:t>Генеральный прокурор</w:t>
      </w:r>
    </w:p>
    <w:p w:rsidR="0035623D" w:rsidRPr="00E605F6" w:rsidRDefault="0035623D" w:rsidP="0035623D">
      <w:pPr>
        <w:autoSpaceDE w:val="0"/>
        <w:autoSpaceDN w:val="0"/>
        <w:adjustRightInd w:val="0"/>
        <w:spacing w:line="240" w:lineRule="exact"/>
        <w:jc w:val="both"/>
        <w:rPr>
          <w:sz w:val="28"/>
          <w:szCs w:val="28"/>
        </w:rPr>
      </w:pPr>
      <w:r>
        <w:rPr>
          <w:sz w:val="28"/>
          <w:szCs w:val="28"/>
        </w:rPr>
        <w:t>Российской Федерации</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Ю.Я. Чайка</w:t>
      </w:r>
    </w:p>
    <w:p w:rsidR="0035623D" w:rsidRDefault="0035623D" w:rsidP="0035623D"/>
    <w:p w:rsidR="0035623D" w:rsidRDefault="0035623D" w:rsidP="0035623D"/>
    <w:p w:rsidR="00FB2FC7" w:rsidRDefault="00FB2FC7"/>
    <w:sectPr w:rsidR="00FB2FC7" w:rsidSect="00166AFD">
      <w:headerReference w:type="default" r:id="rId11"/>
      <w:pgSz w:w="11906" w:h="16838"/>
      <w:pgMar w:top="1134" w:right="850" w:bottom="851"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65F8" w:rsidRDefault="00D13BE5">
      <w:r>
        <w:separator/>
      </w:r>
    </w:p>
  </w:endnote>
  <w:endnote w:type="continuationSeparator" w:id="0">
    <w:p w:rsidR="009E65F8" w:rsidRDefault="00D13B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65F8" w:rsidRDefault="00D13BE5">
      <w:r>
        <w:separator/>
      </w:r>
    </w:p>
  </w:footnote>
  <w:footnote w:type="continuationSeparator" w:id="0">
    <w:p w:rsidR="009E65F8" w:rsidRDefault="00D13B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0811484"/>
      <w:docPartObj>
        <w:docPartGallery w:val="Page Numbers (Top of Page)"/>
        <w:docPartUnique/>
      </w:docPartObj>
    </w:sdtPr>
    <w:sdtEndPr/>
    <w:sdtContent>
      <w:p w:rsidR="00166AFD" w:rsidRDefault="004A1096">
        <w:pPr>
          <w:pStyle w:val="a3"/>
          <w:jc w:val="center"/>
        </w:pPr>
        <w:r>
          <w:fldChar w:fldCharType="begin"/>
        </w:r>
        <w:r>
          <w:instrText>PAGE   \* MERGEFORMAT</w:instrText>
        </w:r>
        <w:r>
          <w:fldChar w:fldCharType="separate"/>
        </w:r>
        <w:r w:rsidR="00CC44B8">
          <w:rPr>
            <w:noProof/>
          </w:rPr>
          <w:t>4</w:t>
        </w:r>
        <w:r>
          <w:fldChar w:fldCharType="end"/>
        </w:r>
      </w:p>
    </w:sdtContent>
  </w:sdt>
  <w:p w:rsidR="00166AFD" w:rsidRDefault="00CC44B8">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623D"/>
    <w:rsid w:val="0035623D"/>
    <w:rsid w:val="00363198"/>
    <w:rsid w:val="00437581"/>
    <w:rsid w:val="004A1096"/>
    <w:rsid w:val="005505EE"/>
    <w:rsid w:val="009E65F8"/>
    <w:rsid w:val="00CC44B8"/>
    <w:rsid w:val="00D13BE5"/>
    <w:rsid w:val="00F2583D"/>
    <w:rsid w:val="00FB2F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623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623D"/>
    <w:pPr>
      <w:tabs>
        <w:tab w:val="center" w:pos="4677"/>
        <w:tab w:val="right" w:pos="9355"/>
      </w:tabs>
    </w:pPr>
  </w:style>
  <w:style w:type="character" w:customStyle="1" w:styleId="a4">
    <w:name w:val="Верхний колонтитул Знак"/>
    <w:basedOn w:val="a0"/>
    <w:link w:val="a3"/>
    <w:uiPriority w:val="99"/>
    <w:rsid w:val="0035623D"/>
    <w:rPr>
      <w:rFonts w:ascii="Times New Roman" w:eastAsia="Times New Roman" w:hAnsi="Times New Roman" w:cs="Times New Roman"/>
      <w:sz w:val="24"/>
      <w:szCs w:val="24"/>
      <w:lang w:eastAsia="ru-RU"/>
    </w:rPr>
  </w:style>
  <w:style w:type="paragraph" w:customStyle="1" w:styleId="ConsPlusNormal">
    <w:name w:val="ConsPlusNormal"/>
    <w:rsid w:val="0035623D"/>
    <w:pPr>
      <w:widowControl w:val="0"/>
      <w:autoSpaceDE w:val="0"/>
      <w:autoSpaceDN w:val="0"/>
      <w:spacing w:after="0" w:line="240" w:lineRule="auto"/>
    </w:pPr>
    <w:rPr>
      <w:rFonts w:ascii="Calibri" w:eastAsia="Times New Roman" w:hAnsi="Calibri" w:cs="Calibri"/>
      <w:szCs w:val="20"/>
      <w:lang w:eastAsia="ru-RU"/>
    </w:rPr>
  </w:style>
  <w:style w:type="paragraph" w:styleId="a5">
    <w:name w:val="Balloon Text"/>
    <w:basedOn w:val="a"/>
    <w:link w:val="a6"/>
    <w:uiPriority w:val="99"/>
    <w:semiHidden/>
    <w:unhideWhenUsed/>
    <w:rsid w:val="00363198"/>
    <w:rPr>
      <w:rFonts w:ascii="Tahoma" w:hAnsi="Tahoma" w:cs="Tahoma"/>
      <w:sz w:val="16"/>
      <w:szCs w:val="16"/>
    </w:rPr>
  </w:style>
  <w:style w:type="character" w:customStyle="1" w:styleId="a6">
    <w:name w:val="Текст выноски Знак"/>
    <w:basedOn w:val="a0"/>
    <w:link w:val="a5"/>
    <w:uiPriority w:val="99"/>
    <w:semiHidden/>
    <w:rsid w:val="00363198"/>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623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623D"/>
    <w:pPr>
      <w:tabs>
        <w:tab w:val="center" w:pos="4677"/>
        <w:tab w:val="right" w:pos="9355"/>
      </w:tabs>
    </w:pPr>
  </w:style>
  <w:style w:type="character" w:customStyle="1" w:styleId="a4">
    <w:name w:val="Верхний колонтитул Знак"/>
    <w:basedOn w:val="a0"/>
    <w:link w:val="a3"/>
    <w:uiPriority w:val="99"/>
    <w:rsid w:val="0035623D"/>
    <w:rPr>
      <w:rFonts w:ascii="Times New Roman" w:eastAsia="Times New Roman" w:hAnsi="Times New Roman" w:cs="Times New Roman"/>
      <w:sz w:val="24"/>
      <w:szCs w:val="24"/>
      <w:lang w:eastAsia="ru-RU"/>
    </w:rPr>
  </w:style>
  <w:style w:type="paragraph" w:customStyle="1" w:styleId="ConsPlusNormal">
    <w:name w:val="ConsPlusNormal"/>
    <w:rsid w:val="0035623D"/>
    <w:pPr>
      <w:widowControl w:val="0"/>
      <w:autoSpaceDE w:val="0"/>
      <w:autoSpaceDN w:val="0"/>
      <w:spacing w:after="0" w:line="240" w:lineRule="auto"/>
    </w:pPr>
    <w:rPr>
      <w:rFonts w:ascii="Calibri" w:eastAsia="Times New Roman" w:hAnsi="Calibri" w:cs="Calibri"/>
      <w:szCs w:val="20"/>
      <w:lang w:eastAsia="ru-RU"/>
    </w:rPr>
  </w:style>
  <w:style w:type="paragraph" w:styleId="a5">
    <w:name w:val="Balloon Text"/>
    <w:basedOn w:val="a"/>
    <w:link w:val="a6"/>
    <w:uiPriority w:val="99"/>
    <w:semiHidden/>
    <w:unhideWhenUsed/>
    <w:rsid w:val="00363198"/>
    <w:rPr>
      <w:rFonts w:ascii="Tahoma" w:hAnsi="Tahoma" w:cs="Tahoma"/>
      <w:sz w:val="16"/>
      <w:szCs w:val="16"/>
    </w:rPr>
  </w:style>
  <w:style w:type="character" w:customStyle="1" w:styleId="a6">
    <w:name w:val="Текст выноски Знак"/>
    <w:basedOn w:val="a0"/>
    <w:link w:val="a5"/>
    <w:uiPriority w:val="99"/>
    <w:semiHidden/>
    <w:rsid w:val="00363198"/>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C76ACD9E51E9AD833CC2048816C6D5AE90541132838A0B4F0EB70E3AD839069AE1A2E403C100DA94856D7255C51B4A1E9A40144DE81B9A9fBcFI"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consultantplus://offline/ref=8745D3D90D946FD3CF6CF7181A2658CE4415E3024368869637AD77494FBB59BBD8C088370F342641AD8E37DB88A2E22FA14792E0C13E70C7u6QCN"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consultantplus://offline/ref=74751393C472D15F7D1E893AB88EAA1887F5F0F293FAFE9F374BEC41B34FD71A77FB57B985AB0827gCm9I" TargetMode="External"/><Relationship Id="rId4" Type="http://schemas.openxmlformats.org/officeDocument/2006/relationships/webSettings" Target="webSettings.xml"/><Relationship Id="rId9" Type="http://schemas.openxmlformats.org/officeDocument/2006/relationships/hyperlink" Target="consultantplus://offline/ref=865C6F76E4CB7A62BE6C1AFF7E9B301915F1DD293490B0D74E31315CDA2497616425D87BF143B511w4S4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4</Pages>
  <Words>1436</Words>
  <Characters>8189</Characters>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2019-02-05T09:21:00Z</cp:lastPrinted>
  <dcterms:created xsi:type="dcterms:W3CDTF">2019-02-01T11:37:00Z</dcterms:created>
  <dcterms:modified xsi:type="dcterms:W3CDTF">2019-02-05T09:50:00Z</dcterms:modified>
</cp:coreProperties>
</file>