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B3D" w:rsidRPr="00A93B3D" w:rsidRDefault="00A93B3D" w:rsidP="00A93B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Прокуратура ЗАТО г. Железногорск</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lang w:eastAsia="ru-RU"/>
        </w:rPr>
        <w:t xml:space="preserve">Трудовые права работников </w:t>
      </w:r>
    </w:p>
    <w:p w:rsidR="00A93B3D" w:rsidRPr="00A93B3D" w:rsidRDefault="00A93B3D" w:rsidP="00A93B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lang w:eastAsia="ru-RU"/>
        </w:rPr>
        <w:t>и способы их защиты</w:t>
      </w:r>
    </w:p>
    <w:p w:rsidR="00A93B3D" w:rsidRPr="00A93B3D" w:rsidRDefault="00A93B3D" w:rsidP="00A93B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г. Железногорск, 2020 г.</w:t>
      </w:r>
    </w:p>
    <w:p w:rsidR="00A93B3D" w:rsidRPr="00A93B3D" w:rsidRDefault="00A93B3D" w:rsidP="00A93B3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u w:val="single"/>
          <w:lang w:eastAsia="ru-RU"/>
        </w:rPr>
        <w:t>Регулирование трудовых отношений</w:t>
      </w:r>
      <w:r w:rsidRPr="00A93B3D">
        <w:rPr>
          <w:rFonts w:ascii="Times New Roman" w:eastAsia="Times New Roman" w:hAnsi="Times New Roman" w:cs="Times New Roman"/>
          <w:sz w:val="24"/>
          <w:szCs w:val="24"/>
          <w:lang w:eastAsia="ru-RU"/>
        </w:rPr>
        <w:t xml:space="preserve"> и иных непосредственно связанных с ними отношений осуществляется:</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Трудовым кодексом РФ, иными федеральными законами и законами субъектов Российской Федерации, иными нормативными правовыми актами, содержащими нормы трудового права;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указами Президента Российской Федерации;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постановлениями Правительства Российской Федерации и нормативными правовыми актами федеральных органов исполнительной власти;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нормативными правовыми актами органов исполнительной власти субъектов Российской Федерации;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нормативными правовыми актами органов местного самоуправления;</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коллективными договорами, соглашениями и локальными нормативными актами, содержащими нормы трудового права.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u w:val="single"/>
          <w:lang w:eastAsia="ru-RU"/>
        </w:rPr>
        <w:t>Основные права и обязанности работника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lang w:eastAsia="ru-RU"/>
        </w:rPr>
        <w:t>Работник имеет право на: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предоставление ему работы, обусловленной трудовым договором;</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lastRenderedPageBreak/>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подготовку и дополнительное профессиональное образование в порядке, установленном Трудовым кодексом РФ, иными федеральными законами;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участие в управлении организацией в предусмотренных Трудовым кодексом РФ, иными федеральными законами и коллективным договором формах;</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защиту своих трудовых прав, свобод и законных интересов всеми не запрещенными законом способами;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обязательное социальное страхование в случаях, предусмотренных федеральными законами.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lang w:eastAsia="ru-RU"/>
        </w:rPr>
        <w:t>Работник обязан:</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добросовестно исполнять свои трудовые обязанности, возложенные на него трудовым договором;</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соблюдать правила внутреннего трудового распорядка;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соблюдать трудовую дисциплину;</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выполнять установленные нормы труда;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lastRenderedPageBreak/>
        <w:t>соблюдать требования по охране труда и обеспечению безопасности труда;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u w:val="single"/>
          <w:lang w:eastAsia="ru-RU"/>
        </w:rPr>
        <w:t>Форма трудового договора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u w:val="single"/>
          <w:lang w:eastAsia="ru-RU"/>
        </w:rPr>
        <w:t>Оформление приема на работу</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u w:val="single"/>
          <w:lang w:eastAsia="ru-RU"/>
        </w:rPr>
        <w:t>Порядок выплаты заработной платы</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lastRenderedPageBreak/>
        <w:t>При выплате заработной платы работодатель обязан извещать в письменной форме каждого работника: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о составных частях заработной платы, причитающейся ему за соответствующий период;</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о размерах и об основаниях произведенных удержаний;</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об общей денежной сумме, подлежащей выплате.</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При совпадении дня выплаты с выходным или нерабочим праздничным днем выплата заработной платы производится накануне этого дня.</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Оплата отпуска производится не позднее чем за три дня до его начала.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В случае спора о размерах сумм, причитающихся работнику при увольнении, работодатель обязан в указанный срок выплатить не оспариваемую им сумму.</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u w:val="single"/>
          <w:lang w:eastAsia="ru-RU"/>
        </w:rPr>
        <w:t>Основными способами защиты трудовых прав и свобод</w:t>
      </w:r>
      <w:r w:rsidRPr="00A93B3D">
        <w:rPr>
          <w:rFonts w:ascii="Times New Roman" w:eastAsia="Times New Roman" w:hAnsi="Times New Roman" w:cs="Times New Roman"/>
          <w:sz w:val="24"/>
          <w:szCs w:val="24"/>
          <w:lang w:eastAsia="ru-RU"/>
        </w:rPr>
        <w:t xml:space="preserve"> являются:</w:t>
      </w:r>
    </w:p>
    <w:p w:rsidR="00A93B3D" w:rsidRPr="00A93B3D" w:rsidRDefault="00A93B3D" w:rsidP="00A93B3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самозащита работниками трудовых прав;</w:t>
      </w:r>
    </w:p>
    <w:p w:rsidR="00A93B3D" w:rsidRPr="00A93B3D" w:rsidRDefault="00A93B3D" w:rsidP="00A93B3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защита трудовых прав и законных интересов работников профессиональными союзами;</w:t>
      </w:r>
    </w:p>
    <w:p w:rsidR="00A93B3D" w:rsidRPr="00A93B3D" w:rsidRDefault="00A93B3D" w:rsidP="00A93B3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A93B3D" w:rsidRPr="00A93B3D" w:rsidRDefault="00A93B3D" w:rsidP="00A93B3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судебная защита.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lastRenderedPageBreak/>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u w:val="single"/>
          <w:lang w:eastAsia="ru-RU"/>
        </w:rPr>
        <w:t>Формы самозащиты</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Трудовым кодексом РФ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В целях самозащиты трудовых прав работник имеет право отказаться от выполнения работы также в других случаях, предусмотренных Трудовым кодексом РФ или иными федеральными законами.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В соответствии со ст. 142 Трудового кодекса РФ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При этом не допускается приостановление работы:</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в периоды введения военного, чрезвычайного положения или особых мер в соответствии с законодательством о чрезвычайном положении;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в организациях, непосредственно обслуживающих особо опасные виды производств, оборудования;</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в иных случаях, предусмотренных ст. 142 Трудового кодекса РФ.</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u w:val="single"/>
          <w:lang w:eastAsia="ru-RU"/>
        </w:rPr>
        <w:t>Защита трудовых прав и законных интересов работников профессиональными союзами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Профсоюзы имеют право на осуществление профсоюзного контроля за соблюдением работодателями, должностными лицами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и имеют право требовать устранения выявленных нарушений.</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lastRenderedPageBreak/>
        <w:t>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В случаях нарушения законодательства о труде профсоюзы вправе по просьбе членов профсоюза, других работников, а также по собственной инициативе обращаться с заявлениями в защиту их трудовых прав в органы, рассматривающие трудовые споры.</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u w:val="single"/>
          <w:lang w:eastAsia="ru-RU"/>
        </w:rP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в порядке, установленном Правительством Российской Федерации.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xml:space="preserve">На территории Красноярского края территориальным органом Федеральной службы по труду и занятости, осуществляющим ее полномочия, является </w:t>
      </w:r>
      <w:r w:rsidRPr="00A93B3D">
        <w:rPr>
          <w:rFonts w:ascii="Times New Roman" w:eastAsia="Times New Roman" w:hAnsi="Times New Roman" w:cs="Times New Roman"/>
          <w:b/>
          <w:bCs/>
          <w:sz w:val="24"/>
          <w:szCs w:val="24"/>
          <w:u w:val="single"/>
          <w:lang w:eastAsia="ru-RU"/>
        </w:rPr>
        <w:t>Государственная инспекция труда в Красноярском крае</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Адрес и другие контакты Гострудинспекции в Красноярском крае:</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660059, Красноярск, ул. Семафорная, 433/2,</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телефон канцелярии: 8 (391) 265-79-00 (*108),</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телефон приемной руководителя 8 (391) 228-87-20,</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е-mail: git24@mail.ru, git24@rostrud.ru.</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u w:val="single"/>
          <w:lang w:eastAsia="ru-RU"/>
        </w:rPr>
        <w:t>Порядок организации и проведения проверок работодателей</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проводят плановые и внеплановые проверки на всей территории Российской Федерации любых работодателей (организации независимо от их организационно-правовых форм и форм собственности, а также работодателей - физических лиц) в порядке, установленном федеральными законами с учетом особенностей, установленных Трудовым кодексом РФ.</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lastRenderedPageBreak/>
        <w:t>Предметом проверки является соблюдение требований трудового законодательства и иных нормативных правовых актов, содержащих нормы трудового права, выполнение предписаний об устранении выявленных в ходе проверок нарушений и о проведении мероприятий по предотвращению нарушений норм трудового права и по защите трудовых прав граждан.</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lang w:eastAsia="ru-RU"/>
        </w:rPr>
        <w:t>Основанием для проведения внеплановой проверки является:</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истечение срока исполнения работодателем выданного федеральной инспекцией труда предписания об устранении выявленного нарушения требований трудового законодательства и иных нормативных правовых актов, содержащих нормы трудового права;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поступление в федеральную инспекцию труда: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i/>
          <w:iCs/>
          <w:sz w:val="24"/>
          <w:szCs w:val="24"/>
          <w:lang w:eastAsia="ru-RU"/>
        </w:rPr>
        <w:t>обращений и заявлений граждан</w:t>
      </w:r>
      <w:r w:rsidRPr="00A93B3D">
        <w:rPr>
          <w:rFonts w:ascii="Times New Roman" w:eastAsia="Times New Roman" w:hAnsi="Times New Roman" w:cs="Times New Roman"/>
          <w:sz w:val="24"/>
          <w:szCs w:val="24"/>
          <w:lang w:eastAsia="ru-RU"/>
        </w:rPr>
        <w:t>, в том числе индивидуальных предпринимателей, юридических лиц, информации от органов государственной власти (должностных лиц федеральной инспекции труда и других федеральных органов исполнительной власти, осуществляющих государственный контроль (надзор), органов местного самоуправления, профессиональных союзов, из средств массовой информации о фактах нарушений работодателями требований трудового законодательства и иных нормативных правовых актов, содержащих нормы трудового права, в том числе требований охраны труда, повлекших возникновение угрозы причинения вреда жизни и здоровью работников, а также приведших к невыплате или неполной выплате в установленный срок заработной платы, других выплат, причитающихся работникам, либо установлению заработной платы в размере менее размера, предусмотренного трудовым законодательством;</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i/>
          <w:iCs/>
          <w:sz w:val="24"/>
          <w:szCs w:val="24"/>
          <w:lang w:eastAsia="ru-RU"/>
        </w:rPr>
        <w:t>обращений и заявлений граждан</w:t>
      </w:r>
      <w:r w:rsidRPr="00A93B3D">
        <w:rPr>
          <w:rFonts w:ascii="Times New Roman" w:eastAsia="Times New Roman" w:hAnsi="Times New Roman" w:cs="Times New Roman"/>
          <w:sz w:val="24"/>
          <w:szCs w:val="24"/>
          <w:lang w:eastAsia="ru-RU"/>
        </w:rPr>
        <w:t>,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уклонения от оформления трудового договора, ненадлежащего оформления трудового договора или заключения гражданско-правового договора, фактически регулирующего трудовые отношения между работником и работодателем;</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i/>
          <w:iCs/>
          <w:sz w:val="24"/>
          <w:szCs w:val="24"/>
          <w:lang w:eastAsia="ru-RU"/>
        </w:rPr>
        <w:t>обращения или заявления работника</w:t>
      </w:r>
      <w:r w:rsidRPr="00A93B3D">
        <w:rPr>
          <w:rFonts w:ascii="Times New Roman" w:eastAsia="Times New Roman" w:hAnsi="Times New Roman" w:cs="Times New Roman"/>
          <w:sz w:val="24"/>
          <w:szCs w:val="24"/>
          <w:lang w:eastAsia="ru-RU"/>
        </w:rPr>
        <w:t xml:space="preserve"> о нарушении работодателем его трудовых прав;</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i/>
          <w:iCs/>
          <w:sz w:val="24"/>
          <w:szCs w:val="24"/>
          <w:lang w:eastAsia="ru-RU"/>
        </w:rPr>
        <w:t>запроса работника</w:t>
      </w:r>
      <w:r w:rsidRPr="00A93B3D">
        <w:rPr>
          <w:rFonts w:ascii="Times New Roman" w:eastAsia="Times New Roman" w:hAnsi="Times New Roman" w:cs="Times New Roman"/>
          <w:sz w:val="24"/>
          <w:szCs w:val="24"/>
          <w:lang w:eastAsia="ru-RU"/>
        </w:rPr>
        <w:t xml:space="preserve"> о проведении проверки условий и охраны труда на его рабочем месте в соответствии со статьей 219 Трудового кодекса РФ;</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наличие приказа (распоряжения) руководителя (заместителя руководителя) федеральной инспекции труда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lastRenderedPageBreak/>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u w:val="single"/>
          <w:lang w:eastAsia="ru-RU"/>
        </w:rPr>
        <w:t>Ведомственный контроль за соблюдением трудового законодательства и иных нормативных правовых актов, содержащих нормы трудового права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u w:val="single"/>
          <w:lang w:eastAsia="ru-RU"/>
        </w:rPr>
        <w:t>Рассмотрение и разрешение индивидуальных трудовых споров</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lang w:eastAsia="ru-RU"/>
        </w:rPr>
        <w:t>Индивидуальный трудовой спор</w:t>
      </w:r>
      <w:r w:rsidRPr="00A93B3D">
        <w:rPr>
          <w:rFonts w:ascii="Times New Roman" w:eastAsia="Times New Roman" w:hAnsi="Times New Roman" w:cs="Times New Roman"/>
          <w:sz w:val="24"/>
          <w:szCs w:val="24"/>
          <w:lang w:eastAsia="ru-RU"/>
        </w:rPr>
        <w:t xml:space="preserve">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r:id="rId5" w:anchor="Par10" w:history="1">
        <w:r w:rsidRPr="00A93B3D">
          <w:rPr>
            <w:rFonts w:ascii="Times New Roman" w:eastAsia="Times New Roman" w:hAnsi="Times New Roman" w:cs="Times New Roman"/>
            <w:color w:val="0000FF"/>
            <w:sz w:val="24"/>
            <w:szCs w:val="24"/>
            <w:u w:val="single"/>
            <w:lang w:eastAsia="ru-RU"/>
          </w:rPr>
          <w:t>орган</w:t>
        </w:r>
      </w:hyperlink>
      <w:r w:rsidRPr="00A93B3D">
        <w:rPr>
          <w:rFonts w:ascii="Times New Roman" w:eastAsia="Times New Roman" w:hAnsi="Times New Roman" w:cs="Times New Roman"/>
          <w:sz w:val="24"/>
          <w:szCs w:val="24"/>
          <w:lang w:eastAsia="ru-RU"/>
        </w:rPr>
        <w:t xml:space="preserve"> по рассмотрению индивидуальных трудовых споров.</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Индивидуальные трудовые споры рассматриваются комиссиями по трудовым спорам и судами.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u w:val="single"/>
          <w:lang w:eastAsia="ru-RU"/>
        </w:rPr>
        <w:t>Образование комиссий по трудовым спорам</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xml:space="preserve">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w:t>
      </w:r>
      <w:r w:rsidRPr="00A93B3D">
        <w:rPr>
          <w:rFonts w:ascii="Times New Roman" w:eastAsia="Times New Roman" w:hAnsi="Times New Roman" w:cs="Times New Roman"/>
          <w:sz w:val="24"/>
          <w:szCs w:val="24"/>
          <w:lang w:eastAsia="ru-RU"/>
        </w:rPr>
        <w:lastRenderedPageBreak/>
        <w:t>работников с последующим утверждением на общем собрании (конференции) работников.</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Комиссия по трудовым спорам избирает из своего состава председателя, заместителя председателя и секретаря комиссии.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lang w:eastAsia="ru-RU"/>
        </w:rPr>
        <w:t>Компетенция комиссии по трудовым спорам</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Комиссия по трудовым спорам является органом по рассмотрению индивидуальных трудовых споров, за исключением споров, по которым Трудовым кодексом РФ и иными федеральными законами установлен другой порядок их рассмотрения.</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lang w:eastAsia="ru-RU"/>
        </w:rPr>
        <w:t>Срок обращения в комиссию по трудовым спорам</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u w:val="single"/>
          <w:lang w:eastAsia="ru-RU"/>
        </w:rPr>
        <w:t>Рассмотрение индивидуальных трудовых споров в судах</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lang w:eastAsia="ru-RU"/>
        </w:rPr>
        <w:t>Непосредственно в судах рассматриваются индивидуальные трудовые споры по заявлениям:</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xml:space="preserve">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w:t>
      </w:r>
      <w:r w:rsidRPr="00A93B3D">
        <w:rPr>
          <w:rFonts w:ascii="Times New Roman" w:eastAsia="Times New Roman" w:hAnsi="Times New Roman" w:cs="Times New Roman"/>
          <w:sz w:val="24"/>
          <w:szCs w:val="24"/>
          <w:lang w:eastAsia="ru-RU"/>
        </w:rPr>
        <w:lastRenderedPageBreak/>
        <w:t>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работодателя - о возмещении работником ущерба, причиненного работодателю, если иное не предусмотрено федеральными законами.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Непосредственно в судах рассматриваются также индивидуальные трудовые споры:</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об отказе в приеме на работу;</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лиц, считающих, что они подверглись дискриминации.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 </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b/>
          <w:bCs/>
          <w:sz w:val="24"/>
          <w:szCs w:val="24"/>
          <w:lang w:eastAsia="ru-RU"/>
        </w:rPr>
        <w:t>Сроки обращения в суд за разрешением индивидуального трудового спора</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(статья 66.1 Трудового кодекса РФ) у работодателя по последнему месту работы.</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A93B3D" w:rsidRPr="00A93B3D" w:rsidRDefault="00A93B3D" w:rsidP="00A93B3D">
      <w:p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При пропуске по уважительным причинам сроков они могут быть восстановлены судом.</w:t>
      </w:r>
    </w:p>
    <w:p w:rsidR="00A93B3D" w:rsidRPr="00A93B3D" w:rsidRDefault="00A93B3D" w:rsidP="00A93B3D">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93B3D">
        <w:rPr>
          <w:rFonts w:ascii="Times New Roman" w:eastAsia="Times New Roman" w:hAnsi="Times New Roman" w:cs="Times New Roman"/>
          <w:sz w:val="24"/>
          <w:szCs w:val="24"/>
          <w:lang w:eastAsia="ru-RU"/>
        </w:rPr>
        <w:t>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освобождаются от оплаты пошлин и судебных расходов.</w:t>
      </w:r>
    </w:p>
    <w:p w:rsidR="005D7F45" w:rsidRDefault="005D7F45">
      <w:bookmarkStart w:id="0" w:name="_GoBack"/>
      <w:bookmarkEnd w:id="0"/>
    </w:p>
    <w:sectPr w:rsidR="005D7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3DF7"/>
    <w:multiLevelType w:val="multilevel"/>
    <w:tmpl w:val="D360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A5BFF"/>
    <w:multiLevelType w:val="multilevel"/>
    <w:tmpl w:val="2A24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D269C"/>
    <w:multiLevelType w:val="multilevel"/>
    <w:tmpl w:val="C1B4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96486"/>
    <w:multiLevelType w:val="multilevel"/>
    <w:tmpl w:val="55FA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20CDE"/>
    <w:multiLevelType w:val="multilevel"/>
    <w:tmpl w:val="90AA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C7329B"/>
    <w:multiLevelType w:val="multilevel"/>
    <w:tmpl w:val="2A8A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F5536"/>
    <w:multiLevelType w:val="multilevel"/>
    <w:tmpl w:val="5BCE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B641DC"/>
    <w:multiLevelType w:val="multilevel"/>
    <w:tmpl w:val="BE7E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3"/>
  </w:num>
  <w:num w:numId="5">
    <w:abstractNumId w:val="7"/>
  </w:num>
  <w:num w:numId="6">
    <w:abstractNumId w:val="6"/>
    <w:lvlOverride w:ilvl="0">
      <w:startOverride w:val="7"/>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3D"/>
    <w:rsid w:val="005D7F45"/>
    <w:rsid w:val="00A93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5CA0E-2CA3-44CC-8F11-7EE4E212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3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93B3D"/>
    <w:rPr>
      <w:b/>
      <w:bCs/>
    </w:rPr>
  </w:style>
  <w:style w:type="character" w:styleId="a5">
    <w:name w:val="Emphasis"/>
    <w:basedOn w:val="a0"/>
    <w:uiPriority w:val="20"/>
    <w:qFormat/>
    <w:rsid w:val="00A93B3D"/>
    <w:rPr>
      <w:i/>
      <w:iCs/>
    </w:rPr>
  </w:style>
  <w:style w:type="character" w:styleId="a6">
    <w:name w:val="Hyperlink"/>
    <w:basedOn w:val="a0"/>
    <w:uiPriority w:val="99"/>
    <w:semiHidden/>
    <w:unhideWhenUsed/>
    <w:rsid w:val="00A93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3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rasproc.ru/explain/sotsialnaya-reklama/20541-broshyura-prokuratury-zato-g.-zheleznogorsk-trudovye-prava-rabotnikov-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3100</Words>
  <Characters>17674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2020-06-16T07:20:00Z</dcterms:created>
  <dcterms:modified xsi:type="dcterms:W3CDTF">2020-06-16T07:20:00Z</dcterms:modified>
</cp:coreProperties>
</file>