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7F73EB" w:rsidP="00E869EE">
      <w:pPr>
        <w:rPr>
          <w:rFonts w:ascii="Times New Roman" w:hAnsi="Times New Roman"/>
          <w:sz w:val="28"/>
          <w:szCs w:val="28"/>
        </w:rPr>
      </w:pPr>
      <w:r w:rsidRPr="007F73EB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9171C9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2F2585" w:rsidRPr="002F2585">
        <w:rPr>
          <w:rFonts w:ascii="Times New Roman" w:hAnsi="Times New Roman"/>
          <w:b/>
          <w:i/>
          <w:sz w:val="36"/>
          <w:szCs w:val="36"/>
        </w:rPr>
        <w:t>ноябрь</w:t>
      </w:r>
      <w:r w:rsidR="009171C9" w:rsidRPr="009171C9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2F2585" w:rsidRPr="002F2585">
        <w:rPr>
          <w:rFonts w:ascii="Times New Roman" w:hAnsi="Times New Roman"/>
          <w:b/>
          <w:i/>
          <w:sz w:val="36"/>
          <w:szCs w:val="36"/>
        </w:rPr>
        <w:t>2020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5222D1" w:rsidRDefault="005222D1">
      <w:pPr>
        <w:pStyle w:val="12"/>
        <w:rPr>
          <w:rFonts w:asciiTheme="minorHAnsi" w:eastAsiaTheme="minorEastAsia" w:hAnsiTheme="minorHAnsi" w:cstheme="minorBidi"/>
          <w:b w:val="0"/>
          <w:sz w:val="22"/>
          <w:szCs w:val="22"/>
          <w:shd w:val="clear" w:color="auto" w:fill="auto"/>
          <w:lang w:eastAsia="ru-RU"/>
        </w:rPr>
      </w:pPr>
      <w:r w:rsidRPr="00B7380C">
        <w:t>КРАТКАЯ ХАРАКТЕРИСТИКА СОСТОЯНИЯ ПРЕСТУПНОСТИ В ИРКУТСКОЙ ОБЛАСТИ</w:t>
      </w:r>
      <w:r>
        <w:rPr>
          <w:webHidden/>
        </w:rPr>
        <w:tab/>
      </w:r>
      <w:r w:rsidR="002F2585">
        <w:rPr>
          <w:webHidden/>
        </w:rPr>
        <w:t>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15</w:t>
      </w:r>
    </w:p>
    <w:p w:rsidR="006343D1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СВЕДЕНИЯ  О ПРЕСТУПЛЕНИЯХ, ВЫЯВЛЕННЫХ СУБЪЕКТАМИ УЧЕТА ........................................................................................................................... 17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19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21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…... 22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23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24 </w:t>
      </w:r>
    </w:p>
    <w:p w:rsidR="006343D1" w:rsidRPr="00977D59" w:rsidRDefault="006343D1" w:rsidP="006343D1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9419625"/>
      <w:bookmarkStart w:id="2" w:name="_Toc49770695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  <w:bookmarkEnd w:id="1"/>
      <w:bookmarkEnd w:id="2"/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F55C81">
        <w:rPr>
          <w:rFonts w:ascii="Times New Roman" w:hAnsi="Times New Roman" w:cs="Times New Roman"/>
          <w:sz w:val="28"/>
          <w:szCs w:val="28"/>
        </w:rPr>
        <w:t>ноябрь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</w:t>
      </w:r>
      <w:r w:rsidR="007F4E71">
        <w:rPr>
          <w:rFonts w:ascii="Times New Roman" w:hAnsi="Times New Roman" w:cs="Times New Roman"/>
          <w:sz w:val="28"/>
          <w:szCs w:val="28"/>
        </w:rPr>
        <w:t>20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F55C81">
        <w:rPr>
          <w:rFonts w:ascii="Times New Roman" w:hAnsi="Times New Roman" w:cs="Times New Roman"/>
          <w:sz w:val="28"/>
          <w:szCs w:val="28"/>
        </w:rPr>
        <w:t>38 541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F55C81">
        <w:rPr>
          <w:rFonts w:ascii="Times New Roman" w:hAnsi="Times New Roman" w:cs="Times New Roman"/>
          <w:sz w:val="28"/>
          <w:szCs w:val="28"/>
        </w:rPr>
        <w:t>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F55C81">
        <w:rPr>
          <w:rFonts w:ascii="Times New Roman" w:hAnsi="Times New Roman" w:cs="Times New Roman"/>
          <w:sz w:val="28"/>
          <w:szCs w:val="28"/>
        </w:rPr>
        <w:t>3 392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926CB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926CBF">
        <w:rPr>
          <w:rFonts w:ascii="Times New Roman" w:hAnsi="Times New Roman" w:cs="Times New Roman"/>
          <w:sz w:val="28"/>
          <w:szCs w:val="28"/>
        </w:rPr>
        <w:t>-</w:t>
      </w:r>
      <w:r w:rsidR="00F55C81">
        <w:rPr>
          <w:rFonts w:ascii="Times New Roman" w:hAnsi="Times New Roman" w:cs="Times New Roman"/>
          <w:sz w:val="28"/>
          <w:szCs w:val="28"/>
        </w:rPr>
        <w:t>8</w:t>
      </w:r>
      <w:r w:rsidR="00926CBF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55C81">
        <w:rPr>
          <w:rFonts w:ascii="Times New Roman" w:hAnsi="Times New Roman" w:cs="Times New Roman"/>
          <w:sz w:val="28"/>
          <w:szCs w:val="28"/>
        </w:rPr>
        <w:t>8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F55C81">
        <w:rPr>
          <w:rFonts w:ascii="Times New Roman" w:hAnsi="Times New Roman" w:cs="Times New Roman"/>
          <w:sz w:val="28"/>
          <w:szCs w:val="28"/>
        </w:rPr>
        <w:t>10 907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926CBF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F55C81">
        <w:rPr>
          <w:rFonts w:ascii="Times New Roman" w:hAnsi="Times New Roman" w:cs="Times New Roman"/>
          <w:sz w:val="28"/>
          <w:szCs w:val="28"/>
        </w:rPr>
        <w:t>10 079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F55C8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F64B3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зарегистрированных в отчетном периоде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тяжких преступлений </w:t>
      </w: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C81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C81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F55C81">
        <w:rPr>
          <w:rFonts w:ascii="Times New Roman" w:hAnsi="Times New Roman" w:cs="Times New Roman"/>
          <w:sz w:val="28"/>
          <w:szCs w:val="28"/>
        </w:rPr>
        <w:t>8</w:t>
      </w:r>
      <w:r w:rsidR="004E2592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%,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 особо тяжких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F55C81">
        <w:rPr>
          <w:rFonts w:ascii="Times New Roman" w:hAnsi="Times New Roman" w:cs="Times New Roman"/>
          <w:sz w:val="28"/>
          <w:szCs w:val="28"/>
        </w:rPr>
        <w:t>8</w:t>
      </w:r>
      <w:r w:rsidR="00076C85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F55C81">
        <w:rPr>
          <w:rFonts w:ascii="Times New Roman" w:hAnsi="Times New Roman" w:cs="Times New Roman"/>
          <w:sz w:val="28"/>
          <w:szCs w:val="28"/>
        </w:rPr>
        <w:t>4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776CD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F55C81">
        <w:rPr>
          <w:rFonts w:ascii="Times New Roman" w:hAnsi="Times New Roman" w:cs="Times New Roman"/>
          <w:sz w:val="28"/>
          <w:szCs w:val="28"/>
        </w:rPr>
        <w:t>2,6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AC7657">
        <w:rPr>
          <w:rFonts w:ascii="Times New Roman" w:hAnsi="Times New Roman" w:cs="Times New Roman"/>
          <w:sz w:val="28"/>
          <w:szCs w:val="28"/>
        </w:rPr>
        <w:t xml:space="preserve"> – 0,3%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6776CD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07691E">
        <w:rPr>
          <w:rFonts w:ascii="Times New Roman" w:hAnsi="Times New Roman" w:cs="Times New Roman"/>
          <w:sz w:val="28"/>
          <w:szCs w:val="28"/>
        </w:rPr>
        <w:t>государственного пожарного надзора</w:t>
      </w:r>
      <w:r w:rsidR="00F55C81">
        <w:rPr>
          <w:rFonts w:ascii="Times New Roman" w:hAnsi="Times New Roman" w:cs="Times New Roman"/>
          <w:sz w:val="28"/>
          <w:szCs w:val="28"/>
        </w:rPr>
        <w:t xml:space="preserve"> – 0,2%</w:t>
      </w:r>
      <w:r w:rsidR="006776CD">
        <w:rPr>
          <w:rFonts w:ascii="Times New Roman" w:hAnsi="Times New Roman" w:cs="Times New Roman"/>
          <w:sz w:val="28"/>
          <w:szCs w:val="28"/>
        </w:rPr>
        <w:t>, ФСИН России – 0,1%</w:t>
      </w:r>
      <w:r w:rsidR="00AC7657">
        <w:rPr>
          <w:rFonts w:ascii="Times New Roman" w:hAnsi="Times New Roman" w:cs="Times New Roman"/>
          <w:sz w:val="28"/>
          <w:szCs w:val="28"/>
        </w:rPr>
        <w:t xml:space="preserve">, </w:t>
      </w:r>
      <w:r w:rsidR="00F55C81">
        <w:rPr>
          <w:rFonts w:ascii="Times New Roman" w:hAnsi="Times New Roman" w:cs="Times New Roman"/>
          <w:sz w:val="28"/>
          <w:szCs w:val="28"/>
        </w:rPr>
        <w:t xml:space="preserve">иными органами </w:t>
      </w:r>
      <w:r w:rsidR="00BE4E95">
        <w:rPr>
          <w:rFonts w:ascii="Times New Roman" w:hAnsi="Times New Roman" w:cs="Times New Roman"/>
          <w:sz w:val="28"/>
          <w:szCs w:val="28"/>
        </w:rPr>
        <w:t>–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 w:rsidR="00F55C81">
        <w:rPr>
          <w:rFonts w:ascii="Times New Roman" w:hAnsi="Times New Roman" w:cs="Times New Roman"/>
          <w:sz w:val="28"/>
          <w:szCs w:val="28"/>
        </w:rPr>
        <w:t>снизилось</w:t>
      </w:r>
      <w:r w:rsidR="006776CD">
        <w:rPr>
          <w:rFonts w:ascii="Times New Roman" w:hAnsi="Times New Roman" w:cs="Times New Roman"/>
          <w:sz w:val="28"/>
          <w:szCs w:val="28"/>
        </w:rPr>
        <w:t xml:space="preserve"> 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6776CD">
        <w:rPr>
          <w:rFonts w:ascii="Times New Roman" w:hAnsi="Times New Roman" w:cs="Times New Roman"/>
          <w:sz w:val="28"/>
          <w:szCs w:val="28"/>
        </w:rPr>
        <w:t>2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9</w:t>
      </w:r>
      <w:r w:rsidR="00AC7657">
        <w:rPr>
          <w:rFonts w:ascii="Times New Roman" w:hAnsi="Times New Roman" w:cs="Times New Roman"/>
          <w:sz w:val="28"/>
          <w:szCs w:val="28"/>
        </w:rPr>
        <w:t xml:space="preserve">%, </w:t>
      </w:r>
      <w:r w:rsidRPr="003D7D10">
        <w:rPr>
          <w:rFonts w:ascii="Times New Roman" w:hAnsi="Times New Roman" w:cs="Times New Roman"/>
          <w:sz w:val="28"/>
          <w:szCs w:val="28"/>
        </w:rPr>
        <w:t xml:space="preserve">число лиц, погибших в результате преступных посягательств, </w:t>
      </w:r>
      <w:r w:rsidR="00F55C81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3D7D10">
        <w:rPr>
          <w:rFonts w:ascii="Times New Roman" w:hAnsi="Times New Roman" w:cs="Times New Roman"/>
          <w:sz w:val="28"/>
          <w:szCs w:val="28"/>
        </w:rPr>
        <w:t xml:space="preserve">на </w:t>
      </w:r>
      <w:r w:rsidR="00F55C81">
        <w:rPr>
          <w:rFonts w:ascii="Times New Roman" w:hAnsi="Times New Roman" w:cs="Times New Roman"/>
          <w:sz w:val="28"/>
          <w:szCs w:val="28"/>
        </w:rPr>
        <w:t>10,2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F83A2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двух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F55C81">
        <w:rPr>
          <w:rFonts w:ascii="Times New Roman" w:hAnsi="Times New Roman" w:cs="Times New Roman"/>
          <w:sz w:val="28"/>
          <w:szCs w:val="28"/>
        </w:rPr>
        <w:t>17 241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F55C81">
        <w:rPr>
          <w:rFonts w:ascii="Times New Roman" w:hAnsi="Times New Roman" w:cs="Times New Roman"/>
          <w:sz w:val="28"/>
          <w:szCs w:val="28"/>
        </w:rPr>
        <w:t>4,7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F55C81">
        <w:rPr>
          <w:rFonts w:ascii="Times New Roman" w:hAnsi="Times New Roman" w:cs="Times New Roman"/>
          <w:sz w:val="28"/>
          <w:szCs w:val="28"/>
        </w:rPr>
        <w:t>15 993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A87369">
        <w:rPr>
          <w:rFonts w:ascii="Times New Roman" w:hAnsi="Times New Roman" w:cs="Times New Roman"/>
          <w:sz w:val="28"/>
          <w:szCs w:val="28"/>
        </w:rPr>
        <w:t>-</w:t>
      </w:r>
      <w:r w:rsidR="00F55C81">
        <w:rPr>
          <w:rFonts w:ascii="Times New Roman" w:hAnsi="Times New Roman" w:cs="Times New Roman"/>
          <w:sz w:val="28"/>
          <w:szCs w:val="28"/>
        </w:rPr>
        <w:t>12,3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F55C81">
        <w:rPr>
          <w:rFonts w:ascii="Times New Roman" w:hAnsi="Times New Roman" w:cs="Times New Roman"/>
          <w:sz w:val="28"/>
          <w:szCs w:val="28"/>
        </w:rPr>
        <w:t>179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A87369">
        <w:rPr>
          <w:rFonts w:ascii="Times New Roman" w:hAnsi="Times New Roman" w:cs="Times New Roman"/>
          <w:sz w:val="28"/>
          <w:szCs w:val="28"/>
        </w:rPr>
        <w:t>1</w:t>
      </w:r>
      <w:r w:rsidR="00F55C8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1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F55C81">
        <w:rPr>
          <w:rFonts w:ascii="Times New Roman" w:hAnsi="Times New Roman" w:cs="Times New Roman"/>
          <w:sz w:val="28"/>
          <w:szCs w:val="28"/>
        </w:rPr>
        <w:t>33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 w:rsidR="0007691E">
        <w:rPr>
          <w:rFonts w:ascii="Times New Roman" w:hAnsi="Times New Roman" w:cs="Times New Roman"/>
          <w:sz w:val="28"/>
          <w:szCs w:val="28"/>
        </w:rPr>
        <w:t>-</w:t>
      </w:r>
      <w:r w:rsidR="00F55C81">
        <w:rPr>
          <w:rFonts w:ascii="Times New Roman" w:hAnsi="Times New Roman" w:cs="Times New Roman"/>
          <w:sz w:val="28"/>
          <w:szCs w:val="28"/>
        </w:rPr>
        <w:t>11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9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F55C81">
        <w:rPr>
          <w:rFonts w:ascii="Times New Roman" w:hAnsi="Times New Roman" w:cs="Times New Roman"/>
          <w:sz w:val="28"/>
          <w:szCs w:val="28"/>
        </w:rPr>
        <w:t>815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F55C81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F55C81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2</w:t>
      </w:r>
      <w:r w:rsidR="00F55C81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F55C81">
        <w:rPr>
          <w:rFonts w:ascii="Times New Roman" w:hAnsi="Times New Roman" w:cs="Times New Roman"/>
          <w:sz w:val="28"/>
          <w:szCs w:val="28"/>
        </w:rPr>
        <w:t>-25,8%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F64B33">
        <w:rPr>
          <w:rFonts w:ascii="Times New Roman" w:hAnsi="Times New Roman" w:cs="Times New Roman"/>
          <w:sz w:val="28"/>
          <w:szCs w:val="28"/>
        </w:rPr>
        <w:t>увеличилось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F55C81">
        <w:rPr>
          <w:rFonts w:ascii="Times New Roman" w:hAnsi="Times New Roman" w:cs="Times New Roman"/>
          <w:sz w:val="28"/>
          <w:szCs w:val="28"/>
        </w:rPr>
        <w:t>18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F55C81">
        <w:rPr>
          <w:rFonts w:ascii="Times New Roman" w:hAnsi="Times New Roman" w:cs="Times New Roman"/>
          <w:sz w:val="28"/>
          <w:szCs w:val="28"/>
        </w:rPr>
        <w:t>3 719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65702B">
        <w:rPr>
          <w:rFonts w:ascii="Times New Roman" w:hAnsi="Times New Roman" w:cs="Times New Roman"/>
          <w:sz w:val="28"/>
          <w:szCs w:val="28"/>
        </w:rPr>
        <w:t>Снизилось</w:t>
      </w:r>
      <w:r w:rsidR="00504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55C81">
        <w:rPr>
          <w:rFonts w:ascii="Times New Roman" w:hAnsi="Times New Roman" w:cs="Times New Roman"/>
          <w:sz w:val="28"/>
          <w:szCs w:val="28"/>
        </w:rPr>
        <w:t>1</w:t>
      </w:r>
      <w:r w:rsidR="00A8736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F55C81">
        <w:rPr>
          <w:rFonts w:ascii="Times New Roman" w:hAnsi="Times New Roman" w:cs="Times New Roman"/>
          <w:sz w:val="28"/>
          <w:szCs w:val="28"/>
        </w:rPr>
        <w:t>898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65702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F55C81">
        <w:rPr>
          <w:rFonts w:ascii="Times New Roman" w:hAnsi="Times New Roman" w:cs="Times New Roman"/>
          <w:sz w:val="28"/>
          <w:szCs w:val="28"/>
        </w:rPr>
        <w:t>536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87369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F55C81">
        <w:rPr>
          <w:rFonts w:ascii="Times New Roman" w:hAnsi="Times New Roman" w:cs="Times New Roman"/>
          <w:sz w:val="28"/>
          <w:szCs w:val="28"/>
        </w:rPr>
        <w:t>2 171</w:t>
      </w:r>
      <w:r w:rsidR="00823762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F55C81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F55C81">
        <w:rPr>
          <w:rFonts w:ascii="Times New Roman" w:hAnsi="Times New Roman" w:cs="Times New Roman"/>
          <w:sz w:val="28"/>
          <w:szCs w:val="28"/>
        </w:rPr>
        <w:t>3</w:t>
      </w:r>
      <w:r w:rsidR="00A87369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9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F55C81">
        <w:rPr>
          <w:rFonts w:ascii="Times New Roman" w:hAnsi="Times New Roman" w:cs="Times New Roman"/>
          <w:sz w:val="28"/>
          <w:szCs w:val="28"/>
        </w:rPr>
        <w:t>2 142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65702B">
        <w:rPr>
          <w:rFonts w:ascii="Times New Roman" w:hAnsi="Times New Roman" w:cs="Times New Roman"/>
          <w:sz w:val="28"/>
          <w:szCs w:val="28"/>
        </w:rPr>
        <w:t>+</w:t>
      </w:r>
      <w:r w:rsidR="00F55C81">
        <w:rPr>
          <w:rFonts w:ascii="Times New Roman" w:hAnsi="Times New Roman" w:cs="Times New Roman"/>
          <w:sz w:val="28"/>
          <w:szCs w:val="28"/>
        </w:rPr>
        <w:t>5,3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F55C81">
        <w:rPr>
          <w:rFonts w:ascii="Times New Roman" w:hAnsi="Times New Roman" w:cs="Times New Roman"/>
          <w:sz w:val="28"/>
          <w:szCs w:val="28"/>
        </w:rPr>
        <w:t>осталось на уровне прошлого года (80</w:t>
      </w:r>
      <w:r w:rsidR="00A87369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F55C81">
        <w:rPr>
          <w:rFonts w:ascii="Times New Roman" w:hAnsi="Times New Roman" w:cs="Times New Roman"/>
          <w:sz w:val="28"/>
          <w:szCs w:val="28"/>
        </w:rPr>
        <w:t>возросло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F55C81">
        <w:rPr>
          <w:rFonts w:ascii="Times New Roman" w:hAnsi="Times New Roman" w:cs="Times New Roman"/>
          <w:sz w:val="28"/>
          <w:szCs w:val="28"/>
        </w:rPr>
        <w:t>3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F55C81">
        <w:rPr>
          <w:rFonts w:ascii="Times New Roman" w:hAnsi="Times New Roman" w:cs="Times New Roman"/>
          <w:sz w:val="28"/>
          <w:szCs w:val="28"/>
        </w:rPr>
        <w:t>1 370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8736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экономической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55C81">
        <w:rPr>
          <w:rFonts w:ascii="Times New Roman" w:hAnsi="Times New Roman" w:cs="Times New Roman"/>
          <w:sz w:val="28"/>
          <w:szCs w:val="28"/>
        </w:rPr>
        <w:t xml:space="preserve">1 </w:t>
      </w:r>
      <w:r w:rsidR="00A87369">
        <w:rPr>
          <w:rFonts w:ascii="Times New Roman" w:hAnsi="Times New Roman" w:cs="Times New Roman"/>
          <w:sz w:val="28"/>
          <w:szCs w:val="28"/>
        </w:rPr>
        <w:t>49</w:t>
      </w:r>
      <w:r w:rsidR="00F55C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76CCF" w:rsidRPr="00D96B74">
        <w:rPr>
          <w:rFonts w:ascii="Times New Roman" w:hAnsi="Times New Roman" w:cs="Times New Roman"/>
          <w:sz w:val="28"/>
          <w:szCs w:val="28"/>
        </w:rPr>
        <w:t>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F55C81"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82376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F55C81">
        <w:rPr>
          <w:rFonts w:ascii="Times New Roman" w:hAnsi="Times New Roman" w:cs="Times New Roman"/>
          <w:sz w:val="28"/>
          <w:szCs w:val="28"/>
        </w:rPr>
        <w:t>253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F55C81">
        <w:rPr>
          <w:rFonts w:ascii="Times New Roman" w:hAnsi="Times New Roman" w:cs="Times New Roman"/>
          <w:sz w:val="28"/>
          <w:szCs w:val="28"/>
        </w:rPr>
        <w:t>-37,7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F55C81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F55C81">
        <w:rPr>
          <w:rFonts w:ascii="Times New Roman" w:hAnsi="Times New Roman" w:cs="Times New Roman"/>
          <w:sz w:val="28"/>
          <w:szCs w:val="28"/>
        </w:rPr>
        <w:t>0</w:t>
      </w:r>
      <w:r w:rsidR="0029729C">
        <w:rPr>
          <w:rFonts w:ascii="Times New Roman" w:hAnsi="Times New Roman" w:cs="Times New Roman"/>
          <w:sz w:val="28"/>
          <w:szCs w:val="28"/>
        </w:rPr>
        <w:t>,</w:t>
      </w:r>
      <w:r w:rsidR="00F55C81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B66B38">
        <w:rPr>
          <w:rFonts w:ascii="Times New Roman" w:hAnsi="Times New Roman" w:cs="Times New Roman"/>
          <w:sz w:val="28"/>
          <w:szCs w:val="28"/>
        </w:rPr>
        <w:t xml:space="preserve">возросло на треть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(с </w:t>
      </w:r>
      <w:r w:rsidR="00B66B38">
        <w:rPr>
          <w:rFonts w:ascii="Times New Roman" w:hAnsi="Times New Roman" w:cs="Times New Roman"/>
          <w:sz w:val="28"/>
          <w:szCs w:val="28"/>
        </w:rPr>
        <w:t>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B66B38">
        <w:rPr>
          <w:rFonts w:ascii="Times New Roman" w:hAnsi="Times New Roman" w:cs="Times New Roman"/>
          <w:sz w:val="28"/>
          <w:szCs w:val="28"/>
        </w:rPr>
        <w:t>48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B38">
        <w:rPr>
          <w:rFonts w:ascii="Times New Roman" w:hAnsi="Times New Roman" w:cs="Times New Roman"/>
          <w:sz w:val="28"/>
          <w:szCs w:val="28"/>
        </w:rPr>
        <w:t xml:space="preserve">Возросло на 26,3% число преступлений,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статьей 291 Уголовного кодекса Российской Федерации (дача взятки, </w:t>
      </w:r>
      <w:r w:rsidR="00B66B38">
        <w:rPr>
          <w:rFonts w:ascii="Times New Roman" w:hAnsi="Times New Roman" w:cs="Times New Roman"/>
          <w:sz w:val="28"/>
          <w:szCs w:val="28"/>
        </w:rPr>
        <w:t>с 19 до 24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87369">
        <w:rPr>
          <w:rFonts w:ascii="Times New Roman" w:hAnsi="Times New Roman" w:cs="Times New Roman"/>
          <w:sz w:val="28"/>
          <w:szCs w:val="28"/>
        </w:rPr>
        <w:t xml:space="preserve"> Снизилось (с </w:t>
      </w:r>
      <w:r w:rsidR="00B66B38">
        <w:rPr>
          <w:rFonts w:ascii="Times New Roman" w:hAnsi="Times New Roman" w:cs="Times New Roman"/>
          <w:sz w:val="28"/>
          <w:szCs w:val="28"/>
        </w:rPr>
        <w:t>6</w:t>
      </w:r>
      <w:r w:rsidR="00A87369">
        <w:rPr>
          <w:rFonts w:ascii="Times New Roman" w:hAnsi="Times New Roman" w:cs="Times New Roman"/>
          <w:sz w:val="28"/>
          <w:szCs w:val="28"/>
        </w:rPr>
        <w:t xml:space="preserve"> до </w:t>
      </w:r>
      <w:r w:rsidR="00B66B38">
        <w:rPr>
          <w:rFonts w:ascii="Times New Roman" w:hAnsi="Times New Roman" w:cs="Times New Roman"/>
          <w:sz w:val="28"/>
          <w:szCs w:val="28"/>
        </w:rPr>
        <w:t>4</w:t>
      </w:r>
      <w:r w:rsidR="00A87369">
        <w:rPr>
          <w:rFonts w:ascii="Times New Roman" w:hAnsi="Times New Roman" w:cs="Times New Roman"/>
          <w:sz w:val="28"/>
          <w:szCs w:val="28"/>
        </w:rPr>
        <w:t>) число выявленных преступлений, предусмотренны</w:t>
      </w:r>
      <w:r w:rsidR="00C47055">
        <w:rPr>
          <w:rFonts w:ascii="Times New Roman" w:hAnsi="Times New Roman" w:cs="Times New Roman"/>
          <w:sz w:val="28"/>
          <w:szCs w:val="28"/>
        </w:rPr>
        <w:t>х</w:t>
      </w:r>
      <w:r w:rsidR="00A87369">
        <w:rPr>
          <w:rFonts w:ascii="Times New Roman" w:hAnsi="Times New Roman" w:cs="Times New Roman"/>
          <w:sz w:val="28"/>
          <w:szCs w:val="28"/>
        </w:rPr>
        <w:t xml:space="preserve"> статьей 291.1 Уголовного кодекса Российской Федерации (посредничество во взяточничестве).</w:t>
      </w:r>
      <w:r w:rsidR="00A75F33">
        <w:rPr>
          <w:rFonts w:ascii="Times New Roman" w:hAnsi="Times New Roman" w:cs="Times New Roman"/>
          <w:sz w:val="28"/>
          <w:szCs w:val="28"/>
        </w:rPr>
        <w:t xml:space="preserve"> Сократилось (с </w:t>
      </w:r>
      <w:r w:rsidR="00B66B38">
        <w:rPr>
          <w:rFonts w:ascii="Times New Roman" w:hAnsi="Times New Roman" w:cs="Times New Roman"/>
          <w:sz w:val="28"/>
          <w:szCs w:val="28"/>
        </w:rPr>
        <w:t>54</w:t>
      </w:r>
      <w:r w:rsidR="00A75F33">
        <w:rPr>
          <w:rFonts w:ascii="Times New Roman" w:hAnsi="Times New Roman" w:cs="Times New Roman"/>
          <w:sz w:val="28"/>
          <w:szCs w:val="28"/>
        </w:rPr>
        <w:t xml:space="preserve"> до </w:t>
      </w:r>
      <w:r w:rsidR="00B66B38">
        <w:rPr>
          <w:rFonts w:ascii="Times New Roman" w:hAnsi="Times New Roman" w:cs="Times New Roman"/>
          <w:sz w:val="28"/>
          <w:szCs w:val="28"/>
        </w:rPr>
        <w:t>36</w:t>
      </w:r>
      <w:r w:rsidR="00A75F33">
        <w:rPr>
          <w:rFonts w:ascii="Times New Roman" w:hAnsi="Times New Roman" w:cs="Times New Roman"/>
          <w:sz w:val="28"/>
          <w:szCs w:val="28"/>
        </w:rPr>
        <w:t>, -3</w:t>
      </w:r>
      <w:r w:rsidR="00B66B38">
        <w:rPr>
          <w:rFonts w:ascii="Times New Roman" w:hAnsi="Times New Roman" w:cs="Times New Roman"/>
          <w:sz w:val="28"/>
          <w:szCs w:val="28"/>
        </w:rPr>
        <w:t>3</w:t>
      </w:r>
      <w:r w:rsidR="00A75F33">
        <w:rPr>
          <w:rFonts w:ascii="Times New Roman" w:hAnsi="Times New Roman" w:cs="Times New Roman"/>
          <w:sz w:val="28"/>
          <w:szCs w:val="28"/>
        </w:rPr>
        <w:t>,</w:t>
      </w:r>
      <w:r w:rsidR="00B66B38">
        <w:rPr>
          <w:rFonts w:ascii="Times New Roman" w:hAnsi="Times New Roman" w:cs="Times New Roman"/>
          <w:sz w:val="28"/>
          <w:szCs w:val="28"/>
        </w:rPr>
        <w:t>3</w:t>
      </w:r>
      <w:r w:rsidR="00A75F33">
        <w:rPr>
          <w:rFonts w:ascii="Times New Roman" w:hAnsi="Times New Roman" w:cs="Times New Roman"/>
          <w:sz w:val="28"/>
          <w:szCs w:val="28"/>
        </w:rPr>
        <w:t xml:space="preserve">%) </w:t>
      </w:r>
      <w:r w:rsidR="00B37E0C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B37E0C" w:rsidRPr="006B55F8">
        <w:rPr>
          <w:rFonts w:ascii="Times New Roman" w:hAnsi="Times New Roman" w:cs="Times New Roman"/>
          <w:sz w:val="28"/>
          <w:szCs w:val="28"/>
        </w:rPr>
        <w:t>преступлений, предусмотренных статьей 291.2 Уголовного кодекса Российской Федерации (мелкое взяточничество).</w:t>
      </w:r>
      <w:r w:rsidR="00B37E0C">
        <w:rPr>
          <w:rFonts w:ascii="Times New Roman" w:hAnsi="Times New Roman" w:cs="Times New Roman"/>
          <w:sz w:val="28"/>
          <w:szCs w:val="28"/>
        </w:rPr>
        <w:t xml:space="preserve"> </w:t>
      </w:r>
      <w:r w:rsidRPr="006B5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B66B38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,</w:t>
      </w:r>
      <w:r w:rsidR="00B66B38">
        <w:rPr>
          <w:rFonts w:ascii="Times New Roman" w:hAnsi="Times New Roman" w:cs="Times New Roman"/>
          <w:sz w:val="28"/>
          <w:szCs w:val="28"/>
        </w:rPr>
        <w:t>6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B66B38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B66B38">
        <w:rPr>
          <w:rFonts w:ascii="Times New Roman" w:hAnsi="Times New Roman" w:cs="Times New Roman"/>
          <w:sz w:val="28"/>
          <w:szCs w:val="28"/>
        </w:rPr>
        <w:t>3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B66B38">
        <w:rPr>
          <w:rFonts w:ascii="Times New Roman" w:hAnsi="Times New Roman" w:cs="Times New Roman"/>
          <w:sz w:val="28"/>
          <w:szCs w:val="28"/>
        </w:rPr>
        <w:t>4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возросло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66B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66B38">
        <w:rPr>
          <w:rFonts w:ascii="Times New Roman" w:hAnsi="Times New Roman" w:cs="Times New Roman"/>
          <w:sz w:val="28"/>
          <w:szCs w:val="28"/>
        </w:rPr>
        <w:t>й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B026ED">
        <w:rPr>
          <w:rFonts w:ascii="Times New Roman" w:hAnsi="Times New Roman" w:cs="Times New Roman"/>
          <w:sz w:val="28"/>
          <w:szCs w:val="28"/>
        </w:rPr>
        <w:t>террористического характера,</w:t>
      </w:r>
      <w:r w:rsidR="00B66B38">
        <w:rPr>
          <w:rFonts w:ascii="Times New Roman" w:hAnsi="Times New Roman" w:cs="Times New Roman"/>
          <w:sz w:val="28"/>
          <w:szCs w:val="28"/>
        </w:rPr>
        <w:t xml:space="preserve"> 2 преступления </w:t>
      </w:r>
      <w:r w:rsidR="002D6C51">
        <w:rPr>
          <w:rFonts w:ascii="Times New Roman" w:hAnsi="Times New Roman" w:cs="Times New Roman"/>
          <w:sz w:val="28"/>
          <w:szCs w:val="28"/>
        </w:rPr>
        <w:t>экстремистской направленности</w:t>
      </w:r>
      <w:r w:rsidR="00B026ED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B66B38">
        <w:rPr>
          <w:rFonts w:ascii="Times New Roman" w:hAnsi="Times New Roman" w:cs="Times New Roman"/>
          <w:sz w:val="28"/>
          <w:szCs w:val="28"/>
        </w:rPr>
        <w:t>7 514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9729C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29729C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B66B38">
        <w:rPr>
          <w:rFonts w:ascii="Times New Roman" w:hAnsi="Times New Roman" w:cs="Times New Roman"/>
          <w:sz w:val="28"/>
          <w:szCs w:val="28"/>
        </w:rPr>
        <w:t>61,7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B66B38">
        <w:rPr>
          <w:rFonts w:ascii="Times New Roman" w:hAnsi="Times New Roman" w:cs="Times New Roman"/>
          <w:sz w:val="28"/>
          <w:szCs w:val="28"/>
        </w:rPr>
        <w:t xml:space="preserve">1 </w:t>
      </w:r>
      <w:r w:rsidR="00A75F33">
        <w:rPr>
          <w:rFonts w:ascii="Times New Roman" w:hAnsi="Times New Roman" w:cs="Times New Roman"/>
          <w:sz w:val="28"/>
          <w:szCs w:val="28"/>
        </w:rPr>
        <w:t>3</w:t>
      </w:r>
      <w:r w:rsidR="00B66B38">
        <w:rPr>
          <w:rFonts w:ascii="Times New Roman" w:hAnsi="Times New Roman" w:cs="Times New Roman"/>
          <w:sz w:val="28"/>
          <w:szCs w:val="28"/>
        </w:rPr>
        <w:t>39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A75F33">
        <w:rPr>
          <w:rFonts w:ascii="Times New Roman" w:hAnsi="Times New Roman" w:cs="Times New Roman"/>
          <w:sz w:val="28"/>
          <w:szCs w:val="28"/>
        </w:rPr>
        <w:t>2</w:t>
      </w:r>
      <w:r w:rsidR="00B66B38">
        <w:rPr>
          <w:rFonts w:ascii="Times New Roman" w:hAnsi="Times New Roman" w:cs="Times New Roman"/>
          <w:sz w:val="28"/>
          <w:szCs w:val="28"/>
        </w:rPr>
        <w:t>7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 w:rsidR="00B66B38"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от преступлений (по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B66B38">
        <w:rPr>
          <w:rFonts w:ascii="Times New Roman" w:hAnsi="Times New Roman" w:cs="Times New Roman"/>
          <w:sz w:val="28"/>
          <w:szCs w:val="28"/>
        </w:rPr>
        <w:t>6</w:t>
      </w:r>
      <w:r w:rsidR="00A75F33">
        <w:rPr>
          <w:rFonts w:ascii="Times New Roman" w:hAnsi="Times New Roman" w:cs="Times New Roman"/>
          <w:sz w:val="28"/>
          <w:szCs w:val="28"/>
        </w:rPr>
        <w:t> </w:t>
      </w:r>
      <w:r w:rsidR="00B66B38">
        <w:rPr>
          <w:rFonts w:ascii="Times New Roman" w:hAnsi="Times New Roman" w:cs="Times New Roman"/>
          <w:sz w:val="28"/>
          <w:szCs w:val="28"/>
        </w:rPr>
        <w:t>623</w:t>
      </w:r>
      <w:r w:rsidR="00A75F33">
        <w:rPr>
          <w:rFonts w:ascii="Times New Roman" w:hAnsi="Times New Roman" w:cs="Times New Roman"/>
          <w:sz w:val="28"/>
          <w:szCs w:val="28"/>
        </w:rPr>
        <w:t xml:space="preserve"> </w:t>
      </w:r>
      <w:r w:rsidR="00B66B38">
        <w:rPr>
          <w:rFonts w:ascii="Times New Roman" w:hAnsi="Times New Roman" w:cs="Times New Roman"/>
          <w:sz w:val="28"/>
          <w:szCs w:val="28"/>
        </w:rPr>
        <w:t>660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C5F03">
        <w:rPr>
          <w:rFonts w:ascii="Times New Roman" w:hAnsi="Times New Roman" w:cs="Times New Roman"/>
          <w:sz w:val="28"/>
          <w:szCs w:val="28"/>
        </w:rPr>
        <w:t xml:space="preserve"> (-</w:t>
      </w:r>
      <w:r w:rsidR="00B66B38">
        <w:rPr>
          <w:rFonts w:ascii="Times New Roman" w:hAnsi="Times New Roman" w:cs="Times New Roman"/>
          <w:sz w:val="28"/>
          <w:szCs w:val="28"/>
        </w:rPr>
        <w:t>14</w:t>
      </w:r>
      <w:r w:rsidR="00A75F33">
        <w:rPr>
          <w:rFonts w:ascii="Times New Roman" w:hAnsi="Times New Roman" w:cs="Times New Roman"/>
          <w:sz w:val="28"/>
          <w:szCs w:val="28"/>
        </w:rPr>
        <w:t>,</w:t>
      </w:r>
      <w:r w:rsidR="00B66B38">
        <w:rPr>
          <w:rFonts w:ascii="Times New Roman" w:hAnsi="Times New Roman" w:cs="Times New Roman"/>
          <w:sz w:val="28"/>
          <w:szCs w:val="28"/>
        </w:rPr>
        <w:t>6</w:t>
      </w:r>
      <w:r w:rsidR="00BC5F03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BC6">
        <w:rPr>
          <w:rFonts w:ascii="Times New Roman" w:hAnsi="Times New Roman" w:cs="Times New Roman"/>
          <w:sz w:val="28"/>
          <w:szCs w:val="28"/>
        </w:rPr>
        <w:t>17 416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7D7BC6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7D7BC6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7D7BC6">
        <w:rPr>
          <w:rFonts w:ascii="Times New Roman" w:hAnsi="Times New Roman" w:cs="Times New Roman"/>
          <w:sz w:val="28"/>
          <w:szCs w:val="28"/>
        </w:rPr>
        <w:t>1 946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D7BC6">
        <w:rPr>
          <w:rFonts w:ascii="Times New Roman" w:hAnsi="Times New Roman" w:cs="Times New Roman"/>
          <w:sz w:val="28"/>
          <w:szCs w:val="28"/>
        </w:rPr>
        <w:t>-10,1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7D7BC6">
        <w:rPr>
          <w:rFonts w:ascii="Times New Roman" w:hAnsi="Times New Roman" w:cs="Times New Roman"/>
          <w:sz w:val="28"/>
          <w:szCs w:val="28"/>
        </w:rPr>
        <w:t>837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7D7BC6">
        <w:rPr>
          <w:rFonts w:ascii="Times New Roman" w:hAnsi="Times New Roman" w:cs="Times New Roman"/>
          <w:sz w:val="28"/>
          <w:szCs w:val="28"/>
        </w:rPr>
        <w:t>-21,8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7D7BC6">
        <w:rPr>
          <w:rFonts w:ascii="Times New Roman" w:hAnsi="Times New Roman" w:cs="Times New Roman"/>
          <w:sz w:val="28"/>
          <w:szCs w:val="28"/>
        </w:rPr>
        <w:t>21</w:t>
      </w:r>
      <w:r w:rsidR="005D33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BC5F03">
        <w:rPr>
          <w:rFonts w:ascii="Times New Roman" w:hAnsi="Times New Roman" w:cs="Times New Roman"/>
          <w:sz w:val="28"/>
          <w:szCs w:val="28"/>
        </w:rPr>
        <w:t>-</w:t>
      </w:r>
      <w:r w:rsidR="007D7BC6">
        <w:rPr>
          <w:rFonts w:ascii="Times New Roman" w:hAnsi="Times New Roman" w:cs="Times New Roman"/>
          <w:sz w:val="28"/>
          <w:szCs w:val="28"/>
        </w:rPr>
        <w:t>4</w:t>
      </w:r>
      <w:r w:rsidR="00A75F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%)</w:t>
      </w:r>
      <w:r w:rsidR="007D7BC6">
        <w:rPr>
          <w:rFonts w:ascii="Times New Roman" w:hAnsi="Times New Roman" w:cs="Times New Roman"/>
          <w:sz w:val="28"/>
          <w:szCs w:val="28"/>
        </w:rPr>
        <w:t>, органов государственного пожарного надзора – 7 (-22,2%).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7D7BC6">
        <w:rPr>
          <w:rFonts w:ascii="Times New Roman" w:hAnsi="Times New Roman" w:cs="Times New Roman"/>
          <w:sz w:val="28"/>
          <w:szCs w:val="28"/>
        </w:rPr>
        <w:t>20 245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7D7BC6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7D7BC6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75F33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чем </w:t>
      </w:r>
      <w:r w:rsidR="00876644">
        <w:rPr>
          <w:rFonts w:ascii="Times New Roman" w:hAnsi="Times New Roman" w:cs="Times New Roman"/>
          <w:sz w:val="28"/>
          <w:szCs w:val="28"/>
        </w:rPr>
        <w:t xml:space="preserve">за аналогичный период прошлого года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7D7BC6">
        <w:rPr>
          <w:rFonts w:ascii="Times New Roman" w:hAnsi="Times New Roman" w:cs="Times New Roman"/>
          <w:sz w:val="28"/>
          <w:szCs w:val="28"/>
        </w:rPr>
        <w:t>21 092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D7BC6">
        <w:rPr>
          <w:rFonts w:ascii="Times New Roman" w:hAnsi="Times New Roman" w:cs="Times New Roman"/>
          <w:sz w:val="28"/>
          <w:szCs w:val="28"/>
        </w:rPr>
        <w:t>17 496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="00876644">
        <w:rPr>
          <w:rFonts w:ascii="Times New Roman" w:hAnsi="Times New Roman" w:cs="Times New Roman"/>
          <w:sz w:val="28"/>
          <w:szCs w:val="28"/>
        </w:rPr>
        <w:t xml:space="preserve"> (-1</w:t>
      </w:r>
      <w:r w:rsidR="00A75F33">
        <w:rPr>
          <w:rFonts w:ascii="Times New Roman" w:hAnsi="Times New Roman" w:cs="Times New Roman"/>
          <w:sz w:val="28"/>
          <w:szCs w:val="28"/>
        </w:rPr>
        <w:t>0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4</w:t>
      </w:r>
      <w:r w:rsidR="00876644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  <w:r w:rsidR="00876644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876644">
        <w:rPr>
          <w:rFonts w:ascii="Times New Roman" w:hAnsi="Times New Roman" w:cs="Times New Roman"/>
          <w:sz w:val="28"/>
          <w:szCs w:val="28"/>
        </w:rPr>
        <w:t>3</w:t>
      </w:r>
      <w:r w:rsidR="007D7BC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876644">
        <w:rPr>
          <w:rFonts w:ascii="Times New Roman" w:hAnsi="Times New Roman" w:cs="Times New Roman"/>
          <w:sz w:val="28"/>
          <w:szCs w:val="28"/>
        </w:rPr>
        <w:t>АППГ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="00721657">
        <w:rPr>
          <w:rFonts w:ascii="Times New Roman" w:hAnsi="Times New Roman" w:cs="Times New Roman"/>
          <w:sz w:val="28"/>
          <w:szCs w:val="28"/>
        </w:rPr>
        <w:t>29</w:t>
      </w:r>
      <w:r w:rsidR="00876644"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нераскрытыми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="007D7BC6">
        <w:rPr>
          <w:rFonts w:ascii="Times New Roman" w:hAnsi="Times New Roman" w:cs="Times New Roman"/>
          <w:sz w:val="28"/>
          <w:szCs w:val="28"/>
        </w:rPr>
        <w:t>2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>убийств</w:t>
      </w:r>
      <w:r w:rsidR="00EF25BC">
        <w:rPr>
          <w:rFonts w:ascii="Times New Roman" w:hAnsi="Times New Roman" w:cs="Times New Roman"/>
          <w:sz w:val="28"/>
          <w:szCs w:val="28"/>
        </w:rPr>
        <w:t>а</w:t>
      </w:r>
      <w:r w:rsidR="000404D7">
        <w:rPr>
          <w:rFonts w:ascii="Times New Roman" w:hAnsi="Times New Roman" w:cs="Times New Roman"/>
          <w:sz w:val="28"/>
          <w:szCs w:val="28"/>
        </w:rPr>
        <w:t xml:space="preserve"> (</w:t>
      </w:r>
      <w:r w:rsidR="006C0A01">
        <w:rPr>
          <w:rFonts w:ascii="Times New Roman" w:hAnsi="Times New Roman" w:cs="Times New Roman"/>
          <w:sz w:val="28"/>
          <w:szCs w:val="28"/>
        </w:rPr>
        <w:t>-77,8%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="00721657">
        <w:rPr>
          <w:rFonts w:ascii="Times New Roman" w:hAnsi="Times New Roman" w:cs="Times New Roman"/>
          <w:sz w:val="28"/>
          <w:szCs w:val="28"/>
        </w:rPr>
        <w:t>7</w:t>
      </w:r>
      <w:r w:rsidR="007D7BC6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факт</w:t>
      </w:r>
      <w:r w:rsidR="009E3290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умышленного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тяжкого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здоровью </w:t>
      </w:r>
      <w:r w:rsidR="006C0A0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D7BC6">
        <w:rPr>
          <w:rFonts w:ascii="Times New Roman" w:hAnsi="Times New Roman" w:cs="Times New Roman"/>
          <w:sz w:val="28"/>
          <w:szCs w:val="28"/>
        </w:rPr>
        <w:t>9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7D7BC6">
        <w:rPr>
          <w:rFonts w:ascii="Times New Roman" w:hAnsi="Times New Roman" w:cs="Times New Roman"/>
          <w:sz w:val="28"/>
          <w:szCs w:val="28"/>
        </w:rPr>
        <w:t>9 671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</w:t>
      </w:r>
      <w:r w:rsidR="007D7BC6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D7BC6">
        <w:rPr>
          <w:rFonts w:ascii="Times New Roman" w:hAnsi="Times New Roman" w:cs="Times New Roman"/>
          <w:sz w:val="28"/>
          <w:szCs w:val="28"/>
        </w:rPr>
        <w:t>13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D7BC6">
        <w:rPr>
          <w:rFonts w:ascii="Times New Roman" w:hAnsi="Times New Roman" w:cs="Times New Roman"/>
          <w:sz w:val="28"/>
          <w:szCs w:val="28"/>
        </w:rPr>
        <w:t>274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7D7BC6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</w:t>
      </w:r>
      <w:r w:rsidR="007D7BC6">
        <w:rPr>
          <w:rFonts w:ascii="Times New Roman" w:hAnsi="Times New Roman" w:cs="Times New Roman"/>
          <w:sz w:val="28"/>
          <w:szCs w:val="28"/>
        </w:rPr>
        <w:t>42</w:t>
      </w:r>
      <w:r w:rsidR="00EF25BC">
        <w:rPr>
          <w:rFonts w:ascii="Times New Roman" w:hAnsi="Times New Roman" w:cs="Times New Roman"/>
          <w:sz w:val="28"/>
          <w:szCs w:val="28"/>
        </w:rPr>
        <w:t>,</w:t>
      </w:r>
      <w:r w:rsidR="007D7BC6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D7BC6">
        <w:rPr>
          <w:rFonts w:ascii="Times New Roman" w:hAnsi="Times New Roman" w:cs="Times New Roman"/>
          <w:sz w:val="28"/>
          <w:szCs w:val="28"/>
        </w:rPr>
        <w:t>27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C4705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7D7BC6">
        <w:rPr>
          <w:rFonts w:ascii="Times New Roman" w:hAnsi="Times New Roman" w:cs="Times New Roman"/>
          <w:sz w:val="28"/>
          <w:szCs w:val="28"/>
        </w:rPr>
        <w:t>-15,6%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7D7BC6">
        <w:rPr>
          <w:rFonts w:ascii="Times New Roman" w:hAnsi="Times New Roman" w:cs="Times New Roman"/>
          <w:sz w:val="28"/>
          <w:szCs w:val="28"/>
        </w:rPr>
        <w:t>17 138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E329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F25BC">
        <w:rPr>
          <w:rFonts w:ascii="Times New Roman" w:hAnsi="Times New Roman" w:cs="Times New Roman"/>
          <w:sz w:val="28"/>
          <w:szCs w:val="28"/>
        </w:rPr>
        <w:t>-1</w:t>
      </w:r>
      <w:r w:rsidR="007D7BC6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Анализ социально-криминологической х</w:t>
      </w:r>
      <w:r w:rsidR="009E3290">
        <w:rPr>
          <w:rFonts w:ascii="Times New Roman" w:hAnsi="Times New Roman" w:cs="Times New Roman"/>
          <w:sz w:val="28"/>
          <w:szCs w:val="28"/>
        </w:rPr>
        <w:t xml:space="preserve">арактеристики преступности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показывает, что</w:t>
      </w:r>
      <w:r w:rsidR="006C0A01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B332A8">
        <w:rPr>
          <w:rFonts w:ascii="Times New Roman" w:hAnsi="Times New Roman" w:cs="Times New Roman"/>
          <w:sz w:val="28"/>
          <w:szCs w:val="28"/>
        </w:rPr>
        <w:t xml:space="preserve"> дв</w:t>
      </w:r>
      <w:r w:rsidR="006C0A01">
        <w:rPr>
          <w:rFonts w:ascii="Times New Roman" w:hAnsi="Times New Roman" w:cs="Times New Roman"/>
          <w:sz w:val="28"/>
          <w:szCs w:val="28"/>
        </w:rPr>
        <w:t>ух</w:t>
      </w:r>
      <w:r w:rsidR="00B332A8">
        <w:rPr>
          <w:rFonts w:ascii="Times New Roman" w:hAnsi="Times New Roman" w:cs="Times New Roman"/>
          <w:sz w:val="28"/>
          <w:szCs w:val="28"/>
        </w:rPr>
        <w:t xml:space="preserve"> трет</w:t>
      </w:r>
      <w:r w:rsidR="006C0A01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C0A01">
        <w:rPr>
          <w:rFonts w:ascii="Times New Roman" w:hAnsi="Times New Roman" w:cs="Times New Roman"/>
          <w:sz w:val="28"/>
          <w:szCs w:val="28"/>
        </w:rPr>
        <w:t>13 562, 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преступления. Их удельный вес составляет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6C0A01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640E04">
        <w:rPr>
          <w:rFonts w:ascii="Times New Roman" w:hAnsi="Times New Roman" w:cs="Times New Roman"/>
          <w:sz w:val="28"/>
          <w:szCs w:val="28"/>
        </w:rPr>
        <w:t>4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6C0A0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6C0A01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6A4255">
        <w:rPr>
          <w:rFonts w:ascii="Times New Roman" w:hAnsi="Times New Roman" w:cs="Times New Roman"/>
          <w:sz w:val="28"/>
          <w:szCs w:val="28"/>
        </w:rPr>
        <w:t>в</w:t>
      </w:r>
      <w:r w:rsidR="009E3290">
        <w:rPr>
          <w:rFonts w:ascii="Times New Roman" w:hAnsi="Times New Roman" w:cs="Times New Roman"/>
          <w:sz w:val="28"/>
          <w:szCs w:val="28"/>
        </w:rPr>
        <w:t>е</w:t>
      </w:r>
      <w:r w:rsidR="006A4255">
        <w:rPr>
          <w:rFonts w:ascii="Times New Roman" w:hAnsi="Times New Roman" w:cs="Times New Roman"/>
          <w:sz w:val="28"/>
          <w:szCs w:val="28"/>
        </w:rPr>
        <w:t xml:space="preserve"> пятых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D76CCF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опьянения (</w:t>
      </w:r>
      <w:r w:rsidR="00EF25BC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EF25BC">
        <w:rPr>
          <w:rFonts w:ascii="Times New Roman" w:hAnsi="Times New Roman" w:cs="Times New Roman"/>
          <w:sz w:val="28"/>
          <w:szCs w:val="28"/>
        </w:rPr>
        <w:t>0</w:t>
      </w:r>
      <w:r w:rsidR="00D76CCF" w:rsidRPr="00D96B74">
        <w:rPr>
          <w:rFonts w:ascii="Times New Roman" w:hAnsi="Times New Roman" w:cs="Times New Roman"/>
          <w:sz w:val="28"/>
          <w:szCs w:val="28"/>
        </w:rPr>
        <w:t>%). По сравнению</w:t>
      </w:r>
      <w:r w:rsidR="00C47055">
        <w:rPr>
          <w:rFonts w:ascii="Times New Roman" w:hAnsi="Times New Roman" w:cs="Times New Roman"/>
          <w:sz w:val="28"/>
          <w:szCs w:val="28"/>
        </w:rPr>
        <w:t xml:space="preserve"> с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EF25BC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8 438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количество предварительно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640E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,7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8 125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2449E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2449E">
        <w:rPr>
          <w:rFonts w:ascii="Times New Roman" w:hAnsi="Times New Roman" w:cs="Times New Roman"/>
          <w:sz w:val="28"/>
          <w:szCs w:val="28"/>
        </w:rPr>
        <w:t>115</w:t>
      </w:r>
      <w:r w:rsidR="00E967DF">
        <w:rPr>
          <w:rFonts w:ascii="Times New Roman" w:hAnsi="Times New Roman" w:cs="Times New Roman"/>
          <w:sz w:val="28"/>
          <w:szCs w:val="28"/>
        </w:rPr>
        <w:t xml:space="preserve">, </w:t>
      </w:r>
      <w:r w:rsidR="0012449E">
        <w:rPr>
          <w:rFonts w:ascii="Times New Roman" w:hAnsi="Times New Roman" w:cs="Times New Roman"/>
          <w:sz w:val="28"/>
          <w:szCs w:val="28"/>
        </w:rPr>
        <w:t>+38,3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640E04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640E0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12449E">
        <w:rPr>
          <w:rFonts w:ascii="Times New Roman" w:hAnsi="Times New Roman" w:cs="Times New Roman"/>
          <w:sz w:val="28"/>
          <w:szCs w:val="28"/>
        </w:rPr>
        <w:t>возрос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640E04">
        <w:rPr>
          <w:rFonts w:ascii="Times New Roman" w:hAnsi="Times New Roman" w:cs="Times New Roman"/>
          <w:sz w:val="28"/>
          <w:szCs w:val="28"/>
        </w:rPr>
        <w:t>2,9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12449E">
        <w:rPr>
          <w:rFonts w:ascii="Times New Roman" w:hAnsi="Times New Roman" w:cs="Times New Roman"/>
          <w:sz w:val="28"/>
          <w:szCs w:val="28"/>
        </w:rPr>
        <w:t>4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12449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Незначительно (с </w:t>
      </w:r>
      <w:r w:rsidR="0012449E">
        <w:rPr>
          <w:rFonts w:ascii="Times New Roman" w:hAnsi="Times New Roman" w:cs="Times New Roman"/>
          <w:sz w:val="28"/>
          <w:szCs w:val="28"/>
        </w:rPr>
        <w:t>1 106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2449E">
        <w:rPr>
          <w:rFonts w:ascii="Times New Roman" w:hAnsi="Times New Roman" w:cs="Times New Roman"/>
          <w:sz w:val="28"/>
          <w:szCs w:val="28"/>
        </w:rPr>
        <w:t>1 009, -8,8%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0BA1">
        <w:rPr>
          <w:rFonts w:ascii="Times New Roman" w:hAnsi="Times New Roman" w:cs="Times New Roman"/>
          <w:sz w:val="28"/>
          <w:szCs w:val="28"/>
        </w:rPr>
        <w:t>снизилась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12449E">
        <w:rPr>
          <w:rFonts w:ascii="Times New Roman" w:hAnsi="Times New Roman" w:cs="Times New Roman"/>
          <w:sz w:val="28"/>
          <w:szCs w:val="28"/>
        </w:rPr>
        <w:t>снизился</w:t>
      </w:r>
      <w:r w:rsidR="00640E04">
        <w:rPr>
          <w:rFonts w:ascii="Times New Roman" w:hAnsi="Times New Roman" w:cs="Times New Roman"/>
          <w:sz w:val="28"/>
          <w:szCs w:val="28"/>
        </w:rPr>
        <w:t xml:space="preserve"> с 5,</w:t>
      </w:r>
      <w:r w:rsidR="0012449E">
        <w:rPr>
          <w:rFonts w:ascii="Times New Roman" w:hAnsi="Times New Roman" w:cs="Times New Roman"/>
          <w:sz w:val="28"/>
          <w:szCs w:val="28"/>
        </w:rPr>
        <w:t>2</w:t>
      </w:r>
      <w:r w:rsidR="00640E04">
        <w:rPr>
          <w:rFonts w:ascii="Times New Roman" w:hAnsi="Times New Roman" w:cs="Times New Roman"/>
          <w:sz w:val="28"/>
          <w:szCs w:val="28"/>
        </w:rPr>
        <w:t xml:space="preserve">% до 5% </w:t>
      </w:r>
      <w:r w:rsidR="00EE33D0">
        <w:rPr>
          <w:rFonts w:ascii="Times New Roman" w:hAnsi="Times New Roman" w:cs="Times New Roman"/>
          <w:sz w:val="28"/>
          <w:szCs w:val="28"/>
        </w:rPr>
        <w:t>о</w:t>
      </w:r>
      <w:r w:rsidR="00D76CCF"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преступлений.</w:t>
      </w:r>
      <w:r w:rsidR="00640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CCF" w:rsidRPr="00D96B74" w:rsidRDefault="0079417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421EB">
        <w:rPr>
          <w:rFonts w:ascii="Times New Roman" w:hAnsi="Times New Roman" w:cs="Times New Roman"/>
          <w:sz w:val="28"/>
          <w:szCs w:val="28"/>
        </w:rPr>
        <w:t>сократилось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 </w:t>
      </w:r>
      <w:r w:rsidR="0012449E">
        <w:rPr>
          <w:rFonts w:ascii="Times New Roman" w:hAnsi="Times New Roman" w:cs="Times New Roman"/>
          <w:sz w:val="28"/>
          <w:szCs w:val="28"/>
        </w:rPr>
        <w:t>8 706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12449E">
        <w:rPr>
          <w:rFonts w:ascii="Times New Roman" w:hAnsi="Times New Roman" w:cs="Times New Roman"/>
          <w:sz w:val="28"/>
          <w:szCs w:val="28"/>
        </w:rPr>
        <w:t>7 786, -10,6%</w:t>
      </w:r>
      <w:r w:rsidR="00D76CCF" w:rsidRPr="00D96B74">
        <w:rPr>
          <w:rFonts w:ascii="Times New Roman" w:hAnsi="Times New Roman" w:cs="Times New Roman"/>
          <w:sz w:val="28"/>
          <w:szCs w:val="28"/>
        </w:rPr>
        <w:t>) число зарегистрированных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12449E">
        <w:rPr>
          <w:rFonts w:ascii="Times New Roman" w:hAnsi="Times New Roman" w:cs="Times New Roman"/>
          <w:sz w:val="28"/>
          <w:szCs w:val="28"/>
        </w:rPr>
        <w:t>–</w:t>
      </w:r>
      <w:r w:rsidR="00B95588">
        <w:rPr>
          <w:rFonts w:ascii="Times New Roman" w:hAnsi="Times New Roman" w:cs="Times New Roman"/>
          <w:sz w:val="28"/>
          <w:szCs w:val="28"/>
        </w:rPr>
        <w:t xml:space="preserve"> </w:t>
      </w:r>
      <w:r w:rsidR="0012449E">
        <w:rPr>
          <w:rFonts w:ascii="Times New Roman" w:hAnsi="Times New Roman" w:cs="Times New Roman"/>
          <w:sz w:val="28"/>
          <w:szCs w:val="28"/>
        </w:rPr>
        <w:t>20,2</w:t>
      </w:r>
      <w:r w:rsidR="00D76CCF" w:rsidRPr="00D96B74">
        <w:rPr>
          <w:rFonts w:ascii="Times New Roman" w:hAnsi="Times New Roman" w:cs="Times New Roman"/>
          <w:sz w:val="28"/>
          <w:szCs w:val="28"/>
        </w:rPr>
        <w:t>% (</w:t>
      </w:r>
      <w:r w:rsidR="00E36E40">
        <w:rPr>
          <w:rFonts w:ascii="Times New Roman" w:hAnsi="Times New Roman" w:cs="Times New Roman"/>
          <w:sz w:val="28"/>
          <w:szCs w:val="28"/>
        </w:rPr>
        <w:t>АППГ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12449E">
        <w:rPr>
          <w:rFonts w:ascii="Times New Roman" w:hAnsi="Times New Roman" w:cs="Times New Roman"/>
          <w:sz w:val="28"/>
          <w:szCs w:val="28"/>
        </w:rPr>
        <w:t>20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12449E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2449E">
        <w:rPr>
          <w:rFonts w:ascii="Times New Roman" w:hAnsi="Times New Roman" w:cs="Times New Roman"/>
          <w:sz w:val="28"/>
          <w:szCs w:val="28"/>
        </w:rPr>
        <w:t>4 608</w:t>
      </w:r>
      <w:r w:rsidR="00E36E40">
        <w:rPr>
          <w:rFonts w:ascii="Times New Roman" w:hAnsi="Times New Roman" w:cs="Times New Roman"/>
          <w:sz w:val="28"/>
          <w:szCs w:val="28"/>
        </w:rPr>
        <w:t xml:space="preserve"> (+</w:t>
      </w:r>
      <w:r w:rsidR="0012449E">
        <w:rPr>
          <w:rFonts w:ascii="Times New Roman" w:hAnsi="Times New Roman" w:cs="Times New Roman"/>
          <w:sz w:val="28"/>
          <w:szCs w:val="28"/>
        </w:rPr>
        <w:t>2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12449E">
        <w:rPr>
          <w:rFonts w:ascii="Times New Roman" w:hAnsi="Times New Roman" w:cs="Times New Roman"/>
          <w:sz w:val="28"/>
          <w:szCs w:val="28"/>
        </w:rPr>
        <w:t>4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12449E">
        <w:rPr>
          <w:rFonts w:ascii="Times New Roman" w:hAnsi="Times New Roman" w:cs="Times New Roman"/>
          <w:sz w:val="28"/>
          <w:szCs w:val="28"/>
        </w:rPr>
        <w:t>212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E36E40">
        <w:rPr>
          <w:rFonts w:ascii="Times New Roman" w:hAnsi="Times New Roman" w:cs="Times New Roman"/>
          <w:sz w:val="28"/>
          <w:szCs w:val="28"/>
        </w:rPr>
        <w:t xml:space="preserve"> (</w:t>
      </w:r>
      <w:r w:rsidR="0012449E">
        <w:rPr>
          <w:rFonts w:ascii="Times New Roman" w:hAnsi="Times New Roman" w:cs="Times New Roman"/>
          <w:sz w:val="28"/>
          <w:szCs w:val="28"/>
        </w:rPr>
        <w:t>+1</w:t>
      </w:r>
      <w:r w:rsidR="00E36E40"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12449E">
        <w:rPr>
          <w:rFonts w:ascii="Times New Roman" w:hAnsi="Times New Roman" w:cs="Times New Roman"/>
          <w:sz w:val="28"/>
          <w:szCs w:val="28"/>
        </w:rPr>
        <w:t>193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2449E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12449E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12449E">
        <w:rPr>
          <w:rFonts w:ascii="Times New Roman" w:hAnsi="Times New Roman" w:cs="Times New Roman"/>
          <w:sz w:val="28"/>
          <w:szCs w:val="28"/>
        </w:rPr>
        <w:t>91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граждан и  лиц без гражданства, </w:t>
      </w:r>
      <w:r w:rsidR="00E36E40">
        <w:rPr>
          <w:rFonts w:ascii="Times New Roman" w:hAnsi="Times New Roman" w:cs="Times New Roman"/>
          <w:sz w:val="28"/>
          <w:szCs w:val="28"/>
        </w:rPr>
        <w:t>снизилось</w:t>
      </w:r>
      <w:r w:rsidR="00E967DF">
        <w:rPr>
          <w:rFonts w:ascii="Times New Roman" w:hAnsi="Times New Roman" w:cs="Times New Roman"/>
          <w:sz w:val="28"/>
          <w:szCs w:val="28"/>
        </w:rPr>
        <w:t xml:space="preserve"> на 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12449E">
        <w:rPr>
          <w:rFonts w:ascii="Times New Roman" w:hAnsi="Times New Roman" w:cs="Times New Roman"/>
          <w:sz w:val="28"/>
          <w:szCs w:val="28"/>
        </w:rPr>
        <w:t>4</w:t>
      </w:r>
      <w:r w:rsidR="00E36E40">
        <w:rPr>
          <w:rFonts w:ascii="Times New Roman" w:hAnsi="Times New Roman" w:cs="Times New Roman"/>
          <w:sz w:val="28"/>
          <w:szCs w:val="28"/>
        </w:rPr>
        <w:t>,</w:t>
      </w:r>
      <w:r w:rsidR="009421EB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12449E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36E40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7777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7773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114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984BC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84B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71975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095B8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95B8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BF3DC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F3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3529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60780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0780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2A4A37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4A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212D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212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201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0B7D1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7D1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05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910CCC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10CC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34175" cy="888682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A7D2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A7D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90011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11001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1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68680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354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5412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2967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FD3D0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</w:t>
            </w:r>
            <w:r w:rsidR="00FD3D04" w:rsidRPr="00FD3D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(в отчетном периоде)</w:t>
            </w:r>
          </w:p>
        </w:tc>
      </w:tr>
      <w:tr w:rsidR="00E318A6" w:rsidRPr="00FC35EE" w:rsidTr="009C7374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9C7374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38 541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35F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-8,1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9 692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12 932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-17,6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14 702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EEE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-15,0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180,0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400,0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16 968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3,9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16EE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F2585" w:rsidP="00E4225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32,0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2F2585" w:rsidP="003B50F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35,0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29 091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9 450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955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-6,1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7C0F2F" w:rsidRDefault="007C0F2F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357" w:type="dxa"/>
        <w:tblInd w:w="93" w:type="dxa"/>
        <w:tblLook w:val="04A0"/>
      </w:tblPr>
      <w:tblGrid>
        <w:gridCol w:w="924"/>
        <w:gridCol w:w="1873"/>
        <w:gridCol w:w="917"/>
        <w:gridCol w:w="1863"/>
        <w:gridCol w:w="917"/>
        <w:gridCol w:w="1863"/>
      </w:tblGrid>
      <w:tr w:rsidR="00E318A6" w:rsidRPr="00FC35EE" w:rsidTr="00FB62C2">
        <w:trPr>
          <w:trHeight w:val="315"/>
        </w:trPr>
        <w:tc>
          <w:tcPr>
            <w:tcW w:w="8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B62C2">
        <w:trPr>
          <w:trHeight w:val="6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B62C2">
        <w:trPr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B62C2">
        <w:trPr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20 245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17 496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17 487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</w:tr>
      <w:tr w:rsidR="00E318A6" w:rsidRPr="00FC35EE" w:rsidTr="00FB62C2">
        <w:trPr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-5,3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3 175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-5,8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5 334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7 525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4 732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-9,9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11 113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3 519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8 841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-3,9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-7,1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-46,5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615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-53,0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44,4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1 474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-10,4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FC35EE" w:rsidTr="00FB62C2">
        <w:trPr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1 288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-25,5</w:t>
            </w: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6 150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5A1F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F4F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5 575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-7,2</w:t>
            </w:r>
          </w:p>
        </w:tc>
      </w:tr>
      <w:tr w:rsidR="00E318A6" w:rsidRPr="00FC35EE" w:rsidTr="00FB62C2">
        <w:trPr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-0,1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D6C4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24,3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58,5</w:t>
            </w:r>
          </w:p>
        </w:tc>
      </w:tr>
      <w:tr w:rsidR="00E318A6" w:rsidRPr="00FC35EE" w:rsidTr="00FB62C2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9210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-26,1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C6B3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68,0</w:t>
            </w: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B948C5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373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15 480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E70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13 391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4 765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A5B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4 105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E016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B62C2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6C0" w:rsidRPr="00FC35EE" w:rsidRDefault="00E318A6" w:rsidP="00FB62C2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B62C2">
        <w:trPr>
          <w:trHeight w:val="244"/>
        </w:trPr>
        <w:tc>
          <w:tcPr>
            <w:tcW w:w="8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62C2" w:rsidRDefault="00FB62C2">
      <w:r>
        <w:br w:type="page"/>
      </w:r>
    </w:p>
    <w:tbl>
      <w:tblPr>
        <w:tblW w:w="8808" w:type="dxa"/>
        <w:tblInd w:w="93" w:type="dxa"/>
        <w:tblLook w:val="04A0"/>
      </w:tblPr>
      <w:tblGrid>
        <w:gridCol w:w="2992"/>
        <w:gridCol w:w="818"/>
        <w:gridCol w:w="746"/>
        <w:gridCol w:w="940"/>
        <w:gridCol w:w="832"/>
        <w:gridCol w:w="940"/>
        <w:gridCol w:w="600"/>
        <w:gridCol w:w="940"/>
      </w:tblGrid>
      <w:tr w:rsidR="00CC5FED" w:rsidRPr="00CC5FED" w:rsidTr="00F679F7">
        <w:trPr>
          <w:trHeight w:val="315"/>
        </w:trPr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38 541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9 692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14 702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-28,6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-23,8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-17,5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-62,5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C75B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16 968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010A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55DE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-1,4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B42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44,3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29 091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B85C1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11,1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9 450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63C5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424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-54,2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-47,5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-29,7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051D0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-59,3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537F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1A3D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15,8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267DF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C43D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36026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F258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-31,9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20 245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-16,5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3 175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674B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5 334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11 113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D2A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-54,3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-57,0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-48,7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2F258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-9,2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6 150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-5,8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-28,6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2F258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2F2585" w:rsidP="006E6D9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60,6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15 480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B59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2F2585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4 765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539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0096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-5,7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-22,2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896D5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-37,5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-77,8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-60,0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-44,4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C5281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-41,7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252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-24,8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9F48E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F258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33,3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-77,8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-25,8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02520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-15,6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55CC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15993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6317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9671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84450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860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-11,9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15,4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7C9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-55,6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-34,5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026B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-46,7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-42,9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-38,5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637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-40,0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A3DF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30E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-20,4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C6FB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-44,4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11 871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423BA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7 078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7 786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D218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-10,6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4 608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2,4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3F173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2D21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2F2585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-30,9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01B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2,6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0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-32,1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-18,8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-33,3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-66,7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-12,1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2F2585" w:rsidP="00C66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2F2585" w:rsidP="00AC60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17 487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-6,0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3C2C0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987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-13,0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C07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3066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654E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-21,1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11 630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66,5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-12,4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-75,0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11 134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63,7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357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36,2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5 220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4B39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46,9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-29,0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9,9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437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2C1F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2092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-9,4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12,0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-10,5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39,8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22134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7 717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44,1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6057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-22,0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13,0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AE4C7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2F2585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0,0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-8,8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23,6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19,9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0354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FC06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-19,1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46,3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-7,6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-27,4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39,9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DD77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89,3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-3,7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18,2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C91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F25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2F2585" w:rsidP="000E4E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21,3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F30D1" w:rsidRDefault="001F30D1" w:rsidP="001F30D1">
      <w:pPr>
        <w:ind w:firstLine="0"/>
        <w:rPr>
          <w:lang w:val="en-US"/>
        </w:rPr>
      </w:pPr>
    </w:p>
    <w:p w:rsidR="001F30D1" w:rsidRDefault="001F30D1" w:rsidP="001F30D1">
      <w:pPr>
        <w:ind w:firstLine="0"/>
        <w:rPr>
          <w:lang w:val="en-US"/>
        </w:rPr>
      </w:pPr>
    </w:p>
    <w:p w:rsidR="001F30D1" w:rsidRPr="001F30D1" w:rsidRDefault="001F30D1" w:rsidP="001F30D1">
      <w:pPr>
        <w:ind w:firstLine="0"/>
        <w:rPr>
          <w:lang w:val="en-US"/>
        </w:rPr>
      </w:pPr>
    </w:p>
    <w:tbl>
      <w:tblPr>
        <w:tblW w:w="6083" w:type="dxa"/>
        <w:tblInd w:w="94" w:type="dxa"/>
        <w:tblLook w:val="04A0"/>
      </w:tblPr>
      <w:tblGrid>
        <w:gridCol w:w="2840"/>
        <w:gridCol w:w="935"/>
        <w:gridCol w:w="960"/>
        <w:gridCol w:w="1348"/>
      </w:tblGrid>
      <w:tr w:rsidR="001F30D1" w:rsidRPr="00516CE3" w:rsidTr="001F30D1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516CE3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</w:tr>
      <w:tr w:rsidR="001F30D1" w:rsidRPr="008D6310" w:rsidTr="001F30D1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</w:tr>
      <w:tr w:rsidR="001F30D1" w:rsidRPr="008D6310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4230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1,0*</w:t>
            </w:r>
          </w:p>
        </w:tc>
      </w:tr>
      <w:tr w:rsidR="001F30D1" w:rsidRPr="008D6310" w:rsidTr="001F30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7E52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1,0*</w:t>
            </w:r>
          </w:p>
        </w:tc>
      </w:tr>
      <w:tr w:rsidR="001F30D1" w:rsidRPr="008D6310" w:rsidTr="001F30D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1F30D1" w:rsidRPr="008D6310" w:rsidTr="001F30D1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650D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-24,2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2F2585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0,6**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</w:tr>
      <w:tr w:rsidR="001F30D1" w:rsidRPr="008D6310" w:rsidTr="001F30D1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D1" w:rsidRPr="008D6310" w:rsidRDefault="001F30D1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</w:tr>
    </w:tbl>
    <w:p w:rsidR="00E318A6" w:rsidRPr="00516CE3" w:rsidRDefault="00E318A6" w:rsidP="002055C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01" w:rsidRDefault="006C0A01" w:rsidP="00744A9A">
      <w:r>
        <w:separator/>
      </w:r>
    </w:p>
  </w:endnote>
  <w:endnote w:type="continuationSeparator" w:id="0">
    <w:p w:rsidR="006C0A01" w:rsidRDefault="006C0A01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01" w:rsidRDefault="006C0A01" w:rsidP="00744A9A">
      <w:r>
        <w:separator/>
      </w:r>
    </w:p>
  </w:footnote>
  <w:footnote w:type="continuationSeparator" w:id="0">
    <w:p w:rsidR="006C0A01" w:rsidRDefault="006C0A01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01" w:rsidRDefault="006C0A01" w:rsidP="00E318A6">
    <w:pPr>
      <w:pStyle w:val="a5"/>
      <w:jc w:val="center"/>
    </w:pPr>
    <w:r>
      <w:t>-</w:t>
    </w:r>
    <w:fldSimple w:instr=" PAGE   \* MERGEFORMAT ">
      <w:r w:rsidR="007C607B">
        <w:rPr>
          <w:noProof/>
        </w:rPr>
        <w:t>2</w:t>
      </w:r>
    </w:fldSimple>
    <w:r>
      <w:t>-</w:t>
    </w:r>
  </w:p>
  <w:p w:rsidR="006C0A01" w:rsidRDefault="006C0A0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26ED"/>
    <w:rsid w:val="0000376D"/>
    <w:rsid w:val="00003BD2"/>
    <w:rsid w:val="000063BC"/>
    <w:rsid w:val="000078DD"/>
    <w:rsid w:val="00010A01"/>
    <w:rsid w:val="000130D5"/>
    <w:rsid w:val="000131B7"/>
    <w:rsid w:val="00013DDE"/>
    <w:rsid w:val="00021A35"/>
    <w:rsid w:val="000221B3"/>
    <w:rsid w:val="000227AC"/>
    <w:rsid w:val="00024F0B"/>
    <w:rsid w:val="0002520B"/>
    <w:rsid w:val="00026274"/>
    <w:rsid w:val="0003152A"/>
    <w:rsid w:val="000334D1"/>
    <w:rsid w:val="000337AA"/>
    <w:rsid w:val="00033C72"/>
    <w:rsid w:val="00035457"/>
    <w:rsid w:val="00035F61"/>
    <w:rsid w:val="000400D9"/>
    <w:rsid w:val="000404D7"/>
    <w:rsid w:val="000408F7"/>
    <w:rsid w:val="00041E46"/>
    <w:rsid w:val="000432B6"/>
    <w:rsid w:val="00046844"/>
    <w:rsid w:val="0004741B"/>
    <w:rsid w:val="000510B2"/>
    <w:rsid w:val="00051C34"/>
    <w:rsid w:val="00051D08"/>
    <w:rsid w:val="000535BE"/>
    <w:rsid w:val="000537AD"/>
    <w:rsid w:val="000539EF"/>
    <w:rsid w:val="00054AFD"/>
    <w:rsid w:val="00061E3E"/>
    <w:rsid w:val="00066641"/>
    <w:rsid w:val="00067654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851E0"/>
    <w:rsid w:val="0008793F"/>
    <w:rsid w:val="00090136"/>
    <w:rsid w:val="000901C3"/>
    <w:rsid w:val="0009054C"/>
    <w:rsid w:val="00090F5B"/>
    <w:rsid w:val="000919C3"/>
    <w:rsid w:val="00093BF0"/>
    <w:rsid w:val="00093C3A"/>
    <w:rsid w:val="00094BF2"/>
    <w:rsid w:val="000954F8"/>
    <w:rsid w:val="0009590F"/>
    <w:rsid w:val="0009591F"/>
    <w:rsid w:val="00095B8C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218"/>
    <w:rsid w:val="000B078C"/>
    <w:rsid w:val="000B07B9"/>
    <w:rsid w:val="000B2B9F"/>
    <w:rsid w:val="000B2E9A"/>
    <w:rsid w:val="000B2FAE"/>
    <w:rsid w:val="000B42F4"/>
    <w:rsid w:val="000B4464"/>
    <w:rsid w:val="000B4C0D"/>
    <w:rsid w:val="000B7D12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D6C46"/>
    <w:rsid w:val="000E0169"/>
    <w:rsid w:val="000E1287"/>
    <w:rsid w:val="000E2CDC"/>
    <w:rsid w:val="000E4E75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13F9"/>
    <w:rsid w:val="001026B9"/>
    <w:rsid w:val="0010282F"/>
    <w:rsid w:val="00104E6A"/>
    <w:rsid w:val="00105609"/>
    <w:rsid w:val="00107341"/>
    <w:rsid w:val="00107362"/>
    <w:rsid w:val="00107B24"/>
    <w:rsid w:val="00110016"/>
    <w:rsid w:val="0011134E"/>
    <w:rsid w:val="00111F4D"/>
    <w:rsid w:val="00114015"/>
    <w:rsid w:val="00115762"/>
    <w:rsid w:val="00115B46"/>
    <w:rsid w:val="00115E84"/>
    <w:rsid w:val="0011697B"/>
    <w:rsid w:val="0011775E"/>
    <w:rsid w:val="001212D5"/>
    <w:rsid w:val="00121F7B"/>
    <w:rsid w:val="00121FA4"/>
    <w:rsid w:val="001233CD"/>
    <w:rsid w:val="00123596"/>
    <w:rsid w:val="0012449E"/>
    <w:rsid w:val="00124AE2"/>
    <w:rsid w:val="00126028"/>
    <w:rsid w:val="00126E9F"/>
    <w:rsid w:val="00126F61"/>
    <w:rsid w:val="001311EF"/>
    <w:rsid w:val="00133F29"/>
    <w:rsid w:val="00134C2F"/>
    <w:rsid w:val="00135E92"/>
    <w:rsid w:val="00136AC4"/>
    <w:rsid w:val="00137E61"/>
    <w:rsid w:val="0014001F"/>
    <w:rsid w:val="0014017A"/>
    <w:rsid w:val="00140578"/>
    <w:rsid w:val="00141727"/>
    <w:rsid w:val="00141C4C"/>
    <w:rsid w:val="001424E3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3D57"/>
    <w:rsid w:val="00184521"/>
    <w:rsid w:val="00185C96"/>
    <w:rsid w:val="00187AE9"/>
    <w:rsid w:val="00195EA6"/>
    <w:rsid w:val="00196F77"/>
    <w:rsid w:val="00196FF5"/>
    <w:rsid w:val="001970AA"/>
    <w:rsid w:val="0019713B"/>
    <w:rsid w:val="001A001C"/>
    <w:rsid w:val="001A0BD8"/>
    <w:rsid w:val="001A1B94"/>
    <w:rsid w:val="001A1BD6"/>
    <w:rsid w:val="001A2C81"/>
    <w:rsid w:val="001A3D21"/>
    <w:rsid w:val="001A4006"/>
    <w:rsid w:val="001A4DDE"/>
    <w:rsid w:val="001A5074"/>
    <w:rsid w:val="001A57AB"/>
    <w:rsid w:val="001A5BB9"/>
    <w:rsid w:val="001A6C9B"/>
    <w:rsid w:val="001A753B"/>
    <w:rsid w:val="001B1476"/>
    <w:rsid w:val="001B24F9"/>
    <w:rsid w:val="001B3543"/>
    <w:rsid w:val="001B398F"/>
    <w:rsid w:val="001B40CE"/>
    <w:rsid w:val="001B6324"/>
    <w:rsid w:val="001B6941"/>
    <w:rsid w:val="001B6DCC"/>
    <w:rsid w:val="001B72B5"/>
    <w:rsid w:val="001B74D0"/>
    <w:rsid w:val="001C09E2"/>
    <w:rsid w:val="001C108A"/>
    <w:rsid w:val="001C1EFA"/>
    <w:rsid w:val="001C2591"/>
    <w:rsid w:val="001C294F"/>
    <w:rsid w:val="001C319B"/>
    <w:rsid w:val="001C34B0"/>
    <w:rsid w:val="001D05CE"/>
    <w:rsid w:val="001D2A2F"/>
    <w:rsid w:val="001D4339"/>
    <w:rsid w:val="001D5544"/>
    <w:rsid w:val="001D569E"/>
    <w:rsid w:val="001D588D"/>
    <w:rsid w:val="001D5A90"/>
    <w:rsid w:val="001D633D"/>
    <w:rsid w:val="001D7448"/>
    <w:rsid w:val="001E1002"/>
    <w:rsid w:val="001E1675"/>
    <w:rsid w:val="001E23F8"/>
    <w:rsid w:val="001E366C"/>
    <w:rsid w:val="001E3A37"/>
    <w:rsid w:val="001E4F7D"/>
    <w:rsid w:val="001E50C8"/>
    <w:rsid w:val="001E5657"/>
    <w:rsid w:val="001E7006"/>
    <w:rsid w:val="001F0FF7"/>
    <w:rsid w:val="001F2130"/>
    <w:rsid w:val="001F2295"/>
    <w:rsid w:val="001F30D1"/>
    <w:rsid w:val="001F3A72"/>
    <w:rsid w:val="001F6AC9"/>
    <w:rsid w:val="00200AC1"/>
    <w:rsid w:val="0020177A"/>
    <w:rsid w:val="0020526B"/>
    <w:rsid w:val="002055C5"/>
    <w:rsid w:val="0020586B"/>
    <w:rsid w:val="00207868"/>
    <w:rsid w:val="00210180"/>
    <w:rsid w:val="0021113B"/>
    <w:rsid w:val="0022134D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DF8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551"/>
    <w:rsid w:val="00283921"/>
    <w:rsid w:val="00285E6C"/>
    <w:rsid w:val="00286B3D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A37"/>
    <w:rsid w:val="002A4BE4"/>
    <w:rsid w:val="002A6D65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1FD0"/>
    <w:rsid w:val="002C3AC9"/>
    <w:rsid w:val="002C4571"/>
    <w:rsid w:val="002C69B0"/>
    <w:rsid w:val="002C6B7B"/>
    <w:rsid w:val="002D0CEA"/>
    <w:rsid w:val="002D1488"/>
    <w:rsid w:val="002D2055"/>
    <w:rsid w:val="002D2180"/>
    <w:rsid w:val="002D26ED"/>
    <w:rsid w:val="002D2C41"/>
    <w:rsid w:val="002D4EAA"/>
    <w:rsid w:val="002D6208"/>
    <w:rsid w:val="002D6C51"/>
    <w:rsid w:val="002D72E3"/>
    <w:rsid w:val="002D7D3C"/>
    <w:rsid w:val="002E063E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21FC"/>
    <w:rsid w:val="002F2585"/>
    <w:rsid w:val="002F36AE"/>
    <w:rsid w:val="002F47BF"/>
    <w:rsid w:val="002F6A9D"/>
    <w:rsid w:val="00301D07"/>
    <w:rsid w:val="00301DCE"/>
    <w:rsid w:val="00302834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16EEE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589"/>
    <w:rsid w:val="00340C69"/>
    <w:rsid w:val="003459E9"/>
    <w:rsid w:val="00345C4F"/>
    <w:rsid w:val="003476FC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12A"/>
    <w:rsid w:val="0035439C"/>
    <w:rsid w:val="003546F8"/>
    <w:rsid w:val="00356190"/>
    <w:rsid w:val="00357A53"/>
    <w:rsid w:val="00360261"/>
    <w:rsid w:val="00362389"/>
    <w:rsid w:val="00364D99"/>
    <w:rsid w:val="00365328"/>
    <w:rsid w:val="00365339"/>
    <w:rsid w:val="003658D5"/>
    <w:rsid w:val="00365EFC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301"/>
    <w:rsid w:val="00383DEA"/>
    <w:rsid w:val="00386742"/>
    <w:rsid w:val="003878A6"/>
    <w:rsid w:val="00391049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50F6"/>
    <w:rsid w:val="003B6CC0"/>
    <w:rsid w:val="003C0C35"/>
    <w:rsid w:val="003C0C8B"/>
    <w:rsid w:val="003C1DDE"/>
    <w:rsid w:val="003C2810"/>
    <w:rsid w:val="003C2C02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E6548"/>
    <w:rsid w:val="003F173F"/>
    <w:rsid w:val="003F2170"/>
    <w:rsid w:val="003F2454"/>
    <w:rsid w:val="003F2D80"/>
    <w:rsid w:val="003F4C63"/>
    <w:rsid w:val="003F4EAB"/>
    <w:rsid w:val="003F6F1C"/>
    <w:rsid w:val="003F7AB1"/>
    <w:rsid w:val="0040250A"/>
    <w:rsid w:val="00403FBB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2E43"/>
    <w:rsid w:val="00423034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1924"/>
    <w:rsid w:val="004445F8"/>
    <w:rsid w:val="00445A5D"/>
    <w:rsid w:val="00450CB2"/>
    <w:rsid w:val="00451B5B"/>
    <w:rsid w:val="00452A84"/>
    <w:rsid w:val="00454273"/>
    <w:rsid w:val="0045511C"/>
    <w:rsid w:val="00456405"/>
    <w:rsid w:val="004565AA"/>
    <w:rsid w:val="0045798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67FBA"/>
    <w:rsid w:val="004704CF"/>
    <w:rsid w:val="00470719"/>
    <w:rsid w:val="0047088E"/>
    <w:rsid w:val="00470FED"/>
    <w:rsid w:val="00471890"/>
    <w:rsid w:val="00473167"/>
    <w:rsid w:val="00475093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1737"/>
    <w:rsid w:val="004B255E"/>
    <w:rsid w:val="004B39A6"/>
    <w:rsid w:val="004B5001"/>
    <w:rsid w:val="004B5D7D"/>
    <w:rsid w:val="004B6ADD"/>
    <w:rsid w:val="004B7F21"/>
    <w:rsid w:val="004C1C99"/>
    <w:rsid w:val="004C20C8"/>
    <w:rsid w:val="004C3143"/>
    <w:rsid w:val="004C4B5E"/>
    <w:rsid w:val="004C50FF"/>
    <w:rsid w:val="004C5FF5"/>
    <w:rsid w:val="004C6FAF"/>
    <w:rsid w:val="004C7F58"/>
    <w:rsid w:val="004D2FA0"/>
    <w:rsid w:val="004D325B"/>
    <w:rsid w:val="004D40B8"/>
    <w:rsid w:val="004D4A43"/>
    <w:rsid w:val="004D678B"/>
    <w:rsid w:val="004E0484"/>
    <w:rsid w:val="004E0777"/>
    <w:rsid w:val="004E2592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6E7"/>
    <w:rsid w:val="00504A11"/>
    <w:rsid w:val="0050526B"/>
    <w:rsid w:val="00505CD5"/>
    <w:rsid w:val="005072E5"/>
    <w:rsid w:val="00507FB9"/>
    <w:rsid w:val="00510CF8"/>
    <w:rsid w:val="00512476"/>
    <w:rsid w:val="00516CE3"/>
    <w:rsid w:val="005222D1"/>
    <w:rsid w:val="00524565"/>
    <w:rsid w:val="00525191"/>
    <w:rsid w:val="0052600E"/>
    <w:rsid w:val="00530809"/>
    <w:rsid w:val="00535750"/>
    <w:rsid w:val="0053768A"/>
    <w:rsid w:val="00537FA5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761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2AF6"/>
    <w:rsid w:val="00574147"/>
    <w:rsid w:val="005749D7"/>
    <w:rsid w:val="00574E17"/>
    <w:rsid w:val="0057620D"/>
    <w:rsid w:val="005811A1"/>
    <w:rsid w:val="00581332"/>
    <w:rsid w:val="00582020"/>
    <w:rsid w:val="00584317"/>
    <w:rsid w:val="00584643"/>
    <w:rsid w:val="00586024"/>
    <w:rsid w:val="00586A5D"/>
    <w:rsid w:val="005928DB"/>
    <w:rsid w:val="00592EBE"/>
    <w:rsid w:val="005A1F4F"/>
    <w:rsid w:val="005A3DFD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6FBD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10AA"/>
    <w:rsid w:val="006020D5"/>
    <w:rsid w:val="006020F6"/>
    <w:rsid w:val="006022D7"/>
    <w:rsid w:val="00602CC3"/>
    <w:rsid w:val="006034FC"/>
    <w:rsid w:val="00603875"/>
    <w:rsid w:val="0060388A"/>
    <w:rsid w:val="00604609"/>
    <w:rsid w:val="0060780D"/>
    <w:rsid w:val="00607A7F"/>
    <w:rsid w:val="00610A50"/>
    <w:rsid w:val="00610D7C"/>
    <w:rsid w:val="0061146B"/>
    <w:rsid w:val="00611671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30"/>
    <w:rsid w:val="00631351"/>
    <w:rsid w:val="006313A4"/>
    <w:rsid w:val="006343D1"/>
    <w:rsid w:val="006360D0"/>
    <w:rsid w:val="00640E04"/>
    <w:rsid w:val="006418EA"/>
    <w:rsid w:val="00644ED3"/>
    <w:rsid w:val="00647F35"/>
    <w:rsid w:val="00650D0D"/>
    <w:rsid w:val="0065252A"/>
    <w:rsid w:val="00652913"/>
    <w:rsid w:val="00654E91"/>
    <w:rsid w:val="00655CC3"/>
    <w:rsid w:val="00656EA0"/>
    <w:rsid w:val="0065702B"/>
    <w:rsid w:val="00657E3E"/>
    <w:rsid w:val="00662F21"/>
    <w:rsid w:val="006637C9"/>
    <w:rsid w:val="00667190"/>
    <w:rsid w:val="00671042"/>
    <w:rsid w:val="0067493F"/>
    <w:rsid w:val="00676641"/>
    <w:rsid w:val="00677374"/>
    <w:rsid w:val="006776CD"/>
    <w:rsid w:val="00681E9E"/>
    <w:rsid w:val="00681F5B"/>
    <w:rsid w:val="00683571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646C"/>
    <w:rsid w:val="006A7066"/>
    <w:rsid w:val="006B292D"/>
    <w:rsid w:val="006B2F28"/>
    <w:rsid w:val="006B4494"/>
    <w:rsid w:val="006B55F8"/>
    <w:rsid w:val="006B682E"/>
    <w:rsid w:val="006B6FBB"/>
    <w:rsid w:val="006B7499"/>
    <w:rsid w:val="006C0A01"/>
    <w:rsid w:val="006C16D2"/>
    <w:rsid w:val="006C174F"/>
    <w:rsid w:val="006C2AF3"/>
    <w:rsid w:val="006C2DBB"/>
    <w:rsid w:val="006C349B"/>
    <w:rsid w:val="006C4468"/>
    <w:rsid w:val="006C456A"/>
    <w:rsid w:val="006C48E1"/>
    <w:rsid w:val="006C5E95"/>
    <w:rsid w:val="006C7534"/>
    <w:rsid w:val="006C75B7"/>
    <w:rsid w:val="006D026A"/>
    <w:rsid w:val="006D02A4"/>
    <w:rsid w:val="006D02D6"/>
    <w:rsid w:val="006D28CD"/>
    <w:rsid w:val="006D31F8"/>
    <w:rsid w:val="006D61E3"/>
    <w:rsid w:val="006D74A3"/>
    <w:rsid w:val="006E1F12"/>
    <w:rsid w:val="006E445C"/>
    <w:rsid w:val="006E6D9D"/>
    <w:rsid w:val="006F08D0"/>
    <w:rsid w:val="006F0B89"/>
    <w:rsid w:val="006F2DF2"/>
    <w:rsid w:val="006F367D"/>
    <w:rsid w:val="006F4257"/>
    <w:rsid w:val="006F4C45"/>
    <w:rsid w:val="006F5A88"/>
    <w:rsid w:val="006F6DEE"/>
    <w:rsid w:val="006F77E0"/>
    <w:rsid w:val="00701CD5"/>
    <w:rsid w:val="007022A3"/>
    <w:rsid w:val="007030DE"/>
    <w:rsid w:val="007042E6"/>
    <w:rsid w:val="0070437E"/>
    <w:rsid w:val="00704528"/>
    <w:rsid w:val="00704559"/>
    <w:rsid w:val="00707DFB"/>
    <w:rsid w:val="00710F8D"/>
    <w:rsid w:val="00712416"/>
    <w:rsid w:val="0071303A"/>
    <w:rsid w:val="00713DE0"/>
    <w:rsid w:val="00714018"/>
    <w:rsid w:val="00716786"/>
    <w:rsid w:val="007171DF"/>
    <w:rsid w:val="0072119B"/>
    <w:rsid w:val="00721657"/>
    <w:rsid w:val="00722091"/>
    <w:rsid w:val="0072250E"/>
    <w:rsid w:val="007228E1"/>
    <w:rsid w:val="00724375"/>
    <w:rsid w:val="007257E5"/>
    <w:rsid w:val="0072585D"/>
    <w:rsid w:val="00726FBE"/>
    <w:rsid w:val="00730E90"/>
    <w:rsid w:val="007327E6"/>
    <w:rsid w:val="0073296A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158E"/>
    <w:rsid w:val="00763EBA"/>
    <w:rsid w:val="00763EFE"/>
    <w:rsid w:val="00767005"/>
    <w:rsid w:val="00767C44"/>
    <w:rsid w:val="007729BB"/>
    <w:rsid w:val="00774A8A"/>
    <w:rsid w:val="0077540C"/>
    <w:rsid w:val="00775C5B"/>
    <w:rsid w:val="00777737"/>
    <w:rsid w:val="007778E0"/>
    <w:rsid w:val="00780337"/>
    <w:rsid w:val="00780401"/>
    <w:rsid w:val="0078328E"/>
    <w:rsid w:val="007838A1"/>
    <w:rsid w:val="007841E8"/>
    <w:rsid w:val="007875BD"/>
    <w:rsid w:val="00787B02"/>
    <w:rsid w:val="00791F71"/>
    <w:rsid w:val="00794173"/>
    <w:rsid w:val="0079709C"/>
    <w:rsid w:val="007970AF"/>
    <w:rsid w:val="0079745D"/>
    <w:rsid w:val="007A238E"/>
    <w:rsid w:val="007A2925"/>
    <w:rsid w:val="007A3CB7"/>
    <w:rsid w:val="007A4D25"/>
    <w:rsid w:val="007A7D24"/>
    <w:rsid w:val="007B0B1D"/>
    <w:rsid w:val="007B0FAB"/>
    <w:rsid w:val="007B574C"/>
    <w:rsid w:val="007B58AD"/>
    <w:rsid w:val="007B5EBE"/>
    <w:rsid w:val="007C0F2F"/>
    <w:rsid w:val="007C14FE"/>
    <w:rsid w:val="007C344F"/>
    <w:rsid w:val="007C40CD"/>
    <w:rsid w:val="007C4A33"/>
    <w:rsid w:val="007C607B"/>
    <w:rsid w:val="007C60CB"/>
    <w:rsid w:val="007C6D5E"/>
    <w:rsid w:val="007D1BB7"/>
    <w:rsid w:val="007D4834"/>
    <w:rsid w:val="007D59C8"/>
    <w:rsid w:val="007D5FBB"/>
    <w:rsid w:val="007D6B61"/>
    <w:rsid w:val="007D7BC6"/>
    <w:rsid w:val="007E134E"/>
    <w:rsid w:val="007E1884"/>
    <w:rsid w:val="007E5292"/>
    <w:rsid w:val="007E6943"/>
    <w:rsid w:val="007E6B90"/>
    <w:rsid w:val="007E6CF1"/>
    <w:rsid w:val="007F0569"/>
    <w:rsid w:val="007F0B27"/>
    <w:rsid w:val="007F1649"/>
    <w:rsid w:val="007F173F"/>
    <w:rsid w:val="007F2546"/>
    <w:rsid w:val="007F273B"/>
    <w:rsid w:val="007F3871"/>
    <w:rsid w:val="007F49BD"/>
    <w:rsid w:val="007F4E71"/>
    <w:rsid w:val="007F63A9"/>
    <w:rsid w:val="007F6AE9"/>
    <w:rsid w:val="007F73EB"/>
    <w:rsid w:val="007F7F8E"/>
    <w:rsid w:val="00802BE3"/>
    <w:rsid w:val="00803232"/>
    <w:rsid w:val="0080459B"/>
    <w:rsid w:val="00804B3C"/>
    <w:rsid w:val="00804B8F"/>
    <w:rsid w:val="00804E69"/>
    <w:rsid w:val="00806169"/>
    <w:rsid w:val="00806620"/>
    <w:rsid w:val="008070F1"/>
    <w:rsid w:val="008105A6"/>
    <w:rsid w:val="008122BC"/>
    <w:rsid w:val="00812D15"/>
    <w:rsid w:val="00813771"/>
    <w:rsid w:val="00814E3E"/>
    <w:rsid w:val="00814F01"/>
    <w:rsid w:val="00816C39"/>
    <w:rsid w:val="00820E63"/>
    <w:rsid w:val="00823762"/>
    <w:rsid w:val="00823887"/>
    <w:rsid w:val="0082521B"/>
    <w:rsid w:val="0082766D"/>
    <w:rsid w:val="00827EE5"/>
    <w:rsid w:val="008319A7"/>
    <w:rsid w:val="0083230A"/>
    <w:rsid w:val="00832630"/>
    <w:rsid w:val="0083359F"/>
    <w:rsid w:val="00833DA5"/>
    <w:rsid w:val="00834492"/>
    <w:rsid w:val="00834BA1"/>
    <w:rsid w:val="008410F3"/>
    <w:rsid w:val="0084201F"/>
    <w:rsid w:val="00842722"/>
    <w:rsid w:val="00842C39"/>
    <w:rsid w:val="0084450F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64ED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33D3"/>
    <w:rsid w:val="00874353"/>
    <w:rsid w:val="00876644"/>
    <w:rsid w:val="00877A15"/>
    <w:rsid w:val="008801D7"/>
    <w:rsid w:val="00880664"/>
    <w:rsid w:val="00880EFF"/>
    <w:rsid w:val="008812AC"/>
    <w:rsid w:val="00881888"/>
    <w:rsid w:val="00881952"/>
    <w:rsid w:val="00882001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6D58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1BB3"/>
    <w:rsid w:val="008B29AE"/>
    <w:rsid w:val="008B41C9"/>
    <w:rsid w:val="008B42A9"/>
    <w:rsid w:val="008B4688"/>
    <w:rsid w:val="008B47C1"/>
    <w:rsid w:val="008B5383"/>
    <w:rsid w:val="008B5608"/>
    <w:rsid w:val="008B596A"/>
    <w:rsid w:val="008B5FA7"/>
    <w:rsid w:val="008B647F"/>
    <w:rsid w:val="008B70FD"/>
    <w:rsid w:val="008C063D"/>
    <w:rsid w:val="008C20F4"/>
    <w:rsid w:val="008C2D2E"/>
    <w:rsid w:val="008C3661"/>
    <w:rsid w:val="008C3AF9"/>
    <w:rsid w:val="008C4112"/>
    <w:rsid w:val="008C43DF"/>
    <w:rsid w:val="008C695A"/>
    <w:rsid w:val="008C6FBB"/>
    <w:rsid w:val="008C7B41"/>
    <w:rsid w:val="008D04F0"/>
    <w:rsid w:val="008D0C32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1BC1"/>
    <w:rsid w:val="008E7524"/>
    <w:rsid w:val="008E7713"/>
    <w:rsid w:val="008F05B0"/>
    <w:rsid w:val="008F0AA7"/>
    <w:rsid w:val="008F241B"/>
    <w:rsid w:val="008F2573"/>
    <w:rsid w:val="008F701B"/>
    <w:rsid w:val="00900FC4"/>
    <w:rsid w:val="00902E73"/>
    <w:rsid w:val="00905C96"/>
    <w:rsid w:val="00910A1A"/>
    <w:rsid w:val="00910CCC"/>
    <w:rsid w:val="00913467"/>
    <w:rsid w:val="00914BAE"/>
    <w:rsid w:val="00915743"/>
    <w:rsid w:val="0091650C"/>
    <w:rsid w:val="00916925"/>
    <w:rsid w:val="009171C9"/>
    <w:rsid w:val="00917503"/>
    <w:rsid w:val="009214C1"/>
    <w:rsid w:val="0092181B"/>
    <w:rsid w:val="009246D4"/>
    <w:rsid w:val="00924F6F"/>
    <w:rsid w:val="00926CBF"/>
    <w:rsid w:val="0092755A"/>
    <w:rsid w:val="0093031B"/>
    <w:rsid w:val="00930BBA"/>
    <w:rsid w:val="00932991"/>
    <w:rsid w:val="00933162"/>
    <w:rsid w:val="009341D6"/>
    <w:rsid w:val="00935BD0"/>
    <w:rsid w:val="00936E48"/>
    <w:rsid w:val="00937288"/>
    <w:rsid w:val="00937D92"/>
    <w:rsid w:val="00941584"/>
    <w:rsid w:val="00941E8D"/>
    <w:rsid w:val="009421EB"/>
    <w:rsid w:val="00943F4D"/>
    <w:rsid w:val="00943F90"/>
    <w:rsid w:val="00944094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62A6C"/>
    <w:rsid w:val="00962C40"/>
    <w:rsid w:val="00964D98"/>
    <w:rsid w:val="009700BD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2B95"/>
    <w:rsid w:val="009839E7"/>
    <w:rsid w:val="0098455B"/>
    <w:rsid w:val="00984BC1"/>
    <w:rsid w:val="00985F8D"/>
    <w:rsid w:val="0098626D"/>
    <w:rsid w:val="00987276"/>
    <w:rsid w:val="009873A7"/>
    <w:rsid w:val="0099064B"/>
    <w:rsid w:val="0099170F"/>
    <w:rsid w:val="009932C7"/>
    <w:rsid w:val="00993C4E"/>
    <w:rsid w:val="00994AA5"/>
    <w:rsid w:val="00995D90"/>
    <w:rsid w:val="00995DF0"/>
    <w:rsid w:val="009965CA"/>
    <w:rsid w:val="009968DD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B7285"/>
    <w:rsid w:val="009C1B27"/>
    <w:rsid w:val="009C1B93"/>
    <w:rsid w:val="009C2617"/>
    <w:rsid w:val="009C40DD"/>
    <w:rsid w:val="009C5246"/>
    <w:rsid w:val="009C7374"/>
    <w:rsid w:val="009C7635"/>
    <w:rsid w:val="009D5604"/>
    <w:rsid w:val="009D6841"/>
    <w:rsid w:val="009D75F3"/>
    <w:rsid w:val="009E3201"/>
    <w:rsid w:val="009E3290"/>
    <w:rsid w:val="009E430C"/>
    <w:rsid w:val="009E491C"/>
    <w:rsid w:val="009E5556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9F6FC9"/>
    <w:rsid w:val="00A010B6"/>
    <w:rsid w:val="00A01ED4"/>
    <w:rsid w:val="00A02945"/>
    <w:rsid w:val="00A04293"/>
    <w:rsid w:val="00A06358"/>
    <w:rsid w:val="00A06398"/>
    <w:rsid w:val="00A0786D"/>
    <w:rsid w:val="00A13111"/>
    <w:rsid w:val="00A16542"/>
    <w:rsid w:val="00A16B0E"/>
    <w:rsid w:val="00A22501"/>
    <w:rsid w:val="00A2313E"/>
    <w:rsid w:val="00A23D18"/>
    <w:rsid w:val="00A242A7"/>
    <w:rsid w:val="00A2473F"/>
    <w:rsid w:val="00A24DA6"/>
    <w:rsid w:val="00A368E6"/>
    <w:rsid w:val="00A37770"/>
    <w:rsid w:val="00A41CEB"/>
    <w:rsid w:val="00A42280"/>
    <w:rsid w:val="00A42598"/>
    <w:rsid w:val="00A4377E"/>
    <w:rsid w:val="00A456E7"/>
    <w:rsid w:val="00A474F3"/>
    <w:rsid w:val="00A50208"/>
    <w:rsid w:val="00A525D5"/>
    <w:rsid w:val="00A52A9C"/>
    <w:rsid w:val="00A566DF"/>
    <w:rsid w:val="00A572EC"/>
    <w:rsid w:val="00A6002B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75F33"/>
    <w:rsid w:val="00A8070F"/>
    <w:rsid w:val="00A817C6"/>
    <w:rsid w:val="00A81F63"/>
    <w:rsid w:val="00A828AA"/>
    <w:rsid w:val="00A84D88"/>
    <w:rsid w:val="00A87369"/>
    <w:rsid w:val="00A87B8F"/>
    <w:rsid w:val="00A87D1C"/>
    <w:rsid w:val="00A90E6B"/>
    <w:rsid w:val="00A90F9F"/>
    <w:rsid w:val="00A91004"/>
    <w:rsid w:val="00A9155C"/>
    <w:rsid w:val="00A92614"/>
    <w:rsid w:val="00A934CE"/>
    <w:rsid w:val="00A9399D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0CFC"/>
    <w:rsid w:val="00AB2F43"/>
    <w:rsid w:val="00AB3A9B"/>
    <w:rsid w:val="00AB402B"/>
    <w:rsid w:val="00AB69F6"/>
    <w:rsid w:val="00AB7D2F"/>
    <w:rsid w:val="00AB7DF6"/>
    <w:rsid w:val="00AC07D1"/>
    <w:rsid w:val="00AC0BA1"/>
    <w:rsid w:val="00AC12A1"/>
    <w:rsid w:val="00AC48BF"/>
    <w:rsid w:val="00AC4FBE"/>
    <w:rsid w:val="00AC5016"/>
    <w:rsid w:val="00AC6044"/>
    <w:rsid w:val="00AC673D"/>
    <w:rsid w:val="00AC6A12"/>
    <w:rsid w:val="00AC70C4"/>
    <w:rsid w:val="00AC7657"/>
    <w:rsid w:val="00AC77F0"/>
    <w:rsid w:val="00AC7DC5"/>
    <w:rsid w:val="00AD0E65"/>
    <w:rsid w:val="00AD164A"/>
    <w:rsid w:val="00AD2247"/>
    <w:rsid w:val="00AD29E7"/>
    <w:rsid w:val="00AD34D9"/>
    <w:rsid w:val="00AD4171"/>
    <w:rsid w:val="00AD4636"/>
    <w:rsid w:val="00AD4814"/>
    <w:rsid w:val="00AD4FC2"/>
    <w:rsid w:val="00AE0444"/>
    <w:rsid w:val="00AE19F1"/>
    <w:rsid w:val="00AE2349"/>
    <w:rsid w:val="00AE2952"/>
    <w:rsid w:val="00AE2E5A"/>
    <w:rsid w:val="00AE4B38"/>
    <w:rsid w:val="00AE4BC1"/>
    <w:rsid w:val="00AE4C70"/>
    <w:rsid w:val="00AF06A9"/>
    <w:rsid w:val="00AF1B64"/>
    <w:rsid w:val="00AF2310"/>
    <w:rsid w:val="00AF2FAB"/>
    <w:rsid w:val="00AF43A8"/>
    <w:rsid w:val="00AF47D4"/>
    <w:rsid w:val="00AF4D07"/>
    <w:rsid w:val="00AF64F7"/>
    <w:rsid w:val="00AF6D3A"/>
    <w:rsid w:val="00AF7AF0"/>
    <w:rsid w:val="00B00666"/>
    <w:rsid w:val="00B026ED"/>
    <w:rsid w:val="00B0276A"/>
    <w:rsid w:val="00B03BFD"/>
    <w:rsid w:val="00B04425"/>
    <w:rsid w:val="00B06F5B"/>
    <w:rsid w:val="00B07CB6"/>
    <w:rsid w:val="00B102B5"/>
    <w:rsid w:val="00B10402"/>
    <w:rsid w:val="00B11739"/>
    <w:rsid w:val="00B11987"/>
    <w:rsid w:val="00B119DF"/>
    <w:rsid w:val="00B137DA"/>
    <w:rsid w:val="00B152B7"/>
    <w:rsid w:val="00B1653B"/>
    <w:rsid w:val="00B16724"/>
    <w:rsid w:val="00B17298"/>
    <w:rsid w:val="00B20A71"/>
    <w:rsid w:val="00B2141B"/>
    <w:rsid w:val="00B222D8"/>
    <w:rsid w:val="00B22E4B"/>
    <w:rsid w:val="00B25741"/>
    <w:rsid w:val="00B25DF0"/>
    <w:rsid w:val="00B262D1"/>
    <w:rsid w:val="00B266B3"/>
    <w:rsid w:val="00B276E6"/>
    <w:rsid w:val="00B27944"/>
    <w:rsid w:val="00B27B11"/>
    <w:rsid w:val="00B27BE8"/>
    <w:rsid w:val="00B27D71"/>
    <w:rsid w:val="00B30BB4"/>
    <w:rsid w:val="00B31422"/>
    <w:rsid w:val="00B332A8"/>
    <w:rsid w:val="00B33DC6"/>
    <w:rsid w:val="00B345A6"/>
    <w:rsid w:val="00B34EE7"/>
    <w:rsid w:val="00B360E9"/>
    <w:rsid w:val="00B36291"/>
    <w:rsid w:val="00B37B21"/>
    <w:rsid w:val="00B37E0C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1BB"/>
    <w:rsid w:val="00B61C67"/>
    <w:rsid w:val="00B62B01"/>
    <w:rsid w:val="00B63654"/>
    <w:rsid w:val="00B63A09"/>
    <w:rsid w:val="00B65090"/>
    <w:rsid w:val="00B66B38"/>
    <w:rsid w:val="00B67F5D"/>
    <w:rsid w:val="00B705AF"/>
    <w:rsid w:val="00B723EA"/>
    <w:rsid w:val="00B725DA"/>
    <w:rsid w:val="00B736A2"/>
    <w:rsid w:val="00B7380C"/>
    <w:rsid w:val="00B7391F"/>
    <w:rsid w:val="00B76130"/>
    <w:rsid w:val="00B76FF6"/>
    <w:rsid w:val="00B82C2F"/>
    <w:rsid w:val="00B85C11"/>
    <w:rsid w:val="00B864C7"/>
    <w:rsid w:val="00B878A1"/>
    <w:rsid w:val="00B92AC9"/>
    <w:rsid w:val="00B948C5"/>
    <w:rsid w:val="00B95588"/>
    <w:rsid w:val="00B97369"/>
    <w:rsid w:val="00B97DB4"/>
    <w:rsid w:val="00B97DF3"/>
    <w:rsid w:val="00BA042B"/>
    <w:rsid w:val="00BA2128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C5F03"/>
    <w:rsid w:val="00BD0846"/>
    <w:rsid w:val="00BD14D8"/>
    <w:rsid w:val="00BD1F41"/>
    <w:rsid w:val="00BD2110"/>
    <w:rsid w:val="00BD33F4"/>
    <w:rsid w:val="00BD51BE"/>
    <w:rsid w:val="00BD566B"/>
    <w:rsid w:val="00BD5A8B"/>
    <w:rsid w:val="00BD65E2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3DC9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079AA"/>
    <w:rsid w:val="00C10E37"/>
    <w:rsid w:val="00C11994"/>
    <w:rsid w:val="00C11F70"/>
    <w:rsid w:val="00C17B8D"/>
    <w:rsid w:val="00C2092B"/>
    <w:rsid w:val="00C23C9F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47055"/>
    <w:rsid w:val="00C510E9"/>
    <w:rsid w:val="00C514E9"/>
    <w:rsid w:val="00C51744"/>
    <w:rsid w:val="00C51DEA"/>
    <w:rsid w:val="00C5281E"/>
    <w:rsid w:val="00C542C2"/>
    <w:rsid w:val="00C54631"/>
    <w:rsid w:val="00C55DEB"/>
    <w:rsid w:val="00C57424"/>
    <w:rsid w:val="00C57B4B"/>
    <w:rsid w:val="00C6132A"/>
    <w:rsid w:val="00C64416"/>
    <w:rsid w:val="00C65073"/>
    <w:rsid w:val="00C650ED"/>
    <w:rsid w:val="00C6659F"/>
    <w:rsid w:val="00C66974"/>
    <w:rsid w:val="00C674B5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30D"/>
    <w:rsid w:val="00C80E10"/>
    <w:rsid w:val="00C815BD"/>
    <w:rsid w:val="00C84CC2"/>
    <w:rsid w:val="00C86457"/>
    <w:rsid w:val="00C87986"/>
    <w:rsid w:val="00C9020D"/>
    <w:rsid w:val="00C90656"/>
    <w:rsid w:val="00C90C22"/>
    <w:rsid w:val="00C91988"/>
    <w:rsid w:val="00C9325F"/>
    <w:rsid w:val="00C9371D"/>
    <w:rsid w:val="00C93ED7"/>
    <w:rsid w:val="00C95510"/>
    <w:rsid w:val="00C97BAE"/>
    <w:rsid w:val="00CA0553"/>
    <w:rsid w:val="00CA4BC4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47E4"/>
    <w:rsid w:val="00CC5FED"/>
    <w:rsid w:val="00CC6235"/>
    <w:rsid w:val="00CC6B3C"/>
    <w:rsid w:val="00CC6C60"/>
    <w:rsid w:val="00CC6E74"/>
    <w:rsid w:val="00CD3489"/>
    <w:rsid w:val="00CD34DA"/>
    <w:rsid w:val="00CD34E4"/>
    <w:rsid w:val="00CE107C"/>
    <w:rsid w:val="00CE3879"/>
    <w:rsid w:val="00CE45B8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09C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5D0F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4F7A"/>
    <w:rsid w:val="00D451E2"/>
    <w:rsid w:val="00D45774"/>
    <w:rsid w:val="00D45D98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7743B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96F8E"/>
    <w:rsid w:val="00DA1BCA"/>
    <w:rsid w:val="00DA3575"/>
    <w:rsid w:val="00DA68F9"/>
    <w:rsid w:val="00DA6933"/>
    <w:rsid w:val="00DB026A"/>
    <w:rsid w:val="00DB1980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5CF2"/>
    <w:rsid w:val="00DD66E4"/>
    <w:rsid w:val="00DD6980"/>
    <w:rsid w:val="00DD6E79"/>
    <w:rsid w:val="00DD77E4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0962"/>
    <w:rsid w:val="00E01B50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3D0C"/>
    <w:rsid w:val="00E252E2"/>
    <w:rsid w:val="00E25740"/>
    <w:rsid w:val="00E26AE4"/>
    <w:rsid w:val="00E274DB"/>
    <w:rsid w:val="00E27557"/>
    <w:rsid w:val="00E27CAC"/>
    <w:rsid w:val="00E30623"/>
    <w:rsid w:val="00E318A6"/>
    <w:rsid w:val="00E324BC"/>
    <w:rsid w:val="00E34EB8"/>
    <w:rsid w:val="00E35FAF"/>
    <w:rsid w:val="00E36056"/>
    <w:rsid w:val="00E366A0"/>
    <w:rsid w:val="00E36E40"/>
    <w:rsid w:val="00E40056"/>
    <w:rsid w:val="00E41DC4"/>
    <w:rsid w:val="00E4225A"/>
    <w:rsid w:val="00E440F2"/>
    <w:rsid w:val="00E454AB"/>
    <w:rsid w:val="00E4688E"/>
    <w:rsid w:val="00E46B45"/>
    <w:rsid w:val="00E46F4E"/>
    <w:rsid w:val="00E518D6"/>
    <w:rsid w:val="00E539D6"/>
    <w:rsid w:val="00E5766F"/>
    <w:rsid w:val="00E60D2A"/>
    <w:rsid w:val="00E62FE4"/>
    <w:rsid w:val="00E64DF1"/>
    <w:rsid w:val="00E650DD"/>
    <w:rsid w:val="00E651D4"/>
    <w:rsid w:val="00E65881"/>
    <w:rsid w:val="00E667A2"/>
    <w:rsid w:val="00E704E3"/>
    <w:rsid w:val="00E71924"/>
    <w:rsid w:val="00E724B6"/>
    <w:rsid w:val="00E731AD"/>
    <w:rsid w:val="00E74D99"/>
    <w:rsid w:val="00E770E9"/>
    <w:rsid w:val="00E82373"/>
    <w:rsid w:val="00E835A1"/>
    <w:rsid w:val="00E86321"/>
    <w:rsid w:val="00E863BA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97204"/>
    <w:rsid w:val="00EA04C2"/>
    <w:rsid w:val="00EA0689"/>
    <w:rsid w:val="00EB033C"/>
    <w:rsid w:val="00EB166E"/>
    <w:rsid w:val="00EB2488"/>
    <w:rsid w:val="00EB2A52"/>
    <w:rsid w:val="00EB2ECC"/>
    <w:rsid w:val="00EB5909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C7F8A"/>
    <w:rsid w:val="00ED00A0"/>
    <w:rsid w:val="00ED029D"/>
    <w:rsid w:val="00ED1101"/>
    <w:rsid w:val="00ED1E82"/>
    <w:rsid w:val="00ED204F"/>
    <w:rsid w:val="00ED25FE"/>
    <w:rsid w:val="00ED693D"/>
    <w:rsid w:val="00ED695A"/>
    <w:rsid w:val="00ED7F5F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E7014"/>
    <w:rsid w:val="00EF057C"/>
    <w:rsid w:val="00EF098E"/>
    <w:rsid w:val="00EF25BC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614"/>
    <w:rsid w:val="00F16D86"/>
    <w:rsid w:val="00F17719"/>
    <w:rsid w:val="00F20228"/>
    <w:rsid w:val="00F21D03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269D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53B4"/>
    <w:rsid w:val="00F55C81"/>
    <w:rsid w:val="00F57432"/>
    <w:rsid w:val="00F60678"/>
    <w:rsid w:val="00F62F82"/>
    <w:rsid w:val="00F630A4"/>
    <w:rsid w:val="00F638C0"/>
    <w:rsid w:val="00F6470D"/>
    <w:rsid w:val="00F64B33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3A2B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1A32"/>
    <w:rsid w:val="00FA47D7"/>
    <w:rsid w:val="00FA55D0"/>
    <w:rsid w:val="00FA6988"/>
    <w:rsid w:val="00FB06B2"/>
    <w:rsid w:val="00FB1731"/>
    <w:rsid w:val="00FB4D4C"/>
    <w:rsid w:val="00FB62C2"/>
    <w:rsid w:val="00FB7586"/>
    <w:rsid w:val="00FB7A06"/>
    <w:rsid w:val="00FC06DD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D04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E7DF2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4F9D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3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&#1044;&#1080;&#1072;&#1075;&#1088;&#1072;&#1084;&#1084;&#1099;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8213254593175837"/>
          <c:w val="0.94168323392975484"/>
          <c:h val="0.6036361427043841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47009</c:v>
                </c:pt>
                <c:pt idx="1">
                  <c:v>46026</c:v>
                </c:pt>
                <c:pt idx="2">
                  <c:v>44971</c:v>
                </c:pt>
                <c:pt idx="3">
                  <c:v>45929</c:v>
                </c:pt>
              </c:numCache>
            </c:numRef>
          </c:val>
        </c:ser>
        <c:dLbls>
          <c:showVal val="1"/>
        </c:dLbls>
        <c:gapWidth val="100"/>
        <c:axId val="100902016"/>
        <c:axId val="100903552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41933</c:v>
                </c:pt>
                <c:pt idx="6" formatCode="#,##0">
                  <c:v>38541</c:v>
                </c:pt>
              </c:numCache>
            </c:numRef>
          </c:val>
        </c:ser>
        <c:gapWidth val="100"/>
        <c:axId val="100951936"/>
        <c:axId val="100950400"/>
      </c:barChart>
      <c:catAx>
        <c:axId val="1009020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0903552"/>
        <c:crosses val="autoZero"/>
        <c:auto val="1"/>
        <c:lblAlgn val="ctr"/>
        <c:lblOffset val="100"/>
      </c:catAx>
      <c:valAx>
        <c:axId val="10090355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00902016"/>
        <c:crosses val="autoZero"/>
        <c:crossBetween val="between"/>
      </c:valAx>
      <c:valAx>
        <c:axId val="1009504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0951936"/>
        <c:crosses val="max"/>
        <c:crossBetween val="between"/>
      </c:valAx>
      <c:catAx>
        <c:axId val="100951936"/>
        <c:scaling>
          <c:orientation val="minMax"/>
        </c:scaling>
        <c:delete val="1"/>
        <c:axPos val="b"/>
        <c:tickLblPos val="none"/>
        <c:crossAx val="100950400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2344"/>
          <c:h val="5.24722797366275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551E-2"/>
          <c:y val="7.0246108125373213E-2"/>
          <c:w val="0.95461074443550975"/>
          <c:h val="0.62018058853754388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20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-2.6086956521739082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3.4106412005457107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2.6431718061674059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3.6745406824147007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3.9253231211105799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180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-8.4224598930481385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-8.0890945079054788</c:v>
                </c:pt>
              </c:numCache>
            </c:numRef>
          </c:val>
        </c:ser>
        <c:dLbls>
          <c:showVal val="1"/>
        </c:dLbls>
        <c:axId val="115979392"/>
        <c:axId val="115980928"/>
      </c:barChart>
      <c:catAx>
        <c:axId val="115979392"/>
        <c:scaling>
          <c:orientation val="minMax"/>
        </c:scaling>
        <c:axPos val="l"/>
        <c:numFmt formatCode="General" sourceLinked="1"/>
        <c:majorTickMark val="none"/>
        <c:tickLblPos val="none"/>
        <c:crossAx val="115980928"/>
        <c:crosses val="autoZero"/>
        <c:auto val="1"/>
        <c:lblAlgn val="ctr"/>
        <c:lblOffset val="100"/>
      </c:catAx>
      <c:valAx>
        <c:axId val="115980928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159793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0.13439333241240001"/>
          <c:w val="0.8523251901204657"/>
          <c:h val="0.60006653773541452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9.2142660676629689</c:v>
                </c:pt>
                <c:pt idx="1">
                  <c:v>12.017167381974248</c:v>
                </c:pt>
                <c:pt idx="2">
                  <c:v>19.52506596306069</c:v>
                </c:pt>
                <c:pt idx="3">
                  <c:v>8.6956521739130448</c:v>
                </c:pt>
                <c:pt idx="4">
                  <c:v>31.404958677685951</c:v>
                </c:pt>
                <c:pt idx="5">
                  <c:v>55.705521472392597</c:v>
                </c:pt>
                <c:pt idx="6">
                  <c:v>16.132057775276703</c:v>
                </c:pt>
                <c:pt idx="7">
                  <c:v>75</c:v>
                </c:pt>
                <c:pt idx="8">
                  <c:v>20.958083832335294</c:v>
                </c:pt>
              </c:numCache>
            </c:numRef>
          </c:val>
        </c:ser>
        <c:axId val="116284032"/>
        <c:axId val="116294016"/>
      </c:barChart>
      <c:catAx>
        <c:axId val="11628403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294016"/>
        <c:crosses val="autoZero"/>
        <c:auto val="1"/>
        <c:lblAlgn val="ctr"/>
        <c:lblOffset val="100"/>
      </c:catAx>
      <c:valAx>
        <c:axId val="116294016"/>
        <c:scaling>
          <c:orientation val="minMax"/>
        </c:scaling>
        <c:delete val="1"/>
        <c:axPos val="l"/>
        <c:numFmt formatCode="0.0&quot;%&quot;" sourceLinked="1"/>
        <c:tickLblPos val="none"/>
        <c:crossAx val="1162840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9290970505709723"/>
          <c:w val="0.94473731257434435"/>
          <c:h val="0.59204183619443707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48,9%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723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100,0%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45,8%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109</c:v>
                </c:pt>
                <c:pt idx="1">
                  <c:v>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0.17661782568441084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223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8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8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"/>
                  <c:y val="-3.5014765549128364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24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114</c:v>
                </c:pt>
                <c:pt idx="1">
                  <c:v>0</c:v>
                </c:pt>
                <c:pt idx="2">
                  <c:v>13</c:v>
                </c:pt>
              </c:numCache>
            </c:numRef>
          </c:val>
        </c:ser>
        <c:overlap val="100"/>
        <c:axId val="116332032"/>
        <c:axId val="116333568"/>
      </c:barChart>
      <c:catAx>
        <c:axId val="116332032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333568"/>
        <c:crosses val="autoZero"/>
        <c:auto val="1"/>
        <c:lblAlgn val="ctr"/>
        <c:lblOffset val="100"/>
      </c:catAx>
      <c:valAx>
        <c:axId val="116333568"/>
        <c:scaling>
          <c:orientation val="minMax"/>
        </c:scaling>
        <c:axPos val="l"/>
        <c:numFmt formatCode="General" sourceLinked="1"/>
        <c:tickLblPos val="nextTo"/>
        <c:crossAx val="116332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5228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9.7933060345009745E-2"/>
          <c:y val="1.9407018567123561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6.643816581750811E-2"/>
          <c:w val="0.95891690009337072"/>
          <c:h val="0.73129443786848491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2.5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17.600000000000001</c:v>
                </c:pt>
                <c:pt idx="1">
                  <c:v>18.2</c:v>
                </c:pt>
                <c:pt idx="2">
                  <c:v>20.6</c:v>
                </c:pt>
                <c:pt idx="3">
                  <c:v>21.5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42.5</c:v>
                </c:pt>
                <c:pt idx="1">
                  <c:v>40.200000000000003</c:v>
                </c:pt>
                <c:pt idx="2">
                  <c:v>36.6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36.9</c:v>
                </c:pt>
                <c:pt idx="1">
                  <c:v>39.1</c:v>
                </c:pt>
                <c:pt idx="2">
                  <c:v>39.4</c:v>
                </c:pt>
                <c:pt idx="3">
                  <c:v>38.5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46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2.7</c:v>
                </c:pt>
                <c:pt idx="6">
                  <c:v>3.2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52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7023E-2"/>
                  <c:y val="-2.619514849349069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21.4</c:v>
                </c:pt>
                <c:pt idx="6">
                  <c:v>25.1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37.4</c:v>
                </c:pt>
                <c:pt idx="6">
                  <c:v>33.6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2738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38.6</c:v>
                </c:pt>
                <c:pt idx="6">
                  <c:v>38.1</c:v>
                </c:pt>
              </c:numCache>
            </c:numRef>
          </c:val>
        </c:ser>
        <c:dLbls>
          <c:showVal val="1"/>
        </c:dLbls>
        <c:overlap val="100"/>
        <c:axId val="105904768"/>
        <c:axId val="105795968"/>
      </c:barChart>
      <c:catAx>
        <c:axId val="1059047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5795968"/>
        <c:crosses val="autoZero"/>
        <c:auto val="1"/>
        <c:lblAlgn val="ctr"/>
        <c:lblOffset val="100"/>
      </c:catAx>
      <c:valAx>
        <c:axId val="105795968"/>
        <c:scaling>
          <c:orientation val="minMax"/>
        </c:scaling>
        <c:delete val="1"/>
        <c:axPos val="l"/>
        <c:numFmt formatCode="General" sourceLinked="1"/>
        <c:tickLblPos val="none"/>
        <c:crossAx val="10590476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4386"/>
          <c:h val="0.5476115547632474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25692</c:v>
                </c:pt>
                <c:pt idx="1">
                  <c:v>25942</c:v>
                </c:pt>
                <c:pt idx="2">
                  <c:v>24357</c:v>
                </c:pt>
                <c:pt idx="3">
                  <c:v>23263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4136825227152014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9470871191877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20974</c:v>
                </c:pt>
                <c:pt idx="1">
                  <c:v>19979</c:v>
                </c:pt>
                <c:pt idx="2">
                  <c:v>19141</c:v>
                </c:pt>
                <c:pt idx="3">
                  <c:v>21835</c:v>
                </c:pt>
              </c:numCache>
            </c:numRef>
          </c:val>
        </c:ser>
        <c:dLbls>
          <c:showVal val="1"/>
        </c:dLbls>
        <c:gapWidth val="100"/>
        <c:overlap val="-10"/>
        <c:axId val="107686912"/>
        <c:axId val="107700992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21092</c:v>
                </c:pt>
                <c:pt idx="6" formatCode="#,##0">
                  <c:v>20245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2016 
год</c:v>
                </c:pt>
                <c:pt idx="1">
                  <c:v>2017 
год</c:v>
                </c:pt>
                <c:pt idx="2">
                  <c:v>2018 
год</c:v>
                </c:pt>
                <c:pt idx="3">
                  <c:v>2019 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19516</c:v>
                </c:pt>
                <c:pt idx="6" formatCode="#,##0">
                  <c:v>17496</c:v>
                </c:pt>
              </c:numCache>
            </c:numRef>
          </c:val>
        </c:ser>
        <c:gapWidth val="100"/>
        <c:overlap val="-10"/>
        <c:axId val="107712512"/>
        <c:axId val="107702528"/>
      </c:barChart>
      <c:catAx>
        <c:axId val="1076869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7700992"/>
        <c:crosses val="autoZero"/>
        <c:auto val="1"/>
        <c:lblAlgn val="ctr"/>
        <c:lblOffset val="100"/>
      </c:catAx>
      <c:valAx>
        <c:axId val="10770099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7686912"/>
        <c:crosses val="autoZero"/>
        <c:crossBetween val="between"/>
      </c:valAx>
      <c:valAx>
        <c:axId val="10770252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7712512"/>
        <c:crosses val="max"/>
        <c:crossBetween val="between"/>
      </c:valAx>
      <c:catAx>
        <c:axId val="107712512"/>
        <c:scaling>
          <c:orientation val="minMax"/>
        </c:scaling>
        <c:delete val="1"/>
        <c:axPos val="b"/>
        <c:tickLblPos val="none"/>
        <c:crossAx val="10770252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9038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10701</c:v>
                </c:pt>
                <c:pt idx="1">
                  <c:v>10083</c:v>
                </c:pt>
                <c:pt idx="2">
                  <c:v>10080</c:v>
                </c:pt>
                <c:pt idx="3">
                  <c:v>9255</c:v>
                </c:pt>
              </c:numCache>
            </c:numRef>
          </c:val>
        </c:ser>
        <c:gapWidth val="100"/>
        <c:axId val="107727104"/>
        <c:axId val="10773708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8438</c:v>
                </c:pt>
                <c:pt idx="6" formatCode="#,##0">
                  <c:v>8125</c:v>
                </c:pt>
              </c:numCache>
            </c:numRef>
          </c:val>
        </c:ser>
        <c:gapWidth val="100"/>
        <c:axId val="107740160"/>
        <c:axId val="107738624"/>
      </c:barChart>
      <c:catAx>
        <c:axId val="107727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7737088"/>
        <c:crosses val="autoZero"/>
        <c:auto val="1"/>
        <c:lblAlgn val="ctr"/>
        <c:lblOffset val="100"/>
      </c:catAx>
      <c:valAx>
        <c:axId val="10773708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7727104"/>
        <c:crosses val="autoZero"/>
        <c:crossBetween val="between"/>
      </c:valAx>
      <c:valAx>
        <c:axId val="10773862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7740160"/>
        <c:crosses val="max"/>
        <c:crossBetween val="between"/>
      </c:valAx>
      <c:catAx>
        <c:axId val="107740160"/>
        <c:scaling>
          <c:orientation val="minMax"/>
        </c:scaling>
        <c:delete val="1"/>
        <c:axPos val="b"/>
        <c:tickLblPos val="none"/>
        <c:crossAx val="10773862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3516835916622132E-2"/>
          <c:y val="0.18725170433287541"/>
          <c:w val="0.95296632816674587"/>
          <c:h val="0.65615625693181889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425</c:v>
                </c:pt>
                <c:pt idx="1">
                  <c:v>241</c:v>
                </c:pt>
                <c:pt idx="2">
                  <c:v>83</c:v>
                </c:pt>
                <c:pt idx="3">
                  <c:v>98</c:v>
                </c:pt>
              </c:numCache>
            </c:numRef>
          </c:val>
        </c:ser>
        <c:gapWidth val="100"/>
        <c:axId val="107787392"/>
        <c:axId val="10778892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86</c:v>
                </c:pt>
                <c:pt idx="6">
                  <c:v>94</c:v>
                </c:pt>
              </c:numCache>
            </c:numRef>
          </c:val>
        </c:ser>
        <c:gapWidth val="100"/>
        <c:axId val="107796352"/>
        <c:axId val="107794816"/>
      </c:barChart>
      <c:catAx>
        <c:axId val="1077873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07788928"/>
        <c:crosses val="autoZero"/>
        <c:auto val="1"/>
        <c:lblAlgn val="ctr"/>
        <c:lblOffset val="100"/>
      </c:catAx>
      <c:valAx>
        <c:axId val="107788928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7787392"/>
        <c:crosses val="autoZero"/>
        <c:crossBetween val="between"/>
      </c:valAx>
      <c:valAx>
        <c:axId val="10779481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07796352"/>
        <c:crosses val="max"/>
        <c:crossBetween val="between"/>
      </c:valAx>
      <c:catAx>
        <c:axId val="107796352"/>
        <c:scaling>
          <c:orientation val="minMax"/>
        </c:scaling>
        <c:delete val="1"/>
        <c:axPos val="b"/>
        <c:tickLblPos val="none"/>
        <c:crossAx val="10779481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15764</c:v>
                </c:pt>
                <c:pt idx="1">
                  <c:v>16352</c:v>
                </c:pt>
                <c:pt idx="2">
                  <c:v>15504</c:v>
                </c:pt>
                <c:pt idx="3">
                  <c:v>15062</c:v>
                </c:pt>
              </c:numCache>
            </c:numRef>
          </c:val>
        </c:ser>
        <c:gapWidth val="100"/>
        <c:axId val="115503104"/>
        <c:axId val="11550464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13562</c:v>
                </c:pt>
                <c:pt idx="6" formatCode="#,##0">
                  <c:v>13562</c:v>
                </c:pt>
              </c:numCache>
            </c:numRef>
          </c:val>
        </c:ser>
        <c:gapWidth val="100"/>
        <c:axId val="115516160"/>
        <c:axId val="115506176"/>
      </c:barChart>
      <c:catAx>
        <c:axId val="115503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115504640"/>
        <c:crosses val="autoZero"/>
        <c:auto val="1"/>
        <c:lblAlgn val="ctr"/>
        <c:lblOffset val="100"/>
      </c:catAx>
      <c:valAx>
        <c:axId val="115504640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5503104"/>
        <c:crosses val="autoZero"/>
        <c:crossBetween val="between"/>
      </c:valAx>
      <c:valAx>
        <c:axId val="11550617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5516160"/>
        <c:crosses val="max"/>
        <c:crossBetween val="between"/>
      </c:valAx>
      <c:catAx>
        <c:axId val="115516160"/>
        <c:scaling>
          <c:orientation val="minMax"/>
        </c:scaling>
        <c:delete val="1"/>
        <c:axPos val="b"/>
        <c:tickLblPos val="none"/>
        <c:crossAx val="11550617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0042735042735043"/>
          <c:y val="0.1027123483226267"/>
          <c:w val="0.87606837606838728"/>
          <c:h val="0.7615750279609057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139</c:v>
                </c:pt>
                <c:pt idx="1">
                  <c:v>207</c:v>
                </c:pt>
                <c:pt idx="2">
                  <c:v>195</c:v>
                </c:pt>
                <c:pt idx="3">
                  <c:v>133</c:v>
                </c:pt>
              </c:numCache>
            </c:numRef>
          </c:val>
        </c:ser>
        <c:gapWidth val="100"/>
        <c:axId val="115882624"/>
        <c:axId val="11589260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2016
год</c:v>
                </c:pt>
                <c:pt idx="1">
                  <c:v>2017
год</c:v>
                </c:pt>
                <c:pt idx="2">
                  <c:v>2018
год</c:v>
                </c:pt>
                <c:pt idx="3">
                  <c:v>2019
год</c:v>
                </c:pt>
                <c:pt idx="5">
                  <c:v>январь-ноябрь
2019</c:v>
                </c:pt>
                <c:pt idx="6">
                  <c:v>январь-ноябрь
2020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124</c:v>
                </c:pt>
                <c:pt idx="6">
                  <c:v>178</c:v>
                </c:pt>
              </c:numCache>
            </c:numRef>
          </c:val>
        </c:ser>
        <c:gapWidth val="100"/>
        <c:axId val="115895680"/>
        <c:axId val="115894144"/>
      </c:barChart>
      <c:catAx>
        <c:axId val="11588262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15892608"/>
        <c:crosses val="autoZero"/>
        <c:auto val="1"/>
        <c:lblAlgn val="ctr"/>
        <c:lblOffset val="100"/>
      </c:catAx>
      <c:valAx>
        <c:axId val="11589260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5882624"/>
        <c:crosses val="autoZero"/>
        <c:crossBetween val="between"/>
      </c:valAx>
      <c:valAx>
        <c:axId val="115894144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5895680"/>
        <c:crosses val="max"/>
        <c:crossBetween val="between"/>
      </c:valAx>
      <c:catAx>
        <c:axId val="115895680"/>
        <c:scaling>
          <c:orientation val="minMax"/>
        </c:scaling>
        <c:delete val="1"/>
        <c:axPos val="b"/>
        <c:tickLblPos val="none"/>
        <c:crossAx val="11589414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9.1575476142405798E-2"/>
                  <c:y val="-2.62414812031359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0.10422151557978329"/>
                  <c:y val="-4.804003621022433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9.8292280772595709E-3"/>
                  <c:y val="7.886780421427798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0409297395517871"/>
                  <c:y val="4.799255299161371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42073743185947932"/>
                  <c:y val="0.1220811769461574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43818157345716474"/>
                  <c:y val="0.1899021299127197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22438505282993473"/>
                  <c:y val="0.1926866733849155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3227E-4"/>
                  <c:y val="0.1364090388918353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3.0935459990578087E-2"/>
                  <c:y val="-0.15085373005163943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2.6</c:v>
                </c:pt>
                <c:pt idx="1">
                  <c:v>5.3</c:v>
                </c:pt>
                <c:pt idx="2">
                  <c:v>41.5</c:v>
                </c:pt>
                <c:pt idx="3">
                  <c:v>9.6</c:v>
                </c:pt>
                <c:pt idx="4">
                  <c:v>2.4</c:v>
                </c:pt>
                <c:pt idx="5">
                  <c:v>0.30000000000000021</c:v>
                </c:pt>
                <c:pt idx="6">
                  <c:v>5.6</c:v>
                </c:pt>
                <c:pt idx="7">
                  <c:v>1</c:v>
                </c:pt>
                <c:pt idx="8">
                  <c:v>31.7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6946507924133245"/>
          <c:y val="7.5660429906069013E-2"/>
          <c:w val="0.72355915906551282"/>
          <c:h val="0.61571719933722058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Ноябрь 2020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3.5546560805376077</c:v>
                </c:pt>
                <c:pt idx="1">
                  <c:v>4.1514231597519526E-2</c:v>
                </c:pt>
                <c:pt idx="2">
                  <c:v>5.6329622998884306</c:v>
                </c:pt>
                <c:pt idx="3">
                  <c:v>1.0248825925637641</c:v>
                </c:pt>
                <c:pt idx="4">
                  <c:v>0.60455099763887898</c:v>
                </c:pt>
                <c:pt idx="5">
                  <c:v>1.9667367219324881</c:v>
                </c:pt>
                <c:pt idx="6">
                  <c:v>0.29059962118263682</c:v>
                </c:pt>
                <c:pt idx="7">
                  <c:v>3.1135673698139656E-2</c:v>
                </c:pt>
              </c:numCache>
            </c:numRef>
          </c:val>
        </c:ser>
        <c:gapWidth val="100"/>
        <c:axId val="115561600"/>
        <c:axId val="115563136"/>
      </c:barChart>
      <c:catAx>
        <c:axId val="11556160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15563136"/>
        <c:crosses val="autoZero"/>
        <c:auto val="1"/>
        <c:lblAlgn val="ctr"/>
        <c:lblOffset val="10"/>
        <c:tickMarkSkip val="1"/>
      </c:catAx>
      <c:valAx>
        <c:axId val="11556313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15561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9589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454D0-50F4-445A-928F-FF959AB1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8</cp:revision>
  <cp:lastPrinted>2020-04-13T02:17:00Z</cp:lastPrinted>
  <dcterms:created xsi:type="dcterms:W3CDTF">2020-12-04T06:37:00Z</dcterms:created>
  <dcterms:modified xsi:type="dcterms:W3CDTF">2020-12-15T03:03:00Z</dcterms:modified>
</cp:coreProperties>
</file>