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9E2F3" w:themeColor="accent5" w:themeTint="33"/>
  <w:body>
    <w:p w:rsidR="00052461" w:rsidRPr="00052461" w:rsidRDefault="00052461" w:rsidP="00052461"/>
    <w:p w:rsidR="00052461" w:rsidRPr="00052461" w:rsidRDefault="00052461" w:rsidP="00052461">
      <w:pPr>
        <w:rPr>
          <w:sz w:val="24"/>
          <w:szCs w:val="24"/>
        </w:rPr>
      </w:pPr>
    </w:p>
    <w:p w:rsidR="00052461" w:rsidRPr="00EC6864" w:rsidRDefault="00052461" w:rsidP="00052461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Безопасность ребенка -это конституционная ценность, встроенная в общую систему безопасности личности, общества, государства, что демонстрирует взаимообусловленный характер организационных и правовых основ национальной безопасности России. </w:t>
      </w:r>
    </w:p>
    <w:p w:rsidR="00052461" w:rsidRPr="00EC6864" w:rsidRDefault="00052461" w:rsidP="00052461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Признание ребенка полноценным субъектом правоотношений имеет сравнительно небольшую историю и связано с принятием ООН в 1989 г. Конвенции о правах ребенка, которая признает ребенком "каждое человеческое существо до достижения 18-летнего возраста" и устанавливает обязанность государств-участников обеспечить каждому ребенку, "ввиду его физической и умственной незрелости, специальную охрану и защиту, включая правовую защиту". </w:t>
      </w:r>
    </w:p>
    <w:p w:rsidR="00052461" w:rsidRPr="00EC6864" w:rsidRDefault="00052461" w:rsidP="00052461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Безопасность ребенка как конституционная ценность - это основанная на принципах, нормах Конституции РФ, исходящая из ее смысла, назначения система условий и гарантий, исключающих или </w:t>
      </w:r>
      <w:proofErr w:type="spellStart"/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минимизирующих</w:t>
      </w:r>
      <w:proofErr w:type="spellEnd"/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посягательство на жизнь, здоровье, права и свободы ребенка. </w:t>
      </w:r>
    </w:p>
    <w:p w:rsidR="00052461" w:rsidRPr="00EC6864" w:rsidRDefault="00052461" w:rsidP="00052461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Дети - это будущее страны. Их гражданские, профессиональные, личностные качества, благополучие будут определять перспективы общественного и государственного развития.</w:t>
      </w:r>
    </w:p>
    <w:tbl>
      <w:tblPr>
        <w:tblW w:w="5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</w:tblGrid>
      <w:tr w:rsidR="00EC6864" w:rsidRPr="00EC6864" w:rsidTr="0042324D">
        <w:trPr>
          <w:trHeight w:val="995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2461" w:rsidRPr="00EC6864" w:rsidRDefault="00052461" w:rsidP="00052461">
            <w:pPr>
              <w:jc w:val="center"/>
              <w:rPr>
                <w:color w:val="2F5496" w:themeColor="accent5" w:themeShade="BF"/>
              </w:rPr>
            </w:pPr>
            <w:r w:rsidRPr="00EC6864">
              <w:rPr>
                <w:noProof/>
                <w:color w:val="2F5496" w:themeColor="accent5" w:themeShade="BF"/>
                <w:lang w:eastAsia="ru-RU"/>
              </w:rPr>
              <w:lastRenderedPageBreak/>
              <w:drawing>
                <wp:inline distT="0" distB="0" distL="0" distR="0" wp14:anchorId="0FBCE233" wp14:editId="5C3E779F">
                  <wp:extent cx="952500" cy="1019175"/>
                  <wp:effectExtent l="19050" t="19050" r="19050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19175"/>
                          </a:xfrm>
                          <a:prstGeom prst="rect">
                            <a:avLst/>
                          </a:prstGeom>
                          <a:solidFill>
                            <a:srgbClr val="92D050">
                              <a:alpha val="0"/>
                            </a:srgbClr>
                          </a:solidFill>
                          <a:ln>
                            <a:solidFill>
                              <a:srgbClr val="92D050">
                                <a:alpha val="0"/>
                              </a:srgb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2461" w:rsidRPr="00EC6864" w:rsidRDefault="00052461" w:rsidP="00052461">
            <w:pPr>
              <w:rPr>
                <w:color w:val="2F5496" w:themeColor="accent5" w:themeShade="BF"/>
              </w:rPr>
            </w:pPr>
          </w:p>
          <w:p w:rsidR="00052461" w:rsidRPr="00EC6864" w:rsidRDefault="00052461" w:rsidP="00052461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</w:rPr>
            </w:pPr>
            <w:r w:rsidRPr="00EC6864">
              <w:rPr>
                <w:rFonts w:ascii="Times New Roman" w:hAnsi="Times New Roman" w:cs="Times New Roman"/>
                <w:b/>
                <w:color w:val="2F5496" w:themeColor="accent5" w:themeShade="BF"/>
              </w:rPr>
              <w:t>ПРОКУРАТУРА ТВЕРСКОЙ ОБЛАСТИ</w:t>
            </w:r>
          </w:p>
          <w:p w:rsidR="00052461" w:rsidRPr="00EC6864" w:rsidRDefault="00052461" w:rsidP="00052461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</w:rPr>
            </w:pPr>
            <w:r w:rsidRPr="00EC6864">
              <w:rPr>
                <w:rFonts w:ascii="Times New Roman" w:hAnsi="Times New Roman" w:cs="Times New Roman"/>
                <w:b/>
                <w:color w:val="2F5496" w:themeColor="accent5" w:themeShade="BF"/>
              </w:rPr>
              <w:t>ПРОКУРАТУРА МОЛОКОВСКОГО РАЙОНА</w:t>
            </w:r>
          </w:p>
          <w:p w:rsidR="00052461" w:rsidRPr="00EC6864" w:rsidRDefault="00052461" w:rsidP="00052461">
            <w:pPr>
              <w:jc w:val="center"/>
              <w:rPr>
                <w:rFonts w:ascii="Times New Roman" w:hAnsi="Times New Roman" w:cs="Times New Roman"/>
                <w:b/>
                <w:bCs/>
                <w:color w:val="2F5496" w:themeColor="accent5" w:themeShade="BF"/>
              </w:rPr>
            </w:pPr>
          </w:p>
          <w:p w:rsidR="00052461" w:rsidRPr="00EC6864" w:rsidRDefault="00052461" w:rsidP="00052461">
            <w:pPr>
              <w:jc w:val="center"/>
              <w:rPr>
                <w:rFonts w:ascii="Times New Roman" w:hAnsi="Times New Roman" w:cs="Times New Roman"/>
                <w:b/>
                <w:bCs/>
                <w:color w:val="2F5496" w:themeColor="accent5" w:themeShade="BF"/>
              </w:rPr>
            </w:pPr>
          </w:p>
          <w:p w:rsidR="00052461" w:rsidRPr="00EC6864" w:rsidRDefault="00052461" w:rsidP="00052461">
            <w:pPr>
              <w:jc w:val="center"/>
              <w:rPr>
                <w:rFonts w:ascii="Times New Roman" w:hAnsi="Times New Roman" w:cs="Times New Roman"/>
                <w:b/>
                <w:bCs/>
                <w:color w:val="2F5496" w:themeColor="accent5" w:themeShade="BF"/>
              </w:rPr>
            </w:pPr>
          </w:p>
          <w:p w:rsidR="00052461" w:rsidRPr="00EC6864" w:rsidRDefault="00052461" w:rsidP="00052461">
            <w:pPr>
              <w:jc w:val="center"/>
              <w:rPr>
                <w:rFonts w:ascii="Times New Roman" w:hAnsi="Times New Roman" w:cs="Times New Roman"/>
                <w:b/>
                <w:bCs/>
                <w:color w:val="2F5496" w:themeColor="accent5" w:themeShade="BF"/>
              </w:rPr>
            </w:pPr>
          </w:p>
          <w:p w:rsidR="00052461" w:rsidRPr="00EC6864" w:rsidRDefault="00052461" w:rsidP="00052461">
            <w:pPr>
              <w:jc w:val="center"/>
              <w:rPr>
                <w:rFonts w:ascii="Times New Roman" w:hAnsi="Times New Roman" w:cs="Times New Roman"/>
                <w:b/>
                <w:bCs/>
                <w:color w:val="2F5496" w:themeColor="accent5" w:themeShade="BF"/>
              </w:rPr>
            </w:pPr>
          </w:p>
          <w:p w:rsidR="00052461" w:rsidRPr="00EC6864" w:rsidRDefault="00052461" w:rsidP="00052461">
            <w:pPr>
              <w:rPr>
                <w:rFonts w:ascii="Times New Roman" w:hAnsi="Times New Roman" w:cs="Times New Roman"/>
                <w:b/>
                <w:bCs/>
                <w:color w:val="2F5496" w:themeColor="accent5" w:themeShade="BF"/>
                <w:sz w:val="28"/>
                <w:szCs w:val="28"/>
              </w:rPr>
            </w:pPr>
          </w:p>
          <w:p w:rsidR="00052461" w:rsidRPr="00EC6864" w:rsidRDefault="00052461" w:rsidP="00052461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</w:rPr>
            </w:pPr>
            <w:r w:rsidRPr="00EC6864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</w:rPr>
              <w:t>Памятка</w:t>
            </w:r>
          </w:p>
          <w:p w:rsidR="00052461" w:rsidRPr="00EC6864" w:rsidRDefault="00052461" w:rsidP="00052461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EC6864">
              <w:rPr>
                <w:rFonts w:ascii="Times New Roman" w:hAnsi="Times New Roman" w:cs="Times New Roman"/>
                <w:b/>
                <w:bCs/>
                <w:color w:val="2F5496" w:themeColor="accent5" w:themeShade="BF"/>
                <w:sz w:val="28"/>
                <w:szCs w:val="28"/>
              </w:rPr>
              <w:t>Детская безопасность</w:t>
            </w:r>
          </w:p>
          <w:p w:rsidR="00052461" w:rsidRPr="00EC6864" w:rsidRDefault="00052461" w:rsidP="00052461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</w:rPr>
            </w:pPr>
          </w:p>
          <w:p w:rsidR="00052461" w:rsidRPr="00EC6864" w:rsidRDefault="00052461" w:rsidP="00052461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</w:rPr>
            </w:pPr>
          </w:p>
          <w:p w:rsidR="00052461" w:rsidRPr="00EC6864" w:rsidRDefault="00052461" w:rsidP="00052461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</w:rPr>
            </w:pPr>
          </w:p>
          <w:p w:rsidR="00052461" w:rsidRPr="00EC6864" w:rsidRDefault="00052461" w:rsidP="00052461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</w:rPr>
            </w:pPr>
          </w:p>
          <w:p w:rsidR="00052461" w:rsidRPr="00EC6864" w:rsidRDefault="00052461" w:rsidP="00052461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</w:rPr>
            </w:pPr>
          </w:p>
          <w:p w:rsidR="00052461" w:rsidRPr="00EC6864" w:rsidRDefault="00052461" w:rsidP="00052461">
            <w:pPr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</w:pPr>
          </w:p>
          <w:p w:rsidR="00052461" w:rsidRPr="00EC6864" w:rsidRDefault="00052461" w:rsidP="00052461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</w:pPr>
            <w:r w:rsidRPr="00EC6864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  <w:t>п. Молоково</w:t>
            </w:r>
          </w:p>
          <w:p w:rsidR="00052461" w:rsidRPr="00EC6864" w:rsidRDefault="00052461" w:rsidP="00052461">
            <w:pPr>
              <w:jc w:val="center"/>
              <w:rPr>
                <w:color w:val="2F5496" w:themeColor="accent5" w:themeShade="BF"/>
              </w:rPr>
            </w:pPr>
            <w:r w:rsidRPr="00EC6864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  <w:t>2022</w:t>
            </w:r>
          </w:p>
        </w:tc>
      </w:tr>
    </w:tbl>
    <w:p w:rsidR="00052461" w:rsidRPr="00EC6864" w:rsidRDefault="00052461" w:rsidP="00052461">
      <w:pPr>
        <w:rPr>
          <w:i/>
          <w:color w:val="2F5496" w:themeColor="accent5" w:themeShade="BF"/>
        </w:rPr>
      </w:pP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EC6864" w:rsidRDefault="00052461" w:rsidP="00052461">
      <w:pPr>
        <w:jc w:val="center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</w:p>
    <w:p w:rsidR="00052461" w:rsidRPr="00EC6864" w:rsidRDefault="00052461" w:rsidP="00052461">
      <w:pPr>
        <w:jc w:val="center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</w:p>
    <w:p w:rsidR="00052461" w:rsidRPr="00EC6864" w:rsidRDefault="00052461" w:rsidP="00052461">
      <w:pPr>
        <w:jc w:val="center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</w:p>
    <w:p w:rsidR="00052461" w:rsidRPr="00EC6864" w:rsidRDefault="00052461" w:rsidP="00052461">
      <w:pPr>
        <w:jc w:val="center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</w:p>
    <w:p w:rsidR="00052461" w:rsidRPr="00EC6864" w:rsidRDefault="00052461" w:rsidP="00052461">
      <w:pPr>
        <w:jc w:val="center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</w:p>
    <w:p w:rsidR="00052461" w:rsidRPr="00EC6864" w:rsidRDefault="00052461" w:rsidP="00052461">
      <w:pPr>
        <w:jc w:val="center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EC6864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УВАЖАЕМЫЕ РОДИТЕЛИ!</w:t>
      </w:r>
    </w:p>
    <w:p w:rsidR="00052461" w:rsidRPr="00EC6864" w:rsidRDefault="00052461" w:rsidP="00052461">
      <w:pPr>
        <w:jc w:val="center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EC6864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БЕЗОПАСНОСТЬ ДЕТЕЙ – НАШЕ ОБЩЕЕ ДЕЛО!</w:t>
      </w:r>
    </w:p>
    <w:p w:rsidR="00052461" w:rsidRPr="00EC6864" w:rsidRDefault="00052461" w:rsidP="0086489A">
      <w:pPr>
        <w:spacing w:after="0"/>
        <w:jc w:val="center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EC6864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Маленькие дети являются самой беззащитной категорией населения.</w:t>
      </w:r>
    </w:p>
    <w:p w:rsidR="00052461" w:rsidRPr="00EC6864" w:rsidRDefault="00052461" w:rsidP="00052461">
      <w:pPr>
        <w:jc w:val="center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EC6864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К сожалению, этим пользуются преступники. Для того, чтобы уменьшить вероятность попадания ребенка в опасную ситуацию, угрожающую его жизни, родителям необходимо проводить беседы с детьми на тему их безопасности.</w:t>
      </w: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052461" w:rsidRDefault="00052461" w:rsidP="00052461"/>
    <w:p w:rsidR="00052461" w:rsidRPr="00052461" w:rsidRDefault="00052461" w:rsidP="00052461"/>
    <w:p w:rsidR="00052461" w:rsidRPr="00052461" w:rsidRDefault="00052461" w:rsidP="00052461"/>
    <w:p w:rsidR="00052461" w:rsidRPr="00EC6864" w:rsidRDefault="00052461" w:rsidP="00052461">
      <w:pPr>
        <w:ind w:right="-195"/>
        <w:rPr>
          <w:color w:val="2F5496" w:themeColor="accent5" w:themeShade="BF"/>
        </w:rPr>
      </w:pPr>
      <w:r w:rsidRPr="00EC6864">
        <w:rPr>
          <w:noProof/>
          <w:color w:val="2F5496" w:themeColor="accent5" w:themeShade="BF"/>
          <w:lang w:eastAsia="ru-RU"/>
        </w:rPr>
        <w:lastRenderedPageBreak/>
        <w:drawing>
          <wp:inline distT="0" distB="0" distL="0" distR="0" wp14:anchorId="275F6B39" wp14:editId="12A13FE1">
            <wp:extent cx="2642235" cy="2389505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416" cy="2390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2461" w:rsidRPr="00EC6864" w:rsidRDefault="00052461" w:rsidP="00052461">
      <w:pPr>
        <w:spacing w:after="0"/>
        <w:jc w:val="both"/>
        <w:rPr>
          <w:rFonts w:ascii="Times New Roman" w:hAnsi="Times New Roman" w:cs="Times New Roman"/>
          <w:color w:val="2F5496" w:themeColor="accent5" w:themeShade="BF"/>
        </w:rPr>
      </w:pPr>
      <w:r w:rsidRPr="00EC6864">
        <w:rPr>
          <w:rFonts w:ascii="Times New Roman" w:hAnsi="Times New Roman" w:cs="Times New Roman"/>
          <w:color w:val="2F5496" w:themeColor="accent5" w:themeShade="BF"/>
        </w:rPr>
        <w:t xml:space="preserve">Родителям надо 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ОБЪЯСНЯТЬ</w:t>
      </w:r>
      <w:r w:rsidRPr="00EC6864">
        <w:rPr>
          <w:rFonts w:ascii="Times New Roman" w:hAnsi="Times New Roman" w:cs="Times New Roman"/>
          <w:color w:val="2F5496" w:themeColor="accent5" w:themeShade="BF"/>
        </w:rPr>
        <w:t xml:space="preserve"> детям, что:</w:t>
      </w:r>
    </w:p>
    <w:p w:rsidR="00052461" w:rsidRPr="00EC6864" w:rsidRDefault="00052461" w:rsidP="00052461">
      <w:pPr>
        <w:spacing w:after="0"/>
        <w:ind w:right="-195"/>
        <w:jc w:val="both"/>
        <w:rPr>
          <w:rFonts w:ascii="Times New Roman" w:hAnsi="Times New Roman" w:cs="Times New Roman"/>
          <w:color w:val="2F5496" w:themeColor="accent5" w:themeShade="BF"/>
        </w:rPr>
      </w:pPr>
      <w:r w:rsidRPr="00EC6864">
        <w:rPr>
          <w:rFonts w:ascii="Times New Roman" w:hAnsi="Times New Roman" w:cs="Times New Roman"/>
          <w:color w:val="2F5496" w:themeColor="accent5" w:themeShade="BF"/>
        </w:rPr>
        <w:t xml:space="preserve">-Нельзя 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РАЗГОВАРИВАТЬ С НЕЗНАКОМЦАМИ, САДИТЬСЯ К НИМ В МАШИНУ</w:t>
      </w:r>
      <w:r w:rsidRPr="00EC6864">
        <w:rPr>
          <w:rFonts w:ascii="Times New Roman" w:hAnsi="Times New Roman" w:cs="Times New Roman"/>
          <w:color w:val="2F5496" w:themeColor="accent5" w:themeShade="BF"/>
        </w:rPr>
        <w:t xml:space="preserve">, даже если они говорят, что они знакомые родителей, обещают чем-то угостить, показать котенка, просят ребенка о помощи. Надо дать понять ребенку, что 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ВЗРОСЛОМУ ОТ РЕБЕНКА НИЧЕГО НЕ НУЖНО, ЕСЛИ ВОЗНИКНЕТ НЕОБХОДИМОСТЬ, ВЗРОСЛЫЙ ПОПРОСИТ О ПОМОЩИ ВЗРОСЛОГО.</w:t>
      </w:r>
    </w:p>
    <w:p w:rsidR="00052461" w:rsidRPr="00EC6864" w:rsidRDefault="00052461" w:rsidP="00052461">
      <w:pPr>
        <w:spacing w:after="0"/>
        <w:jc w:val="both"/>
        <w:rPr>
          <w:rFonts w:ascii="Times New Roman" w:hAnsi="Times New Roman" w:cs="Times New Roman"/>
          <w:color w:val="2F5496" w:themeColor="accent5" w:themeShade="BF"/>
        </w:rPr>
      </w:pPr>
      <w:r w:rsidRPr="00EC6864">
        <w:rPr>
          <w:rFonts w:ascii="Times New Roman" w:hAnsi="Times New Roman" w:cs="Times New Roman"/>
          <w:color w:val="2F5496" w:themeColor="accent5" w:themeShade="BF"/>
        </w:rPr>
        <w:t xml:space="preserve">-Нельзя 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НАХОДИТЬСЯ В ПОЗДНЕЕ ВРЕМЯ СУТОК БЕЗ СОПРОВОЖДЕНИЯ ВЗРОСЛЫХ ЗА ПРЕДЕЛАМИ ДОМА</w:t>
      </w:r>
      <w:r w:rsidRPr="00EC6864">
        <w:rPr>
          <w:rFonts w:ascii="Times New Roman" w:hAnsi="Times New Roman" w:cs="Times New Roman"/>
          <w:color w:val="2F5496" w:themeColor="accent5" w:themeShade="BF"/>
        </w:rPr>
        <w:t xml:space="preserve">. </w:t>
      </w:r>
    </w:p>
    <w:p w:rsidR="00052461" w:rsidRPr="00EC6864" w:rsidRDefault="00052461" w:rsidP="00052461">
      <w:pPr>
        <w:spacing w:after="0"/>
        <w:jc w:val="both"/>
        <w:rPr>
          <w:rFonts w:ascii="Times New Roman" w:hAnsi="Times New Roman" w:cs="Times New Roman"/>
          <w:color w:val="2F5496" w:themeColor="accent5" w:themeShade="BF"/>
        </w:rPr>
      </w:pPr>
      <w:r w:rsidRPr="00EC6864">
        <w:rPr>
          <w:rFonts w:ascii="Times New Roman" w:hAnsi="Times New Roman" w:cs="Times New Roman"/>
          <w:color w:val="2F5496" w:themeColor="accent5" w:themeShade="BF"/>
        </w:rPr>
        <w:t xml:space="preserve">-Нельзя 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ДОВЕРЯТЬ НИКАКИМ НЕЗНАКОМЫМ ЛЮДЯМ, КОТОРЫЕ ПРОСЯТ ЕГО КУДА-ЛИБО ПРОЙТИ С НИМИ,</w:t>
      </w:r>
      <w:r w:rsidRPr="00EC6864">
        <w:rPr>
          <w:rFonts w:ascii="Times New Roman" w:hAnsi="Times New Roman" w:cs="Times New Roman"/>
          <w:color w:val="2F5496" w:themeColor="accent5" w:themeShade="BF"/>
        </w:rPr>
        <w:t xml:space="preserve"> в том числе женщинам, детям, бабушкам и дедушкам.</w:t>
      </w:r>
    </w:p>
    <w:p w:rsidR="00052461" w:rsidRPr="00EC6864" w:rsidRDefault="00052461" w:rsidP="00052461">
      <w:pPr>
        <w:spacing w:after="0"/>
        <w:jc w:val="both"/>
        <w:rPr>
          <w:rFonts w:ascii="Times New Roman" w:hAnsi="Times New Roman" w:cs="Times New Roman"/>
          <w:color w:val="2F5496" w:themeColor="accent5" w:themeShade="BF"/>
        </w:rPr>
      </w:pPr>
      <w:r w:rsidRPr="00EC6864">
        <w:rPr>
          <w:rFonts w:ascii="Times New Roman" w:hAnsi="Times New Roman" w:cs="Times New Roman"/>
          <w:color w:val="2F5496" w:themeColor="accent5" w:themeShade="BF"/>
        </w:rPr>
        <w:t xml:space="preserve">-Нельзя 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ОТКРЫВАТЬ ДВЕРЬ НЕЗНАКОМЫМ ЛЮДЯМ, ЕСЛИ НАХОДИШЬСЯ ДОМА ОДИН</w:t>
      </w:r>
      <w:r w:rsidRPr="00EC6864">
        <w:rPr>
          <w:rFonts w:ascii="Times New Roman" w:hAnsi="Times New Roman" w:cs="Times New Roman"/>
          <w:color w:val="2F5496" w:themeColor="accent5" w:themeShade="BF"/>
        </w:rPr>
        <w:t>.</w:t>
      </w:r>
    </w:p>
    <w:p w:rsidR="00052461" w:rsidRPr="00EC6864" w:rsidRDefault="00052461" w:rsidP="00052461">
      <w:pPr>
        <w:spacing w:after="0"/>
        <w:jc w:val="both"/>
        <w:rPr>
          <w:rFonts w:ascii="Times New Roman" w:hAnsi="Times New Roman" w:cs="Times New Roman"/>
          <w:color w:val="2F5496" w:themeColor="accent5" w:themeShade="BF"/>
        </w:rPr>
      </w:pPr>
      <w:r w:rsidRPr="00EC6864">
        <w:rPr>
          <w:rFonts w:ascii="Times New Roman" w:hAnsi="Times New Roman" w:cs="Times New Roman"/>
          <w:color w:val="2F5496" w:themeColor="accent5" w:themeShade="BF"/>
        </w:rPr>
        <w:t xml:space="preserve">-Нельзя 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УХОДИТЬ С ДЕТСКОЙ ПЛОЩАДКИ БЕЗ ВЕДОМА И СОГЛАСИЯ РОДИТЕЛЕЙ</w:t>
      </w:r>
      <w:r w:rsidRPr="00EC6864">
        <w:rPr>
          <w:rFonts w:ascii="Times New Roman" w:hAnsi="Times New Roman" w:cs="Times New Roman"/>
          <w:color w:val="2F5496" w:themeColor="accent5" w:themeShade="BF"/>
        </w:rPr>
        <w:t>.</w:t>
      </w:r>
    </w:p>
    <w:p w:rsidR="00052461" w:rsidRPr="00EC6864" w:rsidRDefault="00052461" w:rsidP="00052461">
      <w:pPr>
        <w:spacing w:after="0"/>
        <w:jc w:val="both"/>
        <w:rPr>
          <w:rFonts w:ascii="Times New Roman" w:hAnsi="Times New Roman" w:cs="Times New Roman"/>
          <w:color w:val="2F5496" w:themeColor="accent5" w:themeShade="BF"/>
        </w:rPr>
      </w:pPr>
      <w:r w:rsidRPr="00EC6864">
        <w:rPr>
          <w:rFonts w:ascii="Times New Roman" w:hAnsi="Times New Roman" w:cs="Times New Roman"/>
          <w:color w:val="2F5496" w:themeColor="accent5" w:themeShade="BF"/>
        </w:rPr>
        <w:t xml:space="preserve">-Нельзя 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ЗАХОДИТЬ В ЛИФТ С НЕЗНАКОМЦАМИ</w:t>
      </w:r>
      <w:r w:rsidRPr="00EC6864">
        <w:rPr>
          <w:rFonts w:ascii="Times New Roman" w:hAnsi="Times New Roman" w:cs="Times New Roman"/>
          <w:color w:val="2F5496" w:themeColor="accent5" w:themeShade="BF"/>
        </w:rPr>
        <w:t>.</w:t>
      </w:r>
    </w:p>
    <w:p w:rsidR="00052461" w:rsidRPr="00EC6864" w:rsidRDefault="00052461" w:rsidP="00052461">
      <w:pPr>
        <w:spacing w:after="0"/>
        <w:jc w:val="both"/>
        <w:rPr>
          <w:rFonts w:ascii="Times New Roman" w:hAnsi="Times New Roman" w:cs="Times New Roman"/>
          <w:color w:val="2F5496" w:themeColor="accent5" w:themeShade="BF"/>
        </w:rPr>
      </w:pPr>
      <w:r w:rsidRPr="00EC6864">
        <w:rPr>
          <w:rFonts w:ascii="Times New Roman" w:hAnsi="Times New Roman" w:cs="Times New Roman"/>
          <w:color w:val="2F5496" w:themeColor="accent5" w:themeShade="BF"/>
        </w:rPr>
        <w:lastRenderedPageBreak/>
        <w:t xml:space="preserve">Надо 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НАУЧИТЬ РЕБЕНКА</w:t>
      </w:r>
      <w:r w:rsidRPr="00EC6864">
        <w:rPr>
          <w:rFonts w:ascii="Times New Roman" w:hAnsi="Times New Roman" w:cs="Times New Roman"/>
          <w:color w:val="2F5496" w:themeColor="accent5" w:themeShade="BF"/>
        </w:rPr>
        <w:t xml:space="preserve"> 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СОПРОТИВЛЯТЬСЯ</w:t>
      </w:r>
      <w:r w:rsidRPr="00EC6864">
        <w:rPr>
          <w:rFonts w:ascii="Times New Roman" w:hAnsi="Times New Roman" w:cs="Times New Roman"/>
          <w:color w:val="2F5496" w:themeColor="accent5" w:themeShade="BF"/>
        </w:rPr>
        <w:t xml:space="preserve"> незнакомцу, который силой пытается увести ребенка:</w:t>
      </w:r>
    </w:p>
    <w:p w:rsidR="00052461" w:rsidRPr="00EC6864" w:rsidRDefault="00052461" w:rsidP="00052461">
      <w:pPr>
        <w:spacing w:after="0"/>
        <w:jc w:val="both"/>
        <w:rPr>
          <w:rFonts w:ascii="Times New Roman" w:hAnsi="Times New Roman" w:cs="Times New Roman"/>
          <w:color w:val="2F5496" w:themeColor="accent5" w:themeShade="BF"/>
        </w:rPr>
      </w:pPr>
      <w:r w:rsidRPr="00EC6864">
        <w:rPr>
          <w:rFonts w:ascii="Times New Roman" w:hAnsi="Times New Roman" w:cs="Times New Roman"/>
          <w:color w:val="2F5496" w:themeColor="accent5" w:themeShade="BF"/>
        </w:rPr>
        <w:t xml:space="preserve">-надо 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ГРОМКО КРИЧАТЬ «ПОМОГИТЕ, ЭТО НЕ МОЙ ПАПА, Я НЕ ЗНАЮ ЭТОГО ЧЕЛОВЕКА»</w:t>
      </w:r>
      <w:r w:rsidRPr="00EC6864">
        <w:rPr>
          <w:rFonts w:ascii="Times New Roman" w:hAnsi="Times New Roman" w:cs="Times New Roman"/>
          <w:color w:val="2F5496" w:themeColor="accent5" w:themeShade="BF"/>
        </w:rPr>
        <w:t>;</w:t>
      </w:r>
    </w:p>
    <w:p w:rsidR="00052461" w:rsidRPr="00EC6864" w:rsidRDefault="00052461" w:rsidP="00052461">
      <w:pPr>
        <w:spacing w:after="0"/>
        <w:jc w:val="both"/>
        <w:rPr>
          <w:rFonts w:ascii="Times New Roman" w:hAnsi="Times New Roman" w:cs="Times New Roman"/>
          <w:color w:val="2F5496" w:themeColor="accent5" w:themeShade="BF"/>
        </w:rPr>
      </w:pPr>
      <w:r w:rsidRPr="00EC6864">
        <w:rPr>
          <w:rFonts w:ascii="Times New Roman" w:hAnsi="Times New Roman" w:cs="Times New Roman"/>
          <w:color w:val="2F5496" w:themeColor="accent5" w:themeShade="BF"/>
        </w:rPr>
        <w:t>-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КУСАТЬСЯ, ДРАТЬСЯ, ЦАРАПАТЬСЯ, ВСЯЧЕСКИ СОПРОТИВЛЯТЬСЯ И ПЫТАТЬСЯ ПРИВЛЕЧЬ ВНИМАНИЕ ПРОХОЖИХ</w:t>
      </w:r>
      <w:r w:rsidRPr="00EC6864">
        <w:rPr>
          <w:rFonts w:ascii="Times New Roman" w:hAnsi="Times New Roman" w:cs="Times New Roman"/>
          <w:color w:val="2F5496" w:themeColor="accent5" w:themeShade="BF"/>
        </w:rPr>
        <w:t>;</w:t>
      </w:r>
    </w:p>
    <w:p w:rsidR="00052461" w:rsidRPr="00EC6864" w:rsidRDefault="00052461" w:rsidP="00052461">
      <w:pPr>
        <w:spacing w:after="0"/>
        <w:jc w:val="both"/>
        <w:rPr>
          <w:rFonts w:ascii="Times New Roman" w:hAnsi="Times New Roman" w:cs="Times New Roman"/>
          <w:color w:val="2F5496" w:themeColor="accent5" w:themeShade="BF"/>
        </w:rPr>
      </w:pPr>
      <w:r w:rsidRPr="00EC6864">
        <w:rPr>
          <w:rFonts w:ascii="Times New Roman" w:hAnsi="Times New Roman" w:cs="Times New Roman"/>
          <w:color w:val="2F5496" w:themeColor="accent5" w:themeShade="BF"/>
        </w:rPr>
        <w:t xml:space="preserve">-если 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РЕБЕНОК БУДЕТ ПРОСТО ПЛАКАТЬ, ПРОХОЖИЕ МОГУТ ПОДУМАТЬ, ЧТО РЕБЕНОК КАПРИЗНИЧАЕТ С РОДИТЕЛЯМИ, НЕ ПОНЯТЬ, ЧТО ЕМУ НУЖНА ПОМОЩЬ, И ПРОЙТИ МИМО</w:t>
      </w:r>
      <w:r w:rsidRPr="00EC6864">
        <w:rPr>
          <w:rFonts w:ascii="Times New Roman" w:hAnsi="Times New Roman" w:cs="Times New Roman"/>
          <w:color w:val="2F5496" w:themeColor="accent5" w:themeShade="BF"/>
        </w:rPr>
        <w:t>;</w:t>
      </w:r>
    </w:p>
    <w:p w:rsidR="00052461" w:rsidRPr="00EC6864" w:rsidRDefault="00052461" w:rsidP="00052461">
      <w:pPr>
        <w:spacing w:after="0"/>
        <w:jc w:val="both"/>
        <w:rPr>
          <w:rFonts w:ascii="Times New Roman" w:hAnsi="Times New Roman" w:cs="Times New Roman"/>
          <w:color w:val="2F5496" w:themeColor="accent5" w:themeShade="BF"/>
        </w:rPr>
      </w:pPr>
      <w:r w:rsidRPr="00EC6864">
        <w:rPr>
          <w:rFonts w:ascii="Times New Roman" w:hAnsi="Times New Roman" w:cs="Times New Roman"/>
          <w:color w:val="2F5496" w:themeColor="accent5" w:themeShade="BF"/>
        </w:rPr>
        <w:t>-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ДИСТАНЦИЯ МЕЖДУ РЕБЕНКОМ И НЕЗНАКОМЦЕМ ДОЛЖНА БЫТЬ НЕ МЕНЕЕ 1,5 МЕТРОВ</w:t>
      </w:r>
      <w:r w:rsidRPr="00EC6864">
        <w:rPr>
          <w:rFonts w:ascii="Times New Roman" w:hAnsi="Times New Roman" w:cs="Times New Roman"/>
          <w:color w:val="2F5496" w:themeColor="accent5" w:themeShade="BF"/>
        </w:rPr>
        <w:t>.</w:t>
      </w:r>
    </w:p>
    <w:p w:rsidR="00052461" w:rsidRPr="00EC6864" w:rsidRDefault="00052461" w:rsidP="00052461">
      <w:pPr>
        <w:rPr>
          <w:rFonts w:ascii="Times New Roman" w:hAnsi="Times New Roman" w:cs="Times New Roman"/>
          <w:color w:val="2F5496" w:themeColor="accent5" w:themeShade="BF"/>
        </w:rPr>
      </w:pPr>
    </w:p>
    <w:p w:rsidR="00052461" w:rsidRPr="00EC6864" w:rsidRDefault="00052461" w:rsidP="00052461">
      <w:pPr>
        <w:rPr>
          <w:rFonts w:ascii="Times New Roman" w:hAnsi="Times New Roman" w:cs="Times New Roman"/>
          <w:color w:val="2F5496" w:themeColor="accent5" w:themeShade="BF"/>
        </w:rPr>
      </w:pPr>
      <w:r w:rsidRPr="00EC6864">
        <w:rPr>
          <w:rFonts w:ascii="Times New Roman" w:hAnsi="Times New Roman" w:cs="Times New Roman"/>
          <w:noProof/>
          <w:color w:val="2F5496" w:themeColor="accent5" w:themeShade="BF"/>
          <w:lang w:eastAsia="ru-RU"/>
        </w:rPr>
        <w:drawing>
          <wp:anchor distT="0" distB="0" distL="114300" distR="114300" simplePos="0" relativeHeight="251659264" behindDoc="0" locked="0" layoutInCell="1" allowOverlap="1" wp14:anchorId="4F1C49DE" wp14:editId="0B4AAD28">
            <wp:simplePos x="0" y="0"/>
            <wp:positionH relativeFrom="column">
              <wp:posOffset>152400</wp:posOffset>
            </wp:positionH>
            <wp:positionV relativeFrom="paragraph">
              <wp:posOffset>179705</wp:posOffset>
            </wp:positionV>
            <wp:extent cx="2962275" cy="2480945"/>
            <wp:effectExtent l="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480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2461" w:rsidRPr="00EC6864" w:rsidRDefault="00052461" w:rsidP="00052461">
      <w:pPr>
        <w:rPr>
          <w:rFonts w:ascii="Times New Roman" w:hAnsi="Times New Roman" w:cs="Times New Roman"/>
          <w:color w:val="2F5496" w:themeColor="accent5" w:themeShade="BF"/>
        </w:rPr>
      </w:pPr>
    </w:p>
    <w:p w:rsidR="00052461" w:rsidRPr="00EC6864" w:rsidRDefault="00052461" w:rsidP="00052461">
      <w:pPr>
        <w:rPr>
          <w:rFonts w:ascii="Times New Roman" w:hAnsi="Times New Roman" w:cs="Times New Roman"/>
          <w:color w:val="2F5496" w:themeColor="accent5" w:themeShade="BF"/>
        </w:rPr>
      </w:pPr>
    </w:p>
    <w:p w:rsidR="00052461" w:rsidRPr="00EC6864" w:rsidRDefault="00052461" w:rsidP="00052461">
      <w:pPr>
        <w:rPr>
          <w:rFonts w:ascii="Times New Roman" w:hAnsi="Times New Roman" w:cs="Times New Roman"/>
          <w:color w:val="2F5496" w:themeColor="accent5" w:themeShade="BF"/>
        </w:rPr>
      </w:pPr>
    </w:p>
    <w:p w:rsidR="00052461" w:rsidRPr="00EC6864" w:rsidRDefault="00052461" w:rsidP="00052461">
      <w:pPr>
        <w:rPr>
          <w:rFonts w:ascii="Times New Roman" w:hAnsi="Times New Roman" w:cs="Times New Roman"/>
          <w:color w:val="2F5496" w:themeColor="accent5" w:themeShade="BF"/>
        </w:rPr>
      </w:pPr>
      <w:bookmarkStart w:id="0" w:name="_GoBack"/>
      <w:bookmarkEnd w:id="0"/>
    </w:p>
    <w:p w:rsidR="00052461" w:rsidRPr="00EC6864" w:rsidRDefault="00052461" w:rsidP="00052461">
      <w:pPr>
        <w:rPr>
          <w:rFonts w:ascii="Times New Roman" w:hAnsi="Times New Roman" w:cs="Times New Roman"/>
          <w:color w:val="2F5496" w:themeColor="accent5" w:themeShade="BF"/>
        </w:rPr>
      </w:pP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EC6864" w:rsidRDefault="00052461" w:rsidP="00052461">
      <w:pPr>
        <w:rPr>
          <w:color w:val="2F5496" w:themeColor="accent5" w:themeShade="BF"/>
        </w:rPr>
      </w:pPr>
      <w:r w:rsidRPr="00EC6864">
        <w:rPr>
          <w:noProof/>
          <w:color w:val="2F5496" w:themeColor="accent5" w:themeShade="BF"/>
          <w:lang w:eastAsia="ru-RU"/>
        </w:rPr>
        <w:drawing>
          <wp:anchor distT="0" distB="0" distL="114300" distR="114300" simplePos="0" relativeHeight="251660288" behindDoc="0" locked="0" layoutInCell="1" allowOverlap="1" wp14:anchorId="4AE19366" wp14:editId="4AE08EEA">
            <wp:simplePos x="0" y="0"/>
            <wp:positionH relativeFrom="column">
              <wp:posOffset>447675</wp:posOffset>
            </wp:positionH>
            <wp:positionV relativeFrom="paragraph">
              <wp:posOffset>-2590800</wp:posOffset>
            </wp:positionV>
            <wp:extent cx="2514600" cy="2889294"/>
            <wp:effectExtent l="0" t="0" r="0" b="635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889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EC6864" w:rsidRDefault="00052461" w:rsidP="00052461">
      <w:pPr>
        <w:spacing w:after="0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Надо </w:t>
      </w:r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  <w:u w:val="single"/>
        </w:rPr>
        <w:t>ДОВЕСТИ ДО СВЕДЕНИЯ РЕБЕНКА</w:t>
      </w:r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к каким взрослым можно обратиться за помощью в случае необходимости:</w:t>
      </w:r>
    </w:p>
    <w:p w:rsidR="00052461" w:rsidRPr="00EC6864" w:rsidRDefault="00052461" w:rsidP="00052461">
      <w:pPr>
        <w:spacing w:after="0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-к сотрудникам полиции; </w:t>
      </w:r>
    </w:p>
    <w:p w:rsidR="00052461" w:rsidRPr="00EC6864" w:rsidRDefault="00052461" w:rsidP="00052461">
      <w:pPr>
        <w:spacing w:after="0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-к продавцу в магазине</w:t>
      </w:r>
    </w:p>
    <w:p w:rsidR="00052461" w:rsidRPr="00EC6864" w:rsidRDefault="00052461" w:rsidP="00052461">
      <w:pPr>
        <w:spacing w:after="0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-к прохожим. </w:t>
      </w:r>
    </w:p>
    <w:p w:rsidR="00052461" w:rsidRPr="00052461" w:rsidRDefault="00052461" w:rsidP="00052461"/>
    <w:p w:rsidR="00052461" w:rsidRDefault="00052461" w:rsidP="00052461"/>
    <w:p w:rsidR="005D0F62" w:rsidRDefault="005D0F62" w:rsidP="00052461"/>
    <w:p w:rsidR="00BA1BCE" w:rsidRDefault="005D0F62" w:rsidP="005D0F62">
      <w:pPr>
        <w:ind w:left="2127"/>
      </w:pPr>
      <w:r>
        <w:rPr>
          <w:noProof/>
          <w:lang w:eastAsia="ru-RU"/>
        </w:rPr>
        <w:drawing>
          <wp:inline distT="0" distB="0" distL="0" distR="0" wp14:anchorId="0D92925F" wp14:editId="4B05F737">
            <wp:extent cx="1714500" cy="1714500"/>
            <wp:effectExtent l="0" t="0" r="0" b="0"/>
            <wp:docPr id="3" name="Рисунок 3" descr="http://qrcoder.ru/code/?https%3A%2F%2Fepp.genproc.gov.ru%2Fweb%2Fproc_69%2Factivity%2Flegal-education%2Fmaterials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https%3A%2F%2Fepp.genproc.gov.ru%2Fweb%2Fproc_69%2Factivity%2Flegal-education%2Fmaterials&amp;4&amp;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1BCE" w:rsidSect="00052461">
      <w:pgSz w:w="16838" w:h="11906" w:orient="landscape"/>
      <w:pgMar w:top="539" w:right="459" w:bottom="539" w:left="737" w:header="709" w:footer="709" w:gutter="0"/>
      <w:cols w:num="3" w:space="708" w:equalWidth="0">
        <w:col w:w="4483" w:space="720"/>
        <w:col w:w="5040" w:space="540"/>
        <w:col w:w="4859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F63"/>
    <w:rsid w:val="00052461"/>
    <w:rsid w:val="00131EE3"/>
    <w:rsid w:val="005B0B81"/>
    <w:rsid w:val="005D0F62"/>
    <w:rsid w:val="0086489A"/>
    <w:rsid w:val="00954F63"/>
    <w:rsid w:val="009A4502"/>
    <w:rsid w:val="00BA1BCE"/>
    <w:rsid w:val="00CB4B43"/>
    <w:rsid w:val="00D33086"/>
    <w:rsid w:val="00EC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954149-5966-495B-A78F-7F2A0CA91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5882F-90D3-4353-A56E-96BBD0179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Прокуратура</dc:creator>
  <cp:keywords/>
  <dc:description/>
  <cp:lastModifiedBy>Прокуратура</cp:lastModifiedBy>
  <cp:revision>6</cp:revision>
  <dcterms:created xsi:type="dcterms:W3CDTF">2022-06-20T08:11:00Z</dcterms:created>
  <dcterms:modified xsi:type="dcterms:W3CDTF">2022-06-20T11:20:00Z</dcterms:modified>
</cp:coreProperties>
</file>