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00000" w14:textId="77777777" w:rsidR="00DD036D" w:rsidRDefault="00DD036D">
      <w:pPr>
        <w:spacing w:line="240" w:lineRule="exact"/>
        <w:ind w:hanging="709"/>
        <w:jc w:val="center"/>
        <w:rPr>
          <w:b/>
          <w:sz w:val="28"/>
        </w:rPr>
      </w:pPr>
      <w:bookmarkStart w:id="0" w:name="_GoBack"/>
      <w:bookmarkEnd w:id="0"/>
    </w:p>
    <w:p w14:paraId="08000000" w14:textId="77777777" w:rsidR="00DD036D" w:rsidRDefault="00DD036D">
      <w:pPr>
        <w:spacing w:line="240" w:lineRule="exact"/>
        <w:jc w:val="center"/>
        <w:rPr>
          <w:b/>
          <w:sz w:val="28"/>
        </w:rPr>
      </w:pPr>
    </w:p>
    <w:p w14:paraId="09000000" w14:textId="77777777" w:rsidR="00DD036D" w:rsidRDefault="00DD036D">
      <w:pPr>
        <w:spacing w:line="240" w:lineRule="exact"/>
        <w:jc w:val="center"/>
        <w:rPr>
          <w:b/>
          <w:sz w:val="28"/>
        </w:rPr>
      </w:pPr>
    </w:p>
    <w:p w14:paraId="0A000000" w14:textId="77777777" w:rsidR="00DD036D" w:rsidRDefault="00DD036D">
      <w:pPr>
        <w:spacing w:line="240" w:lineRule="exact"/>
        <w:jc w:val="center"/>
        <w:rPr>
          <w:b/>
          <w:sz w:val="28"/>
        </w:rPr>
      </w:pPr>
    </w:p>
    <w:p w14:paraId="0B000000" w14:textId="77777777" w:rsidR="00DD036D" w:rsidRDefault="00DD036D">
      <w:pPr>
        <w:spacing w:line="240" w:lineRule="exact"/>
        <w:jc w:val="center"/>
        <w:rPr>
          <w:b/>
          <w:sz w:val="28"/>
        </w:rPr>
      </w:pPr>
    </w:p>
    <w:p w14:paraId="0C000000" w14:textId="77777777" w:rsidR="00DD036D" w:rsidRDefault="00DD036D">
      <w:pPr>
        <w:spacing w:line="240" w:lineRule="exact"/>
        <w:jc w:val="center"/>
        <w:rPr>
          <w:b/>
          <w:sz w:val="28"/>
        </w:rPr>
      </w:pPr>
    </w:p>
    <w:p w14:paraId="0D000000" w14:textId="77777777" w:rsidR="00DD036D" w:rsidRDefault="00DD036D">
      <w:pPr>
        <w:spacing w:line="240" w:lineRule="exact"/>
        <w:jc w:val="center"/>
        <w:rPr>
          <w:b/>
          <w:sz w:val="28"/>
        </w:rPr>
      </w:pPr>
    </w:p>
    <w:p w14:paraId="0E000000" w14:textId="77777777" w:rsidR="00DD036D" w:rsidRDefault="00DD036D">
      <w:pPr>
        <w:spacing w:line="240" w:lineRule="exact"/>
        <w:jc w:val="center"/>
        <w:rPr>
          <w:b/>
          <w:sz w:val="28"/>
        </w:rPr>
      </w:pPr>
    </w:p>
    <w:p w14:paraId="0F000000" w14:textId="77777777" w:rsidR="00DD036D" w:rsidRDefault="00DD036D">
      <w:pPr>
        <w:spacing w:line="240" w:lineRule="exact"/>
        <w:jc w:val="center"/>
        <w:rPr>
          <w:b/>
          <w:sz w:val="28"/>
        </w:rPr>
      </w:pPr>
    </w:p>
    <w:p w14:paraId="10000000" w14:textId="77777777" w:rsidR="00DD036D" w:rsidRDefault="00DD036D">
      <w:pPr>
        <w:spacing w:line="240" w:lineRule="exact"/>
        <w:jc w:val="center"/>
        <w:rPr>
          <w:b/>
          <w:sz w:val="28"/>
        </w:rPr>
      </w:pPr>
    </w:p>
    <w:p w14:paraId="11000000" w14:textId="77777777" w:rsidR="00DD036D" w:rsidRDefault="00DD036D">
      <w:pPr>
        <w:spacing w:line="240" w:lineRule="exact"/>
        <w:jc w:val="center"/>
        <w:rPr>
          <w:b/>
          <w:sz w:val="28"/>
        </w:rPr>
      </w:pPr>
    </w:p>
    <w:p w14:paraId="12000000" w14:textId="77777777" w:rsidR="00DD036D" w:rsidRDefault="00DD036D">
      <w:pPr>
        <w:spacing w:line="240" w:lineRule="exact"/>
        <w:jc w:val="center"/>
        <w:rPr>
          <w:b/>
          <w:sz w:val="28"/>
        </w:rPr>
      </w:pPr>
    </w:p>
    <w:p w14:paraId="13000000" w14:textId="77777777" w:rsidR="00DD036D" w:rsidRDefault="00DD036D">
      <w:pPr>
        <w:spacing w:line="240" w:lineRule="exact"/>
        <w:jc w:val="center"/>
        <w:rPr>
          <w:b/>
          <w:sz w:val="28"/>
        </w:rPr>
      </w:pPr>
    </w:p>
    <w:p w14:paraId="14000000" w14:textId="77777777" w:rsidR="00DD036D" w:rsidRDefault="00DD036D">
      <w:pPr>
        <w:spacing w:line="240" w:lineRule="exact"/>
        <w:jc w:val="center"/>
        <w:rPr>
          <w:b/>
          <w:sz w:val="28"/>
        </w:rPr>
      </w:pPr>
    </w:p>
    <w:p w14:paraId="15000000" w14:textId="77777777" w:rsidR="00DD036D" w:rsidRDefault="00DD036D">
      <w:pPr>
        <w:spacing w:line="240" w:lineRule="exact"/>
        <w:jc w:val="center"/>
        <w:rPr>
          <w:b/>
          <w:sz w:val="28"/>
        </w:rPr>
      </w:pPr>
    </w:p>
    <w:p w14:paraId="16000000" w14:textId="77777777" w:rsidR="00DD036D" w:rsidRDefault="00DD036D">
      <w:pPr>
        <w:spacing w:line="240" w:lineRule="exact"/>
        <w:jc w:val="center"/>
        <w:rPr>
          <w:b/>
          <w:sz w:val="28"/>
        </w:rPr>
      </w:pPr>
    </w:p>
    <w:p w14:paraId="17000000" w14:textId="77777777" w:rsidR="00DD036D" w:rsidRDefault="00DD036D">
      <w:pPr>
        <w:spacing w:line="240" w:lineRule="exact"/>
        <w:jc w:val="center"/>
        <w:rPr>
          <w:b/>
          <w:sz w:val="28"/>
        </w:rPr>
      </w:pPr>
    </w:p>
    <w:p w14:paraId="18000000" w14:textId="77777777" w:rsidR="00DD036D" w:rsidRDefault="001970B0">
      <w:pPr>
        <w:spacing w:line="240" w:lineRule="exact"/>
        <w:jc w:val="center"/>
        <w:rPr>
          <w:b/>
          <w:sz w:val="28"/>
        </w:rPr>
      </w:pPr>
      <w:bookmarkStart w:id="1" w:name="_Hlk144133329"/>
      <w:r>
        <w:rPr>
          <w:b/>
          <w:sz w:val="28"/>
        </w:rPr>
        <w:t>О внесении изменений в отдельные организационно-распорядительные документы Генеральной прокуратуры Российской Федерации</w:t>
      </w:r>
      <w:bookmarkEnd w:id="1"/>
    </w:p>
    <w:p w14:paraId="19000000" w14:textId="77777777" w:rsidR="00DD036D" w:rsidRDefault="00DD036D">
      <w:pPr>
        <w:jc w:val="both"/>
        <w:rPr>
          <w:b/>
          <w:sz w:val="28"/>
        </w:rPr>
      </w:pPr>
    </w:p>
    <w:p w14:paraId="1A000000" w14:textId="77777777" w:rsidR="00DD036D" w:rsidRDefault="001970B0">
      <w:pPr>
        <w:ind w:firstLine="720"/>
        <w:jc w:val="both"/>
        <w:rPr>
          <w:sz w:val="28"/>
        </w:rPr>
      </w:pPr>
      <w:r>
        <w:rPr>
          <w:sz w:val="28"/>
        </w:rPr>
        <w:t xml:space="preserve">В целях </w:t>
      </w:r>
      <w:r>
        <w:rPr>
          <w:sz w:val="28"/>
        </w:rPr>
        <w:t xml:space="preserve">совершенствования организации деятельности и надлежащего взаимодействия подразделений Генеральной прокуратуры Российской Федерации </w:t>
      </w:r>
      <w:r>
        <w:rPr>
          <w:sz w:val="28"/>
        </w:rPr>
        <w:br/>
        <w:t>в связи с вступлением в силу 01.01.2026 Федерального закона от 31.07.2025 № 323-ФЗ «О внесении изменений в отдельные законод</w:t>
      </w:r>
      <w:r>
        <w:rPr>
          <w:sz w:val="28"/>
        </w:rPr>
        <w:t xml:space="preserve">ательные акты Российской Федерации», руководствуясь пунктом 1 статьи 17 Федерального закона «О прокуратуре Российской Федерации», </w:t>
      </w:r>
    </w:p>
    <w:p w14:paraId="1B000000" w14:textId="77777777" w:rsidR="00DD036D" w:rsidRDefault="00DD036D">
      <w:pPr>
        <w:ind w:firstLine="720"/>
        <w:jc w:val="both"/>
        <w:rPr>
          <w:sz w:val="28"/>
        </w:rPr>
      </w:pPr>
    </w:p>
    <w:p w14:paraId="1C000000" w14:textId="77777777" w:rsidR="00DD036D" w:rsidRDefault="001970B0">
      <w:pPr>
        <w:spacing w:line="240" w:lineRule="exact"/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>ПРИКАЗЫВА</w:t>
      </w:r>
      <w:r>
        <w:rPr>
          <w:b/>
          <w:sz w:val="28"/>
        </w:rPr>
        <w:t>Ю:</w:t>
      </w:r>
    </w:p>
    <w:p w14:paraId="1D000000" w14:textId="77777777" w:rsidR="00DD036D" w:rsidRDefault="00DD036D">
      <w:pPr>
        <w:spacing w:line="240" w:lineRule="exact"/>
        <w:ind w:firstLine="720"/>
        <w:jc w:val="both"/>
        <w:rPr>
          <w:sz w:val="28"/>
        </w:rPr>
      </w:pPr>
    </w:p>
    <w:p w14:paraId="1E000000" w14:textId="77777777" w:rsidR="00DD036D" w:rsidRDefault="001970B0">
      <w:pPr>
        <w:pStyle w:val="a9"/>
        <w:numPr>
          <w:ilvl w:val="0"/>
          <w:numId w:val="1"/>
        </w:numPr>
        <w:ind w:left="0" w:firstLine="709"/>
        <w:jc w:val="both"/>
        <w:rPr>
          <w:b/>
          <w:sz w:val="28"/>
        </w:rPr>
      </w:pPr>
      <w:r>
        <w:rPr>
          <w:b/>
          <w:sz w:val="28"/>
        </w:rPr>
        <w:t>Внести в приказ Генерального прокурора Российской Федерации</w:t>
      </w:r>
      <w:r>
        <w:rPr>
          <w:b/>
          <w:sz w:val="28"/>
        </w:rPr>
        <w:br/>
      </w:r>
      <w:r>
        <w:rPr>
          <w:b/>
          <w:sz w:val="28"/>
        </w:rPr>
        <w:t>от 24.10.2024 № 800 «Об организации прокурорского надзора за соблюдением законов при содержании под стражей подозреваемых и обвиняемых в совершении преступлений и исполнении уголовных наказаний» следующие изменения:</w:t>
      </w:r>
    </w:p>
    <w:p w14:paraId="1F000000" w14:textId="77777777" w:rsidR="00DD036D" w:rsidRDefault="001970B0">
      <w:pPr>
        <w:pStyle w:val="a9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пункт 1.2 дополнить абзацем следующего с</w:t>
      </w:r>
      <w:r>
        <w:rPr>
          <w:sz w:val="28"/>
        </w:rPr>
        <w:t xml:space="preserve">одержания: </w:t>
      </w:r>
    </w:p>
    <w:p w14:paraId="20000000" w14:textId="77777777" w:rsidR="00DD036D" w:rsidRDefault="001970B0">
      <w:pPr>
        <w:ind w:firstLine="709"/>
        <w:jc w:val="both"/>
        <w:rPr>
          <w:sz w:val="28"/>
        </w:rPr>
      </w:pPr>
      <w:r>
        <w:rPr>
          <w:sz w:val="28"/>
        </w:rPr>
        <w:t>«В случае неправильного применения судом уголовного закона и (или) существенного нарушения уголовно-процессуального закона пропуск срока для обжалования расценивать как ненадлежащее исполнение должностных обязанностей»;</w:t>
      </w:r>
    </w:p>
    <w:p w14:paraId="21000000" w14:textId="77777777" w:rsidR="00DD036D" w:rsidRDefault="001970B0">
      <w:pPr>
        <w:pStyle w:val="a9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в  пункте 1.7:</w:t>
      </w:r>
    </w:p>
    <w:p w14:paraId="22000000" w14:textId="77777777" w:rsidR="00DD036D" w:rsidRDefault="001970B0">
      <w:pPr>
        <w:pStyle w:val="a9"/>
        <w:ind w:left="0" w:firstLine="709"/>
        <w:jc w:val="both"/>
        <w:rPr>
          <w:sz w:val="28"/>
        </w:rPr>
      </w:pPr>
      <w:r>
        <w:rPr>
          <w:sz w:val="28"/>
        </w:rPr>
        <w:t>абзац сед</w:t>
      </w:r>
      <w:r>
        <w:rPr>
          <w:sz w:val="28"/>
        </w:rPr>
        <w:t>ьмой после слов «сотрудников уголовно-исполнительной системы» дополнить словами « и следственных изоляторов органов федеральной службы безопасности»;</w:t>
      </w:r>
    </w:p>
    <w:p w14:paraId="23000000" w14:textId="77777777" w:rsidR="00DD036D" w:rsidRDefault="001970B0">
      <w:pPr>
        <w:pStyle w:val="a9"/>
        <w:ind w:left="0" w:firstLine="709"/>
        <w:jc w:val="both"/>
        <w:rPr>
          <w:sz w:val="28"/>
        </w:rPr>
      </w:pPr>
      <w:r>
        <w:rPr>
          <w:sz w:val="28"/>
        </w:rPr>
        <w:t>абзац восьмой после слов «должностными лицами уголовно-исполнительной системы» дополнить словами « и следс</w:t>
      </w:r>
      <w:r>
        <w:rPr>
          <w:sz w:val="28"/>
        </w:rPr>
        <w:t>твенных изоляторов органов федеральной службы безопасности»;</w:t>
      </w:r>
    </w:p>
    <w:p w14:paraId="24000000" w14:textId="77777777" w:rsidR="00DD036D" w:rsidRDefault="001970B0">
      <w:pPr>
        <w:pStyle w:val="a9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в пункте 1.10:</w:t>
      </w:r>
    </w:p>
    <w:p w14:paraId="25000000" w14:textId="77777777" w:rsidR="00DD036D" w:rsidRDefault="001970B0">
      <w:pPr>
        <w:pStyle w:val="a9"/>
        <w:ind w:left="0" w:firstLine="709"/>
        <w:jc w:val="both"/>
        <w:rPr>
          <w:sz w:val="28"/>
        </w:rPr>
      </w:pPr>
      <w:r>
        <w:rPr>
          <w:sz w:val="28"/>
        </w:rPr>
        <w:t>абзац первый после слов «сотрудником уголовно-исполнительной системы» дополнить словами « и следственных изоляторов органов федеральной службы безопасности»; после слов «специальны</w:t>
      </w:r>
      <w:r>
        <w:rPr>
          <w:sz w:val="28"/>
        </w:rPr>
        <w:t>х средств» союз «или» заменить на «и»;</w:t>
      </w:r>
    </w:p>
    <w:p w14:paraId="26000000" w14:textId="77777777" w:rsidR="00DD036D" w:rsidRDefault="001970B0">
      <w:pPr>
        <w:pStyle w:val="a9"/>
        <w:ind w:left="0" w:firstLine="709"/>
        <w:jc w:val="both"/>
        <w:rPr>
          <w:sz w:val="28"/>
        </w:rPr>
      </w:pPr>
      <w:r>
        <w:rPr>
          <w:sz w:val="28"/>
        </w:rPr>
        <w:t>абзац второй изложить в следующей редакции:</w:t>
      </w:r>
    </w:p>
    <w:p w14:paraId="27000000" w14:textId="77777777" w:rsidR="00DD036D" w:rsidRDefault="001970B0">
      <w:pPr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>«При поступлении в орган прокуратуры Российской Федерации из учреждений уголовно-исполнительной системы и следственных изоляторов органов федеральной службы безопасности ука</w:t>
      </w:r>
      <w:r>
        <w:rPr>
          <w:sz w:val="28"/>
        </w:rPr>
        <w:t>занных материалов, неотъемлемой частью которых являются видеозаписи, проверять законность применения физической силы, специальных средств и огнестрельного оружия. Практиковать опрос заключенных под стражу, осужденных, сотрудников уголовно-исполнительной си</w:t>
      </w:r>
      <w:r>
        <w:rPr>
          <w:sz w:val="28"/>
        </w:rPr>
        <w:t>стемы и органов федеральной службы безопасности. В каждом случае непредставления вместе с материалами видеозаписи выяснять причины и рассматривать вопрос о принятии мер прокурорского реагирования.»;</w:t>
      </w:r>
    </w:p>
    <w:p w14:paraId="28000000" w14:textId="77777777" w:rsidR="00DD036D" w:rsidRDefault="001970B0">
      <w:pPr>
        <w:pStyle w:val="a9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пункт 1.11 слова «территориальных органов уголовно-исполн</w:t>
      </w:r>
      <w:r>
        <w:rPr>
          <w:sz w:val="28"/>
        </w:rPr>
        <w:t>ительной системы» заменить словами «территориальными органами уголовно-исполнительной системы, органами федеральной службы безопасности»;</w:t>
      </w:r>
    </w:p>
    <w:p w14:paraId="29000000" w14:textId="77777777" w:rsidR="00DD036D" w:rsidRDefault="001970B0">
      <w:pPr>
        <w:pStyle w:val="a9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пункт 1.12 после слов «в учреждениях уголовно-исполнительной системы» дополнить словами « и следственных изоляторах ор</w:t>
      </w:r>
      <w:r>
        <w:rPr>
          <w:sz w:val="28"/>
        </w:rPr>
        <w:t>ганов федеральной службы безопасности;»;</w:t>
      </w:r>
    </w:p>
    <w:p w14:paraId="2A000000" w14:textId="77777777" w:rsidR="00DD036D" w:rsidRDefault="001970B0">
      <w:pPr>
        <w:pStyle w:val="a9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абзац третий пункта 1.16 дополнить предложением следующего содержания:</w:t>
      </w:r>
    </w:p>
    <w:p w14:paraId="2B000000" w14:textId="77777777" w:rsidR="00DD036D" w:rsidRDefault="001970B0">
      <w:pPr>
        <w:jc w:val="both"/>
        <w:rPr>
          <w:sz w:val="28"/>
        </w:rPr>
      </w:pPr>
      <w:r>
        <w:rPr>
          <w:sz w:val="28"/>
        </w:rPr>
        <w:t xml:space="preserve">          «Судебный акт апелляционной инстанции с перечисленными документами предоставлять в 30-дневный срок с момента вынесения.»;</w:t>
      </w:r>
    </w:p>
    <w:p w14:paraId="2C000000" w14:textId="77777777" w:rsidR="00DD036D" w:rsidRDefault="001970B0">
      <w:pPr>
        <w:pStyle w:val="a9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пункт 1.18 п</w:t>
      </w:r>
      <w:r>
        <w:rPr>
          <w:sz w:val="28"/>
        </w:rPr>
        <w:t>осле слов «подразделений уголовно-исполнительной системы» дополнить словами « и органов федеральной службы безопасности;»;</w:t>
      </w:r>
    </w:p>
    <w:p w14:paraId="2D000000" w14:textId="77777777" w:rsidR="00DD036D" w:rsidRDefault="001970B0">
      <w:pPr>
        <w:pStyle w:val="a9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абзац третий пункта 1.20 после слов «из учреждений уголовно-исполнительной системы» дополнить словами « и следственных изоляторов орг</w:t>
      </w:r>
      <w:r>
        <w:rPr>
          <w:sz w:val="28"/>
        </w:rPr>
        <w:t>анов федеральной службы безопасности»;</w:t>
      </w:r>
    </w:p>
    <w:p w14:paraId="2E000000" w14:textId="77777777" w:rsidR="00DD036D" w:rsidRDefault="001970B0">
      <w:pPr>
        <w:pStyle w:val="a9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пункт 2.2 после слов «учреждений и органов уголовно-исполнительной системы» дополнить словами « и следственных изоляторов органов федеральной службы безопасности;»;</w:t>
      </w:r>
    </w:p>
    <w:p w14:paraId="2F000000" w14:textId="77777777" w:rsidR="00DD036D" w:rsidRDefault="001970B0">
      <w:pPr>
        <w:pStyle w:val="a9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пункт 2.4 изложить в следующей редакции:</w:t>
      </w:r>
    </w:p>
    <w:p w14:paraId="30000000" w14:textId="77777777" w:rsidR="00DD036D" w:rsidRDefault="001970B0">
      <w:pPr>
        <w:pStyle w:val="a9"/>
        <w:ind w:left="0" w:firstLine="709"/>
        <w:jc w:val="both"/>
        <w:rPr>
          <w:sz w:val="28"/>
        </w:rPr>
      </w:pPr>
      <w:r>
        <w:rPr>
          <w:sz w:val="28"/>
        </w:rPr>
        <w:t>«2.4. Осуще</w:t>
      </w:r>
      <w:r>
        <w:rPr>
          <w:sz w:val="28"/>
        </w:rPr>
        <w:t>ствление надзора за исполнением законов в следственных изоляторах, дислоцированных в региональных центрах субъектов Российской Федерации, включая следственные изоляторы органов федеральной службы безопасности, возложить на прокурорских работников прокурату</w:t>
      </w:r>
      <w:r>
        <w:rPr>
          <w:sz w:val="28"/>
        </w:rPr>
        <w:t>р субъектов Российской Федерации.»;</w:t>
      </w:r>
    </w:p>
    <w:p w14:paraId="31000000" w14:textId="77777777" w:rsidR="00DD036D" w:rsidRDefault="001970B0">
      <w:pPr>
        <w:pStyle w:val="a9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абзац второй пункта 2.6 после слов «в учреждениях и органах уголовно-исполнительной системы» дополнить словами « и следственных изоляторах органах федеральной службы безопасности»;</w:t>
      </w:r>
    </w:p>
    <w:p w14:paraId="32000000" w14:textId="77777777" w:rsidR="00DD036D" w:rsidRDefault="001970B0">
      <w:pPr>
        <w:pStyle w:val="a9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абзац первый пункта 3.1 после слов «в у</w:t>
      </w:r>
      <w:r>
        <w:rPr>
          <w:sz w:val="28"/>
        </w:rPr>
        <w:t>чреждениях и органах уголовно-исполнительной системы» дополнить словами « и следственных изоляторах органах федеральной службы безопасности»;</w:t>
      </w:r>
    </w:p>
    <w:p w14:paraId="33000000" w14:textId="77777777" w:rsidR="00DD036D" w:rsidRDefault="001970B0">
      <w:pPr>
        <w:pStyle w:val="a9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пункт 3.2 после слов «Федеральной службой исполнения наказаний,» дополнить словами « Федеральной службой </w:t>
      </w:r>
      <w:r>
        <w:rPr>
          <w:sz w:val="28"/>
        </w:rPr>
        <w:t>безопасности Российской Федерации,»;</w:t>
      </w:r>
    </w:p>
    <w:p w14:paraId="34000000" w14:textId="77777777" w:rsidR="00DD036D" w:rsidRDefault="001970B0">
      <w:pPr>
        <w:pStyle w:val="a9"/>
        <w:ind w:left="0" w:firstLine="709"/>
        <w:jc w:val="both"/>
        <w:rPr>
          <w:sz w:val="28"/>
        </w:rPr>
      </w:pPr>
      <w:r>
        <w:rPr>
          <w:sz w:val="28"/>
        </w:rPr>
        <w:t>16) пункт 3.3 изложить в следующей редакции:</w:t>
      </w:r>
    </w:p>
    <w:p w14:paraId="35000000" w14:textId="77777777" w:rsidR="00DD036D" w:rsidRDefault="001970B0">
      <w:pPr>
        <w:pStyle w:val="a9"/>
        <w:ind w:left="0" w:firstLine="709"/>
        <w:jc w:val="both"/>
        <w:rPr>
          <w:sz w:val="28"/>
        </w:rPr>
      </w:pPr>
      <w:r>
        <w:rPr>
          <w:sz w:val="28"/>
        </w:rPr>
        <w:t>«3.3. Осуществлять надзор за исполнением законов в федеральном казенном учреждении «Следственный изолятор № 1 Федеральной службы исполнения наказаний» и ф</w:t>
      </w:r>
      <w:r>
        <w:rPr>
          <w:color w:val="212121"/>
          <w:sz w:val="28"/>
          <w:highlight w:val="white"/>
        </w:rPr>
        <w:t>едеральном государст</w:t>
      </w:r>
      <w:r>
        <w:rPr>
          <w:color w:val="212121"/>
          <w:sz w:val="28"/>
          <w:highlight w:val="white"/>
        </w:rPr>
        <w:t xml:space="preserve">венном казенном учреждении «Следственный изолятор Федеральной службы безопасности Российской Федерации», </w:t>
      </w:r>
      <w:r>
        <w:rPr>
          <w:sz w:val="28"/>
        </w:rPr>
        <w:t xml:space="preserve">за исключением </w:t>
      </w:r>
      <w:r>
        <w:rPr>
          <w:sz w:val="28"/>
        </w:rPr>
        <w:lastRenderedPageBreak/>
        <w:t xml:space="preserve">вопросов, связанных с надзором за исполнением Федерального закона  от 12.08.1995 </w:t>
      </w:r>
      <w:r>
        <w:rPr>
          <w:sz w:val="28"/>
        </w:rPr>
        <w:br/>
        <w:t>№ 144-ФЗ «Об оперативно-розыскной деятельности». Прове</w:t>
      </w:r>
      <w:r>
        <w:rPr>
          <w:sz w:val="28"/>
        </w:rPr>
        <w:t>рки названных учреждений проводить не реже одного раза в месяц.»;</w:t>
      </w:r>
    </w:p>
    <w:p w14:paraId="36000000" w14:textId="77777777" w:rsidR="00DD036D" w:rsidRDefault="001970B0">
      <w:pPr>
        <w:pStyle w:val="a9"/>
        <w:ind w:left="0" w:firstLine="709"/>
        <w:jc w:val="both"/>
        <w:rPr>
          <w:sz w:val="28"/>
        </w:rPr>
      </w:pPr>
      <w:r>
        <w:rPr>
          <w:sz w:val="28"/>
        </w:rPr>
        <w:t>17) В приложении:</w:t>
      </w:r>
    </w:p>
    <w:p w14:paraId="37000000" w14:textId="77777777" w:rsidR="00DD036D" w:rsidRDefault="001970B0">
      <w:pPr>
        <w:pStyle w:val="a9"/>
        <w:ind w:left="0" w:firstLine="709"/>
        <w:jc w:val="both"/>
        <w:rPr>
          <w:sz w:val="28"/>
        </w:rPr>
      </w:pPr>
      <w:r>
        <w:rPr>
          <w:sz w:val="28"/>
        </w:rPr>
        <w:t>пункт 4.3 дополнить предложением следующего содержания: «Сообщить</w:t>
      </w:r>
      <w:r>
        <w:rPr>
          <w:sz w:val="28"/>
        </w:rPr>
        <w:br/>
        <w:t>о количестве и причинах отзывов апелляционных и кассационных представлений.»;</w:t>
      </w:r>
    </w:p>
    <w:p w14:paraId="38000000" w14:textId="77777777" w:rsidR="00DD036D" w:rsidRDefault="001970B0">
      <w:pPr>
        <w:pStyle w:val="a9"/>
        <w:ind w:left="0" w:firstLine="709"/>
        <w:jc w:val="both"/>
        <w:rPr>
          <w:sz w:val="28"/>
        </w:rPr>
      </w:pPr>
      <w:r>
        <w:rPr>
          <w:sz w:val="28"/>
        </w:rPr>
        <w:t>пункт 4.4 изложить в следующ</w:t>
      </w:r>
      <w:r>
        <w:rPr>
          <w:sz w:val="28"/>
        </w:rPr>
        <w:t xml:space="preserve">ей редакции: </w:t>
      </w:r>
    </w:p>
    <w:p w14:paraId="39000000" w14:textId="77777777" w:rsidR="00DD036D" w:rsidRDefault="001970B0">
      <w:pPr>
        <w:ind w:firstLine="709"/>
        <w:jc w:val="both"/>
        <w:rPr>
          <w:sz w:val="28"/>
        </w:rPr>
      </w:pPr>
      <w:r>
        <w:rPr>
          <w:sz w:val="28"/>
        </w:rPr>
        <w:t>«4.4.  Сообщить о количестве и причинах отмены судебных решений по жалобам иных участников процесса, из них отдельно – отмененных (измененных) в случае неправильного применения судом уголовного закона и (или) существенного нарушения уголовно-</w:t>
      </w:r>
      <w:r>
        <w:rPr>
          <w:sz w:val="28"/>
        </w:rPr>
        <w:t>процессуального закона.».</w:t>
      </w:r>
    </w:p>
    <w:p w14:paraId="3A000000" w14:textId="77777777" w:rsidR="00DD036D" w:rsidRDefault="001970B0">
      <w:pPr>
        <w:ind w:firstLine="709"/>
        <w:jc w:val="both"/>
        <w:rPr>
          <w:b/>
          <w:sz w:val="28"/>
        </w:rPr>
      </w:pPr>
      <w:r>
        <w:rPr>
          <w:b/>
          <w:sz w:val="28"/>
        </w:rPr>
        <w:t>2. Внести в приказ Генерального прокурора Российской Федерации</w:t>
      </w:r>
      <w:r>
        <w:rPr>
          <w:b/>
          <w:sz w:val="28"/>
        </w:rPr>
        <w:br/>
        <w:t>от 07.05.2008 № 84 «О разграничении компетенции прокуроров территориальных, военных и других специализированных прокуратур» следующие изменения:</w:t>
      </w:r>
    </w:p>
    <w:p w14:paraId="3B000000" w14:textId="77777777" w:rsidR="00DD036D" w:rsidRDefault="001970B0">
      <w:pPr>
        <w:numPr>
          <w:ilvl w:val="0"/>
          <w:numId w:val="3"/>
        </w:numPr>
        <w:ind w:left="0" w:firstLine="709"/>
        <w:contextualSpacing/>
        <w:jc w:val="both"/>
        <w:rPr>
          <w:sz w:val="28"/>
        </w:rPr>
      </w:pPr>
      <w:r>
        <w:rPr>
          <w:sz w:val="28"/>
        </w:rPr>
        <w:t>абзац седьмой пункта 1</w:t>
      </w:r>
      <w:r>
        <w:rPr>
          <w:sz w:val="28"/>
        </w:rPr>
        <w:t xml:space="preserve"> после слов «в совершении преступлений,» дополнить словами «включая следственные изоляторы органов федеральной службы безопасности,». </w:t>
      </w:r>
    </w:p>
    <w:p w14:paraId="3C000000" w14:textId="77777777" w:rsidR="00DD036D" w:rsidRDefault="001970B0">
      <w:pPr>
        <w:ind w:firstLine="709"/>
        <w:jc w:val="both"/>
        <w:rPr>
          <w:b/>
          <w:sz w:val="28"/>
        </w:rPr>
      </w:pPr>
      <w:r>
        <w:rPr>
          <w:b/>
          <w:sz w:val="28"/>
        </w:rPr>
        <w:t>3. Внести в Положение об управлении по надзору за законностью исполнения уголовных наказаний Генеральной прокуратуры Росс</w:t>
      </w:r>
      <w:r>
        <w:rPr>
          <w:b/>
          <w:sz w:val="28"/>
        </w:rPr>
        <w:t>ийской Федерации, утвержденное Генеральным прокурором Российской Федерации 06.09.2024, следующие изменения:</w:t>
      </w:r>
    </w:p>
    <w:p w14:paraId="3D000000" w14:textId="77777777" w:rsidR="00DD036D" w:rsidRDefault="001970B0">
      <w:pPr>
        <w:contextualSpacing/>
        <w:jc w:val="both"/>
        <w:rPr>
          <w:sz w:val="28"/>
        </w:rPr>
      </w:pPr>
      <w:r>
        <w:rPr>
          <w:sz w:val="28"/>
        </w:rPr>
        <w:t xml:space="preserve">          1) абзац одиннадцатый пункта 3.1 изложить в следующей редакции:</w:t>
      </w:r>
    </w:p>
    <w:p w14:paraId="3E000000" w14:textId="77777777" w:rsidR="00DD036D" w:rsidRDefault="001970B0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«норм Федерального закона от 06.02.2023 № 10-ФЗ «О пробации </w:t>
      </w:r>
      <w:r>
        <w:rPr>
          <w:sz w:val="28"/>
        </w:rPr>
        <w:br/>
        <w:t xml:space="preserve">в Российской </w:t>
      </w:r>
      <w:r>
        <w:rPr>
          <w:sz w:val="28"/>
        </w:rPr>
        <w:t xml:space="preserve">Федерации» органами и учреждениями уголовно-исполнительной системы и следственными изоляторами </w:t>
      </w:r>
      <w:r>
        <w:rPr>
          <w:sz w:val="28"/>
        </w:rPr>
        <w:t>органов</w:t>
      </w:r>
      <w:r>
        <w:rPr>
          <w:sz w:val="28"/>
        </w:rPr>
        <w:t xml:space="preserve"> федеральной службы безопасности.»;</w:t>
      </w:r>
    </w:p>
    <w:p w14:paraId="3F000000" w14:textId="77777777" w:rsidR="00DD036D" w:rsidRDefault="001970B0">
      <w:pPr>
        <w:spacing w:line="288" w:lineRule="atLeast"/>
        <w:ind w:firstLine="709"/>
        <w:jc w:val="both"/>
        <w:rPr>
          <w:sz w:val="28"/>
        </w:rPr>
      </w:pPr>
      <w:r>
        <w:rPr>
          <w:sz w:val="28"/>
        </w:rPr>
        <w:t xml:space="preserve">2) в пункте 3.2: </w:t>
      </w:r>
    </w:p>
    <w:p w14:paraId="40000000" w14:textId="77777777" w:rsidR="00DD036D" w:rsidRDefault="001970B0">
      <w:pPr>
        <w:spacing w:line="288" w:lineRule="atLeast"/>
        <w:ind w:firstLine="709"/>
        <w:jc w:val="both"/>
        <w:rPr>
          <w:sz w:val="28"/>
        </w:rPr>
      </w:pPr>
      <w:r>
        <w:rPr>
          <w:sz w:val="28"/>
        </w:rPr>
        <w:t>абзац восьмой после слов «Федеральной службой исполнения наказаний» дополнить словами «, Федеральной</w:t>
      </w:r>
      <w:r>
        <w:rPr>
          <w:sz w:val="28"/>
        </w:rPr>
        <w:t xml:space="preserve"> службой безопасности Российской Федерации»;</w:t>
      </w:r>
    </w:p>
    <w:p w14:paraId="41000000" w14:textId="77777777" w:rsidR="00DD036D" w:rsidRDefault="001970B0">
      <w:pPr>
        <w:ind w:left="-709"/>
        <w:contextualSpacing/>
        <w:jc w:val="both"/>
        <w:rPr>
          <w:sz w:val="28"/>
        </w:rPr>
      </w:pPr>
      <w:r>
        <w:rPr>
          <w:sz w:val="28"/>
        </w:rPr>
        <w:t xml:space="preserve">                    абзацы десятый – одиннадцатый изложить в следующей редакции:     </w:t>
      </w:r>
    </w:p>
    <w:p w14:paraId="42000000" w14:textId="77777777" w:rsidR="00DD036D" w:rsidRDefault="001970B0">
      <w:pPr>
        <w:ind w:firstLine="709"/>
        <w:contextualSpacing/>
        <w:jc w:val="both"/>
        <w:rPr>
          <w:sz w:val="28"/>
        </w:rPr>
      </w:pPr>
      <w:r>
        <w:rPr>
          <w:sz w:val="28"/>
        </w:rPr>
        <w:t>«непосредственный надзор за соблюдением законов в федеральном казенном учреждении «Следственный изолятор № 1 Федеральной служ</w:t>
      </w:r>
      <w:r>
        <w:rPr>
          <w:sz w:val="28"/>
        </w:rPr>
        <w:t>бы исполнения наказаний» и ф</w:t>
      </w:r>
      <w:r>
        <w:rPr>
          <w:color w:val="212121"/>
          <w:sz w:val="28"/>
          <w:highlight w:val="white"/>
        </w:rPr>
        <w:t>едеральном государственном казенном учреждении «Следственный изолятор Федеральной службы безопасности Российской Федерации»</w:t>
      </w:r>
      <w:r>
        <w:rPr>
          <w:sz w:val="28"/>
        </w:rPr>
        <w:t>;</w:t>
      </w:r>
    </w:p>
    <w:p w14:paraId="43000000" w14:textId="77777777" w:rsidR="00DD036D" w:rsidRDefault="001970B0">
      <w:pPr>
        <w:ind w:firstLine="709"/>
        <w:contextualSpacing/>
        <w:jc w:val="both"/>
        <w:rPr>
          <w:sz w:val="28"/>
        </w:rPr>
      </w:pPr>
      <w:r>
        <w:rPr>
          <w:sz w:val="28"/>
        </w:rPr>
        <w:t>надзор за соответствием законодательству правовых актов, издаваемых</w:t>
      </w:r>
      <w:r>
        <w:rPr>
          <w:sz w:val="28"/>
        </w:rPr>
        <w:br/>
        <w:t>ФСБ России, ФСИН России, Минюстом Р</w:t>
      </w:r>
      <w:r>
        <w:rPr>
          <w:sz w:val="28"/>
        </w:rPr>
        <w:t>оссии и МВД России в сферах исполнения уголовных наказаний и административного надзора;»;</w:t>
      </w:r>
    </w:p>
    <w:p w14:paraId="44000000" w14:textId="77777777" w:rsidR="00DD036D" w:rsidRDefault="001970B0">
      <w:pPr>
        <w:ind w:firstLine="709"/>
        <w:contextualSpacing/>
        <w:jc w:val="both"/>
        <w:rPr>
          <w:sz w:val="28"/>
        </w:rPr>
      </w:pPr>
      <w:r>
        <w:rPr>
          <w:sz w:val="28"/>
        </w:rPr>
        <w:t>абзац шестнадцатый изложить в следующей редакции:</w:t>
      </w:r>
    </w:p>
    <w:p w14:paraId="45000000" w14:textId="77777777" w:rsidR="00DD036D" w:rsidRDefault="001970B0">
      <w:pPr>
        <w:ind w:firstLine="709"/>
        <w:contextualSpacing/>
        <w:jc w:val="both"/>
        <w:rPr>
          <w:sz w:val="28"/>
        </w:rPr>
      </w:pPr>
      <w:r>
        <w:rPr>
          <w:sz w:val="28"/>
        </w:rPr>
        <w:t>«участие в судебных заседаниях при рассмотрении вопросов, связанных</w:t>
      </w:r>
      <w:r>
        <w:rPr>
          <w:sz w:val="28"/>
        </w:rPr>
        <w:br/>
      </w:r>
      <w:r>
        <w:rPr>
          <w:sz w:val="28"/>
        </w:rPr>
        <w:t xml:space="preserve">с исполнением приговоров, в отношении осужденных, отбывающих наказание </w:t>
      </w:r>
      <w:r>
        <w:rPr>
          <w:sz w:val="28"/>
        </w:rPr>
        <w:br/>
        <w:t>в федеральном казенном учреждении «Следственный изолятор № 1 Федеральной службы исполнения наказаний» и ф</w:t>
      </w:r>
      <w:r>
        <w:rPr>
          <w:color w:val="212121"/>
          <w:sz w:val="28"/>
          <w:highlight w:val="white"/>
        </w:rPr>
        <w:t>едеральном государственном казенном учреждении «Следственный изолятор Федеральн</w:t>
      </w:r>
      <w:r>
        <w:rPr>
          <w:color w:val="212121"/>
          <w:sz w:val="28"/>
          <w:highlight w:val="white"/>
        </w:rPr>
        <w:t>ой службы безопасности Российской Федерации»</w:t>
      </w:r>
      <w:r>
        <w:rPr>
          <w:sz w:val="28"/>
        </w:rPr>
        <w:t xml:space="preserve">, проверку законности и обоснованности судебных решений, вынесенных </w:t>
      </w:r>
      <w:r>
        <w:rPr>
          <w:sz w:val="28"/>
        </w:rPr>
        <w:br/>
      </w:r>
      <w:r>
        <w:rPr>
          <w:sz w:val="28"/>
        </w:rPr>
        <w:lastRenderedPageBreak/>
        <w:t>по результатам, а также оспаривание их в апелляционном и кассационном порядке при наличии оснований;»;</w:t>
      </w:r>
    </w:p>
    <w:p w14:paraId="46000000" w14:textId="77777777" w:rsidR="00DD036D" w:rsidRDefault="001970B0">
      <w:pPr>
        <w:spacing w:line="288" w:lineRule="atLeast"/>
        <w:ind w:firstLine="709"/>
        <w:jc w:val="both"/>
        <w:rPr>
          <w:sz w:val="28"/>
        </w:rPr>
      </w:pPr>
      <w:r>
        <w:rPr>
          <w:sz w:val="28"/>
        </w:rPr>
        <w:t>абзац девятнадцатый после слов «должност</w:t>
      </w:r>
      <w:r>
        <w:rPr>
          <w:sz w:val="28"/>
        </w:rPr>
        <w:t>ными лицами уголовно-исполнительной системы» дополнить словами « и следственных изоляторов органов федеральной службы безопасности»;</w:t>
      </w:r>
    </w:p>
    <w:p w14:paraId="47000000" w14:textId="77777777" w:rsidR="00DD036D" w:rsidRDefault="001970B0">
      <w:pPr>
        <w:spacing w:line="288" w:lineRule="atLeast"/>
        <w:ind w:firstLine="709"/>
        <w:jc w:val="both"/>
        <w:rPr>
          <w:sz w:val="28"/>
        </w:rPr>
      </w:pPr>
      <w:r>
        <w:rPr>
          <w:sz w:val="28"/>
        </w:rPr>
        <w:t>3) абзац двенадцатый пункта 4.1 изложить в следующей редакции:</w:t>
      </w:r>
    </w:p>
    <w:p w14:paraId="48000000" w14:textId="77777777" w:rsidR="00DD036D" w:rsidRDefault="001970B0">
      <w:pPr>
        <w:spacing w:line="288" w:lineRule="atLeast"/>
        <w:ind w:firstLine="709"/>
        <w:jc w:val="both"/>
        <w:rPr>
          <w:sz w:val="28"/>
        </w:rPr>
      </w:pPr>
      <w:r>
        <w:rPr>
          <w:sz w:val="28"/>
        </w:rPr>
        <w:t xml:space="preserve">«подготовку документов </w:t>
      </w:r>
      <w:r>
        <w:rPr>
          <w:sz w:val="28"/>
        </w:rPr>
        <w:t>по вопросам организации стажировки ра</w:t>
      </w:r>
      <w:r>
        <w:rPr>
          <w:sz w:val="28"/>
        </w:rPr>
        <w:t xml:space="preserve">ботников территориальных прокуратур, участия прокурорских работников управления </w:t>
      </w:r>
      <w:r>
        <w:rPr>
          <w:sz w:val="28"/>
        </w:rPr>
        <w:br/>
        <w:t>в научно-практических конференциях, семинарах, заседаниях научно-консультативных советов и других научно-практических мероприятиях, в том числе международного характера, в пор</w:t>
      </w:r>
      <w:r>
        <w:rPr>
          <w:sz w:val="28"/>
        </w:rPr>
        <w:t xml:space="preserve">ядке, установленном организационно-распорядительными документами Генеральной прокуратуры Российской Федерации, в соответствии </w:t>
      </w:r>
      <w:r>
        <w:rPr>
          <w:sz w:val="28"/>
        </w:rPr>
        <w:br/>
        <w:t>с предметно-зональным принципом работы</w:t>
      </w:r>
      <w:r>
        <w:rPr>
          <w:sz w:val="28"/>
        </w:rPr>
        <w:t xml:space="preserve"> управления;»;</w:t>
      </w:r>
    </w:p>
    <w:p w14:paraId="49000000" w14:textId="77777777" w:rsidR="00DD036D" w:rsidRDefault="001970B0">
      <w:pPr>
        <w:spacing w:line="288" w:lineRule="atLeast"/>
        <w:ind w:firstLine="709"/>
        <w:jc w:val="both"/>
        <w:rPr>
          <w:sz w:val="28"/>
        </w:rPr>
      </w:pPr>
      <w:r>
        <w:rPr>
          <w:sz w:val="28"/>
        </w:rPr>
        <w:t>4) в пункте 4.2:</w:t>
      </w:r>
    </w:p>
    <w:p w14:paraId="4A000000" w14:textId="77777777" w:rsidR="00DD036D" w:rsidRDefault="001970B0">
      <w:pPr>
        <w:spacing w:line="288" w:lineRule="atLeast"/>
        <w:ind w:firstLine="709"/>
        <w:jc w:val="both"/>
        <w:rPr>
          <w:sz w:val="28"/>
        </w:rPr>
      </w:pPr>
      <w:r>
        <w:rPr>
          <w:sz w:val="28"/>
        </w:rPr>
        <w:t>абзац третий после слов «в учреждениях и органах уголовно-и</w:t>
      </w:r>
      <w:r>
        <w:rPr>
          <w:sz w:val="28"/>
        </w:rPr>
        <w:t xml:space="preserve">сполнительной системы» дополнить словами «, следственных изоляторах </w:t>
      </w:r>
      <w:r>
        <w:rPr>
          <w:sz w:val="28"/>
        </w:rPr>
        <w:t>органов</w:t>
      </w:r>
      <w:r>
        <w:rPr>
          <w:sz w:val="28"/>
        </w:rPr>
        <w:t xml:space="preserve"> федеральной службы безопасности»;</w:t>
      </w:r>
    </w:p>
    <w:p w14:paraId="4B000000" w14:textId="77777777" w:rsidR="00DD036D" w:rsidRDefault="001970B0">
      <w:pPr>
        <w:ind w:firstLine="709"/>
        <w:contextualSpacing/>
        <w:jc w:val="both"/>
        <w:rPr>
          <w:sz w:val="28"/>
        </w:rPr>
      </w:pPr>
      <w:r>
        <w:rPr>
          <w:sz w:val="28"/>
        </w:rPr>
        <w:t>абзац двенадцатый изложить в следующей редакции:</w:t>
      </w:r>
    </w:p>
    <w:p w14:paraId="4C000000" w14:textId="77777777" w:rsidR="00DD036D" w:rsidRDefault="001970B0">
      <w:pPr>
        <w:ind w:firstLine="709"/>
        <w:contextualSpacing/>
        <w:jc w:val="both"/>
        <w:rPr>
          <w:sz w:val="28"/>
        </w:rPr>
      </w:pPr>
      <w:r>
        <w:rPr>
          <w:sz w:val="28"/>
        </w:rPr>
        <w:t>«надзор за исполнением законов в федеральном казенном учреждении «Следственный изолятор № 1 Федер</w:t>
      </w:r>
      <w:r>
        <w:rPr>
          <w:sz w:val="28"/>
        </w:rPr>
        <w:t xml:space="preserve">альной службы исполнения наказаний» </w:t>
      </w:r>
      <w:r>
        <w:rPr>
          <w:sz w:val="28"/>
        </w:rPr>
        <w:br/>
        <w:t>и ф</w:t>
      </w:r>
      <w:r>
        <w:rPr>
          <w:color w:val="212121"/>
          <w:sz w:val="28"/>
          <w:highlight w:val="white"/>
        </w:rPr>
        <w:t>едеральном государственном казенном учреждении «Следственный изолятор Федеральной службы безопасности Российской Федерации»</w:t>
      </w:r>
      <w:r>
        <w:rPr>
          <w:sz w:val="28"/>
        </w:rPr>
        <w:t>;»;</w:t>
      </w:r>
    </w:p>
    <w:p w14:paraId="4D000000" w14:textId="77777777" w:rsidR="00DD036D" w:rsidRDefault="001970B0">
      <w:pPr>
        <w:spacing w:line="288" w:lineRule="atLeast"/>
        <w:ind w:firstLine="709"/>
        <w:jc w:val="both"/>
        <w:rPr>
          <w:sz w:val="28"/>
        </w:rPr>
      </w:pPr>
      <w:r>
        <w:rPr>
          <w:sz w:val="28"/>
        </w:rPr>
        <w:t>абзац четырнадцатый изложить в следующей редакции:</w:t>
      </w:r>
    </w:p>
    <w:p w14:paraId="4E000000" w14:textId="77777777" w:rsidR="00DD036D" w:rsidRDefault="001970B0">
      <w:pPr>
        <w:spacing w:line="288" w:lineRule="atLeast"/>
        <w:ind w:firstLine="709"/>
        <w:jc w:val="both"/>
        <w:rPr>
          <w:sz w:val="28"/>
        </w:rPr>
      </w:pPr>
      <w:r>
        <w:rPr>
          <w:sz w:val="28"/>
        </w:rPr>
        <w:t xml:space="preserve">«подготовку документов </w:t>
      </w:r>
      <w:r>
        <w:rPr>
          <w:sz w:val="28"/>
        </w:rPr>
        <w:t>по вопросам орг</w:t>
      </w:r>
      <w:r>
        <w:rPr>
          <w:sz w:val="28"/>
        </w:rPr>
        <w:t xml:space="preserve">анизации стажировки работников территориальных прокуратур, участия прокурорских работников управления </w:t>
      </w:r>
      <w:r>
        <w:rPr>
          <w:sz w:val="28"/>
        </w:rPr>
        <w:br/>
        <w:t>в научно-практических конференциях, семинарах, заседаниях научно-консультативных советов и других научно-практических мероприятиях, в том числе междунаро</w:t>
      </w:r>
      <w:r>
        <w:rPr>
          <w:sz w:val="28"/>
        </w:rPr>
        <w:t xml:space="preserve">дного характера, в порядке, установленном организационно-распорядительными документами Генеральной прокуратуры Российской Федерации, в соответствии </w:t>
      </w:r>
      <w:r>
        <w:rPr>
          <w:sz w:val="28"/>
        </w:rPr>
        <w:br/>
        <w:t>с предметно-зональным принципом работы</w:t>
      </w:r>
      <w:r>
        <w:rPr>
          <w:sz w:val="28"/>
        </w:rPr>
        <w:t xml:space="preserve"> управления;»;</w:t>
      </w:r>
    </w:p>
    <w:p w14:paraId="4F000000" w14:textId="77777777" w:rsidR="00DD036D" w:rsidRDefault="001970B0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 5) абзац четырнадцатый пункта 4.3 изложить в следующе</w:t>
      </w:r>
      <w:r>
        <w:rPr>
          <w:sz w:val="28"/>
        </w:rPr>
        <w:t>й редакции:</w:t>
      </w:r>
    </w:p>
    <w:p w14:paraId="50000000" w14:textId="77777777" w:rsidR="00DD036D" w:rsidRDefault="001970B0">
      <w:pPr>
        <w:spacing w:line="288" w:lineRule="atLeast"/>
        <w:ind w:firstLine="709"/>
        <w:jc w:val="both"/>
        <w:rPr>
          <w:sz w:val="28"/>
        </w:rPr>
      </w:pPr>
      <w:r>
        <w:rPr>
          <w:sz w:val="28"/>
        </w:rPr>
        <w:t xml:space="preserve">«подготовку документов </w:t>
      </w:r>
      <w:r>
        <w:rPr>
          <w:sz w:val="28"/>
        </w:rPr>
        <w:t xml:space="preserve">по вопросам организации стажировки работников территориальных прокуратур, участия прокурорских работников управления </w:t>
      </w:r>
      <w:r>
        <w:rPr>
          <w:sz w:val="28"/>
        </w:rPr>
        <w:br/>
        <w:t>в научно-практических конференциях, семинарах, заседаниях научно-консультативных советов и других научн</w:t>
      </w:r>
      <w:r>
        <w:rPr>
          <w:sz w:val="28"/>
        </w:rPr>
        <w:t xml:space="preserve">о-практических мероприятиях, в том числе международного характера, в порядке, установленном организационно-распорядительными документами Генеральной прокуратуры Российской Федерации, в соответствии </w:t>
      </w:r>
      <w:r>
        <w:rPr>
          <w:sz w:val="28"/>
        </w:rPr>
        <w:br/>
        <w:t>с предметно-зональным принципом работы</w:t>
      </w:r>
      <w:r>
        <w:rPr>
          <w:sz w:val="28"/>
        </w:rPr>
        <w:t xml:space="preserve"> управления;»;</w:t>
      </w:r>
    </w:p>
    <w:p w14:paraId="51000000" w14:textId="77777777" w:rsidR="00DD036D" w:rsidRDefault="001970B0">
      <w:pPr>
        <w:spacing w:line="288" w:lineRule="atLeast"/>
        <w:ind w:firstLine="709"/>
        <w:jc w:val="both"/>
        <w:rPr>
          <w:sz w:val="28"/>
        </w:rPr>
      </w:pPr>
      <w:r>
        <w:rPr>
          <w:sz w:val="28"/>
        </w:rPr>
        <w:t>6) в</w:t>
      </w:r>
      <w:r>
        <w:rPr>
          <w:sz w:val="28"/>
        </w:rPr>
        <w:t xml:space="preserve"> пункте 4.4:</w:t>
      </w:r>
    </w:p>
    <w:p w14:paraId="52000000" w14:textId="77777777" w:rsidR="00DD036D" w:rsidRDefault="001970B0">
      <w:pPr>
        <w:spacing w:line="288" w:lineRule="atLeast"/>
        <w:ind w:firstLine="709"/>
        <w:jc w:val="both"/>
        <w:rPr>
          <w:sz w:val="28"/>
        </w:rPr>
      </w:pPr>
      <w:r>
        <w:rPr>
          <w:sz w:val="28"/>
        </w:rPr>
        <w:t xml:space="preserve">абзац четвертый после слов «учреждениями уголовно-исполнительной системы» дополнить словами « и следственными изоляторами </w:t>
      </w:r>
      <w:r>
        <w:rPr>
          <w:sz w:val="28"/>
        </w:rPr>
        <w:t>органов</w:t>
      </w:r>
      <w:r>
        <w:rPr>
          <w:sz w:val="28"/>
        </w:rPr>
        <w:t xml:space="preserve"> федеральной службы безопасности»;</w:t>
      </w:r>
    </w:p>
    <w:p w14:paraId="53000000" w14:textId="77777777" w:rsidR="00DD036D" w:rsidRDefault="001970B0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 абзац пятый изложить в следующей редакции: </w:t>
      </w:r>
    </w:p>
    <w:p w14:paraId="54000000" w14:textId="77777777" w:rsidR="00DD036D" w:rsidRDefault="001970B0">
      <w:pPr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>«участие в судебных заседаниях при</w:t>
      </w:r>
      <w:r>
        <w:rPr>
          <w:sz w:val="28"/>
        </w:rPr>
        <w:t xml:space="preserve"> рассмотрении вопросов, связанных</w:t>
      </w:r>
      <w:r>
        <w:rPr>
          <w:sz w:val="28"/>
        </w:rPr>
        <w:br/>
        <w:t xml:space="preserve">с исполнением приговоров, в отношении осужденных, отбывающих наказание </w:t>
      </w:r>
      <w:r>
        <w:rPr>
          <w:sz w:val="28"/>
        </w:rPr>
        <w:br/>
        <w:t>в федеральном казенном учреждении «Следственный изолятор № 1 Федеральной службы исполнения наказаний» и ф</w:t>
      </w:r>
      <w:r>
        <w:rPr>
          <w:color w:val="212121"/>
          <w:sz w:val="28"/>
          <w:highlight w:val="white"/>
        </w:rPr>
        <w:t>едеральном государственном казенном учреждени</w:t>
      </w:r>
      <w:r>
        <w:rPr>
          <w:color w:val="212121"/>
          <w:sz w:val="28"/>
          <w:highlight w:val="white"/>
        </w:rPr>
        <w:t>и «Следственный изолятор Федеральной службы безопасности Российской Федерации</w:t>
      </w:r>
      <w:r>
        <w:rPr>
          <w:sz w:val="28"/>
        </w:rPr>
        <w:t xml:space="preserve">», проверку законности и обоснованности судебных решений, вынесенных </w:t>
      </w:r>
      <w:r>
        <w:rPr>
          <w:sz w:val="28"/>
        </w:rPr>
        <w:br/>
        <w:t>по результатам, а также оспаривание их в апелляционном и кассационном порядке при наличии оснований;»;</w:t>
      </w:r>
    </w:p>
    <w:p w14:paraId="55000000" w14:textId="77777777" w:rsidR="00DD036D" w:rsidRDefault="001970B0">
      <w:pPr>
        <w:spacing w:line="288" w:lineRule="atLeast"/>
        <w:ind w:firstLine="709"/>
        <w:jc w:val="both"/>
        <w:rPr>
          <w:sz w:val="28"/>
        </w:rPr>
      </w:pPr>
      <w:r>
        <w:rPr>
          <w:sz w:val="28"/>
        </w:rPr>
        <w:t xml:space="preserve">абзац </w:t>
      </w:r>
      <w:r>
        <w:rPr>
          <w:sz w:val="28"/>
        </w:rPr>
        <w:t xml:space="preserve">четырнадцатый после слов «ФСИН России» дополнить словами </w:t>
      </w:r>
      <w:r>
        <w:rPr>
          <w:sz w:val="28"/>
        </w:rPr>
        <w:br/>
        <w:t>«, ФСБ России»;</w:t>
      </w:r>
    </w:p>
    <w:p w14:paraId="56000000" w14:textId="77777777" w:rsidR="00DD036D" w:rsidRDefault="001970B0">
      <w:pPr>
        <w:ind w:firstLine="709"/>
        <w:contextualSpacing/>
        <w:jc w:val="both"/>
        <w:rPr>
          <w:sz w:val="28"/>
        </w:rPr>
      </w:pPr>
      <w:r>
        <w:rPr>
          <w:sz w:val="28"/>
        </w:rPr>
        <w:t>абзац пятнадцатый изложить в следующей редакции:</w:t>
      </w:r>
    </w:p>
    <w:p w14:paraId="57000000" w14:textId="77777777" w:rsidR="00DD036D" w:rsidRDefault="001970B0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«оказание практической и методической помощи прокуратурам субъектов Российской Федерации в проведении проверок соблюдения законности </w:t>
      </w:r>
      <w:r>
        <w:rPr>
          <w:sz w:val="28"/>
        </w:rPr>
        <w:br/>
        <w:t>в поднадзорных учреждениях и органах уголовно-исполнительной системы</w:t>
      </w:r>
      <w:r>
        <w:rPr>
          <w:sz w:val="28"/>
        </w:rPr>
        <w:br/>
        <w:t>и следственных изоляторах органов федеральной службы безопасности;»;</w:t>
      </w:r>
    </w:p>
    <w:p w14:paraId="58000000" w14:textId="77777777" w:rsidR="00DD036D" w:rsidRDefault="001970B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абзац двадцать первый изложить в следующей редакции:</w:t>
      </w:r>
    </w:p>
    <w:p w14:paraId="59000000" w14:textId="77777777" w:rsidR="00DD036D" w:rsidRDefault="001970B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«подготовку документов по вопросам организации стажировки работн</w:t>
      </w:r>
      <w:r>
        <w:rPr>
          <w:sz w:val="28"/>
        </w:rPr>
        <w:t xml:space="preserve">иков территориальных прокуратур, участия прокурорских работников управления </w:t>
      </w:r>
      <w:r>
        <w:rPr>
          <w:sz w:val="28"/>
        </w:rPr>
        <w:br/>
        <w:t>в научно-практических конференциях, семинарах, заседаниях научно-консультативных советов и других научно-практических мероприятиях, в том числе международного характера, в порядке</w:t>
      </w:r>
      <w:r>
        <w:rPr>
          <w:sz w:val="28"/>
        </w:rPr>
        <w:t xml:space="preserve">, установленном организационно-распорядительными документами Генеральной прокуратуры Российской Федерации, в соответствии </w:t>
      </w:r>
      <w:r>
        <w:rPr>
          <w:sz w:val="28"/>
        </w:rPr>
        <w:br/>
        <w:t>с предметно-зональным принципом работы управления;»;</w:t>
      </w:r>
    </w:p>
    <w:p w14:paraId="5A000000" w14:textId="77777777" w:rsidR="00DD036D" w:rsidRDefault="001970B0">
      <w:pPr>
        <w:spacing w:line="288" w:lineRule="atLeast"/>
        <w:ind w:firstLine="709"/>
        <w:jc w:val="both"/>
        <w:rPr>
          <w:sz w:val="28"/>
        </w:rPr>
      </w:pPr>
      <w:r>
        <w:rPr>
          <w:sz w:val="28"/>
        </w:rPr>
        <w:t>7) в пункте 4.5:</w:t>
      </w:r>
    </w:p>
    <w:p w14:paraId="5B000000" w14:textId="77777777" w:rsidR="00DD036D" w:rsidRDefault="001970B0">
      <w:pPr>
        <w:spacing w:line="288" w:lineRule="atLeast"/>
        <w:ind w:firstLine="709"/>
        <w:jc w:val="both"/>
        <w:rPr>
          <w:sz w:val="28"/>
        </w:rPr>
      </w:pPr>
      <w:r>
        <w:rPr>
          <w:sz w:val="28"/>
        </w:rPr>
        <w:t>абзац второй после слов «органах внутренних дел» дополнить слов</w:t>
      </w:r>
      <w:r>
        <w:rPr>
          <w:sz w:val="28"/>
        </w:rPr>
        <w:t>ами</w:t>
      </w:r>
      <w:r>
        <w:rPr>
          <w:sz w:val="28"/>
        </w:rPr>
        <w:br/>
        <w:t xml:space="preserve">«, следственных изоляторах </w:t>
      </w:r>
      <w:r>
        <w:rPr>
          <w:sz w:val="28"/>
        </w:rPr>
        <w:t xml:space="preserve">органов </w:t>
      </w:r>
      <w:r>
        <w:rPr>
          <w:sz w:val="28"/>
        </w:rPr>
        <w:t>федеральной службы безопасности»;</w:t>
      </w:r>
    </w:p>
    <w:p w14:paraId="5C000000" w14:textId="77777777" w:rsidR="00DD036D" w:rsidRDefault="001970B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абзац двадцать первый</w:t>
      </w:r>
      <w:r>
        <w:rPr>
          <w:i/>
        </w:rPr>
        <w:t xml:space="preserve"> </w:t>
      </w:r>
      <w:r>
        <w:rPr>
          <w:sz w:val="28"/>
        </w:rPr>
        <w:t>изложить в следующей редакции:</w:t>
      </w:r>
    </w:p>
    <w:p w14:paraId="5D000000" w14:textId="77777777" w:rsidR="00DD036D" w:rsidRDefault="001970B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«подготовку документов по вопросам организации учебы, участия представителей в учебном процессе в Университете прокуратуры Российс</w:t>
      </w:r>
      <w:r>
        <w:rPr>
          <w:sz w:val="28"/>
        </w:rPr>
        <w:t xml:space="preserve">кой Федерации, формирование с учетом предложений других отделов управления проекта списка прокурорских работников, подлежащих вызову на стажировку;»; </w:t>
      </w:r>
    </w:p>
    <w:p w14:paraId="5E000000" w14:textId="77777777" w:rsidR="00DD036D" w:rsidRDefault="001970B0">
      <w:pPr>
        <w:spacing w:line="288" w:lineRule="atLeast"/>
        <w:ind w:firstLine="709"/>
        <w:jc w:val="both"/>
        <w:rPr>
          <w:sz w:val="28"/>
        </w:rPr>
      </w:pPr>
      <w:r>
        <w:rPr>
          <w:sz w:val="28"/>
        </w:rPr>
        <w:t>8) абзац седьмой пункта 5.3 после слов «органов уголовно-исполнительной системы» дополнить словами «,</w:t>
      </w:r>
      <w:r>
        <w:rPr>
          <w:sz w:val="28"/>
        </w:rPr>
        <w:t xml:space="preserve"> следственных изоляторов </w:t>
      </w:r>
      <w:r>
        <w:rPr>
          <w:sz w:val="28"/>
        </w:rPr>
        <w:t>органов</w:t>
      </w:r>
      <w:r>
        <w:rPr>
          <w:sz w:val="28"/>
        </w:rPr>
        <w:t xml:space="preserve"> федеральной службы безопасности».</w:t>
      </w:r>
    </w:p>
    <w:p w14:paraId="5F000000" w14:textId="77777777" w:rsidR="00DD036D" w:rsidRDefault="001970B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2. Контроль за исполнением настоящего приказа возложить на заместителя Генерального прокурора Российской Федерации, курирующего вопросы деятельности управления</w:t>
      </w:r>
      <w:r>
        <w:rPr>
          <w:sz w:val="28"/>
        </w:rPr>
        <w:t xml:space="preserve"> по надзору за законностью исполнения уголовных наказаний</w:t>
      </w:r>
      <w:r>
        <w:rPr>
          <w:sz w:val="28"/>
        </w:rPr>
        <w:t xml:space="preserve">. </w:t>
      </w:r>
    </w:p>
    <w:p w14:paraId="60000000" w14:textId="77777777" w:rsidR="00DD036D" w:rsidRDefault="001970B0">
      <w:pPr>
        <w:ind w:firstLine="709"/>
        <w:contextualSpacing/>
        <w:jc w:val="both"/>
        <w:rPr>
          <w:sz w:val="28"/>
        </w:rPr>
      </w:pPr>
      <w:r>
        <w:rPr>
          <w:sz w:val="28"/>
        </w:rPr>
        <w:t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по</w:t>
      </w:r>
      <w:r>
        <w:rPr>
          <w:sz w:val="28"/>
        </w:rPr>
        <w:t xml:space="preserve">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</w:t>
      </w:r>
      <w:r>
        <w:rPr>
          <w:sz w:val="28"/>
        </w:rPr>
        <w:t xml:space="preserve">ерации, прокурорам субъектов Российской Федерации, приравненным к ним военным и иным </w:t>
      </w:r>
      <w:r>
        <w:rPr>
          <w:sz w:val="28"/>
        </w:rPr>
        <w:lastRenderedPageBreak/>
        <w:t>специализированным прокурорам, прокурору комплекса «Байконур», которым довести его содержание до сведения подчиненных работников</w:t>
      </w:r>
      <w:r>
        <w:rPr>
          <w:sz w:val="28"/>
        </w:rPr>
        <w:t xml:space="preserve">. </w:t>
      </w:r>
    </w:p>
    <w:p w14:paraId="61000000" w14:textId="77777777" w:rsidR="00DD036D" w:rsidRDefault="001970B0">
      <w:pPr>
        <w:pStyle w:val="a9"/>
        <w:ind w:left="0" w:firstLine="709"/>
        <w:jc w:val="both"/>
        <w:rPr>
          <w:sz w:val="28"/>
        </w:rPr>
      </w:pPr>
      <w:r>
        <w:rPr>
          <w:sz w:val="28"/>
        </w:rPr>
        <w:t>4. Приказ опубликовать в журнале «Законн</w:t>
      </w:r>
      <w:r>
        <w:rPr>
          <w:sz w:val="28"/>
        </w:rPr>
        <w:t xml:space="preserve">ость» и разместить на официальном сайте Генеральной прокуратуры Российской Федерации в информационно-телекоммуникационной сети «Интернет». </w:t>
      </w:r>
    </w:p>
    <w:p w14:paraId="62000000" w14:textId="77777777" w:rsidR="00DD036D" w:rsidRDefault="001970B0">
      <w:pPr>
        <w:pStyle w:val="a9"/>
        <w:ind w:left="0" w:firstLine="709"/>
        <w:jc w:val="both"/>
        <w:rPr>
          <w:sz w:val="28"/>
        </w:rPr>
      </w:pPr>
      <w:r>
        <w:rPr>
          <w:sz w:val="28"/>
        </w:rPr>
        <w:t xml:space="preserve">5. Контроль за исполнением настоящего приказа возложить на заместителей Генерального прокурора Российской Федерации </w:t>
      </w:r>
      <w:r>
        <w:rPr>
          <w:sz w:val="28"/>
        </w:rPr>
        <w:t>по направлениям деятельности</w:t>
      </w:r>
      <w:r>
        <w:rPr>
          <w:sz w:val="28"/>
        </w:rPr>
        <w:t xml:space="preserve">. </w:t>
      </w:r>
    </w:p>
    <w:p w14:paraId="63000000" w14:textId="77777777" w:rsidR="00DD036D" w:rsidRDefault="001970B0">
      <w:pPr>
        <w:pStyle w:val="a9"/>
        <w:ind w:left="0" w:firstLine="709"/>
        <w:jc w:val="both"/>
        <w:rPr>
          <w:sz w:val="28"/>
        </w:rPr>
      </w:pPr>
      <w:r>
        <w:rPr>
          <w:sz w:val="28"/>
        </w:rPr>
        <w:t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по особым поручениям, помощника</w:t>
      </w:r>
      <w:r>
        <w:rPr>
          <w:sz w:val="28"/>
        </w:rPr>
        <w:t xml:space="preserve">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</w:t>
      </w:r>
      <w:r>
        <w:rPr>
          <w:sz w:val="28"/>
        </w:rPr>
        <w:t>Российской Федерации, приравненным к ним военным и иным специализированным прокурорам, прокурору комплекса «Байконур», которым довести его содержание до сведения подчиненных работников</w:t>
      </w:r>
      <w:r>
        <w:rPr>
          <w:sz w:val="28"/>
        </w:rPr>
        <w:t xml:space="preserve">. </w:t>
      </w:r>
    </w:p>
    <w:p w14:paraId="64000000" w14:textId="77777777" w:rsidR="00DD036D" w:rsidRDefault="00DD036D">
      <w:pPr>
        <w:rPr>
          <w:sz w:val="28"/>
        </w:rPr>
      </w:pPr>
    </w:p>
    <w:p w14:paraId="65000000" w14:textId="77777777" w:rsidR="00DD036D" w:rsidRDefault="00DD036D">
      <w:pPr>
        <w:rPr>
          <w:sz w:val="28"/>
        </w:rPr>
      </w:pPr>
    </w:p>
    <w:p w14:paraId="66000000" w14:textId="77777777" w:rsidR="00DD036D" w:rsidRDefault="001970B0">
      <w:pPr>
        <w:spacing w:line="240" w:lineRule="exact"/>
        <w:rPr>
          <w:sz w:val="28"/>
        </w:rPr>
      </w:pPr>
      <w:r>
        <w:rPr>
          <w:sz w:val="28"/>
        </w:rPr>
        <w:t>Генеральный прокурор</w:t>
      </w:r>
      <w:r>
        <w:rPr>
          <w:sz w:val="28"/>
        </w:rPr>
        <w:br/>
        <w:t xml:space="preserve">Российской Федерации </w:t>
      </w:r>
    </w:p>
    <w:p w14:paraId="67000000" w14:textId="77777777" w:rsidR="00DD036D" w:rsidRDefault="00DD036D">
      <w:pPr>
        <w:spacing w:line="240" w:lineRule="exact"/>
        <w:jc w:val="both"/>
        <w:rPr>
          <w:sz w:val="28"/>
        </w:rPr>
      </w:pPr>
    </w:p>
    <w:p w14:paraId="68000000" w14:textId="77777777" w:rsidR="00DD036D" w:rsidRDefault="001970B0">
      <w:pPr>
        <w:spacing w:line="240" w:lineRule="exact"/>
        <w:jc w:val="both"/>
      </w:pPr>
      <w:r>
        <w:rPr>
          <w:sz w:val="28"/>
        </w:rPr>
        <w:t>действительный государс</w:t>
      </w:r>
      <w:r>
        <w:rPr>
          <w:sz w:val="28"/>
        </w:rPr>
        <w:t>твенный</w:t>
      </w:r>
      <w:r>
        <w:rPr>
          <w:sz w:val="28"/>
        </w:rPr>
        <w:br/>
        <w:t xml:space="preserve">советник юстиции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А.В. Гуцан</w:t>
      </w:r>
    </w:p>
    <w:sectPr w:rsidR="00DD036D">
      <w:headerReference w:type="even" r:id="rId7"/>
      <w:headerReference w:type="default" r:id="rId8"/>
      <w:headerReference w:type="first" r:id="rId9"/>
      <w:pgSz w:w="11906" w:h="16838"/>
      <w:pgMar w:top="1134" w:right="567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088E5" w14:textId="77777777" w:rsidR="00000000" w:rsidRDefault="001970B0">
      <w:r>
        <w:separator/>
      </w:r>
    </w:p>
  </w:endnote>
  <w:endnote w:type="continuationSeparator" w:id="0">
    <w:p w14:paraId="2F65F6F1" w14:textId="77777777" w:rsidR="00000000" w:rsidRDefault="0019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F70C3" w14:textId="77777777" w:rsidR="00000000" w:rsidRDefault="001970B0">
      <w:r>
        <w:separator/>
      </w:r>
    </w:p>
  </w:footnote>
  <w:footnote w:type="continuationSeparator" w:id="0">
    <w:p w14:paraId="23236F4E" w14:textId="77777777" w:rsidR="00000000" w:rsidRDefault="00197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00000" w14:textId="77777777" w:rsidR="00DD036D" w:rsidRDefault="001970B0">
    <w:pPr>
      <w:pStyle w:val="a7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</w:instrText>
    </w:r>
    <w:r>
      <w:rPr>
        <w:rStyle w:val="af5"/>
      </w:rPr>
      <w:fldChar w:fldCharType="separate"/>
    </w:r>
    <w:r>
      <w:rPr>
        <w:rStyle w:val="af5"/>
      </w:rPr>
      <w:t xml:space="preserve"> </w:t>
    </w:r>
    <w:r>
      <w:rPr>
        <w:rStyle w:val="af5"/>
      </w:rPr>
      <w:fldChar w:fldCharType="end"/>
    </w:r>
  </w:p>
  <w:p w14:paraId="05000000" w14:textId="77777777" w:rsidR="00DD036D" w:rsidRDefault="00DD036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23F2BF74" w:rsidR="00DD036D" w:rsidRDefault="001970B0">
    <w:pPr>
      <w:pStyle w:val="a7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noProof/>
        <w:sz w:val="28"/>
      </w:rPr>
      <w:t>2</w:t>
    </w:r>
    <w:r>
      <w:rPr>
        <w:sz w:val="28"/>
      </w:rPr>
      <w:fldChar w:fldCharType="end"/>
    </w:r>
  </w:p>
  <w:p w14:paraId="02000000" w14:textId="77777777" w:rsidR="00DD036D" w:rsidRDefault="00DD036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00000" w14:textId="77777777" w:rsidR="00DD036D" w:rsidRDefault="00DD036D">
    <w:pPr>
      <w:pStyle w:val="a7"/>
      <w:jc w:val="center"/>
    </w:pPr>
  </w:p>
  <w:p w14:paraId="04000000" w14:textId="77777777" w:rsidR="00DD036D" w:rsidRDefault="00DD03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3A43"/>
    <w:multiLevelType w:val="multilevel"/>
    <w:tmpl w:val="D9BE0A3E"/>
    <w:lvl w:ilvl="0">
      <w:start w:val="1"/>
      <w:numFmt w:val="decimal"/>
      <w:lvlText w:val="%1."/>
      <w:lvlJc w:val="left"/>
      <w:pPr>
        <w:widowControl/>
        <w:ind w:left="206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widowControl/>
        <w:ind w:left="2782" w:hanging="360"/>
      </w:pPr>
    </w:lvl>
    <w:lvl w:ilvl="2">
      <w:start w:val="1"/>
      <w:numFmt w:val="lowerRoman"/>
      <w:lvlText w:val="%3."/>
      <w:lvlJc w:val="right"/>
      <w:pPr>
        <w:widowControl/>
        <w:ind w:left="3502" w:hanging="180"/>
      </w:pPr>
    </w:lvl>
    <w:lvl w:ilvl="3">
      <w:start w:val="1"/>
      <w:numFmt w:val="decimal"/>
      <w:lvlText w:val="%4."/>
      <w:lvlJc w:val="left"/>
      <w:pPr>
        <w:widowControl/>
        <w:ind w:left="4222" w:hanging="360"/>
      </w:pPr>
    </w:lvl>
    <w:lvl w:ilvl="4">
      <w:start w:val="1"/>
      <w:numFmt w:val="lowerLetter"/>
      <w:lvlText w:val="%5."/>
      <w:lvlJc w:val="left"/>
      <w:pPr>
        <w:widowControl/>
        <w:ind w:left="4942" w:hanging="360"/>
      </w:pPr>
    </w:lvl>
    <w:lvl w:ilvl="5">
      <w:start w:val="1"/>
      <w:numFmt w:val="lowerRoman"/>
      <w:lvlText w:val="%6."/>
      <w:lvlJc w:val="right"/>
      <w:pPr>
        <w:widowControl/>
        <w:ind w:left="5662" w:hanging="180"/>
      </w:pPr>
    </w:lvl>
    <w:lvl w:ilvl="6">
      <w:start w:val="1"/>
      <w:numFmt w:val="decimal"/>
      <w:lvlText w:val="%7."/>
      <w:lvlJc w:val="left"/>
      <w:pPr>
        <w:widowControl/>
        <w:ind w:left="6382" w:hanging="360"/>
      </w:pPr>
    </w:lvl>
    <w:lvl w:ilvl="7">
      <w:start w:val="1"/>
      <w:numFmt w:val="lowerLetter"/>
      <w:lvlText w:val="%8."/>
      <w:lvlJc w:val="left"/>
      <w:pPr>
        <w:widowControl/>
        <w:ind w:left="7102" w:hanging="360"/>
      </w:pPr>
    </w:lvl>
    <w:lvl w:ilvl="8">
      <w:start w:val="1"/>
      <w:numFmt w:val="lowerRoman"/>
      <w:lvlText w:val="%9."/>
      <w:lvlJc w:val="right"/>
      <w:pPr>
        <w:widowControl/>
        <w:ind w:left="7822" w:hanging="180"/>
      </w:pPr>
    </w:lvl>
  </w:abstractNum>
  <w:abstractNum w:abstractNumId="1" w15:restartNumberingAfterBreak="0">
    <w:nsid w:val="1C5361C2"/>
    <w:multiLevelType w:val="multilevel"/>
    <w:tmpl w:val="3D60E084"/>
    <w:lvl w:ilvl="0">
      <w:start w:val="1"/>
      <w:numFmt w:val="decimal"/>
      <w:lvlText w:val="%1)"/>
      <w:lvlJc w:val="left"/>
      <w:pPr>
        <w:widowControl/>
        <w:ind w:left="4897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2" w15:restartNumberingAfterBreak="0">
    <w:nsid w:val="1F773F5B"/>
    <w:multiLevelType w:val="multilevel"/>
    <w:tmpl w:val="7EB6818C"/>
    <w:lvl w:ilvl="0">
      <w:start w:val="1"/>
      <w:numFmt w:val="decimal"/>
      <w:lvlText w:val="%1)"/>
      <w:lvlJc w:val="left"/>
      <w:pPr>
        <w:widowControl/>
        <w:ind w:left="4897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6D"/>
    <w:rsid w:val="001970B0"/>
    <w:rsid w:val="00DD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3522C-CA4C-456D-A8EE-27A9BAB6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Times New Roman" w:hAnsi="Times New Roman"/>
      <w:b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Times New Roman" w:hAnsi="Times New Roman"/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4"/>
    </w:rPr>
  </w:style>
  <w:style w:type="paragraph" w:customStyle="1" w:styleId="14">
    <w:name w:val="Обычный 14 пт"/>
    <w:basedOn w:val="a"/>
    <w:link w:val="140"/>
    <w:pPr>
      <w:spacing w:after="160" w:line="240" w:lineRule="exact"/>
      <w:ind w:left="26"/>
    </w:pPr>
  </w:style>
  <w:style w:type="character" w:customStyle="1" w:styleId="140">
    <w:name w:val="Обычный 14 пт"/>
    <w:basedOn w:val="1"/>
    <w:link w:val="14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d"/>
    <w:rPr>
      <w:sz w:val="16"/>
    </w:rPr>
  </w:style>
  <w:style w:type="character" w:styleId="ad">
    <w:name w:val="annotation reference"/>
    <w:basedOn w:val="a0"/>
    <w:link w:val="12"/>
    <w:rPr>
      <w:sz w:val="16"/>
    </w:rPr>
  </w:style>
  <w:style w:type="paragraph" w:customStyle="1" w:styleId="15">
    <w:name w:val="Знак концевой сноски1"/>
    <w:basedOn w:val="13"/>
    <w:link w:val="ae"/>
    <w:rPr>
      <w:vertAlign w:val="superscript"/>
    </w:rPr>
  </w:style>
  <w:style w:type="character" w:styleId="ae">
    <w:name w:val="endnote reference"/>
    <w:basedOn w:val="a0"/>
    <w:link w:val="15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f"/>
    <w:rPr>
      <w:color w:val="0000FF"/>
      <w:u w:val="single"/>
    </w:rPr>
  </w:style>
  <w:style w:type="character" w:styleId="af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Normal (Web)"/>
    <w:basedOn w:val="a"/>
    <w:link w:val="af1"/>
    <w:pPr>
      <w:spacing w:beforeAutospacing="1" w:afterAutospacing="1"/>
    </w:p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19">
    <w:name w:val="Знак сноски1"/>
    <w:basedOn w:val="13"/>
    <w:link w:val="af2"/>
    <w:rPr>
      <w:vertAlign w:val="superscript"/>
    </w:rPr>
  </w:style>
  <w:style w:type="character" w:styleId="af2">
    <w:name w:val="footnote reference"/>
    <w:basedOn w:val="a0"/>
    <w:link w:val="19"/>
    <w:rPr>
      <w:vertAlign w:val="superscript"/>
    </w:rPr>
  </w:style>
  <w:style w:type="paragraph" w:styleId="a4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  <w:link w:val="af3"/>
  </w:style>
  <w:style w:type="paragraph" w:styleId="af3">
    <w:name w:val="Body Text"/>
    <w:basedOn w:val="a"/>
    <w:link w:val="af4"/>
    <w:pPr>
      <w:spacing w:after="120"/>
    </w:pPr>
  </w:style>
  <w:style w:type="character" w:customStyle="1" w:styleId="af4">
    <w:name w:val="Основной текст Знак"/>
    <w:basedOn w:val="1"/>
    <w:link w:val="af3"/>
    <w:rPr>
      <w:rFonts w:ascii="Times New Roman" w:hAnsi="Times New Roman"/>
      <w:sz w:val="24"/>
    </w:rPr>
  </w:style>
  <w:style w:type="paragraph" w:customStyle="1" w:styleId="1a">
    <w:name w:val="Номер страницы1"/>
    <w:basedOn w:val="13"/>
    <w:link w:val="af5"/>
  </w:style>
  <w:style w:type="character" w:styleId="af5">
    <w:name w:val="page number"/>
    <w:basedOn w:val="a0"/>
    <w:link w:val="1a"/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2118</Words>
  <Characters>12074</Characters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2026-03-02T13:16:00Z</dcterms:created>
  <dcterms:modified xsi:type="dcterms:W3CDTF">2026-03-02T13:16:00Z</dcterms:modified>
</cp:coreProperties>
</file>