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57" w:rsidRPr="00023FEB" w:rsidRDefault="00AB3F57" w:rsidP="00AB3F5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AB3F57" w:rsidRPr="00023FEB" w:rsidRDefault="00AB3F57" w:rsidP="00AB3F5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B3F57" w:rsidRPr="001B315E" w:rsidRDefault="00AB3F57" w:rsidP="00AB3F57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AB3F57" w:rsidRPr="001B315E" w:rsidRDefault="00AB3F57" w:rsidP="00AB3F57">
      <w:pPr>
        <w:suppressAutoHyphens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курсу профессионального обучения </w:t>
      </w:r>
    </w:p>
    <w:p w:rsidR="00610AF2" w:rsidRDefault="00AB3F57" w:rsidP="00AB3F57">
      <w:pPr>
        <w:suppressAutoHyphens/>
        <w:spacing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B31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Прокурорский </w:t>
      </w:r>
      <w:r w:rsidRPr="001B315E">
        <w:rPr>
          <w:rFonts w:ascii="Times New Roman" w:hAnsi="Times New Roman" w:cs="Times New Roman"/>
          <w:b/>
          <w:sz w:val="28"/>
        </w:rPr>
        <w:t xml:space="preserve">надзор </w:t>
      </w:r>
      <w:r w:rsidRPr="001B315E">
        <w:rPr>
          <w:rStyle w:val="a3"/>
          <w:rFonts w:ascii="Times New Roman" w:hAnsi="Times New Roman" w:cs="Times New Roman"/>
          <w:sz w:val="28"/>
          <w:szCs w:val="28"/>
        </w:rPr>
        <w:t xml:space="preserve">за </w:t>
      </w:r>
      <w:r w:rsidRPr="00AB3F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процессуальной деятельностью органов дознания </w:t>
      </w:r>
    </w:p>
    <w:p w:rsidR="00AB3F57" w:rsidRDefault="00AB3F57" w:rsidP="00AB3F57">
      <w:pPr>
        <w:suppressAutoHyphens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предварительного следствия, </w:t>
      </w:r>
      <w:r w:rsidRPr="00AB3F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том числе </w:t>
      </w:r>
      <w:r w:rsidRPr="00AB3F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делам о преступлениях, связанных с посягательством на безопасность </w:t>
      </w:r>
      <w:r w:rsidRPr="00AB3F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сфере использования информационно-коммуникационных технологий</w:t>
      </w:r>
      <w:r w:rsidRPr="001B315E">
        <w:rPr>
          <w:rFonts w:ascii="Times New Roman" w:hAnsi="Times New Roman" w:cs="Times New Roman"/>
          <w:b/>
          <w:sz w:val="28"/>
          <w:szCs w:val="28"/>
        </w:rPr>
        <w:t>»</w:t>
      </w:r>
      <w:r w:rsidRPr="004F4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F57" w:rsidRDefault="00AB3F57" w:rsidP="00AB3F57">
      <w:pPr>
        <w:suppressAutoHyphens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57" w:rsidRDefault="00AB3F57" w:rsidP="00995D27">
      <w:pPr>
        <w:suppressAutoHyphens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3F57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28738347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Правовое положение 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уголовного судопро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изводства (подозреваемого, обвиняемого, потерпев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шего, адвоката и др.) </w:t>
      </w:r>
      <w:r w:rsidR="00AB3F57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решениях Конституционного Суда Российской Федерации</w:t>
      </w:r>
      <w:bookmarkEnd w:id="1"/>
      <w:r w:rsidR="00AB3F57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Верховного Суда Рос</w:t>
      </w:r>
      <w:r w:rsidR="00AB3F57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сийской Федерации</w:t>
      </w:r>
      <w:r w:rsidR="00BF49B4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3F57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Правовое положение прокурора в </w:t>
      </w:r>
      <w:r w:rsidR="00005C56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су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дебных стадиях уголовного судопроизводства </w:t>
      </w:r>
      <w:r w:rsidR="00AB3F57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</w:t>
      </w:r>
      <w:r w:rsidR="00AB3F57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шениях Конституционного Суда Российской Феде</w:t>
      </w:r>
      <w:r w:rsidR="00AB3F57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рации, Верховного Суда Российской Федерации</w:t>
      </w:r>
      <w:r w:rsidR="00BF49B4" w:rsidRPr="00A0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3F57" w:rsidRPr="00610AF2" w:rsidRDefault="00A0531B" w:rsidP="00995D27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AB3F57" w:rsidRPr="00610AF2">
        <w:rPr>
          <w:rFonts w:eastAsia="Calibri"/>
          <w:sz w:val="28"/>
          <w:szCs w:val="28"/>
        </w:rPr>
        <w:t xml:space="preserve">Организация </w:t>
      </w:r>
      <w:r w:rsidR="00AB3F57" w:rsidRPr="00610AF2">
        <w:rPr>
          <w:rFonts w:eastAsia="Calibri"/>
          <w:bCs/>
          <w:spacing w:val="-6"/>
          <w:sz w:val="28"/>
          <w:szCs w:val="28"/>
        </w:rPr>
        <w:t xml:space="preserve">прокурорского надзора </w:t>
      </w:r>
      <w:r w:rsidR="00AB3F57" w:rsidRPr="00610AF2">
        <w:rPr>
          <w:rFonts w:eastAsia="Calibri"/>
          <w:sz w:val="28"/>
          <w:szCs w:val="28"/>
        </w:rPr>
        <w:t>за процессуаль</w:t>
      </w:r>
      <w:r w:rsidR="00AB3F57" w:rsidRPr="00610AF2">
        <w:rPr>
          <w:rFonts w:eastAsia="Calibri"/>
          <w:sz w:val="28"/>
          <w:szCs w:val="28"/>
        </w:rPr>
        <w:softHyphen/>
        <w:t>ной деятельностью органов дознания и предвари</w:t>
      </w:r>
      <w:r w:rsidR="00AB3F57" w:rsidRPr="00610AF2">
        <w:rPr>
          <w:rFonts w:eastAsia="Calibri"/>
          <w:sz w:val="28"/>
          <w:szCs w:val="28"/>
        </w:rPr>
        <w:softHyphen/>
        <w:t>тельного следствия, в том числе по делам о преступ</w:t>
      </w:r>
      <w:r w:rsidR="00AB3F57" w:rsidRPr="00610AF2">
        <w:rPr>
          <w:rFonts w:eastAsia="Calibri"/>
          <w:sz w:val="28"/>
          <w:szCs w:val="28"/>
        </w:rPr>
        <w:softHyphen/>
        <w:t xml:space="preserve">лениях, </w:t>
      </w:r>
      <w:r w:rsidR="00AB3F57" w:rsidRPr="00610AF2">
        <w:rPr>
          <w:rFonts w:eastAsia="Calibri"/>
          <w:bCs/>
          <w:sz w:val="28"/>
          <w:szCs w:val="28"/>
        </w:rPr>
        <w:t>связанных с посягательством на безопас</w:t>
      </w:r>
      <w:r w:rsidR="00AB3F57" w:rsidRPr="00610AF2">
        <w:rPr>
          <w:rFonts w:eastAsia="Calibri"/>
          <w:bCs/>
          <w:sz w:val="28"/>
          <w:szCs w:val="28"/>
        </w:rPr>
        <w:softHyphen/>
        <w:t xml:space="preserve">ность </w:t>
      </w:r>
      <w:r w:rsidR="00AB3F57" w:rsidRPr="00610AF2">
        <w:rPr>
          <w:rFonts w:eastAsia="Calibri"/>
          <w:sz w:val="28"/>
          <w:szCs w:val="28"/>
          <w:shd w:val="clear" w:color="auto" w:fill="FFFFFF"/>
        </w:rPr>
        <w:t>в сфере использования информационно-ком</w:t>
      </w:r>
      <w:r w:rsidR="00AB3F57" w:rsidRPr="00610AF2">
        <w:rPr>
          <w:rFonts w:eastAsia="Calibri"/>
          <w:sz w:val="28"/>
          <w:szCs w:val="28"/>
          <w:shd w:val="clear" w:color="auto" w:fill="FFFFFF"/>
        </w:rPr>
        <w:softHyphen/>
        <w:t>муникационных технологий</w:t>
      </w:r>
      <w:r w:rsidR="00610AF2" w:rsidRPr="00610AF2">
        <w:rPr>
          <w:rFonts w:eastAsia="Calibri"/>
          <w:sz w:val="28"/>
          <w:szCs w:val="28"/>
          <w:shd w:val="clear" w:color="auto" w:fill="FFFFFF"/>
        </w:rPr>
        <w:t xml:space="preserve"> и компь</w:t>
      </w:r>
      <w:r w:rsidR="00610AF2" w:rsidRPr="00610AF2">
        <w:rPr>
          <w:rFonts w:eastAsia="Calibri"/>
          <w:sz w:val="28"/>
          <w:szCs w:val="28"/>
          <w:shd w:val="clear" w:color="auto" w:fill="FFFFFF"/>
        </w:rPr>
        <w:softHyphen/>
        <w:t>ютерной информации</w:t>
      </w:r>
      <w:r w:rsidR="00AB3F57" w:rsidRPr="00610AF2">
        <w:rPr>
          <w:rFonts w:eastAsia="Calibri"/>
          <w:sz w:val="28"/>
          <w:szCs w:val="28"/>
        </w:rPr>
        <w:t xml:space="preserve">. </w:t>
      </w:r>
    </w:p>
    <w:p w:rsidR="002B50E0" w:rsidRPr="00610AF2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2970969"/>
      <w:r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исполнением законов при приеме, регистрации и разрешении заявлений, сооб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щений о преступлениях</w:t>
      </w:r>
      <w:r w:rsidR="00AB3F57" w:rsidRPr="00610A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связанных с посягатель</w:t>
      </w:r>
      <w:r w:rsidR="00AB3F57" w:rsidRPr="00610A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ством на безопасность </w:t>
      </w:r>
      <w:r w:rsidR="00AB3F57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</w:t>
      </w:r>
      <w:r w:rsidR="00AB3F57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мационно-коммуникационных технологий и компь</w:t>
      </w:r>
      <w:r w:rsidR="00AB3F57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ютерной информации</w:t>
      </w:r>
      <w:r w:rsid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B0C" w:rsidRPr="00610AF2" w:rsidRDefault="009A3B0C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Прокурорский надзор за 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законностью решения об от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казе в возбуждении уголовного дела</w:t>
      </w:r>
      <w:bookmarkEnd w:id="2"/>
      <w:r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делам о преступлениях, </w:t>
      </w:r>
      <w:r w:rsidRPr="00610A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связанных с посягательством на безопасность </w:t>
      </w:r>
      <w:r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</w:t>
      </w:r>
      <w:r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онно-коммуникационных технологий и компьютер</w:t>
      </w:r>
      <w:r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ной информации.</w:t>
      </w:r>
    </w:p>
    <w:p w:rsidR="009A3B0C" w:rsidRPr="00610AF2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bookmarkStart w:id="3" w:name="_Hlk162970985"/>
      <w:r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B0C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процессуальной деятельно</w:t>
      </w:r>
      <w:r w:rsidR="009A3B0C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стью органов </w:t>
      </w:r>
      <w:r w:rsidR="009A3B0C" w:rsidRPr="00610AF2">
        <w:rPr>
          <w:rFonts w:ascii="Times New Roman" w:eastAsia="Calibri" w:hAnsi="Times New Roman" w:cs="Times New Roman"/>
          <w:sz w:val="28"/>
          <w:szCs w:val="28"/>
          <w:lang w:eastAsia="ru-RU"/>
        </w:rPr>
        <w:t>дознания и предварительного след</w:t>
      </w:r>
      <w:r w:rsidR="009A3B0C" w:rsidRPr="00610AF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ствия</w:t>
      </w:r>
      <w:r w:rsidR="009A3B0C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возбуждении уголовных дел</w:t>
      </w:r>
      <w:r w:rsidR="009A3B0C" w:rsidRPr="00610A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преступлениях, связанных с посягательством на безопасность </w:t>
      </w:r>
      <w:r w:rsidR="009A3B0C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</w:t>
      </w:r>
      <w:r w:rsidR="009A3B0C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онно-коммуникационных технологий и компьютер</w:t>
      </w:r>
      <w:r w:rsidR="009A3B0C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ной информации.</w:t>
      </w:r>
    </w:p>
    <w:p w:rsidR="00AB3F57" w:rsidRPr="00610AF2" w:rsidRDefault="00893832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процессуальной деятельно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стью органов </w:t>
      </w:r>
      <w:r w:rsidR="00AB3F57" w:rsidRPr="00610AF2">
        <w:rPr>
          <w:rFonts w:ascii="Times New Roman" w:eastAsia="Calibri" w:hAnsi="Times New Roman" w:cs="Times New Roman"/>
          <w:sz w:val="28"/>
          <w:szCs w:val="28"/>
          <w:lang w:eastAsia="ru-RU"/>
        </w:rPr>
        <w:t>дознания и предварительного след</w:t>
      </w:r>
      <w:r w:rsidR="00AB3F57" w:rsidRPr="00610AF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ствия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прекращении уголовных дел</w:t>
      </w:r>
      <w:r w:rsidR="00AB3F57" w:rsidRPr="00610A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преступлениях, связанных с посягательством на безопасность </w:t>
      </w:r>
      <w:r w:rsidR="00AB3F57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</w:t>
      </w:r>
      <w:r w:rsidR="00AB3F57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онно-коммуникационных технологий и компьютер</w:t>
      </w:r>
      <w:r w:rsidR="00AB3F57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ной информации</w:t>
      </w:r>
      <w:bookmarkEnd w:id="3"/>
      <w:r w:rsidR="00BF49B4" w:rsidRPr="00610A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B3F57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bookmarkStart w:id="4" w:name="_Hlk162971000"/>
      <w:r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процессуальной деятельно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стью </w:t>
      </w:r>
      <w:r w:rsidR="00AB3F57" w:rsidRPr="00610AF2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дознания и предварительного след</w:t>
      </w:r>
      <w:r w:rsidR="00AB3F57" w:rsidRPr="00610AF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ствия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приостановлении производства по уголов</w:t>
      </w:r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ному делу, в том числе в связи с </w:t>
      </w:r>
      <w:proofErr w:type="spellStart"/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неустановлением</w:t>
      </w:r>
      <w:proofErr w:type="spellEnd"/>
      <w:r w:rsidR="00AB3F57" w:rsidRPr="0061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подлежащего привлечению в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обвиня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емого </w:t>
      </w:r>
      <w:r w:rsidR="00AB3F57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преступлении, связанном с посягательством на безопасность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</w:t>
      </w:r>
      <w:r w:rsidR="00AB3F57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онно-коммуникационных технологий и компьютер</w:t>
      </w:r>
      <w:r w:rsidR="00AB3F57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ной информации</w:t>
      </w:r>
      <w:bookmarkEnd w:id="4"/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B3F57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bookmarkStart w:id="5" w:name="_Hlk162971012"/>
      <w:r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FC78C9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AB3F57" w:rsidRPr="00A0531B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Прокурорский надзор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за процессуальной деятельно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стью 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органов, осуществляющих дознание и предва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рительное следствие при задержании 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подозревае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мых, заключении под стражу подозреваемых, обви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няемых по уголовным делам</w:t>
      </w:r>
      <w:r w:rsidR="00AB3F57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преступлениях, свя</w:t>
      </w:r>
      <w:r w:rsidR="00AB3F57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занных с посягательством на безопасность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информационно-коммуникационных технологий и компьютерной информации</w:t>
      </w:r>
      <w:bookmarkEnd w:id="5"/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B3F57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bookmarkStart w:id="6" w:name="_Hlk1629710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участия прокурора в судебном заседа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при рассмотрении судом ходатайств об избра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нии, продлении мер пресечения и иного процессу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ального принуждения и других ходатайств по уго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ловным делам о преступлениях, </w:t>
      </w:r>
      <w:r w:rsidR="00AB3F57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связанных с посяга</w:t>
      </w:r>
      <w:r w:rsidR="00AB3F57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тельством на безопасность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информационно-коммуникационных технологий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 компьютерной информации</w:t>
      </w:r>
      <w:bookmarkEnd w:id="6"/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B3F57" w:rsidRPr="00995D27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29710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исполнением законов адми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нистрацией изолятора временного содержания подо</w:t>
      </w:r>
      <w:r w:rsidR="00AB3F57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зреваемых и обвиняемых органов </w:t>
      </w:r>
      <w:r w:rsidR="00AB3F57"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внутренних дел. </w:t>
      </w:r>
      <w:bookmarkEnd w:id="7"/>
    </w:p>
    <w:p w:rsidR="00AB3F57" w:rsidRPr="00995D27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прокурора при заключении с подозрева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емым (обвиняемым) досудебного соглашения о со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трудничестве по уголовным делам</w:t>
      </w:r>
      <w:r w:rsidR="00AB3F57"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преступлениях, </w:t>
      </w:r>
      <w:r w:rsidR="00AB3F57" w:rsidRPr="00995D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связанных с посягательством на безопасность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информационно-коммуникаци</w:t>
      </w:r>
      <w:r w:rsidR="00AB3F57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онных технологий и компьютерной информации</w:t>
      </w:r>
      <w:r w:rsidR="00BF49B4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B3F57" w:rsidRPr="00995D27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57"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Прокурорский надзор за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процессуальной деятельно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стью органов дознания и предварительного след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ствия</w:t>
      </w:r>
      <w:r w:rsidR="00AB3F57"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результатов оперативно-розыскных мероприятий в доказывании преступле</w:t>
      </w:r>
      <w:r w:rsidR="00AB3F57"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ний, </w:t>
      </w:r>
      <w:r w:rsidR="00AB3F57" w:rsidRPr="00995D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связанных с посягательством на безопасность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информационно-коммуникаци</w:t>
      </w:r>
      <w:r w:rsidR="00AB3F57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онных технологий и компьютерной информации</w:t>
      </w:r>
      <w:r w:rsidR="00BF49B4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B3F57" w:rsidRPr="00995D27" w:rsidRDefault="00995D27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>Доказывание и особенности производства эксперт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ных исследований по уголовным делам о преступле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ниях</w:t>
      </w:r>
      <w:r w:rsidR="00AB3F57" w:rsidRPr="0099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3F57" w:rsidRPr="00995D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связанных с посягательством на безопасность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информационно-коммуника</w:t>
      </w:r>
      <w:r w:rsidR="00AB3F57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ционных технологий и компьютерной информации</w:t>
      </w:r>
      <w:r w:rsidR="00610AF2" w:rsidRPr="00995D2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(допускается указание на определенный вид экспертного исследования).</w:t>
      </w:r>
    </w:p>
    <w:p w:rsidR="00AB3F57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5D27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AB3F57" w:rsidRPr="00995D27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Прокурорский надзор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>за процессуальной деятельно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стью органов дознания и предварительного след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стви</w:t>
      </w:r>
      <w:r w:rsidR="00BF49B4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</w:t>
      </w:r>
      <w:r w:rsidR="00AB3F57" w:rsidRPr="00995D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t>полноты, своевременности принятых мер по обеспечению гражданского иска, конфиска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ции имущества и иных имущественных взысканий по делам о преступлениях, связанных с причинением имущественного ущерба государству; об иных пре</w:t>
      </w:r>
      <w:r w:rsidR="00AB3F57" w:rsidRPr="00995D2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ступлениях, последствиями которых является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щение преступно добытого имущества в доход госу</w:t>
      </w:r>
      <w:r w:rsidR="00AB3F57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дарства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прокурора на стадии утверждения обви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нительного заключения (обвинительного акта, обви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нительного постановления) по уголовным делам о преступлениях</w:t>
      </w:r>
      <w:r w:rsidR="00BF49B4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связанных с посягательством на без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опасность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использования информационно-коммуникационных технологий и компьютерной ин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формации.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 преступлений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против личности</w:t>
      </w:r>
      <w:r w:rsidR="00BF49B4" w:rsidRPr="00A0531B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информационно-теле</w:t>
      </w:r>
      <w:r w:rsidR="00BF49B4" w:rsidRPr="00A0531B">
        <w:rPr>
          <w:rFonts w:ascii="Times New Roman" w:hAnsi="Times New Roman" w:cs="Times New Roman"/>
          <w:bCs/>
          <w:sz w:val="28"/>
          <w:szCs w:val="28"/>
        </w:rPr>
        <w:softHyphen/>
        <w:t>коммуникационных технологий (включая сеть «Ин</w:t>
      </w:r>
      <w:r w:rsidR="00BF49B4" w:rsidRPr="00A0531B">
        <w:rPr>
          <w:rFonts w:ascii="Times New Roman" w:hAnsi="Times New Roman" w:cs="Times New Roman"/>
          <w:bCs/>
          <w:sz w:val="28"/>
          <w:szCs w:val="28"/>
        </w:rPr>
        <w:softHyphen/>
        <w:t xml:space="preserve">тернет»)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proofErr w:type="spellEnd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. 110.1, 110.2 УК РФ</w:t>
      </w:r>
      <w:r w:rsidR="00FC7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C78C9" w:rsidRPr="00FC78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выбор состава преступления производится слушателем самостоятельно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 преступлений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сфере экономики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t xml:space="preserve"> с использованием информационно-теле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softHyphen/>
        <w:t>коммуникационных технологий (включая сеть «Ин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тернет»)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proofErr w:type="spellEnd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. 158, 159 – 159.6, 171.2, 185.3 УК РФ</w:t>
      </w:r>
      <w:r w:rsidR="00FC7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C78C9" w:rsidRPr="00FC78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выбор состава преступления производится слушателем самостоятельно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 преступлений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против общественной безопасности, общественного порядка, государственной власти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t xml:space="preserve"> с использованием инфор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мационно-телекоммуникационных технологий (включая сеть «Интернет»)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proofErr w:type="spellEnd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. 205.2, 280, 280.1, 282 УК РФ).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 преступлений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неза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конном обороте 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t>наркотических средств или психо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тропных веществ с использованием информационно-телекоммуникационных технологий (включая сеть «Интернет»)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(п. «б» ч. 2 ст. 228.1 УК РФ).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 преступлений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против интересов несовершеннолетних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t xml:space="preserve"> с использованием информационно-телекоммуникационных техноло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гий (включая сеть «Интернет»)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proofErr w:type="spellEnd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F49B4" w:rsidRPr="00A053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132, 133, 135,</w:t>
      </w:r>
      <w:r w:rsidR="00BF49B4" w:rsidRPr="00A0531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151.2, 242, 242.1, 242.2 УК РФ</w:t>
      </w:r>
      <w:r w:rsidR="00FC7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C78C9" w:rsidRPr="00FC78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выбор состава преступления производится слушателем самостоятельно</w:t>
      </w:r>
      <w:r w:rsidR="00FC78C9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 преступлений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компьютерной информации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proofErr w:type="spellEnd"/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. 272, 273, 274, 274.1 УК РФ</w:t>
      </w:r>
      <w:r w:rsidR="00FC7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C78C9" w:rsidRPr="00FC78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выбор состава преступления производится слушателем самостоятельно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F49B4" w:rsidRPr="00A0531B" w:rsidRDefault="00610AF2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и иные меры прокурорского реагирования по уголовным делам о преступлениях, 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связанных с по</w:t>
      </w:r>
      <w:r w:rsidR="00BF49B4" w:rsidRPr="00A053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сягательством на безопасность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сфере использова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ния информационно-коммуникационных техноло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гий и компьютерной информации.</w:t>
      </w:r>
      <w:r w:rsidR="00FC78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Комплексность их применения. </w:t>
      </w:r>
    </w:p>
    <w:p w:rsidR="00BF49B4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Административная ответственность в сфере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исполь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>зования информационно-коммуникационных техно</w:t>
      </w:r>
      <w:r w:rsidR="00BF49B4" w:rsidRPr="00A053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логий и компьютерной информации. </w:t>
      </w:r>
    </w:p>
    <w:p w:rsidR="00FC78C9" w:rsidRPr="00610AF2" w:rsidRDefault="00FC78C9" w:rsidP="00995D27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Прокурорский надзор за исполнением законов о профилактики преступлений, в том </w:t>
      </w:r>
      <w:r w:rsidRPr="00610AF2">
        <w:rPr>
          <w:rFonts w:eastAsia="Calibri"/>
          <w:bCs/>
          <w:sz w:val="28"/>
          <w:szCs w:val="28"/>
        </w:rPr>
        <w:t>связанных с посягательством на безопас</w:t>
      </w:r>
      <w:r w:rsidRPr="00610AF2">
        <w:rPr>
          <w:rFonts w:eastAsia="Calibri"/>
          <w:bCs/>
          <w:sz w:val="28"/>
          <w:szCs w:val="28"/>
        </w:rPr>
        <w:softHyphen/>
        <w:t xml:space="preserve">ность </w:t>
      </w:r>
      <w:r w:rsidRPr="00610AF2">
        <w:rPr>
          <w:rFonts w:eastAsia="Calibri"/>
          <w:sz w:val="28"/>
          <w:szCs w:val="28"/>
          <w:shd w:val="clear" w:color="auto" w:fill="FFFFFF"/>
        </w:rPr>
        <w:t>в сфере использования информационно-ком</w:t>
      </w:r>
      <w:r w:rsidRPr="00610AF2">
        <w:rPr>
          <w:rFonts w:eastAsia="Calibri"/>
          <w:sz w:val="28"/>
          <w:szCs w:val="28"/>
          <w:shd w:val="clear" w:color="auto" w:fill="FFFFFF"/>
        </w:rPr>
        <w:softHyphen/>
        <w:t>муникационных технологий и компь</w:t>
      </w:r>
      <w:r w:rsidRPr="00610AF2">
        <w:rPr>
          <w:rFonts w:eastAsia="Calibri"/>
          <w:sz w:val="28"/>
          <w:szCs w:val="28"/>
          <w:shd w:val="clear" w:color="auto" w:fill="FFFFFF"/>
        </w:rPr>
        <w:softHyphen/>
        <w:t>ютерной информации</w:t>
      </w:r>
      <w:r w:rsidRPr="00610AF2">
        <w:rPr>
          <w:rFonts w:eastAsia="Calibri"/>
          <w:sz w:val="28"/>
          <w:szCs w:val="28"/>
        </w:rPr>
        <w:t xml:space="preserve">. </w:t>
      </w:r>
    </w:p>
    <w:p w:rsidR="00BF49B4" w:rsidRPr="00FC78C9" w:rsidRDefault="00FC78C9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78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прокурорами полномочий, предостав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ленных ст. 44 УПК РФ, ст. 45 ГПК РФ по предъявле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нию исковых заявлений в сфере использования ин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формационно-коммуникационных технологий, в том числе о возмещении ущерба, причиненного преступ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лением в названной сфере. Основные требования, предъявляемые к форме и содержанию искового за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явления прокурора.</w:t>
      </w:r>
    </w:p>
    <w:p w:rsidR="00BF49B4" w:rsidRPr="00A0531B" w:rsidRDefault="00A0531B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прокурорами полномочий, предостав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ленных ч. 1 ст. 39 КАС РФ</w:t>
      </w:r>
      <w:r w:rsidR="00610A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по предъявлению админи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стративных исковых заявлений о признании инфор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t>мации, размещенной в сети «Интернет», запрещен</w:t>
      </w:r>
      <w:r w:rsidR="00BF49B4" w:rsidRPr="00FC78C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ной, применение мер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предварительной защиты.</w:t>
      </w:r>
    </w:p>
    <w:p w:rsidR="00610AF2" w:rsidRPr="00610AF2" w:rsidRDefault="00610AF2" w:rsidP="00995D27">
      <w:pPr>
        <w:pStyle w:val="a5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t>Международное сотрудничество органов прокура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туры в сфере уголовного судопроизводства по борьбе с киберпреступлениями трансграничного ха</w:t>
      </w:r>
      <w:r w:rsidR="00BF49B4" w:rsidRPr="00A0531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рактера. </w:t>
      </w:r>
    </w:p>
    <w:sectPr w:rsidR="00610AF2" w:rsidRPr="00610AF2" w:rsidSect="00A0531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36" w:rsidRDefault="002F1F36" w:rsidP="00A0531B">
      <w:r>
        <w:separator/>
      </w:r>
    </w:p>
  </w:endnote>
  <w:endnote w:type="continuationSeparator" w:id="0">
    <w:p w:rsidR="002F1F36" w:rsidRDefault="002F1F36" w:rsidP="00A0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36" w:rsidRDefault="002F1F36" w:rsidP="00A0531B">
      <w:r>
        <w:separator/>
      </w:r>
    </w:p>
  </w:footnote>
  <w:footnote w:type="continuationSeparator" w:id="0">
    <w:p w:rsidR="002F1F36" w:rsidRDefault="002F1F36" w:rsidP="00A05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681021"/>
      <w:docPartObj>
        <w:docPartGallery w:val="Page Numbers (Top of Page)"/>
        <w:docPartUnique/>
      </w:docPartObj>
    </w:sdtPr>
    <w:sdtEndPr/>
    <w:sdtContent>
      <w:p w:rsidR="00A0531B" w:rsidRDefault="00A053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E50">
          <w:rPr>
            <w:noProof/>
          </w:rPr>
          <w:t>3</w:t>
        </w:r>
        <w:r>
          <w:fldChar w:fldCharType="end"/>
        </w:r>
      </w:p>
    </w:sdtContent>
  </w:sdt>
  <w:p w:rsidR="00A0531B" w:rsidRDefault="00A053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AE3"/>
    <w:multiLevelType w:val="hybridMultilevel"/>
    <w:tmpl w:val="EC6474FA"/>
    <w:lvl w:ilvl="0" w:tplc="8ADC8BF6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86475"/>
    <w:multiLevelType w:val="hybridMultilevel"/>
    <w:tmpl w:val="264A66BE"/>
    <w:lvl w:ilvl="0" w:tplc="A9964C72">
      <w:start w:val="1"/>
      <w:numFmt w:val="decimal"/>
      <w:suff w:val="nothing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57"/>
    <w:rsid w:val="00005C56"/>
    <w:rsid w:val="00154DA8"/>
    <w:rsid w:val="001D75DB"/>
    <w:rsid w:val="002B50E0"/>
    <w:rsid w:val="002F1F36"/>
    <w:rsid w:val="00467EC7"/>
    <w:rsid w:val="00610AF2"/>
    <w:rsid w:val="00681057"/>
    <w:rsid w:val="00893832"/>
    <w:rsid w:val="00924AA5"/>
    <w:rsid w:val="00995D27"/>
    <w:rsid w:val="009A3B0C"/>
    <w:rsid w:val="00A0531B"/>
    <w:rsid w:val="00AB3F57"/>
    <w:rsid w:val="00B46538"/>
    <w:rsid w:val="00BF49B4"/>
    <w:rsid w:val="00C46D18"/>
    <w:rsid w:val="00C57E50"/>
    <w:rsid w:val="00D60DF4"/>
    <w:rsid w:val="00E57EDF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5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3F57"/>
    <w:rPr>
      <w:b/>
      <w:bCs/>
    </w:rPr>
  </w:style>
  <w:style w:type="paragraph" w:styleId="a4">
    <w:name w:val="Normal (Web)"/>
    <w:basedOn w:val="a"/>
    <w:uiPriority w:val="99"/>
    <w:unhideWhenUsed/>
    <w:rsid w:val="00AB3F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9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3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531B"/>
  </w:style>
  <w:style w:type="paragraph" w:styleId="a8">
    <w:name w:val="footer"/>
    <w:basedOn w:val="a"/>
    <w:link w:val="a9"/>
    <w:uiPriority w:val="99"/>
    <w:unhideWhenUsed/>
    <w:rsid w:val="00A053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531B"/>
  </w:style>
  <w:style w:type="paragraph" w:styleId="aa">
    <w:name w:val="Balloon Text"/>
    <w:basedOn w:val="a"/>
    <w:link w:val="ab"/>
    <w:uiPriority w:val="99"/>
    <w:semiHidden/>
    <w:unhideWhenUsed/>
    <w:rsid w:val="00995D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5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5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3F57"/>
    <w:rPr>
      <w:b/>
      <w:bCs/>
    </w:rPr>
  </w:style>
  <w:style w:type="paragraph" w:styleId="a4">
    <w:name w:val="Normal (Web)"/>
    <w:basedOn w:val="a"/>
    <w:uiPriority w:val="99"/>
    <w:unhideWhenUsed/>
    <w:rsid w:val="00AB3F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9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3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531B"/>
  </w:style>
  <w:style w:type="paragraph" w:styleId="a8">
    <w:name w:val="footer"/>
    <w:basedOn w:val="a"/>
    <w:link w:val="a9"/>
    <w:uiPriority w:val="99"/>
    <w:unhideWhenUsed/>
    <w:rsid w:val="00A053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531B"/>
  </w:style>
  <w:style w:type="paragraph" w:styleId="aa">
    <w:name w:val="Balloon Text"/>
    <w:basedOn w:val="a"/>
    <w:link w:val="ab"/>
    <w:uiPriority w:val="99"/>
    <w:semiHidden/>
    <w:unhideWhenUsed/>
    <w:rsid w:val="00995D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Шибашова Анастасия Владимировна</dc:creator>
  <cp:keywords/>
  <dc:description/>
  <cp:lastModifiedBy>Скачкова Анна</cp:lastModifiedBy>
  <cp:revision>2</cp:revision>
  <cp:lastPrinted>2024-05-14T10:51:00Z</cp:lastPrinted>
  <dcterms:created xsi:type="dcterms:W3CDTF">2024-05-13T07:40:00Z</dcterms:created>
  <dcterms:modified xsi:type="dcterms:W3CDTF">2024-05-14T11:04:00Z</dcterms:modified>
</cp:coreProperties>
</file>