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C1F" w:rsidRPr="00597C1F" w:rsidRDefault="00597C1F" w:rsidP="00597C1F">
      <w:pPr>
        <w:spacing w:after="0" w:line="240" w:lineRule="auto"/>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16 августа 2021 года N 478</w:t>
      </w:r>
    </w:p>
    <w:p w:rsidR="00597C1F" w:rsidRPr="00597C1F" w:rsidRDefault="00597C1F" w:rsidP="00597C1F">
      <w:pPr>
        <w:spacing w:after="0" w:line="240" w:lineRule="auto"/>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Arial" w:eastAsia="Times New Roman" w:hAnsi="Arial" w:cs="Arial"/>
          <w:b/>
          <w:bCs/>
          <w:sz w:val="24"/>
          <w:szCs w:val="24"/>
          <w:lang w:eastAsia="ru-RU"/>
        </w:rPr>
      </w:pPr>
      <w:r w:rsidRPr="00597C1F">
        <w:rPr>
          <w:rFonts w:ascii="Arial" w:eastAsia="Times New Roman" w:hAnsi="Arial" w:cs="Arial"/>
          <w:b/>
          <w:bCs/>
          <w:sz w:val="24"/>
          <w:szCs w:val="24"/>
          <w:lang w:eastAsia="ru-RU"/>
        </w:rPr>
        <w:t xml:space="preserve">УКАЗ </w:t>
      </w:r>
    </w:p>
    <w:p w:rsidR="00597C1F" w:rsidRPr="00597C1F" w:rsidRDefault="00597C1F" w:rsidP="00597C1F">
      <w:pPr>
        <w:spacing w:after="0" w:line="240" w:lineRule="auto"/>
        <w:jc w:val="center"/>
        <w:rPr>
          <w:rFonts w:ascii="Arial" w:eastAsia="Times New Roman" w:hAnsi="Arial" w:cs="Arial"/>
          <w:b/>
          <w:bCs/>
          <w:sz w:val="24"/>
          <w:szCs w:val="24"/>
          <w:lang w:eastAsia="ru-RU"/>
        </w:rPr>
      </w:pPr>
      <w:r w:rsidRPr="00597C1F">
        <w:rPr>
          <w:rFonts w:ascii="Arial" w:eastAsia="Times New Roman" w:hAnsi="Arial" w:cs="Arial"/>
          <w:b/>
          <w:bCs/>
          <w:sz w:val="24"/>
          <w:szCs w:val="24"/>
          <w:lang w:eastAsia="ru-RU"/>
        </w:rPr>
        <w:t xml:space="preserve">  </w:t>
      </w:r>
    </w:p>
    <w:p w:rsidR="00597C1F" w:rsidRPr="00597C1F" w:rsidRDefault="00597C1F" w:rsidP="00597C1F">
      <w:pPr>
        <w:spacing w:after="0" w:line="240" w:lineRule="auto"/>
        <w:jc w:val="center"/>
        <w:rPr>
          <w:rFonts w:ascii="Arial" w:eastAsia="Times New Roman" w:hAnsi="Arial" w:cs="Arial"/>
          <w:b/>
          <w:bCs/>
          <w:sz w:val="24"/>
          <w:szCs w:val="24"/>
          <w:lang w:eastAsia="ru-RU"/>
        </w:rPr>
      </w:pPr>
      <w:r w:rsidRPr="00597C1F">
        <w:rPr>
          <w:rFonts w:ascii="Arial" w:eastAsia="Times New Roman" w:hAnsi="Arial" w:cs="Arial"/>
          <w:b/>
          <w:bCs/>
          <w:sz w:val="24"/>
          <w:szCs w:val="24"/>
          <w:lang w:eastAsia="ru-RU"/>
        </w:rPr>
        <w:t xml:space="preserve">ПРЕЗИДЕНТА РОССИЙСКОЙ ФЕДЕРАЦИИ </w:t>
      </w:r>
    </w:p>
    <w:p w:rsidR="00597C1F" w:rsidRPr="00597C1F" w:rsidRDefault="00597C1F" w:rsidP="00597C1F">
      <w:pPr>
        <w:spacing w:after="0" w:line="240" w:lineRule="auto"/>
        <w:jc w:val="center"/>
        <w:rPr>
          <w:rFonts w:ascii="Arial" w:eastAsia="Times New Roman" w:hAnsi="Arial" w:cs="Arial"/>
          <w:b/>
          <w:bCs/>
          <w:sz w:val="24"/>
          <w:szCs w:val="24"/>
          <w:lang w:eastAsia="ru-RU"/>
        </w:rPr>
      </w:pPr>
      <w:r w:rsidRPr="00597C1F">
        <w:rPr>
          <w:rFonts w:ascii="Arial" w:eastAsia="Times New Roman" w:hAnsi="Arial" w:cs="Arial"/>
          <w:b/>
          <w:bCs/>
          <w:sz w:val="24"/>
          <w:szCs w:val="24"/>
          <w:lang w:eastAsia="ru-RU"/>
        </w:rPr>
        <w:t xml:space="preserve">  </w:t>
      </w:r>
    </w:p>
    <w:p w:rsidR="00597C1F" w:rsidRPr="00597C1F" w:rsidRDefault="00597C1F" w:rsidP="00597C1F">
      <w:pPr>
        <w:spacing w:after="0" w:line="240" w:lineRule="auto"/>
        <w:jc w:val="center"/>
        <w:rPr>
          <w:rFonts w:ascii="Arial" w:eastAsia="Times New Roman" w:hAnsi="Arial" w:cs="Arial"/>
          <w:b/>
          <w:bCs/>
          <w:sz w:val="24"/>
          <w:szCs w:val="24"/>
          <w:lang w:eastAsia="ru-RU"/>
        </w:rPr>
      </w:pPr>
      <w:r w:rsidRPr="00597C1F">
        <w:rPr>
          <w:rFonts w:ascii="Arial" w:eastAsia="Times New Roman" w:hAnsi="Arial" w:cs="Arial"/>
          <w:b/>
          <w:bCs/>
          <w:sz w:val="24"/>
          <w:szCs w:val="24"/>
          <w:lang w:eastAsia="ru-RU"/>
        </w:rPr>
        <w:t xml:space="preserve">О НАЦИОНАЛЬНОМ ПЛАНЕ </w:t>
      </w:r>
    </w:p>
    <w:p w:rsidR="00597C1F" w:rsidRPr="00597C1F" w:rsidRDefault="00597C1F" w:rsidP="00597C1F">
      <w:pPr>
        <w:spacing w:after="0" w:line="240" w:lineRule="auto"/>
        <w:jc w:val="center"/>
        <w:rPr>
          <w:rFonts w:ascii="Arial" w:eastAsia="Times New Roman" w:hAnsi="Arial" w:cs="Arial"/>
          <w:b/>
          <w:bCs/>
          <w:sz w:val="24"/>
          <w:szCs w:val="24"/>
          <w:lang w:eastAsia="ru-RU"/>
        </w:rPr>
      </w:pPr>
      <w:r w:rsidRPr="00597C1F">
        <w:rPr>
          <w:rFonts w:ascii="Arial" w:eastAsia="Times New Roman" w:hAnsi="Arial" w:cs="Arial"/>
          <w:b/>
          <w:bCs/>
          <w:sz w:val="24"/>
          <w:szCs w:val="24"/>
          <w:lang w:eastAsia="ru-RU"/>
        </w:rPr>
        <w:t xml:space="preserve">ПРОТИВОДЕЙСТВИЯ КОРРУПЦИИ НА 2021 - 2024 ГОДЫ </w:t>
      </w:r>
    </w:p>
    <w:p w:rsidR="00597C1F" w:rsidRPr="00597C1F" w:rsidRDefault="00597C1F" w:rsidP="00597C1F">
      <w:pPr>
        <w:spacing w:after="0" w:line="240" w:lineRule="auto"/>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В соответствии с пунктом 1 части 1 статьи 5 Федерального закона от 25 декабря 2008 г. N 273-ФЗ "О противодействии коррупции" постановляю: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1. Утвердить прилагаемый Национальный план противодействия коррупции на 2021 - 2024 годы.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2. Руководителям федеральных органов исполнительной власти обеспечить в соответствии с Национальным планом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3. Рекомендовать: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Национальным планом реализацию предусмотренных им мероприятий и внесение изменений в свои планы противодействия коррупции;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планом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4. Доклады о результатах исполнения пунктов 2 и 3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5. Установить, что, если иное не предусмотрено Национальным планом, доклады о результатах исполнения настоящего Указа и выполнения Национального плана (далее - доклады) представляются: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Российской Федерации;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lastRenderedPageBreak/>
        <w:t xml:space="preserve">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в) иными федеральными государственными органами и организациями - Президенту Российской Федерации;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планом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планом даты представления докладов;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планом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планом даты представления докладов;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планом, </w:t>
      </w:r>
      <w:r w:rsidRPr="00597C1F">
        <w:rPr>
          <w:rFonts w:ascii="Times New Roman" w:eastAsia="Times New Roman" w:hAnsi="Times New Roman" w:cs="Times New Roman"/>
          <w:sz w:val="24"/>
          <w:szCs w:val="24"/>
          <w:lang w:eastAsia="ru-RU"/>
        </w:rPr>
        <w:lastRenderedPageBreak/>
        <w:t xml:space="preserve">представляют в Правительство Российской Федерации подготовленные ими в целях исполнения этих поручений: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в) проекты постановлений и распоряжений Правительства Российской Федерации для их рассмотрения и принятия Правительством Российской Федерации.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7. Установить, что федеральные государственные органы, не указанные в пункте 6 настоящего Указа, являющиеся основными исполнителями поручений, предусмотренных Национальным планом,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8. Президиуму Совета при Президенте Российской Федерации по противодействию коррупции: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б) рассматривать ежегодно доклад рабочей группы, названной в подпункте "а" настоящего пункта, о реализации за отчетный период мероприятий, предусмотренных Национальным планом.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10. Настоящий Указ вступает в силу со дня его подписания. </w:t>
      </w:r>
    </w:p>
    <w:p w:rsidR="00597C1F" w:rsidRPr="00597C1F" w:rsidRDefault="00597C1F" w:rsidP="00597C1F">
      <w:pPr>
        <w:spacing w:after="0" w:line="240" w:lineRule="auto"/>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right"/>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Президент </w:t>
      </w:r>
    </w:p>
    <w:p w:rsidR="00597C1F" w:rsidRPr="00597C1F" w:rsidRDefault="00597C1F" w:rsidP="00597C1F">
      <w:pPr>
        <w:spacing w:after="0" w:line="240" w:lineRule="auto"/>
        <w:jc w:val="right"/>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Российской Федерации </w:t>
      </w:r>
    </w:p>
    <w:p w:rsidR="00597C1F" w:rsidRPr="00597C1F" w:rsidRDefault="00597C1F" w:rsidP="00597C1F">
      <w:pPr>
        <w:spacing w:after="0" w:line="240" w:lineRule="auto"/>
        <w:jc w:val="right"/>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В.ПУТИН </w:t>
      </w:r>
    </w:p>
    <w:p w:rsidR="00597C1F" w:rsidRPr="00597C1F" w:rsidRDefault="00597C1F" w:rsidP="00597C1F">
      <w:pPr>
        <w:spacing w:after="0" w:line="240" w:lineRule="auto"/>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Москва, Кремль </w:t>
      </w:r>
    </w:p>
    <w:p w:rsidR="00597C1F" w:rsidRPr="00597C1F" w:rsidRDefault="00597C1F" w:rsidP="00597C1F">
      <w:pPr>
        <w:spacing w:after="0" w:line="240" w:lineRule="auto"/>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16 августа 2021 года </w:t>
      </w:r>
    </w:p>
    <w:p w:rsidR="00597C1F" w:rsidRPr="00597C1F" w:rsidRDefault="00597C1F" w:rsidP="00597C1F">
      <w:pPr>
        <w:spacing w:after="0" w:line="240" w:lineRule="auto"/>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N 478 </w:t>
      </w:r>
    </w:p>
    <w:p w:rsidR="00597C1F" w:rsidRPr="00597C1F" w:rsidRDefault="00597C1F" w:rsidP="00597C1F">
      <w:pPr>
        <w:spacing w:after="0" w:line="240" w:lineRule="auto"/>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right"/>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Утвержден </w:t>
      </w:r>
    </w:p>
    <w:p w:rsidR="00597C1F" w:rsidRPr="00597C1F" w:rsidRDefault="00597C1F" w:rsidP="00597C1F">
      <w:pPr>
        <w:spacing w:after="0" w:line="240" w:lineRule="auto"/>
        <w:jc w:val="right"/>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Указом Президента </w:t>
      </w:r>
    </w:p>
    <w:p w:rsidR="00597C1F" w:rsidRPr="00597C1F" w:rsidRDefault="00597C1F" w:rsidP="00597C1F">
      <w:pPr>
        <w:spacing w:after="0" w:line="240" w:lineRule="auto"/>
        <w:jc w:val="right"/>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Российской Федерации </w:t>
      </w:r>
    </w:p>
    <w:p w:rsidR="00597C1F" w:rsidRPr="00597C1F" w:rsidRDefault="00597C1F" w:rsidP="00597C1F">
      <w:pPr>
        <w:spacing w:after="0" w:line="240" w:lineRule="auto"/>
        <w:jc w:val="right"/>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от 16 августа 2021 г. N 478 </w:t>
      </w:r>
    </w:p>
    <w:p w:rsidR="00597C1F" w:rsidRPr="00597C1F" w:rsidRDefault="00597C1F" w:rsidP="00597C1F">
      <w:pPr>
        <w:spacing w:after="0" w:line="240" w:lineRule="auto"/>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Arial" w:eastAsia="Times New Roman" w:hAnsi="Arial" w:cs="Arial"/>
          <w:b/>
          <w:bCs/>
          <w:sz w:val="24"/>
          <w:szCs w:val="24"/>
          <w:lang w:eastAsia="ru-RU"/>
        </w:rPr>
      </w:pPr>
      <w:r w:rsidRPr="00597C1F">
        <w:rPr>
          <w:rFonts w:ascii="Arial" w:eastAsia="Times New Roman" w:hAnsi="Arial" w:cs="Arial"/>
          <w:b/>
          <w:bCs/>
          <w:sz w:val="24"/>
          <w:szCs w:val="24"/>
          <w:lang w:eastAsia="ru-RU"/>
        </w:rPr>
        <w:t xml:space="preserve">НАЦИОНАЛЬНЫЙ ПЛАН </w:t>
      </w:r>
    </w:p>
    <w:p w:rsidR="00597C1F" w:rsidRPr="00597C1F" w:rsidRDefault="00597C1F" w:rsidP="00597C1F">
      <w:pPr>
        <w:spacing w:after="0" w:line="240" w:lineRule="auto"/>
        <w:jc w:val="center"/>
        <w:rPr>
          <w:rFonts w:ascii="Arial" w:eastAsia="Times New Roman" w:hAnsi="Arial" w:cs="Arial"/>
          <w:b/>
          <w:bCs/>
          <w:sz w:val="24"/>
          <w:szCs w:val="24"/>
          <w:lang w:eastAsia="ru-RU"/>
        </w:rPr>
      </w:pPr>
      <w:r w:rsidRPr="00597C1F">
        <w:rPr>
          <w:rFonts w:ascii="Arial" w:eastAsia="Times New Roman" w:hAnsi="Arial" w:cs="Arial"/>
          <w:b/>
          <w:bCs/>
          <w:sz w:val="24"/>
          <w:szCs w:val="24"/>
          <w:lang w:eastAsia="ru-RU"/>
        </w:rPr>
        <w:t xml:space="preserve">ПРОТИВОДЕЙСТВИЯ КОРРУПЦИИ НА 2021 - 2024 ГОДЫ </w:t>
      </w:r>
    </w:p>
    <w:p w:rsidR="00597C1F" w:rsidRPr="00597C1F" w:rsidRDefault="00597C1F" w:rsidP="00597C1F">
      <w:pPr>
        <w:spacing w:after="0" w:line="240" w:lineRule="auto"/>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lastRenderedPageBreak/>
        <w:t xml:space="preserve">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 </w:t>
      </w:r>
    </w:p>
    <w:p w:rsidR="00597C1F" w:rsidRPr="00597C1F" w:rsidRDefault="00597C1F" w:rsidP="00597C1F">
      <w:pPr>
        <w:spacing w:after="0" w:line="240" w:lineRule="auto"/>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t>I. Совершенствование системы запретов, ограничений</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t>и обязанностей, установленных в целях противодействия</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t>коррупции в отдельных сферах деятельности</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1. Правительству Российской Федерации: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положения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w:t>
      </w:r>
      <w:r w:rsidRPr="00597C1F">
        <w:rPr>
          <w:rFonts w:ascii="Times New Roman" w:eastAsia="Times New Roman" w:hAnsi="Times New Roman" w:cs="Times New Roman"/>
          <w:sz w:val="24"/>
          <w:szCs w:val="24"/>
          <w:lang w:eastAsia="ru-RU"/>
        </w:rPr>
        <w:lastRenderedPageBreak/>
        <w:t xml:space="preserve">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з) до 10 ноября 2021 г. представить предложения: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и) подготовить с участием Генеральной прокуратуры Российской Федерации и до 10 июня 2022 г. представить предложения: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законом от 25 декабря 2008 г. N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3. Рекомендовать Верховному Суду Российской Федерации до 1 сентября 2023 г. представить предложения: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w:t>
      </w:r>
      <w:r w:rsidRPr="00597C1F">
        <w:rPr>
          <w:rFonts w:ascii="Times New Roman" w:eastAsia="Times New Roman" w:hAnsi="Times New Roman" w:cs="Times New Roman"/>
          <w:sz w:val="24"/>
          <w:szCs w:val="24"/>
          <w:lang w:eastAsia="ru-RU"/>
        </w:rPr>
        <w:lastRenderedPageBreak/>
        <w:t xml:space="preserve">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4. 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Доклад о результатах исполнения настоящего пункта представить до 30 мая 2024 г.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5. Генеральной прокуратуре Российской Федерации: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статьей 76.2 Уголовного кодекса Российской Федерации;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6. Министерству труда и социальной защиты Российской Федерации: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а) подготовить методические рекомендации по вопросам: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формирования плана по противодействию коррупции федерального органа исполнительной власти;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б) подготовить обзор правоприменительной практики, связанной с защитой лиц, сообщивших о ставших им известными фактах коррупции.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Доклад о результатах исполнения настоящего пункта представить до 25 декабря 2023 г. </w:t>
      </w:r>
    </w:p>
    <w:p w:rsidR="00597C1F" w:rsidRPr="00597C1F" w:rsidRDefault="00597C1F" w:rsidP="00597C1F">
      <w:pPr>
        <w:spacing w:after="0" w:line="240" w:lineRule="auto"/>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t>II. Повышение эффективности мер по предотвращению</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t>и урегулированию конфликта интересов</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7. Правительству Российской Федерации: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lastRenderedPageBreak/>
        <w:t xml:space="preserve">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законе "О противодействии коррупции";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Доклад о результатах исполнения подпунктов "а" и "б" настоящего пункта представить до 20 марта 2023 г.;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Доклад о результатах исполнения настоящего пункта представить до 1 июля 2024 г. </w:t>
      </w:r>
    </w:p>
    <w:p w:rsidR="00597C1F" w:rsidRPr="00597C1F" w:rsidRDefault="00597C1F" w:rsidP="00597C1F">
      <w:pPr>
        <w:spacing w:after="0" w:line="240" w:lineRule="auto"/>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lastRenderedPageBreak/>
        <w:t>III. Совершенствование порядка проведения проверок</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t>достоверности и полноты сведений о доходах, расходах,</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t>об имуществе и обязательствах имущественного характера,</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t>соблюдения запретов и ограничений, исполнения обязанностей,</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t>установленных в целях противодействия коррупции</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11. Правительству Российской Федерации: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оперативно-разыскных мероприятий в соответствии с частью третьей статьи 7 Федерального закона от 12 августа 1995 г. N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Доклад об исполнении настоящего пункта представить до 15 ноября 2022 г.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Доклад об исполнении настоящего пункта представить до 1 ноября 2021 г.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13. Министерству труда и социальной защиты Российской Федерации: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w:t>
      </w:r>
      <w:r w:rsidRPr="00597C1F">
        <w:rPr>
          <w:rFonts w:ascii="Times New Roman" w:eastAsia="Times New Roman" w:hAnsi="Times New Roman" w:cs="Times New Roman"/>
          <w:sz w:val="24"/>
          <w:szCs w:val="24"/>
          <w:lang w:eastAsia="ru-RU"/>
        </w:rPr>
        <w:lastRenderedPageBreak/>
        <w:t xml:space="preserve">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Доклад о результатах исполнения подпунктов "а" - "в" настоящего пункта представить до 10 октября 2022 г.;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 </w:t>
      </w:r>
    </w:p>
    <w:p w:rsidR="00597C1F" w:rsidRPr="00597C1F" w:rsidRDefault="00597C1F" w:rsidP="00597C1F">
      <w:pPr>
        <w:spacing w:after="0" w:line="240" w:lineRule="auto"/>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t>IV. Совершенствование правового</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t>регулирования ответственности за несоблюдение</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t>антикоррупционных стандартов</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14. Правительству Российской Федерации подготовить с участием Генеральной прокуратуры Российской Федерации и до 1 августа 2022 г. представить предложения: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публично-правовыми компаниями.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15. Министерству труда и социальной защиты Российской Федерации: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lastRenderedPageBreak/>
        <w:t xml:space="preserve">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в) проанализировать правоприменительную практику, связанную с реализацией Федерального закона от 3 декабря 2012 г. N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2023 г. </w:t>
      </w:r>
    </w:p>
    <w:p w:rsidR="00597C1F" w:rsidRPr="00597C1F" w:rsidRDefault="00597C1F" w:rsidP="00597C1F">
      <w:pPr>
        <w:spacing w:after="0" w:line="240" w:lineRule="auto"/>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t>V. Применение мер административного,</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t>уголовного и уголовно-процессуального воздействия</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t>и уголовного преследования</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главой 23 Уголовного кодекса Российской Федерации.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Доклад о результатах исполнения настоящего пункта представить до 30 декабря 2021 г.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17. Генеральной прокуратуре Российской Федерации: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оперативно-разыскных мероприятий, а также по недопущению 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2024 г.;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 совершенствованию правового регулирования в этой сфере. Итоговый доклад представить до 10 декабря 2024 г.;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lastRenderedPageBreak/>
        <w:t xml:space="preserve">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нереабилитирующим основаниям.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о внесении в статью 289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о внесении в части первую и четвертую статьи 204.1 и часть пятую статьи 291.1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19. 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коронавирусной инфекции (COVID-19), а также на реализацию национальных проектов, предусмотренных Указом Президента Российской Федерации от 7 мая 2018 г. N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Доклад о результатах исполнения настоящего пункта представлять ежегодно, до 15 марта. Итоговый доклад представить до 10 декабря 2024 г. </w:t>
      </w:r>
    </w:p>
    <w:p w:rsidR="00597C1F" w:rsidRPr="00597C1F" w:rsidRDefault="00597C1F" w:rsidP="00597C1F">
      <w:pPr>
        <w:spacing w:after="0" w:line="240" w:lineRule="auto"/>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t>VI. Обеспечение защиты информации ограниченного</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t>доступа, полученной при осуществлении деятельности</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t>в области противодействия коррупции</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20. Правительству Российской Федерации: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б) до 20 мая 2024 г. представить предложения: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lastRenderedPageBreak/>
        <w:t xml:space="preserve">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доследственной проверки, расследовании уголовного дела, а также в иных случаях.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 </w:t>
      </w:r>
    </w:p>
    <w:p w:rsidR="00597C1F" w:rsidRPr="00597C1F" w:rsidRDefault="00597C1F" w:rsidP="00597C1F">
      <w:pPr>
        <w:spacing w:after="0" w:line="240" w:lineRule="auto"/>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t>VII. Совершенствование правового регулирования в части,</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t>касающейся ограничений, налагаемых на граждан после</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t>их увольнения с государственной (муниципальной) службы</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22. Правительству Российской Федерации: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а) проанализировать практику применения статьи 12 Федерального закона "О 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пунктом 1 указанной статьи: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на лиц, замещавших государственные должности;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б) до 20 июня 2024 г. представить предложения о порядке проведения проверки соблюдения гражданами ограничения, предусмотренного пунктом 1 статьи 12 Федерального закона "О противодействии коррупции". </w:t>
      </w:r>
    </w:p>
    <w:p w:rsidR="00597C1F" w:rsidRPr="00597C1F" w:rsidRDefault="00597C1F" w:rsidP="00597C1F">
      <w:pPr>
        <w:spacing w:after="0" w:line="240" w:lineRule="auto"/>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t>VIII. Реализация мер по противодействию коррупции</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t>в организациях, осуществляющих деятельность в частном</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t>секторе экономики</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Доклад о результатах исполнения настоящего пункта представить до 30 мая 2023 г.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24. Рекомендовать Торгово-промышленной палате Российской Федерации: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а) продолжить проведение ежегодного независимого исследования в целях определения отношения предпринимательского сообщества к коррупции и оценки его </w:t>
      </w:r>
      <w:r w:rsidRPr="00597C1F">
        <w:rPr>
          <w:rFonts w:ascii="Times New Roman" w:eastAsia="Times New Roman" w:hAnsi="Times New Roman" w:cs="Times New Roman"/>
          <w:sz w:val="24"/>
          <w:szCs w:val="24"/>
          <w:lang w:eastAsia="ru-RU"/>
        </w:rPr>
        <w:lastRenderedPageBreak/>
        <w:t xml:space="preserve">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 </w:t>
      </w:r>
    </w:p>
    <w:p w:rsidR="00597C1F" w:rsidRPr="00597C1F" w:rsidRDefault="00597C1F" w:rsidP="00597C1F">
      <w:pPr>
        <w:spacing w:after="0" w:line="240" w:lineRule="auto"/>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t>IX. Совершенствование правовых и организационных основ</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t>противодействия коррупции в субъектах Российской Федерации</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25. Правительству Российской Федерации: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положения о комиссии по координации работы по противодействию коррупции в субъекте Российской Федерации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Доклад о результатах исполнения настоящего пункта представить до 10 декабря 2024 г.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lastRenderedPageBreak/>
        <w:t xml:space="preserve">Доклад о результатах исполнения настоящего пункта представлять ежегодно, до 1 марта. </w:t>
      </w:r>
    </w:p>
    <w:p w:rsidR="00597C1F" w:rsidRPr="00597C1F" w:rsidRDefault="00597C1F" w:rsidP="00597C1F">
      <w:pPr>
        <w:spacing w:after="0" w:line="240" w:lineRule="auto"/>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t>X. Совершенствование мер по противодействию</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t>коррупции при осуществлении закупок товаров, работ,</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t>услуг для обеспечения государственных и муниципальных нужд,</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t>закупок, осуществляемых отдельными видами юридических лиц,</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t>а также при распоряжении государственным</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t>и муниципальным имуществом</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28. Правительству Российской Федерации: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законодательства о противодействии коррупции;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Доклад о результатах исполнения настоящего пункта представлять ежегодно, до 15 апреля. </w:t>
      </w:r>
    </w:p>
    <w:p w:rsidR="00597C1F" w:rsidRPr="00597C1F" w:rsidRDefault="00597C1F" w:rsidP="00597C1F">
      <w:pPr>
        <w:spacing w:after="0" w:line="240" w:lineRule="auto"/>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t>XI. Реализация мер по повышению эффективности</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t>антикоррупционной экспертизы нормативных правовых актов</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t>и проектов нормативных правовых актов</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30. Генеральной прокуратуре Российской Федерации осуществлять: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а) мониторинг деятельности федеральных государственных органов и организаций по проведению антикоррупционной экспертизы нормативных правовых актов;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lastRenderedPageBreak/>
        <w:t xml:space="preserve">б) обобщение результатов работы органов прокуратуры по проведению антикоррупционной экспертизы нормативных правовых актов органов государственной власти субъектов Российской Федерации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31. Министерству юстиции Российской Федерации: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подпункте "а" настоящего пункта;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Доклад о результатах исполнения подпунктов "б" и "в" настоящего пункта представить до 5 декабря 2024 г. </w:t>
      </w:r>
    </w:p>
    <w:p w:rsidR="00597C1F" w:rsidRPr="00597C1F" w:rsidRDefault="00597C1F" w:rsidP="00597C1F">
      <w:pPr>
        <w:spacing w:after="0" w:line="240" w:lineRule="auto"/>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t>XII. Повышение эффективности образовательных</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t>и иных мероприятий, направленных на антикоррупционное</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t>просвещение и популяризацию в обществе</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t>антикоррупционных стандартов</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lastRenderedPageBreak/>
        <w:t xml:space="preserve">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34. Министерству труда и социальной защиты Российской Федерации с участием заинтересованных государственных органов: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а) обеспечить разработку и утверждение типовых дополнительных профессиональных программ в области противодействия коррупции. Доклад о результатах исполнения настоящего подпункта представить до 1 июня 2022 г.;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35. Министерству просвещения Российской Федерации: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2022 г.;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2024 г.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36. Министерству науки и высшего образования Российской Федерации с участием заинтересованных государственных органов и организаций: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г) с участием Министерства просвещения Российской Федерации обеспечить утверждение и реализацию программы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w:t>
      </w:r>
      <w:r w:rsidRPr="00597C1F">
        <w:rPr>
          <w:rFonts w:ascii="Times New Roman" w:eastAsia="Times New Roman" w:hAnsi="Times New Roman" w:cs="Times New Roman"/>
          <w:sz w:val="24"/>
          <w:szCs w:val="24"/>
          <w:lang w:eastAsia="ru-RU"/>
        </w:rPr>
        <w:lastRenderedPageBreak/>
        <w:t xml:space="preserve">минимизации рисков применения к ним и их работникам антикоррупционного законодательства зарубежных стран, и при необходимости подготовить предложения по организации указанных мероприятий.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Доклад о результатах исполнения настоящего пункта представить до 25 ноября 2021 г.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38. Федеральному казначейству организовать проведение Всероссийского антикоррупционного форума финансово-экономических органов.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Доклад о результатах исполнения настоящего пункта представить до 15 августа 2023 г.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 </w:t>
      </w:r>
    </w:p>
    <w:p w:rsidR="00597C1F" w:rsidRPr="00597C1F" w:rsidRDefault="00597C1F" w:rsidP="00597C1F">
      <w:pPr>
        <w:spacing w:after="0" w:line="240" w:lineRule="auto"/>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t>XIII. Применение дополнительных мер по расширению</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t>участия граждан и институтов гражданского общества</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t>в реализации государственной политики в области</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t>противодействия коррупции</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Доклад о результатах исполнения настоящего пункта представить до 15 декабря 2023 г.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lastRenderedPageBreak/>
        <w:t xml:space="preserve">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Доклад о результатах исполнения подпунктов "а" и "б" настоящего пункта представить до 20 мая 2023 г.;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Доклад о результатах исполнения настоящего пункта представить до 1 апреля 2024 г.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43. Рекомендовать высшим должностным лицам (руководителям высших исполнительных органов государственной власти) субъектов Российской Федерации: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Доклад о результатах исполнения настоящего подпункта представить до 20 сентября 2023 г.;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44. Рекомендовать Общероссийской общественной организации "Ассоциация юристов России":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lastRenderedPageBreak/>
        <w:t xml:space="preserve">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в) обеспечить создание и распространение в сети "Интернет" контента, направленного на популяризацию в обществе антикоррупционных стандартов.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Доклад о результатах исполнения настоящего пункта представить до 1 ноября 2024 г. </w:t>
      </w:r>
    </w:p>
    <w:p w:rsidR="00597C1F" w:rsidRPr="00597C1F" w:rsidRDefault="00597C1F" w:rsidP="00597C1F">
      <w:pPr>
        <w:spacing w:after="0" w:line="240" w:lineRule="auto"/>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t>XIV. Повышение эффективности международного сотрудничества</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t>Российской Федерации в области противодействия коррупции.</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t>Укрепление международного авторитета России</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45. Генеральной прокуратуре Российской Федерации: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Конвенции ООН против коррупции;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Доклад о результатах исполнения настоящего пункта представлять ежегодно, до 1 марта.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транспарентности,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Доклад о результатах исполнения настоящего пункта представлять ежегодно, до 1 марта.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Доклад о результатах исполнения настоящего пункта представлять ежегодно, до 1 марта.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Доклад о результатах исполнения настоящего пункта представлять ежегодно, до 1 марта. </w:t>
      </w:r>
    </w:p>
    <w:p w:rsidR="00597C1F" w:rsidRPr="00597C1F" w:rsidRDefault="00597C1F" w:rsidP="00597C1F">
      <w:pPr>
        <w:spacing w:after="0" w:line="240" w:lineRule="auto"/>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lastRenderedPageBreak/>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t>XV. Реализация мер по систематизации</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t>и актуализации нормативно-правовой базы в области</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t>противодействия коррупции</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Доклад о результатах исполнения настоящего пункта представлять ежегодно, до 1 апреля. Итоговый доклад представить до 20 декабря 2024 г. </w:t>
      </w:r>
    </w:p>
    <w:p w:rsidR="00597C1F" w:rsidRPr="00597C1F" w:rsidRDefault="00597C1F" w:rsidP="00597C1F">
      <w:pPr>
        <w:spacing w:after="0" w:line="240" w:lineRule="auto"/>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t>XVI. Применение цифровых технологий в целях противодействия</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t>коррупции и разработка мер по противодействию новым формам</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t>проявления коррупции, связанным с использованием</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center"/>
        <w:rPr>
          <w:rFonts w:ascii="Times New Roman" w:eastAsia="Times New Roman" w:hAnsi="Times New Roman" w:cs="Times New Roman"/>
          <w:sz w:val="24"/>
          <w:szCs w:val="24"/>
          <w:lang w:eastAsia="ru-RU"/>
        </w:rPr>
      </w:pPr>
      <w:r w:rsidRPr="00597C1F">
        <w:rPr>
          <w:rFonts w:ascii="Arial" w:eastAsia="Times New Roman" w:hAnsi="Arial" w:cs="Arial"/>
          <w:b/>
          <w:bCs/>
          <w:sz w:val="24"/>
          <w:szCs w:val="24"/>
          <w:lang w:eastAsia="ru-RU"/>
        </w:rPr>
        <w:t>цифровых технологий</w:t>
      </w: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интернет-ресурсов (www.regulation.gov.ru, www.vashkontrol.ru, www.roi.ru). Доклад о результатах исполнения настоящего подпункта представить до 1 октября 2024 г.;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в) рассмотреть вопрос о развитии существующих и создании новых интернет-ресурсов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lastRenderedPageBreak/>
        <w:t xml:space="preserve">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 </w:t>
      </w:r>
    </w:p>
    <w:p w:rsidR="00597C1F" w:rsidRPr="00597C1F" w:rsidRDefault="00597C1F" w:rsidP="00597C1F">
      <w:pPr>
        <w:spacing w:after="0" w:line="240" w:lineRule="auto"/>
        <w:ind w:firstLine="540"/>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 </w:t>
      </w:r>
    </w:p>
    <w:p w:rsidR="00597C1F" w:rsidRPr="00597C1F" w:rsidRDefault="00597C1F" w:rsidP="00597C1F">
      <w:pPr>
        <w:spacing w:after="0" w:line="240" w:lineRule="auto"/>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  </w:t>
      </w:r>
    </w:p>
    <w:p w:rsidR="00597C1F" w:rsidRPr="00597C1F" w:rsidRDefault="00597C1F" w:rsidP="00597C1F">
      <w:pPr>
        <w:spacing w:after="0" w:line="240" w:lineRule="auto"/>
        <w:jc w:val="both"/>
        <w:rPr>
          <w:rFonts w:ascii="Times New Roman" w:eastAsia="Times New Roman" w:hAnsi="Times New Roman" w:cs="Times New Roman"/>
          <w:sz w:val="24"/>
          <w:szCs w:val="24"/>
          <w:lang w:eastAsia="ru-RU"/>
        </w:rPr>
      </w:pPr>
      <w:r w:rsidRPr="00597C1F">
        <w:rPr>
          <w:rFonts w:ascii="Times New Roman" w:eastAsia="Times New Roman" w:hAnsi="Times New Roman" w:cs="Times New Roman"/>
          <w:sz w:val="24"/>
          <w:szCs w:val="24"/>
          <w:lang w:eastAsia="ru-RU"/>
        </w:rPr>
        <w:t xml:space="preserve">------------------------------------------------------------------ </w:t>
      </w:r>
    </w:p>
    <w:p w:rsidR="00107203" w:rsidRDefault="00107203">
      <w:bookmarkStart w:id="0" w:name="_GoBack"/>
      <w:bookmarkEnd w:id="0"/>
    </w:p>
    <w:sectPr w:rsidR="001072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C2E"/>
    <w:rsid w:val="00107203"/>
    <w:rsid w:val="00597C1F"/>
    <w:rsid w:val="00AF3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0843CD-EC5B-4DFD-BD9C-2177CC57C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368210">
      <w:bodyDiv w:val="1"/>
      <w:marLeft w:val="0"/>
      <w:marRight w:val="0"/>
      <w:marTop w:val="0"/>
      <w:marBottom w:val="0"/>
      <w:divBdr>
        <w:top w:val="none" w:sz="0" w:space="0" w:color="auto"/>
        <w:left w:val="none" w:sz="0" w:space="0" w:color="auto"/>
        <w:bottom w:val="none" w:sz="0" w:space="0" w:color="auto"/>
        <w:right w:val="none" w:sz="0" w:space="0" w:color="auto"/>
      </w:divBdr>
      <w:divsChild>
        <w:div w:id="1219517729">
          <w:marLeft w:val="0"/>
          <w:marRight w:val="0"/>
          <w:marTop w:val="0"/>
          <w:marBottom w:val="0"/>
          <w:divBdr>
            <w:top w:val="none" w:sz="0" w:space="0" w:color="auto"/>
            <w:left w:val="none" w:sz="0" w:space="0" w:color="auto"/>
            <w:bottom w:val="none" w:sz="0" w:space="0" w:color="auto"/>
            <w:right w:val="none" w:sz="0" w:space="0" w:color="auto"/>
          </w:divBdr>
        </w:div>
        <w:div w:id="1381636342">
          <w:marLeft w:val="0"/>
          <w:marRight w:val="0"/>
          <w:marTop w:val="0"/>
          <w:marBottom w:val="0"/>
          <w:divBdr>
            <w:top w:val="none" w:sz="0" w:space="0" w:color="auto"/>
            <w:left w:val="none" w:sz="0" w:space="0" w:color="auto"/>
            <w:bottom w:val="none" w:sz="0" w:space="0" w:color="auto"/>
            <w:right w:val="none" w:sz="0" w:space="0" w:color="auto"/>
          </w:divBdr>
        </w:div>
        <w:div w:id="791900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10316</Words>
  <Characters>58806</Characters>
  <Application>Microsoft Office Word</Application>
  <DocSecurity>0</DocSecurity>
  <Lines>490</Lines>
  <Paragraphs>137</Paragraphs>
  <ScaleCrop>false</ScaleCrop>
  <Company/>
  <LinksUpToDate>false</LinksUpToDate>
  <CharactersWithSpaces>68985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Ратобыльская Татьяна Ивановна</dc:creator>
  <cp:keywords/>
  <dc:description/>
  <cp:lastModifiedBy>Ратобыльская Татьяна Ивановна</cp:lastModifiedBy>
  <cp:revision>2</cp:revision>
  <dcterms:created xsi:type="dcterms:W3CDTF">2022-09-19T12:55:00Z</dcterms:created>
  <dcterms:modified xsi:type="dcterms:W3CDTF">2022-09-19T12:55:00Z</dcterms:modified>
</cp:coreProperties>
</file>