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1"/>
        <w:tblW w:w="9180" w:type="dxa"/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1275"/>
      </w:tblGrid>
      <w:tr w:rsidR="000910B8" w:rsidRPr="00E007A1" w:rsidTr="000910B8">
        <w:trPr>
          <w:trHeight w:val="36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807799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807799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  <w:t>Надзор за исполнением законов, соблюдением</w:t>
            </w:r>
          </w:p>
          <w:p w:rsidR="000910B8" w:rsidRPr="0032704C" w:rsidRDefault="000910B8" w:rsidP="00091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7799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</w:rPr>
              <w:t xml:space="preserve"> прав и свобод человека и гражданина</w:t>
            </w:r>
          </w:p>
        </w:tc>
      </w:tr>
      <w:tr w:rsidR="000910B8" w:rsidRPr="00E007A1" w:rsidTr="000910B8">
        <w:trPr>
          <w:trHeight w:val="251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0B8" w:rsidRPr="00910F99" w:rsidRDefault="000910B8" w:rsidP="000910B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EE58FF" w:rsidRPr="00E007A1" w:rsidTr="00CF22C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58FF" w:rsidRPr="00081DD0" w:rsidRDefault="00EE58FF" w:rsidP="00EE5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58FF" w:rsidRPr="00EE58FF" w:rsidRDefault="00EE58FF" w:rsidP="00EE5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9 мес. 2019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58FF" w:rsidRPr="00081DD0" w:rsidRDefault="00EE58FF" w:rsidP="00EE5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58FF" w:rsidRPr="00081DD0" w:rsidRDefault="00EE58FF" w:rsidP="00EE5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</w:t>
            </w:r>
            <w:r w:rsidR="004119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-1,7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CE11FC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-0,4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аправлено исков (заявлений)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CE11FC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4 726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0,6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CE11FC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7 988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5,1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ривлечено к дисциплинарной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6 037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5,7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-0,7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ривлечено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-2,9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аправлено материалов в порядке ст.37 УПК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-9,9</w:t>
            </w:r>
          </w:p>
        </w:tc>
      </w:tr>
      <w:tr w:rsidR="00751974" w:rsidRPr="00E007A1" w:rsidTr="00712CA0">
        <w:trPr>
          <w:trHeight w:val="5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974" w:rsidRPr="00081DD0" w:rsidRDefault="00751974" w:rsidP="00751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 xml:space="preserve">озбуждено уголовных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EE58FF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0B1F06" w:rsidRDefault="00751974" w:rsidP="00751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974" w:rsidRPr="00751974" w:rsidRDefault="00751974" w:rsidP="005527B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6,0</w:t>
            </w:r>
          </w:p>
        </w:tc>
      </w:tr>
    </w:tbl>
    <w:p w:rsidR="000910B8" w:rsidRDefault="000910B8">
      <w:pPr>
        <w:rPr>
          <w:lang w:val="en-US"/>
        </w:rPr>
      </w:pPr>
    </w:p>
    <w:p w:rsidR="007227E7" w:rsidRPr="004F59DE" w:rsidRDefault="007227E7" w:rsidP="007227E7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4F59DE">
        <w:rPr>
          <w:b/>
          <w:color w:val="FF0000"/>
          <w:sz w:val="28"/>
          <w:szCs w:val="28"/>
          <w:u w:val="single"/>
        </w:rPr>
        <w:t>ОСНОВНЫЕ РЕЗУЛЬТАТЫ  ПРОКУРОРСКОЙ ДЕЯТЕЛЬНОСТИ</w:t>
      </w:r>
    </w:p>
    <w:p w:rsidR="007227E7" w:rsidRPr="00CF22C0" w:rsidRDefault="007227E7" w:rsidP="007227E7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CF22C0">
        <w:rPr>
          <w:b/>
          <w:color w:val="FF0000"/>
          <w:sz w:val="28"/>
          <w:szCs w:val="28"/>
          <w:u w:val="single"/>
        </w:rPr>
        <w:t>за</w:t>
      </w:r>
      <w:r w:rsidR="00113124" w:rsidRPr="00CF22C0">
        <w:rPr>
          <w:b/>
          <w:color w:val="FF0000"/>
          <w:sz w:val="28"/>
          <w:szCs w:val="28"/>
          <w:u w:val="single"/>
        </w:rPr>
        <w:t xml:space="preserve"> ЯНВАРЬ – СЕНТЯБРЬ</w:t>
      </w:r>
      <w:r w:rsidR="00B26EA0" w:rsidRPr="00CF22C0">
        <w:rPr>
          <w:b/>
          <w:color w:val="FF0000"/>
          <w:sz w:val="28"/>
          <w:szCs w:val="28"/>
          <w:u w:val="single"/>
        </w:rPr>
        <w:t xml:space="preserve"> 20</w:t>
      </w:r>
      <w:r w:rsidR="00EE58FF">
        <w:rPr>
          <w:b/>
          <w:color w:val="FF0000"/>
          <w:sz w:val="28"/>
          <w:szCs w:val="28"/>
          <w:u w:val="single"/>
        </w:rPr>
        <w:t>20</w:t>
      </w:r>
      <w:r w:rsidRPr="00CF22C0">
        <w:rPr>
          <w:b/>
          <w:color w:val="FF0000"/>
          <w:sz w:val="28"/>
          <w:szCs w:val="28"/>
          <w:u w:val="single"/>
        </w:rPr>
        <w:t xml:space="preserve"> года</w:t>
      </w:r>
    </w:p>
    <w:p w:rsidR="00CC0CCC" w:rsidRDefault="00D3307B" w:rsidP="00CC0CCC">
      <w:pPr>
        <w:spacing w:after="0"/>
        <w:jc w:val="center"/>
        <w:rPr>
          <w:b/>
          <w:color w:val="C00000"/>
          <w:sz w:val="28"/>
          <w:szCs w:val="28"/>
          <w:u w:val="single"/>
        </w:rPr>
      </w:pPr>
      <w:r w:rsidRPr="00D3307B">
        <w:rPr>
          <w:b/>
          <w:color w:val="C00000"/>
          <w:sz w:val="28"/>
          <w:szCs w:val="28"/>
          <w:u w:val="single"/>
        </w:rPr>
        <w:t>(в сравнении с АППГ)</w:t>
      </w:r>
    </w:p>
    <w:p w:rsidR="007227E7" w:rsidRPr="003059E5" w:rsidRDefault="00BE33C5" w:rsidP="00BD6F14">
      <w:pPr>
        <w:spacing w:after="0"/>
        <w:jc w:val="center"/>
      </w:pPr>
      <w:r w:rsidRPr="00F2421C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58A02AE" wp14:editId="6A958D1F">
            <wp:simplePos x="0" y="0"/>
            <wp:positionH relativeFrom="column">
              <wp:posOffset>81915</wp:posOffset>
            </wp:positionH>
            <wp:positionV relativeFrom="paragraph">
              <wp:posOffset>4440555</wp:posOffset>
            </wp:positionV>
            <wp:extent cx="5762625" cy="32004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29" w:rsidRDefault="00011429" w:rsidP="00BD6F14">
      <w:pPr>
        <w:pStyle w:val="a5"/>
        <w:spacing w:after="0" w:line="240" w:lineRule="exact"/>
        <w:contextualSpacing/>
        <w:jc w:val="center"/>
        <w:rPr>
          <w:i/>
          <w:color w:val="FF0000"/>
          <w:sz w:val="24"/>
          <w:szCs w:val="24"/>
        </w:rPr>
      </w:pPr>
    </w:p>
    <w:p w:rsidR="007227E7" w:rsidRPr="007227E7" w:rsidRDefault="007227E7" w:rsidP="00BD6F14">
      <w:pPr>
        <w:pStyle w:val="a5"/>
        <w:spacing w:after="0" w:line="240" w:lineRule="exact"/>
        <w:contextualSpacing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i/>
          <w:color w:val="FF0000"/>
          <w:sz w:val="24"/>
          <w:szCs w:val="24"/>
        </w:rPr>
        <w:t xml:space="preserve">Рис.1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C77A3" w:rsidRPr="007227E7" w:rsidRDefault="007227E7" w:rsidP="00BD6F14">
      <w:pPr>
        <w:pStyle w:val="a5"/>
        <w:spacing w:after="0" w:line="240" w:lineRule="exact"/>
        <w:contextualSpacing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</w:p>
    <w:tbl>
      <w:tblPr>
        <w:tblpPr w:leftFromText="180" w:rightFromText="180" w:vertAnchor="text" w:horzAnchor="margin" w:tblpXSpec="center" w:tblpY="-6049"/>
        <w:tblOverlap w:val="never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C21306" w:rsidRPr="00FF16CB" w:rsidTr="00C21306">
        <w:trPr>
          <w:trHeight w:val="25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306" w:rsidRPr="00FF16CB" w:rsidRDefault="00C21306" w:rsidP="00C21306">
            <w:pPr>
              <w:spacing w:after="0" w:line="240" w:lineRule="auto"/>
              <w:ind w:right="-1126"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11429" w:rsidRPr="0080779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Надзор за исполнением законов, соблюдением прав и свобод </w:t>
      </w:r>
    </w:p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(в сфере ЖКХ</w:t>
      </w: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</w:p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58FF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58FF" w:rsidRDefault="00EE58FF" w:rsidP="00EE58FF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58FF" w:rsidRPr="00EE58FF" w:rsidRDefault="00EE58FF" w:rsidP="00EE58F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9 мес. 2019 г.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58FF" w:rsidRPr="00081DD0" w:rsidRDefault="00EE58FF" w:rsidP="00EE58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 г.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58FF" w:rsidRPr="002133FA" w:rsidRDefault="00EE58FF" w:rsidP="00EE58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A722E" w:rsidTr="00A23AA7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722E" w:rsidRDefault="00911C67" w:rsidP="007A722E">
            <w:r w:rsidRPr="00081DD0"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986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4 903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</w:rPr>
              <w:t>-1,7</w:t>
            </w:r>
          </w:p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2"/>
                <w:szCs w:val="24"/>
              </w:rPr>
            </w:pP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A722E" w:rsidRDefault="007A722E" w:rsidP="007A722E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D047DE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10,0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D047DE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-22,7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D047DE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1 277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5,3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685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-9,8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234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1,3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556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18,7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-30,0</w:t>
            </w:r>
          </w:p>
        </w:tc>
      </w:tr>
      <w:tr w:rsidR="007A722E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A722E" w:rsidRPr="002133FA" w:rsidRDefault="007A722E" w:rsidP="007A72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EE58FF" w:rsidRDefault="007A722E" w:rsidP="007A72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A722E" w:rsidRPr="000C43E7" w:rsidRDefault="007A722E" w:rsidP="007A72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A722E" w:rsidRPr="007A722E" w:rsidRDefault="007A722E" w:rsidP="007A72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A72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0,0</w:t>
            </w:r>
          </w:p>
        </w:tc>
      </w:tr>
    </w:tbl>
    <w:p w:rsidR="00011429" w:rsidRDefault="00011429" w:rsidP="000114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137753" wp14:editId="7CD5A55B">
            <wp:simplePos x="0" y="0"/>
            <wp:positionH relativeFrom="column">
              <wp:posOffset>15240</wp:posOffset>
            </wp:positionH>
            <wp:positionV relativeFrom="paragraph">
              <wp:posOffset>349250</wp:posOffset>
            </wp:positionV>
            <wp:extent cx="5915025" cy="3895725"/>
            <wp:effectExtent l="0" t="0" r="9525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78D" w:rsidRPr="0064252E" w:rsidRDefault="0093678D" w:rsidP="00BD6F14">
      <w:pPr>
        <w:rPr>
          <w:sz w:val="18"/>
          <w:szCs w:val="24"/>
        </w:rPr>
      </w:pPr>
    </w:p>
    <w:p w:rsidR="00890469" w:rsidRPr="007227E7" w:rsidRDefault="00890469" w:rsidP="00890469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Рис.2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890469" w:rsidRPr="007227E7" w:rsidRDefault="00890469" w:rsidP="00890469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(в сфере ЖКХ)</w:t>
      </w:r>
    </w:p>
    <w:p w:rsidR="000910B8" w:rsidRPr="007148F0" w:rsidRDefault="0093678D" w:rsidP="0093678D">
      <w:pPr>
        <w:tabs>
          <w:tab w:val="left" w:pos="39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148F0" w:rsidRPr="005D456F" w:rsidRDefault="007148F0" w:rsidP="0093678D">
      <w:pPr>
        <w:tabs>
          <w:tab w:val="left" w:pos="3900"/>
        </w:tabs>
        <w:rPr>
          <w:sz w:val="24"/>
          <w:szCs w:val="24"/>
        </w:rPr>
      </w:pPr>
    </w:p>
    <w:p w:rsidR="000A6EA4" w:rsidRDefault="000A6EA4" w:rsidP="00707681">
      <w:pPr>
        <w:tabs>
          <w:tab w:val="left" w:pos="3900"/>
        </w:tabs>
        <w:rPr>
          <w:sz w:val="24"/>
          <w:szCs w:val="24"/>
        </w:rPr>
      </w:pPr>
    </w:p>
    <w:p w:rsidR="00E905A0" w:rsidRPr="00807799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905A0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(о трудовых правах)</w:t>
      </w:r>
    </w:p>
    <w:p w:rsidR="00E905A0" w:rsidRDefault="00E905A0" w:rsidP="00E9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905A0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905A0" w:rsidRDefault="00E905A0" w:rsidP="00E905A0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905A0" w:rsidRPr="00EE58FF" w:rsidRDefault="00EE58FF" w:rsidP="009038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</w:rPr>
              <w:t>9 мес. 2019 г.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905A0" w:rsidRPr="00081DD0" w:rsidRDefault="00E905A0" w:rsidP="00EE58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EE58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905A0" w:rsidRPr="002133FA" w:rsidRDefault="00E905A0" w:rsidP="00E905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F4B" w:rsidRDefault="00967F4B" w:rsidP="00967F4B"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ыявлено нарушений закона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518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5 314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51,1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F4B" w:rsidRDefault="00967F4B" w:rsidP="00967F4B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283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61,5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585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1 993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25,7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30,0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34,8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122,2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303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15,5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-27,3</w:t>
            </w:r>
          </w:p>
        </w:tc>
      </w:tr>
      <w:tr w:rsidR="00967F4B" w:rsidTr="00E905A0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8840A4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60,0</w:t>
            </w:r>
          </w:p>
        </w:tc>
      </w:tr>
    </w:tbl>
    <w:p w:rsidR="00EE7A22" w:rsidRDefault="00EE7A22" w:rsidP="00707681">
      <w:pPr>
        <w:tabs>
          <w:tab w:val="left" w:pos="3900"/>
        </w:tabs>
        <w:rPr>
          <w:sz w:val="24"/>
          <w:szCs w:val="24"/>
        </w:rPr>
      </w:pPr>
    </w:p>
    <w:p w:rsidR="00EE7A22" w:rsidRDefault="0064252E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12995F" wp14:editId="5E92A1FC">
            <wp:simplePos x="0" y="0"/>
            <wp:positionH relativeFrom="column">
              <wp:posOffset>-32385</wp:posOffset>
            </wp:positionH>
            <wp:positionV relativeFrom="paragraph">
              <wp:posOffset>312420</wp:posOffset>
            </wp:positionV>
            <wp:extent cx="598170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531" y="21541"/>
                <wp:lineTo x="21531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A22" w:rsidRDefault="00EE7A22" w:rsidP="000A6EA4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0A6EA4" w:rsidRPr="007227E7" w:rsidRDefault="000A6EA4" w:rsidP="000A6EA4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r w:rsidRPr="000A6EA4">
        <w:rPr>
          <w:i/>
          <w:color w:val="FF0000"/>
          <w:sz w:val="24"/>
          <w:szCs w:val="24"/>
        </w:rPr>
        <w:t>3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0A6EA4" w:rsidRPr="007227E7" w:rsidRDefault="000A6EA4" w:rsidP="000A6EA4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="00C54288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(о трудовых правах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E0618F" w:rsidRDefault="00E0618F" w:rsidP="000A6EA4">
      <w:pPr>
        <w:tabs>
          <w:tab w:val="left" w:pos="2220"/>
        </w:tabs>
        <w:rPr>
          <w:sz w:val="24"/>
          <w:szCs w:val="24"/>
        </w:rPr>
      </w:pPr>
    </w:p>
    <w:p w:rsidR="002A6107" w:rsidRDefault="002A6107" w:rsidP="00306CF0">
      <w:pPr>
        <w:tabs>
          <w:tab w:val="left" w:pos="1725"/>
        </w:tabs>
        <w:rPr>
          <w:sz w:val="24"/>
          <w:szCs w:val="24"/>
        </w:rPr>
      </w:pPr>
    </w:p>
    <w:p w:rsidR="00EE7A22" w:rsidRDefault="00EE7A22" w:rsidP="00306CF0">
      <w:pPr>
        <w:tabs>
          <w:tab w:val="left" w:pos="1725"/>
        </w:tabs>
        <w:rPr>
          <w:sz w:val="24"/>
          <w:szCs w:val="24"/>
        </w:rPr>
      </w:pPr>
    </w:p>
    <w:p w:rsidR="00EE7A22" w:rsidRPr="00807799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</w:t>
      </w: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в сфере оплаты труда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</w:p>
    <w:tbl>
      <w:tblPr>
        <w:tblStyle w:val="a6"/>
        <w:tblpPr w:leftFromText="180" w:rightFromText="180" w:vertAnchor="text" w:tblpY="308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6F7E52" w:rsidRDefault="003A7622" w:rsidP="00EE58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мес. 201</w:t>
            </w:r>
            <w:r w:rsidR="00EE58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EE7A22" w:rsidRPr="006F7E52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081DD0" w:rsidRDefault="00EE7A22" w:rsidP="00EE58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EE58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F4B" w:rsidRDefault="00967F4B" w:rsidP="00967F4B"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ыявлено нарушений закона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186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2 960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35,4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7F4B" w:rsidRDefault="00967F4B" w:rsidP="00967F4B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11,5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505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1 889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25,5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146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20,5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10,8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166,7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42,7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-33,3</w:t>
            </w:r>
          </w:p>
        </w:tc>
      </w:tr>
      <w:tr w:rsidR="00967F4B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967F4B" w:rsidRPr="002133FA" w:rsidRDefault="00967F4B" w:rsidP="00967F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EE58FF" w:rsidRDefault="00967F4B" w:rsidP="00967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67F4B" w:rsidRPr="0096483F" w:rsidRDefault="00967F4B" w:rsidP="00967F4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67F4B" w:rsidRPr="00967F4B" w:rsidRDefault="00967F4B" w:rsidP="00967F4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967F4B">
              <w:rPr>
                <w:rFonts w:ascii="Times New Roman" w:hAnsi="Times New Roman" w:cs="Times New Roman"/>
                <w:b/>
                <w:color w:val="00B050"/>
                <w:sz w:val="24"/>
              </w:rPr>
              <w:t>100,0</w:t>
            </w:r>
          </w:p>
        </w:tc>
      </w:tr>
    </w:tbl>
    <w:p w:rsidR="00306CF0" w:rsidRPr="0078251C" w:rsidRDefault="00EE7A22" w:rsidP="002A6107">
      <w:pPr>
        <w:tabs>
          <w:tab w:val="left" w:pos="1725"/>
        </w:tabs>
        <w:ind w:left="284"/>
        <w:rPr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D640564" wp14:editId="712F92A2">
            <wp:simplePos x="0" y="0"/>
            <wp:positionH relativeFrom="column">
              <wp:posOffset>-32385</wp:posOffset>
            </wp:positionH>
            <wp:positionV relativeFrom="paragraph">
              <wp:posOffset>4127500</wp:posOffset>
            </wp:positionV>
            <wp:extent cx="601027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66" y="21541"/>
                <wp:lineTo x="21566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52E" w:rsidRDefault="0064252E" w:rsidP="00EE7A22">
      <w:pPr>
        <w:pStyle w:val="a5"/>
        <w:spacing w:after="0"/>
        <w:jc w:val="center"/>
        <w:rPr>
          <w:i/>
          <w:color w:val="FF0000"/>
          <w:sz w:val="24"/>
          <w:szCs w:val="24"/>
        </w:rPr>
      </w:pPr>
    </w:p>
    <w:p w:rsidR="00EE7A22" w:rsidRPr="007227E7" w:rsidRDefault="00EE7A22" w:rsidP="00EE7A22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Рис.4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EE7A22" w:rsidRPr="007222B1" w:rsidRDefault="00EE7A22" w:rsidP="00EE7A22">
      <w:pPr>
        <w:pStyle w:val="a5"/>
        <w:spacing w:after="0"/>
        <w:jc w:val="center"/>
        <w:rPr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оплаты труда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EE7A22" w:rsidRDefault="00EE7A22" w:rsidP="0064252E">
      <w:pPr>
        <w:tabs>
          <w:tab w:val="left" w:pos="1725"/>
        </w:tabs>
        <w:rPr>
          <w:noProof/>
          <w:sz w:val="24"/>
          <w:szCs w:val="24"/>
        </w:rPr>
      </w:pPr>
    </w:p>
    <w:p w:rsidR="00EE7A22" w:rsidRPr="00807799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 xml:space="preserve">Надзор за исполнением законов, соблюдением прав и свобод 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человека и гражданина (в сфере соблюдения прав и интересов несовершеннолетних)</w:t>
      </w:r>
    </w:p>
    <w:p w:rsidR="00EE7A22" w:rsidRDefault="00EE7A22" w:rsidP="00EE7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1075"/>
        <w:gridCol w:w="1075"/>
        <w:gridCol w:w="1076"/>
      </w:tblGrid>
      <w:tr w:rsidR="00EE7A22" w:rsidTr="00CF22C0">
        <w:trPr>
          <w:trHeight w:val="552"/>
        </w:trPr>
        <w:tc>
          <w:tcPr>
            <w:tcW w:w="6345" w:type="dxa"/>
            <w:shd w:val="clear" w:color="auto" w:fill="D9D9D9" w:themeFill="background1" w:themeFillShade="D9"/>
            <w:vAlign w:val="center"/>
          </w:tcPr>
          <w:p w:rsidR="00EE7A22" w:rsidRDefault="00EE7A22" w:rsidP="00EE7A22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6F7E52" w:rsidRDefault="00EE7A22" w:rsidP="00EE58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9 мес. 201</w:t>
            </w:r>
            <w:r w:rsidR="00EE58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EE7A22" w:rsidRPr="00081DD0" w:rsidRDefault="00EE7A22" w:rsidP="00EE58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EE58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EE7A22" w:rsidRPr="002133FA" w:rsidRDefault="00EE7A22" w:rsidP="00EE7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51974" w:rsidRDefault="00751974" w:rsidP="00751974"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ыявлено нарушений закона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10 369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6,7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51974" w:rsidRDefault="00751974" w:rsidP="00751974"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ринесено протестов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965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-0,9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аправлено  исков (заявлений) в суд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888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-6,5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760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2 176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23,6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лиц к дисц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иплинарной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701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2 163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27,2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редостережено лиц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375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-22,1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ривлечено лиц к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инистративной ответственности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384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-13,5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Направлено материалов в порядке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 xml:space="preserve"> ст. 37 УПК РФ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-2,2</w:t>
            </w:r>
          </w:p>
        </w:tc>
      </w:tr>
      <w:tr w:rsidR="00751974" w:rsidTr="00EE7A22">
        <w:trPr>
          <w:trHeight w:val="552"/>
        </w:trPr>
        <w:tc>
          <w:tcPr>
            <w:tcW w:w="6345" w:type="dxa"/>
            <w:shd w:val="clear" w:color="auto" w:fill="auto"/>
            <w:vAlign w:val="center"/>
          </w:tcPr>
          <w:p w:rsidR="00751974" w:rsidRPr="002133FA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133FA">
              <w:rPr>
                <w:rFonts w:ascii="Times New Roman" w:eastAsia="Times New Roman" w:hAnsi="Times New Roman"/>
                <w:sz w:val="24"/>
                <w:szCs w:val="24"/>
              </w:rPr>
              <w:t>озбуждено уголовных дел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51974" w:rsidRPr="007926B0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-4,9</w:t>
            </w:r>
          </w:p>
        </w:tc>
      </w:tr>
    </w:tbl>
    <w:p w:rsidR="00EE7A22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1197D4E" wp14:editId="09E8E039">
            <wp:simplePos x="0" y="0"/>
            <wp:positionH relativeFrom="column">
              <wp:posOffset>-51435</wp:posOffset>
            </wp:positionH>
            <wp:positionV relativeFrom="paragraph">
              <wp:posOffset>339090</wp:posOffset>
            </wp:positionV>
            <wp:extent cx="60102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66" y="21551"/>
                <wp:lineTo x="21566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9B" w:rsidRPr="007227E7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>
        <w:rPr>
          <w:i/>
          <w:color w:val="FF0000"/>
          <w:sz w:val="24"/>
          <w:szCs w:val="24"/>
        </w:rPr>
        <w:t>Рис.</w:t>
      </w:r>
      <w:r w:rsidRPr="0005165B">
        <w:rPr>
          <w:i/>
          <w:color w:val="FF0000"/>
          <w:sz w:val="24"/>
          <w:szCs w:val="24"/>
        </w:rPr>
        <w:t>5</w:t>
      </w:r>
      <w:r w:rsidRPr="007227E7">
        <w:rPr>
          <w:i/>
          <w:color w:val="FF0000"/>
          <w:sz w:val="24"/>
          <w:szCs w:val="24"/>
        </w:rPr>
        <w:t xml:space="preserve">  </w:t>
      </w:r>
      <w:r w:rsidRPr="007227E7">
        <w:rPr>
          <w:i/>
          <w:color w:val="548DD4" w:themeColor="text2" w:themeTint="99"/>
          <w:sz w:val="24"/>
          <w:szCs w:val="24"/>
        </w:rPr>
        <w:t xml:space="preserve">Надзор за исполнением законов, соблюдением </w:t>
      </w: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прав и свобод </w:t>
      </w:r>
    </w:p>
    <w:p w:rsidR="00A7729B" w:rsidRPr="007222B1" w:rsidRDefault="00A7729B" w:rsidP="00A7729B">
      <w:pPr>
        <w:pStyle w:val="a5"/>
        <w:spacing w:after="0"/>
        <w:jc w:val="center"/>
        <w:rPr>
          <w:rFonts w:eastAsia="Times New Roman"/>
          <w:bCs w:val="0"/>
          <w:i/>
          <w:color w:val="548DD4" w:themeColor="text2" w:themeTint="99"/>
          <w:sz w:val="24"/>
          <w:szCs w:val="24"/>
        </w:rPr>
      </w:pPr>
      <w:r w:rsidRPr="007227E7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человека и гражданина</w:t>
      </w:r>
      <w:r w:rsidRPr="0005165B">
        <w:rPr>
          <w:rFonts w:eastAsia="Times New Roman"/>
          <w:bCs w:val="0"/>
          <w:i/>
          <w:color w:val="548DD4" w:themeColor="text2" w:themeTint="99"/>
          <w:sz w:val="24"/>
          <w:szCs w:val="24"/>
        </w:rPr>
        <w:t xml:space="preserve"> 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(</w:t>
      </w:r>
      <w:r>
        <w:rPr>
          <w:rFonts w:eastAsia="Times New Roman"/>
          <w:bCs w:val="0"/>
          <w:i/>
          <w:color w:val="548DD4" w:themeColor="text2" w:themeTint="99"/>
          <w:sz w:val="24"/>
          <w:szCs w:val="24"/>
        </w:rPr>
        <w:t>в сфере соблюдения прав и интересов несовершеннолетних</w:t>
      </w:r>
      <w:r w:rsidRPr="007222B1">
        <w:rPr>
          <w:rFonts w:eastAsia="Times New Roman"/>
          <w:bCs w:val="0"/>
          <w:i/>
          <w:color w:val="548DD4" w:themeColor="text2" w:themeTint="99"/>
          <w:sz w:val="24"/>
          <w:szCs w:val="24"/>
        </w:rPr>
        <w:t>)</w:t>
      </w: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306CF0" w:rsidRDefault="00306CF0" w:rsidP="002A6107">
      <w:pPr>
        <w:tabs>
          <w:tab w:val="left" w:pos="1725"/>
        </w:tabs>
        <w:ind w:left="284"/>
        <w:rPr>
          <w:sz w:val="24"/>
          <w:szCs w:val="24"/>
        </w:rPr>
      </w:pPr>
    </w:p>
    <w:p w:rsidR="00A7729B" w:rsidRDefault="00A7729B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AD171E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807799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lastRenderedPageBreak/>
        <w:t>Надзор за исполнением законов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на досудебной стадии</w:t>
      </w:r>
    </w:p>
    <w:p w:rsidR="00F53583" w:rsidRPr="00F770DE" w:rsidRDefault="00F53583" w:rsidP="00F535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 w:rsidR="00CF22C0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уголовного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судопроизводства</w:t>
      </w:r>
    </w:p>
    <w:p w:rsidR="00F53583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0"/>
        <w:gridCol w:w="990"/>
        <w:gridCol w:w="990"/>
        <w:gridCol w:w="931"/>
      </w:tblGrid>
      <w:tr w:rsidR="00F53583" w:rsidTr="00CF22C0">
        <w:trPr>
          <w:trHeight w:val="552"/>
        </w:trPr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F53583" w:rsidRDefault="00F53583" w:rsidP="00F53583">
            <w:pPr>
              <w:jc w:val="center"/>
            </w:pP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53583" w:rsidRPr="006F7E52" w:rsidRDefault="00F53583" w:rsidP="00EE58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>9 мес. 201</w:t>
            </w:r>
            <w:r w:rsidR="00EE58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6F7E52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53583" w:rsidRPr="00081DD0" w:rsidRDefault="00F53583" w:rsidP="00EE58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 мес. </w:t>
            </w:r>
            <w:r w:rsidRPr="00081D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EE58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53583" w:rsidRPr="002133FA" w:rsidRDefault="00F53583" w:rsidP="00F53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D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Выявлено нарушений закона</w:t>
            </w:r>
          </w:p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627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62 683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-7,3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 xml:space="preserve">в т. ч. при приеме, регистрации сообщений </w:t>
            </w:r>
          </w:p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 преступлении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36 295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-13,8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аправлено требований об устранении  нарушения  законодательства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5 107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10,8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довлетворено требований прокурора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299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4 846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12,7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несено представлений (информаций)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567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599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5,6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ривлечено лиц к дисциплинарной  ответственности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981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1 241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26,5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тменено постановлений о возбуждении</w:t>
            </w:r>
          </w:p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уголовного дела (всего)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194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47,4</w:t>
            </w:r>
          </w:p>
        </w:tc>
      </w:tr>
      <w:tr w:rsidR="00751974" w:rsidTr="00F53583">
        <w:trPr>
          <w:trHeight w:val="552"/>
        </w:trPr>
        <w:tc>
          <w:tcPr>
            <w:tcW w:w="6660" w:type="dxa"/>
            <w:shd w:val="clear" w:color="auto" w:fill="auto"/>
            <w:vAlign w:val="center"/>
          </w:tcPr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оставлено на учет по инициативе прокурора</w:t>
            </w:r>
          </w:p>
          <w:p w:rsidR="00751974" w:rsidRPr="006B3EAE" w:rsidRDefault="00751974" w:rsidP="007519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EAE">
              <w:rPr>
                <w:rFonts w:ascii="Times New Roman" w:eastAsia="Times New Roman" w:hAnsi="Times New Roman"/>
                <w:sz w:val="24"/>
                <w:szCs w:val="24"/>
              </w:rPr>
              <w:t>ранее известных, но по разным причинам не учтенных преступлений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EE58FF" w:rsidRDefault="00751974" w:rsidP="0075197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E5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163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51974" w:rsidRPr="00F034AD" w:rsidRDefault="00751974" w:rsidP="007519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51974" w:rsidRPr="00751974" w:rsidRDefault="00751974" w:rsidP="0075197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751974">
              <w:rPr>
                <w:rFonts w:ascii="Times New Roman" w:hAnsi="Times New Roman" w:cs="Times New Roman"/>
                <w:b/>
                <w:color w:val="00B050"/>
                <w:sz w:val="24"/>
              </w:rPr>
              <w:t>-38,8</w:t>
            </w:r>
          </w:p>
        </w:tc>
      </w:tr>
    </w:tbl>
    <w:p w:rsidR="00F53583" w:rsidRDefault="00F53583" w:rsidP="002A6107">
      <w:pPr>
        <w:tabs>
          <w:tab w:val="left" w:pos="1725"/>
        </w:tabs>
        <w:ind w:left="284"/>
        <w:rPr>
          <w:noProof/>
          <w:sz w:val="24"/>
          <w:szCs w:val="24"/>
        </w:rPr>
      </w:pPr>
    </w:p>
    <w:p w:rsidR="00F53583" w:rsidRDefault="00F53583" w:rsidP="002A6107">
      <w:pPr>
        <w:tabs>
          <w:tab w:val="left" w:pos="1725"/>
        </w:tabs>
        <w:ind w:left="28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BA2D089" wp14:editId="40270324">
            <wp:simplePos x="0" y="0"/>
            <wp:positionH relativeFrom="column">
              <wp:posOffset>-89535</wp:posOffset>
            </wp:positionH>
            <wp:positionV relativeFrom="paragraph">
              <wp:posOffset>224155</wp:posOffset>
            </wp:positionV>
            <wp:extent cx="605790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532" y="21541"/>
                <wp:lineTo x="21532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FD6" w:rsidRPr="00256FD6" w:rsidRDefault="00256FD6" w:rsidP="00A7729B">
      <w:pPr>
        <w:pStyle w:val="a5"/>
        <w:spacing w:after="0"/>
        <w:jc w:val="center"/>
        <w:rPr>
          <w:i/>
          <w:color w:val="FF0000"/>
          <w:sz w:val="16"/>
          <w:szCs w:val="16"/>
        </w:rPr>
      </w:pPr>
    </w:p>
    <w:p w:rsidR="00A7729B" w:rsidRDefault="00A7729B" w:rsidP="00A7729B">
      <w:pPr>
        <w:pStyle w:val="a5"/>
        <w:spacing w:after="0"/>
        <w:jc w:val="center"/>
        <w:rPr>
          <w:i/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Рис.6  </w:t>
      </w:r>
      <w:r>
        <w:rPr>
          <w:i/>
          <w:color w:val="0070C0"/>
          <w:sz w:val="24"/>
          <w:szCs w:val="24"/>
        </w:rPr>
        <w:t xml:space="preserve">Надзор за исполнением законов на досудебной стадии </w:t>
      </w:r>
    </w:p>
    <w:p w:rsidR="00A7729B" w:rsidRPr="002B206E" w:rsidRDefault="00A7729B" w:rsidP="002B206E">
      <w:pPr>
        <w:pStyle w:val="a5"/>
        <w:spacing w:after="0"/>
        <w:jc w:val="center"/>
        <w:rPr>
          <w:rFonts w:eastAsia="Times New Roman"/>
          <w:bCs w:val="0"/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уголовного судопроизводства</w:t>
      </w:r>
    </w:p>
    <w:sectPr w:rsidR="00A7729B" w:rsidRPr="002B206E" w:rsidSect="007227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B8"/>
    <w:rsid w:val="00000E4E"/>
    <w:rsid w:val="0000711A"/>
    <w:rsid w:val="00011429"/>
    <w:rsid w:val="00024A82"/>
    <w:rsid w:val="00035186"/>
    <w:rsid w:val="0005165B"/>
    <w:rsid w:val="00051DEB"/>
    <w:rsid w:val="00053C6D"/>
    <w:rsid w:val="00082EDF"/>
    <w:rsid w:val="000910B8"/>
    <w:rsid w:val="00093318"/>
    <w:rsid w:val="000A6EA4"/>
    <w:rsid w:val="000B00DB"/>
    <w:rsid w:val="000B1F06"/>
    <w:rsid w:val="000B3E1B"/>
    <w:rsid w:val="000C43E7"/>
    <w:rsid w:val="000C77A3"/>
    <w:rsid w:val="000D091E"/>
    <w:rsid w:val="000E5D78"/>
    <w:rsid w:val="000E72FD"/>
    <w:rsid w:val="00106ED7"/>
    <w:rsid w:val="001107CA"/>
    <w:rsid w:val="00113124"/>
    <w:rsid w:val="001220BB"/>
    <w:rsid w:val="00130842"/>
    <w:rsid w:val="001677E2"/>
    <w:rsid w:val="001A39FB"/>
    <w:rsid w:val="001B7BE0"/>
    <w:rsid w:val="001E6FF5"/>
    <w:rsid w:val="0020208E"/>
    <w:rsid w:val="002062FD"/>
    <w:rsid w:val="0021392E"/>
    <w:rsid w:val="00220A31"/>
    <w:rsid w:val="00256FD6"/>
    <w:rsid w:val="00265347"/>
    <w:rsid w:val="0028684D"/>
    <w:rsid w:val="002A2025"/>
    <w:rsid w:val="002A6107"/>
    <w:rsid w:val="002B206E"/>
    <w:rsid w:val="002C19AF"/>
    <w:rsid w:val="002E5321"/>
    <w:rsid w:val="002F6EE2"/>
    <w:rsid w:val="002F70C8"/>
    <w:rsid w:val="003059E5"/>
    <w:rsid w:val="00306CF0"/>
    <w:rsid w:val="003176C5"/>
    <w:rsid w:val="0032083E"/>
    <w:rsid w:val="00325630"/>
    <w:rsid w:val="00334CBF"/>
    <w:rsid w:val="00335DE1"/>
    <w:rsid w:val="00376476"/>
    <w:rsid w:val="00390A5A"/>
    <w:rsid w:val="00392526"/>
    <w:rsid w:val="00392625"/>
    <w:rsid w:val="003961B0"/>
    <w:rsid w:val="003A7622"/>
    <w:rsid w:val="003C1D21"/>
    <w:rsid w:val="003C576E"/>
    <w:rsid w:val="003D17DD"/>
    <w:rsid w:val="003E62FF"/>
    <w:rsid w:val="003F0BB9"/>
    <w:rsid w:val="003F276E"/>
    <w:rsid w:val="0040283F"/>
    <w:rsid w:val="004060C0"/>
    <w:rsid w:val="004119DF"/>
    <w:rsid w:val="00412768"/>
    <w:rsid w:val="00416C8F"/>
    <w:rsid w:val="00443B28"/>
    <w:rsid w:val="00456B54"/>
    <w:rsid w:val="0048794A"/>
    <w:rsid w:val="0049557C"/>
    <w:rsid w:val="004B456B"/>
    <w:rsid w:val="004F5462"/>
    <w:rsid w:val="004F59DE"/>
    <w:rsid w:val="00501A50"/>
    <w:rsid w:val="00502628"/>
    <w:rsid w:val="00540A70"/>
    <w:rsid w:val="00545AAA"/>
    <w:rsid w:val="005527B9"/>
    <w:rsid w:val="005672DF"/>
    <w:rsid w:val="00596DF6"/>
    <w:rsid w:val="005A7228"/>
    <w:rsid w:val="005C226F"/>
    <w:rsid w:val="005D456F"/>
    <w:rsid w:val="00612180"/>
    <w:rsid w:val="00637519"/>
    <w:rsid w:val="0064252E"/>
    <w:rsid w:val="0065384B"/>
    <w:rsid w:val="00670F44"/>
    <w:rsid w:val="00684CCB"/>
    <w:rsid w:val="00696120"/>
    <w:rsid w:val="006B5308"/>
    <w:rsid w:val="006C1DE7"/>
    <w:rsid w:val="006F7E52"/>
    <w:rsid w:val="00707681"/>
    <w:rsid w:val="007148F0"/>
    <w:rsid w:val="00720567"/>
    <w:rsid w:val="007222B1"/>
    <w:rsid w:val="007227E7"/>
    <w:rsid w:val="00725272"/>
    <w:rsid w:val="00726C63"/>
    <w:rsid w:val="007514BF"/>
    <w:rsid w:val="00751974"/>
    <w:rsid w:val="0075451F"/>
    <w:rsid w:val="00754D74"/>
    <w:rsid w:val="0076315B"/>
    <w:rsid w:val="0078251C"/>
    <w:rsid w:val="007926B0"/>
    <w:rsid w:val="00797A6D"/>
    <w:rsid w:val="007A5A5E"/>
    <w:rsid w:val="007A722E"/>
    <w:rsid w:val="007C46D2"/>
    <w:rsid w:val="00820280"/>
    <w:rsid w:val="00821C91"/>
    <w:rsid w:val="00845685"/>
    <w:rsid w:val="008477EF"/>
    <w:rsid w:val="00850399"/>
    <w:rsid w:val="00856D33"/>
    <w:rsid w:val="008840A4"/>
    <w:rsid w:val="00890469"/>
    <w:rsid w:val="008A060F"/>
    <w:rsid w:val="008A1934"/>
    <w:rsid w:val="008C2B9A"/>
    <w:rsid w:val="008C641C"/>
    <w:rsid w:val="008E0C48"/>
    <w:rsid w:val="00903801"/>
    <w:rsid w:val="00911C67"/>
    <w:rsid w:val="00914555"/>
    <w:rsid w:val="00932348"/>
    <w:rsid w:val="0093678D"/>
    <w:rsid w:val="0096483F"/>
    <w:rsid w:val="00967F4B"/>
    <w:rsid w:val="009808C3"/>
    <w:rsid w:val="00983E04"/>
    <w:rsid w:val="00993C36"/>
    <w:rsid w:val="009A1B89"/>
    <w:rsid w:val="009B216A"/>
    <w:rsid w:val="009C16E4"/>
    <w:rsid w:val="009C2B34"/>
    <w:rsid w:val="009D5875"/>
    <w:rsid w:val="009D6015"/>
    <w:rsid w:val="009E08FA"/>
    <w:rsid w:val="00A015C9"/>
    <w:rsid w:val="00A21963"/>
    <w:rsid w:val="00A71258"/>
    <w:rsid w:val="00A73966"/>
    <w:rsid w:val="00A7729B"/>
    <w:rsid w:val="00AA6391"/>
    <w:rsid w:val="00AD171E"/>
    <w:rsid w:val="00AD517C"/>
    <w:rsid w:val="00AF1EE6"/>
    <w:rsid w:val="00AF6DAE"/>
    <w:rsid w:val="00B26EA0"/>
    <w:rsid w:val="00B51571"/>
    <w:rsid w:val="00B532C8"/>
    <w:rsid w:val="00B57D2C"/>
    <w:rsid w:val="00B7023E"/>
    <w:rsid w:val="00B7207D"/>
    <w:rsid w:val="00B7261D"/>
    <w:rsid w:val="00BA440D"/>
    <w:rsid w:val="00BB013C"/>
    <w:rsid w:val="00BD6F14"/>
    <w:rsid w:val="00BE33C5"/>
    <w:rsid w:val="00BF28D3"/>
    <w:rsid w:val="00BF6BD3"/>
    <w:rsid w:val="00C10083"/>
    <w:rsid w:val="00C1265D"/>
    <w:rsid w:val="00C20190"/>
    <w:rsid w:val="00C21306"/>
    <w:rsid w:val="00C243A6"/>
    <w:rsid w:val="00C54288"/>
    <w:rsid w:val="00C60EEB"/>
    <w:rsid w:val="00C62755"/>
    <w:rsid w:val="00CB366D"/>
    <w:rsid w:val="00CB79A7"/>
    <w:rsid w:val="00CC0CCC"/>
    <w:rsid w:val="00CC5360"/>
    <w:rsid w:val="00CD58EC"/>
    <w:rsid w:val="00CE11FC"/>
    <w:rsid w:val="00CE3E33"/>
    <w:rsid w:val="00CF22C0"/>
    <w:rsid w:val="00D047DE"/>
    <w:rsid w:val="00D07949"/>
    <w:rsid w:val="00D14575"/>
    <w:rsid w:val="00D326C5"/>
    <w:rsid w:val="00D3307B"/>
    <w:rsid w:val="00D50A9D"/>
    <w:rsid w:val="00D5348A"/>
    <w:rsid w:val="00D64D23"/>
    <w:rsid w:val="00D70065"/>
    <w:rsid w:val="00D96FA5"/>
    <w:rsid w:val="00DB5915"/>
    <w:rsid w:val="00DC12BA"/>
    <w:rsid w:val="00E0618F"/>
    <w:rsid w:val="00E0729B"/>
    <w:rsid w:val="00E24648"/>
    <w:rsid w:val="00E905A0"/>
    <w:rsid w:val="00E94EB9"/>
    <w:rsid w:val="00EE58FF"/>
    <w:rsid w:val="00EE7A22"/>
    <w:rsid w:val="00EF2121"/>
    <w:rsid w:val="00F034AD"/>
    <w:rsid w:val="00F04937"/>
    <w:rsid w:val="00F202A8"/>
    <w:rsid w:val="00F223F6"/>
    <w:rsid w:val="00F2421C"/>
    <w:rsid w:val="00F33CCF"/>
    <w:rsid w:val="00F34EF1"/>
    <w:rsid w:val="00F41DF9"/>
    <w:rsid w:val="00F43E2C"/>
    <w:rsid w:val="00F53583"/>
    <w:rsid w:val="00F71AD0"/>
    <w:rsid w:val="00F83669"/>
    <w:rsid w:val="00FA040B"/>
    <w:rsid w:val="00FB7019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C5B6"/>
  <w15:docId w15:val="{B52B8555-A818-4A17-8C15-925212A3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B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227E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0114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620372660029066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B7-46E6-B459-AB2A146386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47918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B7-46E6-B459-AB2A146386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2017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796351489121711E-2"/>
                  <c:y val="-2.3809523809523808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B7-46E6-B459-AB2A146386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B7-46E6-B459-AB2A146386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2018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6425500531441754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B7-46E6-B459-AB2A146386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45331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B7-46E6-B459-AB2A1463860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2019 г.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259334938504587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B7-46E6-B459-AB2A146386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DB7-46E6-B459-AB2A1463860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мес. 2020 г.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1.851847031517762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B7-46E6-B459-AB2A146386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44207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DB7-46E6-B459-AB2A14638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743488"/>
        <c:axId val="109753472"/>
        <c:axId val="0"/>
      </c:bar3DChart>
      <c:catAx>
        <c:axId val="109743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09753472"/>
        <c:crosses val="autoZero"/>
        <c:auto val="1"/>
        <c:lblAlgn val="ctr"/>
        <c:lblOffset val="100"/>
        <c:noMultiLvlLbl val="0"/>
      </c:catAx>
      <c:valAx>
        <c:axId val="10975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43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 г.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1.5442707342741578E-2"/>
                  <c:y val="3.2599837000814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37-4F92-A41E-D0EB5FC65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37-4F92-A41E-D0EB5FC65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2017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7543797363493815E-2"/>
                  <c:y val="6.51996740016299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37-4F92-A41E-D0EB5FC65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37-4F92-A41E-D0EB5FC653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2018 г.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1.7543797363493815E-2"/>
                  <c:y val="9.7799511002444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37-4F92-A41E-D0EB5FC65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937-4F92-A41E-D0EB5FC6538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2019 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442707342741578E-2"/>
                  <c:y val="-2.98828387083109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37-4F92-A41E-D0EB5FC65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937-4F92-A41E-D0EB5FC6538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мес. 2020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5350907223553499E-2"/>
                  <c:y val="-3.2602403917114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37-4F92-A41E-D0EB5FC65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4903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937-4F92-A41E-D0EB5FC65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5175296"/>
        <c:axId val="105390080"/>
        <c:axId val="0"/>
      </c:bar3DChart>
      <c:catAx>
        <c:axId val="105175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ru-RU"/>
          </a:p>
        </c:txPr>
        <c:crossAx val="105390080"/>
        <c:crosses val="autoZero"/>
        <c:auto val="1"/>
        <c:lblAlgn val="ctr"/>
        <c:lblOffset val="100"/>
        <c:noMultiLvlLbl val="0"/>
      </c:catAx>
      <c:valAx>
        <c:axId val="10539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17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Выявлено нарушений</a:t>
            </a:r>
            <a:r>
              <a:rPr lang="ru-RU" sz="1400" baseline="0"/>
              <a:t> закона</a:t>
            </a:r>
            <a:endParaRPr lang="ru-RU" sz="1400"/>
          </a:p>
        </c:rich>
      </c:tx>
      <c:overlay val="0"/>
    </c:title>
    <c:autoTitleDeleted val="0"/>
    <c:view3D>
      <c:rotX val="40"/>
      <c:rotY val="0"/>
      <c:rAngAx val="1"/>
    </c:view3D>
    <c:floor>
      <c:thickness val="0"/>
    </c:floor>
    <c:sideWall>
      <c:thickness val="0"/>
      <c:spPr>
        <a:ln w="12700"/>
      </c:spPr>
    </c:sideWall>
    <c:backWall>
      <c:thickness val="0"/>
      <c:spPr>
        <a:ln w="12700"/>
      </c:spPr>
    </c:backWall>
    <c:plotArea>
      <c:layout>
        <c:manualLayout>
          <c:layoutTarget val="inner"/>
          <c:xMode val="edge"/>
          <c:yMode val="edge"/>
          <c:x val="6.0244422572178477E-2"/>
          <c:y val="0.21344863142107237"/>
          <c:w val="0.73231317439486732"/>
          <c:h val="0.75157511561054868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9 мес. 2016 г.</c:v>
                </c:pt>
              </c:strCache>
            </c:strRef>
          </c:tx>
          <c:dPt>
            <c:idx val="0"/>
            <c:bubble3D val="0"/>
            <c:spPr>
              <a:solidFill>
                <a:srgbClr val="3399FF"/>
              </a:solidFill>
            </c:spPr>
            <c:extLst>
              <c:ext xmlns:c16="http://schemas.microsoft.com/office/drawing/2014/chart" uri="{C3380CC4-5D6E-409C-BE32-E72D297353CC}">
                <c16:uniqueId val="{00000001-1217-476F-A4F7-3B9BA56C3FEC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1217-476F-A4F7-3B9BA56C3FEC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1217-476F-A4F7-3B9BA56C3FEC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1217-476F-A4F7-3B9BA56C3FEC}"/>
              </c:ext>
            </c:extLst>
          </c:dPt>
          <c:dPt>
            <c:idx val="4"/>
            <c:bubble3D val="0"/>
            <c:spPr>
              <a:solidFill>
                <a:srgbClr val="FFFF66"/>
              </a:solidFill>
            </c:spPr>
            <c:extLst>
              <c:ext xmlns:c16="http://schemas.microsoft.com/office/drawing/2014/chart" uri="{C3380CC4-5D6E-409C-BE32-E72D297353CC}">
                <c16:uniqueId val="{00000009-1217-476F-A4F7-3B9BA56C3FEC}"/>
              </c:ext>
            </c:extLst>
          </c:dPt>
          <c:dLbls>
            <c:dLbl>
              <c:idx val="0"/>
              <c:layout>
                <c:manualLayout>
                  <c:x val="-9.6153936171991236E-2"/>
                  <c:y val="9.6746656667916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17-476F-A4F7-3B9BA56C3FEC}"/>
                </c:ext>
              </c:extLst>
            </c:dLbl>
            <c:dLbl>
              <c:idx val="1"/>
              <c:layout>
                <c:manualLayout>
                  <c:x val="-0.1329735693866293"/>
                  <c:y val="-0.164167721541619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17-476F-A4F7-3B9BA56C3FEC}"/>
                </c:ext>
              </c:extLst>
            </c:dLbl>
            <c:dLbl>
              <c:idx val="2"/>
              <c:layout>
                <c:manualLayout>
                  <c:x val="4.6168982061955632E-2"/>
                  <c:y val="-0.261748017192673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17-476F-A4F7-3B9BA56C3FEC}"/>
                </c:ext>
              </c:extLst>
            </c:dLbl>
            <c:dLbl>
              <c:idx val="3"/>
              <c:layout>
                <c:manualLayout>
                  <c:x val="0.14041927880034105"/>
                  <c:y val="-0.133029243279195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17-476F-A4F7-3B9BA56C3FEC}"/>
                </c:ext>
              </c:extLst>
            </c:dLbl>
            <c:dLbl>
              <c:idx val="4"/>
              <c:layout>
                <c:manualLayout>
                  <c:x val="0.10961666415901838"/>
                  <c:y val="0.105448590043410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17-476F-A4F7-3B9BA56C3F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4946</c:v>
                </c:pt>
                <c:pt idx="1">
                  <c:v>4898</c:v>
                </c:pt>
                <c:pt idx="2">
                  <c:v>3828</c:v>
                </c:pt>
                <c:pt idx="3">
                  <c:v>3518</c:v>
                </c:pt>
                <c:pt idx="4">
                  <c:v>5314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217-476F-A4F7-3B9BA56C3FEC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9 мес. 2017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1217-476F-A4F7-3B9BA56C3FEC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9 мес. 2018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C-1217-476F-A4F7-3B9BA56C3FEC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9 мес. 2019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D-1217-476F-A4F7-3B9BA56C3FEC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9 мес. 2020 г.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1217-476F-A4F7-3B9BA56C3F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 г.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518453814509318E-2"/>
                  <c:y val="-2.0471865674324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DE-4CE5-85F2-0ED68303C2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DE-4CE5-85F2-0ED68303C2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2017 г.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1.8720274862631038E-2"/>
                  <c:y val="-3.57142343508431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DE-4CE5-85F2-0ED68303C2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DE-4CE5-85F2-0ED68303C2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2018 г.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dLbl>
              <c:idx val="0"/>
              <c:layout>
                <c:manualLayout>
                  <c:x val="1.8114978100003665E-2"/>
                  <c:y val="-3.1431057419192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DE-4CE5-85F2-0ED68303C2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DE-4CE5-85F2-0ED68303C2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2019 г.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7-4EDE-4CE5-85F2-0ED68303C2D3}"/>
              </c:ext>
            </c:extLst>
          </c:dPt>
          <c:dLbls>
            <c:dLbl>
              <c:idx val="0"/>
              <c:layout>
                <c:manualLayout>
                  <c:x val="1.6405405742665684E-2"/>
                  <c:y val="-3.1746018049113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DE-4CE5-85F2-0ED68303C2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DE-4CE5-85F2-0ED68303C2D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мес. 2020 г.</c:v>
                </c:pt>
              </c:strCache>
            </c:strRef>
          </c:tx>
          <c:spPr>
            <a:solidFill>
              <a:srgbClr val="3399FF"/>
            </a:solidFill>
          </c:spPr>
          <c:invertIfNegative val="0"/>
          <c:dLbls>
            <c:dLbl>
              <c:idx val="0"/>
              <c:layout>
                <c:manualLayout>
                  <c:x val="1.9017432646592631E-2"/>
                  <c:y val="-2.777780174738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DE-4CE5-85F2-0ED68303C2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EDE-4CE5-85F2-0ED68303C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641984"/>
        <c:axId val="117643520"/>
        <c:axId val="0"/>
      </c:bar3DChart>
      <c:catAx>
        <c:axId val="117641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17643520"/>
        <c:crosses val="autoZero"/>
        <c:auto val="1"/>
        <c:lblAlgn val="ctr"/>
        <c:lblOffset val="100"/>
        <c:noMultiLvlLbl val="0"/>
      </c:catAx>
      <c:valAx>
        <c:axId val="117643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64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2016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598454313654534E-2"/>
                  <c:y val="2.7930335587322656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5D-4E01-979F-2C5D48B1C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5D-4E01-979F-2C5D48B1C5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2017 г.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dLbl>
              <c:idx val="0"/>
              <c:layout>
                <c:manualLayout>
                  <c:x val="1.851845381450928E-2"/>
                  <c:y val="5.1434003551378404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5D-4E01-979F-2C5D48B1C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5D-4E01-979F-2C5D48B1C5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2018 г.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layout>
                <c:manualLayout>
                  <c:x val="1.8720274862631E-2"/>
                  <c:y val="-2.7840731279497023E-17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5D-4E01-979F-2C5D48B1C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5D-4E01-979F-2C5D48B1C5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2019 г.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518453814509318E-2"/>
                  <c:y val="5.83023932942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5D-4E01-979F-2C5D48B1C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85D-4E01-979F-2C5D48B1C53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мес. 2020 г.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1.8114978100003745E-2"/>
                  <c:y val="3.968216956935053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5D-4E01-979F-2C5D48B1C5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Выявлено нарушений закона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10369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85D-4E01-979F-2C5D48B1C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7699712"/>
        <c:axId val="117701248"/>
        <c:axId val="0"/>
      </c:bar3DChart>
      <c:catAx>
        <c:axId val="11769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17701248"/>
        <c:crosses val="autoZero"/>
        <c:auto val="1"/>
        <c:lblAlgn val="ctr"/>
        <c:lblOffset val="100"/>
        <c:noMultiLvlLbl val="0"/>
      </c:catAx>
      <c:valAx>
        <c:axId val="117701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69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Выявлено нарушений закона</c:v>
                </c:pt>
              </c:strCache>
            </c:strRef>
          </c:tx>
          <c:dPt>
            <c:idx val="0"/>
            <c:bubble3D val="0"/>
            <c:spPr>
              <a:solidFill>
                <a:srgbClr val="9900CC"/>
              </a:solidFill>
            </c:spPr>
            <c:extLst>
              <c:ext xmlns:c16="http://schemas.microsoft.com/office/drawing/2014/chart" uri="{C3380CC4-5D6E-409C-BE32-E72D297353CC}">
                <c16:uniqueId val="{00000001-F0C1-4B94-AEFD-DDDE81CA6267}"/>
              </c:ext>
            </c:extLst>
          </c:dPt>
          <c:dPt>
            <c:idx val="1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3-F0C1-4B94-AEFD-DDDE81CA6267}"/>
              </c:ext>
            </c:extLst>
          </c:dPt>
          <c:dPt>
            <c:idx val="2"/>
            <c:bubble3D val="0"/>
            <c:spPr>
              <a:solidFill>
                <a:srgbClr val="00CC99"/>
              </a:solidFill>
            </c:spPr>
            <c:extLst>
              <c:ext xmlns:c16="http://schemas.microsoft.com/office/drawing/2014/chart" uri="{C3380CC4-5D6E-409C-BE32-E72D297353CC}">
                <c16:uniqueId val="{00000005-F0C1-4B94-AEFD-DDDE81CA6267}"/>
              </c:ext>
            </c:extLst>
          </c:dPt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0C1-4B94-AEFD-DDDE81CA6267}"/>
              </c:ext>
            </c:extLst>
          </c:dPt>
          <c:dPt>
            <c:idx val="4"/>
            <c:bubble3D val="0"/>
            <c:spPr>
              <a:solidFill>
                <a:srgbClr val="0099FF"/>
              </a:solidFill>
            </c:spPr>
            <c:extLst>
              <c:ext xmlns:c16="http://schemas.microsoft.com/office/drawing/2014/chart" uri="{C3380CC4-5D6E-409C-BE32-E72D297353CC}">
                <c16:uniqueId val="{00000009-F0C1-4B94-AEFD-DDDE81CA6267}"/>
              </c:ext>
            </c:extLst>
          </c:dPt>
          <c:dLbls>
            <c:dLbl>
              <c:idx val="0"/>
              <c:layout>
                <c:manualLayout>
                  <c:x val="4.031264959804476E-3"/>
                  <c:y val="2.1750305734943895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C1-4B94-AEFD-DDDE81CA6267}"/>
                </c:ext>
              </c:extLst>
            </c:dLbl>
            <c:dLbl>
              <c:idx val="1"/>
              <c:layout>
                <c:manualLayout>
                  <c:x val="7.0027567308803378E-3"/>
                  <c:y val="-2.1333504974003655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C1-4B94-AEFD-DDDE81CA6267}"/>
                </c:ext>
              </c:extLst>
            </c:dLbl>
            <c:dLbl>
              <c:idx val="2"/>
              <c:layout>
                <c:manualLayout>
                  <c:x val="-1.1395698179237107E-2"/>
                  <c:y val="-1.673010219771575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C1-4B94-AEFD-DDDE81CA6267}"/>
                </c:ext>
              </c:extLst>
            </c:dLbl>
            <c:dLbl>
              <c:idx val="3"/>
              <c:layout>
                <c:manualLayout>
                  <c:x val="1.0960894039188497E-3"/>
                  <c:y val="-4.9689974039348623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C1-4B94-AEFD-DDDE81CA6267}"/>
                </c:ext>
              </c:extLst>
            </c:dLbl>
            <c:dLbl>
              <c:idx val="4"/>
              <c:layout>
                <c:manualLayout>
                  <c:x val="3.7201010251077106E-3"/>
                  <c:y val="9.809550372960872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C1-4B94-AEFD-DDDE81CA62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9 мес. 2016 г.</c:v>
                </c:pt>
                <c:pt idx="1">
                  <c:v>9 мес. 2017 г.</c:v>
                </c:pt>
                <c:pt idx="2">
                  <c:v>9 мес. 2018 г.</c:v>
                </c:pt>
                <c:pt idx="3">
                  <c:v>9 мес. 2019 г.</c:v>
                </c:pt>
                <c:pt idx="4">
                  <c:v>9 мес. 2020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66144</c:v>
                </c:pt>
                <c:pt idx="1">
                  <c:v>65408</c:v>
                </c:pt>
                <c:pt idx="2">
                  <c:v>61876</c:v>
                </c:pt>
                <c:pt idx="3">
                  <c:v>67627</c:v>
                </c:pt>
                <c:pt idx="4">
                  <c:v>62683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0C1-4B94-AEFD-DDDE81CA62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187A-E97F-4CA8-8942-C92ACA6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MafenbeepOV</dc:creator>
  <cp:lastModifiedBy>Сазанова Ольга Николаевна</cp:lastModifiedBy>
  <cp:revision>71</cp:revision>
  <cp:lastPrinted>2018-10-11T09:40:00Z</cp:lastPrinted>
  <dcterms:created xsi:type="dcterms:W3CDTF">2017-04-11T09:14:00Z</dcterms:created>
  <dcterms:modified xsi:type="dcterms:W3CDTF">2020-10-21T10:05:00Z</dcterms:modified>
</cp:coreProperties>
</file>