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center"/>
        <w:rPr>
          <w:b/>
          <w:b/>
          <w:sz w:val="28"/>
          <w:szCs w:val="28"/>
        </w:rPr>
      </w:pPr>
      <w:r>
        <w:rPr>
          <w:b/>
          <w:sz w:val="28"/>
          <w:szCs w:val="28"/>
        </w:rPr>
        <w:t>Информация</w:t>
      </w:r>
    </w:p>
    <w:p>
      <w:pPr>
        <w:pStyle w:val="Normal"/>
        <w:spacing w:lineRule="exact" w:line="240"/>
        <w:jc w:val="center"/>
        <w:rPr>
          <w:b/>
          <w:b/>
          <w:sz w:val="28"/>
          <w:szCs w:val="28"/>
        </w:rPr>
      </w:pPr>
      <w:r>
        <w:rPr>
          <w:b/>
          <w:sz w:val="28"/>
          <w:szCs w:val="28"/>
        </w:rPr>
        <w:t>о проведении конкурса на включение в кадровый резерв</w:t>
      </w:r>
    </w:p>
    <w:p>
      <w:pPr>
        <w:pStyle w:val="Normal"/>
        <w:spacing w:lineRule="exact" w:line="240"/>
        <w:ind w:firstLine="720"/>
        <w:jc w:val="center"/>
        <w:rPr>
          <w:b/>
          <w:b/>
          <w:sz w:val="28"/>
          <w:szCs w:val="28"/>
        </w:rPr>
      </w:pPr>
      <w:r>
        <w:rPr>
          <w:b/>
          <w:sz w:val="28"/>
          <w:szCs w:val="28"/>
        </w:rPr>
        <w:t xml:space="preserve">прокуратуры Красноярского края для замещения </w:t>
      </w:r>
      <w:bookmarkStart w:id="0" w:name="_Hlk146874555"/>
      <w:r>
        <w:rPr>
          <w:b/>
          <w:sz w:val="28"/>
          <w:szCs w:val="28"/>
        </w:rPr>
        <w:t>вакантной должности федеральной государственной гражданской службы главного специалиста отдела материального обеспечения, эксплуатации зданий и транспорта управления обеспечения деятельности органов прокуратуры</w:t>
      </w:r>
      <w:bookmarkEnd w:id="0"/>
    </w:p>
    <w:p>
      <w:pPr>
        <w:pStyle w:val="Normal"/>
        <w:spacing w:lineRule="exact" w:line="240"/>
        <w:jc w:val="center"/>
        <w:rPr>
          <w:b/>
          <w:b/>
          <w:sz w:val="28"/>
          <w:szCs w:val="28"/>
        </w:rPr>
      </w:pPr>
      <w:r>
        <w:rPr>
          <w:b/>
          <w:sz w:val="28"/>
          <w:szCs w:val="28"/>
        </w:rPr>
      </w:r>
    </w:p>
    <w:p>
      <w:pPr>
        <w:pStyle w:val="Normal"/>
        <w:ind w:firstLine="720"/>
        <w:jc w:val="both"/>
        <w:rPr>
          <w:sz w:val="28"/>
          <w:szCs w:val="28"/>
        </w:rPr>
      </w:pPr>
      <w:r>
        <w:rPr>
          <w:sz w:val="28"/>
          <w:szCs w:val="28"/>
        </w:rPr>
        <w:t>В соответствии со статьей 64 Федерального закона от 27.07.2004 № 79-ФЗ «О государственной гражданской службе Российской Федерации» и Указом Президента Российской Федерации от 01.03.2017 № 96 «Об утверждении Положения о кадровом резерве федерального государственного органа», прокуратура Красноярского края проводит конкурс на включение в кадровый резерв для замещения вакантной должности федеральной государственной гражданской службы главного специалиста отдела материального обеспечения, эксплуатации зданий и транспорта управления обеспечения деятельности органов прокуратуры.</w:t>
      </w:r>
    </w:p>
    <w:p>
      <w:pPr>
        <w:pStyle w:val="Normal"/>
        <w:ind w:firstLine="720"/>
        <w:jc w:val="both"/>
        <w:rPr/>
      </w:pPr>
      <w:r>
        <w:rPr>
          <w:b/>
          <w:sz w:val="28"/>
          <w:szCs w:val="28"/>
        </w:rPr>
        <w:t xml:space="preserve">Квалификационные требования: </w:t>
      </w:r>
    </w:p>
    <w:p>
      <w:pPr>
        <w:pStyle w:val="Normal"/>
        <w:widowControl w:val="false"/>
        <w:shd w:fill="FFFFFF" w:val="clear"/>
        <w:snapToGrid w:val="false"/>
        <w:ind w:firstLine="720"/>
        <w:jc w:val="both"/>
        <w:rPr/>
      </w:pPr>
      <w:r>
        <w:rPr>
          <w:sz w:val="28"/>
          <w:szCs w:val="28"/>
        </w:rPr>
        <w:t>высшее образование техническое и (или) экономическое, диплом                                     о профессиональной переподготовки с присвоением квалификации контролера технического состояния автотранспортных средств, без предъявления требований к стажу;</w:t>
      </w:r>
    </w:p>
    <w:p>
      <w:pPr>
        <w:pStyle w:val="Normal"/>
        <w:ind w:firstLine="720"/>
        <w:jc w:val="both"/>
        <w:rPr/>
      </w:pPr>
      <w:r>
        <w:rPr>
          <w:b/>
          <w:sz w:val="28"/>
          <w:szCs w:val="28"/>
        </w:rPr>
        <w:t>Квалификационные требования к знаниям и умениям, необходимым для исполнения должностных обязанностей:</w:t>
      </w:r>
    </w:p>
    <w:p>
      <w:pPr>
        <w:pStyle w:val="Normal"/>
        <w:ind w:firstLine="720"/>
        <w:jc w:val="both"/>
        <w:rPr>
          <w:sz w:val="28"/>
          <w:szCs w:val="28"/>
        </w:rPr>
      </w:pPr>
      <w:r>
        <w:rPr>
          <w:sz w:val="28"/>
          <w:szCs w:val="28"/>
        </w:rPr>
        <w:t>знание федерального законодательства, регулирующего вопросы прохождения государственной службы, в том числе гражданской, противодействия коррупции, знание основ делопроизводства;</w:t>
      </w:r>
    </w:p>
    <w:p>
      <w:pPr>
        <w:pStyle w:val="Normal"/>
        <w:ind w:firstLine="720"/>
        <w:jc w:val="both"/>
        <w:rPr/>
      </w:pPr>
      <w:r>
        <w:rPr>
          <w:sz w:val="28"/>
          <w:szCs w:val="28"/>
        </w:rPr>
        <w:t>навыки работы со служебными документами, с периферийными устройствами компьютера и базовым программным обеспечением, в том числе в текстовом редакторе, операционной системе, сети Интернет, с электронными таблицами и электронной почтой, информационно-аналитическими системами, владение приемами межличностных отношений и недопущения межличностных конфликтов.</w:t>
      </w:r>
      <w:r>
        <w:rPr>
          <w:b/>
          <w:sz w:val="16"/>
          <w:szCs w:val="16"/>
        </w:rPr>
        <w:t xml:space="preserve"> </w:t>
      </w:r>
    </w:p>
    <w:p>
      <w:pPr>
        <w:pStyle w:val="Style91"/>
        <w:widowControl/>
        <w:spacing w:lineRule="exact" w:line="326"/>
        <w:ind w:right="10" w:firstLine="696"/>
        <w:jc w:val="both"/>
        <w:rPr>
          <w:b/>
          <w:b/>
          <w:sz w:val="28"/>
          <w:szCs w:val="28"/>
          <w:lang w:val="en-US"/>
        </w:rPr>
      </w:pPr>
      <w:r>
        <w:rPr>
          <w:b/>
          <w:sz w:val="28"/>
          <w:szCs w:val="28"/>
        </w:rPr>
        <w:t>Обязанности:</w:t>
      </w:r>
    </w:p>
    <w:p>
      <w:pPr>
        <w:pStyle w:val="Normal1"/>
        <w:shd w:fill="FFFFFF" w:val="clear"/>
        <w:ind w:left="5" w:right="1" w:firstLine="704"/>
        <w:jc w:val="both"/>
        <w:rPr>
          <w:color w:val="000000"/>
          <w:sz w:val="28"/>
          <w:szCs w:val="28"/>
        </w:rPr>
      </w:pPr>
      <w:r>
        <w:rPr>
          <w:color w:val="000000"/>
          <w:sz w:val="28"/>
          <w:szCs w:val="28"/>
        </w:rPr>
        <w:t>исполнять обязанности гражданского служащего, соблюдать установленные для государственных служащих ограничения, требования к служебному поведению, не допускать нарушений запретов, связанных с прохождением гражданской службы, предусмотренных статьями 15, 16, 17 и 18 Федерального закона от 27.07.2004 № 79-ФЗ «О государственной гражданской службе Российской Федерации»;</w:t>
      </w:r>
    </w:p>
    <w:p>
      <w:pPr>
        <w:pStyle w:val="Normal1"/>
        <w:shd w:fill="FFFFFF" w:val="clear"/>
        <w:ind w:left="5" w:right="1" w:firstLine="704"/>
        <w:jc w:val="both"/>
        <w:rPr>
          <w:color w:val="000000"/>
          <w:sz w:val="28"/>
          <w:szCs w:val="28"/>
        </w:rPr>
      </w:pPr>
      <w:r>
        <w:rPr>
          <w:color w:val="000000"/>
          <w:sz w:val="28"/>
          <w:szCs w:val="28"/>
        </w:rPr>
        <w:t>соблюдать служебный распорядок федеральных государственных гражданских служащих прокуратуры Красноярского края, правила и нормы охраны труда и противопожарной безопасности;</w:t>
      </w:r>
    </w:p>
    <w:p>
      <w:pPr>
        <w:pStyle w:val="Normal1"/>
        <w:shd w:fill="FFFFFF" w:val="clear"/>
        <w:ind w:left="5" w:right="1" w:firstLine="704"/>
        <w:jc w:val="both"/>
        <w:rPr>
          <w:color w:val="000000"/>
          <w:sz w:val="28"/>
          <w:szCs w:val="28"/>
        </w:rPr>
      </w:pPr>
      <w:r>
        <w:rPr>
          <w:color w:val="000000"/>
          <w:sz w:val="28"/>
          <w:szCs w:val="28"/>
        </w:rPr>
        <w:t>поддерживать уровень квалификации, необходимый для надлежащего исполнения должностных обязанностей;</w:t>
      </w:r>
    </w:p>
    <w:p>
      <w:pPr>
        <w:pStyle w:val="Normal1"/>
        <w:shd w:fill="FFFFFF" w:val="clear"/>
        <w:ind w:left="5" w:right="1" w:firstLine="704"/>
        <w:jc w:val="both"/>
        <w:rPr>
          <w:color w:val="000000"/>
          <w:sz w:val="28"/>
          <w:szCs w:val="28"/>
        </w:rPr>
      </w:pPr>
      <w:r>
        <w:rPr>
          <w:color w:val="000000"/>
          <w:sz w:val="28"/>
          <w:szCs w:val="28"/>
        </w:rPr>
        <w:t>соблюдать основные принципы, правила и этические нормы служебного поведения, определенные Кодексом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 79;</w:t>
      </w:r>
    </w:p>
    <w:p>
      <w:pPr>
        <w:pStyle w:val="ConsPlusNormal"/>
        <w:numPr>
          <w:ilvl w:val="0"/>
          <w:numId w:val="0"/>
        </w:numPr>
        <w:ind w:firstLine="709"/>
        <w:jc w:val="both"/>
        <w:outlineLvl w:val="0"/>
        <w:rPr/>
      </w:pPr>
      <w:r>
        <w:rPr/>
        <w:t>представлять ежегодно в порядке, установленном Федеральным законом «О государственной гражданской службе Российской Федерации» сведения об адресах сайтов и (или) страниц сайтов в информационно-телекоммуникационной сети «Интернет», на которых он (гражданский служащий) размещал общедоступную информацию, а также данные, позволяющие его (гражданского служащего) идентифицировать;</w:t>
      </w:r>
    </w:p>
    <w:p>
      <w:pPr>
        <w:pStyle w:val="Normal1"/>
        <w:shd w:fill="FFFFFF" w:val="clear"/>
        <w:ind w:left="5" w:right="1" w:firstLine="704"/>
        <w:jc w:val="both"/>
        <w:rPr>
          <w:sz w:val="28"/>
          <w:szCs w:val="28"/>
        </w:rPr>
      </w:pPr>
      <w:r>
        <w:rPr>
          <w:sz w:val="28"/>
          <w:szCs w:val="28"/>
        </w:rPr>
        <w:t>уведомлять в соответствии с требованиями Федерального закона «О противодействии коррупции» и в установленном Генеральным прокурором Российской Федерации порядке обо всех случаях непосредственного обращения к нему (гражданскому служащему) каких-либо лиц с целью склонения к совершению коррупционных правонарушений;</w:t>
      </w:r>
    </w:p>
    <w:p>
      <w:pPr>
        <w:pStyle w:val="ConsPlusNormal"/>
        <w:numPr>
          <w:ilvl w:val="0"/>
          <w:numId w:val="0"/>
        </w:numPr>
        <w:ind w:firstLine="709"/>
        <w:jc w:val="both"/>
        <w:outlineLvl w:val="0"/>
        <w:rPr/>
      </w:pPr>
      <w:r>
        <w:rPr/>
        <w:t>сообщать в установленном Генеральным прокурором Российской Федерации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p>
    <w:p>
      <w:pPr>
        <w:pStyle w:val="Normal1"/>
        <w:shd w:fill="FFFFFF" w:val="clear"/>
        <w:ind w:left="5" w:right="1" w:firstLine="704"/>
        <w:jc w:val="both"/>
        <w:rPr>
          <w:sz w:val="28"/>
          <w:szCs w:val="28"/>
        </w:rPr>
      </w:pPr>
      <w:r>
        <w:rPr>
          <w:sz w:val="28"/>
          <w:szCs w:val="28"/>
        </w:rPr>
        <w:t>Кроме того:</w:t>
      </w:r>
    </w:p>
    <w:p>
      <w:pPr>
        <w:pStyle w:val="Normal"/>
        <w:autoSpaceDE w:val="false"/>
        <w:spacing w:lineRule="exact" w:line="326"/>
        <w:ind w:right="10" w:firstLine="696"/>
        <w:jc w:val="both"/>
        <w:rPr/>
      </w:pPr>
      <w:r>
        <w:rPr>
          <w:sz w:val="28"/>
          <w:szCs w:val="28"/>
        </w:rPr>
        <w:t>осуществлять подготовку проектов организационно-распорядительных документов прокуратуры края по организации транспортного обеспечения,                        а также организационно-распорядительных документов, регламентирующих эксплуатацию автомобильного транспорта прокуратуры края;</w:t>
      </w:r>
    </w:p>
    <w:p>
      <w:pPr>
        <w:pStyle w:val="Normal"/>
        <w:autoSpaceDE w:val="false"/>
        <w:spacing w:lineRule="exact" w:line="326"/>
        <w:ind w:right="10" w:firstLine="696"/>
        <w:jc w:val="both"/>
        <w:rPr/>
      </w:pPr>
      <w:r>
        <w:rPr>
          <w:sz w:val="28"/>
          <w:szCs w:val="28"/>
        </w:rPr>
        <w:t>проводить мероприятия по поддержанию транспортных средств в технически исправном состоянии, готовности к эффективному целевому использованию;</w:t>
      </w:r>
    </w:p>
    <w:p>
      <w:pPr>
        <w:pStyle w:val="Normal"/>
        <w:autoSpaceDE w:val="false"/>
        <w:spacing w:lineRule="exact" w:line="326"/>
        <w:ind w:right="10" w:firstLine="696"/>
        <w:jc w:val="both"/>
        <w:rPr/>
      </w:pPr>
      <w:r>
        <w:rPr>
          <w:sz w:val="28"/>
          <w:szCs w:val="28"/>
        </w:rPr>
        <w:t>осуществлять контроль за профессиональной подготовкой водителей транспортных средств;</w:t>
      </w:r>
    </w:p>
    <w:p>
      <w:pPr>
        <w:pStyle w:val="Normal"/>
        <w:autoSpaceDE w:val="false"/>
        <w:spacing w:lineRule="exact" w:line="326"/>
        <w:ind w:right="10" w:firstLine="696"/>
        <w:jc w:val="both"/>
        <w:rPr/>
      </w:pPr>
      <w:r>
        <w:rPr>
          <w:sz w:val="28"/>
          <w:szCs w:val="28"/>
        </w:rPr>
        <w:t>вести учет служебного автомобильного транспорта, принадлежащего прокуратуре края, осуществлять постановку на учет и снятие с учета                           в подразделениях Государственной инспекции безопасности дорожного движения Министерства внутренних дел Российской Федерации;</w:t>
      </w:r>
    </w:p>
    <w:p>
      <w:pPr>
        <w:pStyle w:val="Normal"/>
        <w:autoSpaceDE w:val="false"/>
        <w:spacing w:lineRule="exact" w:line="326"/>
        <w:ind w:right="10" w:firstLine="696"/>
        <w:jc w:val="both"/>
        <w:rPr/>
      </w:pPr>
      <w:r>
        <w:rPr>
          <w:sz w:val="28"/>
          <w:szCs w:val="28"/>
        </w:rPr>
        <w:t>осуществлять в установленном порядке учет и списание транспортных средств прокуратуры края;</w:t>
      </w:r>
    </w:p>
    <w:p>
      <w:pPr>
        <w:pStyle w:val="Normal"/>
        <w:autoSpaceDE w:val="false"/>
        <w:spacing w:lineRule="exact" w:line="326"/>
        <w:ind w:right="10" w:firstLine="696"/>
        <w:jc w:val="both"/>
        <w:rPr/>
      </w:pPr>
      <w:r>
        <w:rPr>
          <w:sz w:val="28"/>
          <w:szCs w:val="28"/>
        </w:rPr>
        <w:t>вести учет и анализ дорожно-транспортных происшествий, совершенных с участием служебного автомобильного транспорта прокуратуры края, их документальное оформление;</w:t>
      </w:r>
    </w:p>
    <w:p>
      <w:pPr>
        <w:pStyle w:val="Normal"/>
        <w:autoSpaceDE w:val="false"/>
        <w:spacing w:lineRule="exact" w:line="326"/>
        <w:ind w:right="10" w:firstLine="696"/>
        <w:jc w:val="both"/>
        <w:rPr/>
      </w:pPr>
      <w:r>
        <w:rPr>
          <w:sz w:val="28"/>
          <w:szCs w:val="28"/>
        </w:rPr>
        <w:t>разрабатывать планы технического обслуживания, текущего и капитального ремонта автотранспорта;</w:t>
        <w:tab/>
      </w:r>
    </w:p>
    <w:p>
      <w:pPr>
        <w:pStyle w:val="Normal"/>
        <w:autoSpaceDE w:val="false"/>
        <w:spacing w:lineRule="exact" w:line="326"/>
        <w:ind w:right="10" w:firstLine="696"/>
        <w:jc w:val="both"/>
        <w:rPr/>
      </w:pPr>
      <w:r>
        <w:rPr>
          <w:sz w:val="28"/>
          <w:szCs w:val="28"/>
        </w:rPr>
        <w:t>организовывать приобретение автозапчастей, расходных материалов, горюче-смазочных материалов и специальных жидкостей для автотранспорта и выдача их в эксплуатацию;</w:t>
      </w:r>
    </w:p>
    <w:p>
      <w:pPr>
        <w:pStyle w:val="Normal"/>
        <w:autoSpaceDE w:val="false"/>
        <w:spacing w:lineRule="exact" w:line="326"/>
        <w:ind w:right="10" w:firstLine="696"/>
        <w:jc w:val="both"/>
        <w:rPr/>
      </w:pPr>
      <w:r>
        <w:rPr>
          <w:sz w:val="28"/>
          <w:szCs w:val="28"/>
        </w:rPr>
        <w:t xml:space="preserve">осуществлять подготовку технических заданий, спецификаций для проведения закупок, анализ рынка товаров, работ, услуг для формирования начальной максимальной цены контрактов по направлению деятельности; </w:t>
      </w:r>
    </w:p>
    <w:p>
      <w:pPr>
        <w:pStyle w:val="Normal"/>
        <w:autoSpaceDE w:val="false"/>
        <w:spacing w:lineRule="exact" w:line="326"/>
        <w:ind w:right="10" w:firstLine="696"/>
        <w:jc w:val="both"/>
        <w:rPr/>
      </w:pPr>
      <w:r>
        <w:rPr>
          <w:sz w:val="28"/>
          <w:szCs w:val="28"/>
        </w:rPr>
        <w:t>организовывать ежедневную выдачу путевых листов и контроль за правильностью ведения путевой документации водителями прокуратуры;</w:t>
      </w:r>
    </w:p>
    <w:p>
      <w:pPr>
        <w:pStyle w:val="Normal"/>
        <w:autoSpaceDE w:val="false"/>
        <w:spacing w:lineRule="exact" w:line="326"/>
        <w:ind w:right="10" w:firstLine="696"/>
        <w:jc w:val="both"/>
        <w:rPr/>
      </w:pPr>
      <w:r>
        <w:rPr>
          <w:sz w:val="28"/>
          <w:szCs w:val="28"/>
        </w:rPr>
        <w:t>обеспечивать сохранность и нести ответственность за вверенные материальные ценности, их движение;</w:t>
      </w:r>
    </w:p>
    <w:p>
      <w:pPr>
        <w:pStyle w:val="Normal"/>
        <w:autoSpaceDE w:val="false"/>
        <w:spacing w:lineRule="exact" w:line="326"/>
        <w:ind w:right="10" w:firstLine="696"/>
        <w:jc w:val="both"/>
        <w:rPr/>
      </w:pPr>
      <w:r>
        <w:rPr>
          <w:sz w:val="28"/>
          <w:szCs w:val="28"/>
        </w:rPr>
        <w:t>составлять график дежурств водителей;</w:t>
      </w:r>
    </w:p>
    <w:p>
      <w:pPr>
        <w:pStyle w:val="Normal"/>
        <w:autoSpaceDE w:val="false"/>
        <w:spacing w:lineRule="exact" w:line="326"/>
        <w:ind w:right="10" w:firstLine="696"/>
        <w:jc w:val="both"/>
        <w:rPr/>
      </w:pPr>
      <w:r>
        <w:rPr>
          <w:sz w:val="28"/>
          <w:szCs w:val="28"/>
        </w:rPr>
        <w:t>организовывать мероприятия по обязательному страхованию гражданской ответственности прокуратуры края;</w:t>
      </w:r>
    </w:p>
    <w:p>
      <w:pPr>
        <w:pStyle w:val="Normal"/>
        <w:autoSpaceDE w:val="false"/>
        <w:spacing w:lineRule="exact" w:line="326"/>
        <w:ind w:right="10" w:firstLine="696"/>
        <w:jc w:val="both"/>
        <w:rPr/>
      </w:pPr>
      <w:r>
        <w:rPr>
          <w:sz w:val="28"/>
          <w:szCs w:val="28"/>
        </w:rPr>
        <w:t xml:space="preserve">поддерживать в актуальном состоянии информационную систему по автотранспорту; </w:t>
      </w:r>
    </w:p>
    <w:p>
      <w:pPr>
        <w:pStyle w:val="Normal"/>
        <w:autoSpaceDE w:val="false"/>
        <w:spacing w:lineRule="exact" w:line="326"/>
        <w:ind w:right="10" w:firstLine="696"/>
        <w:jc w:val="both"/>
        <w:rPr/>
      </w:pPr>
      <w:r>
        <w:rPr>
          <w:sz w:val="28"/>
          <w:szCs w:val="28"/>
        </w:rPr>
        <w:t>проводить работу, связанную с эксплуатацией, техническим обслуживанием и ремонтом служебного автотранспорта, обеспечением запасными частями и расходными материалами. Готовить и обеспечивать своевременное направление заявок в Генеральную прокуратуру Российской Федерации на выделение новых автомобилей, проводить работу по списанию автомобилей, не подлежащих дальнейшей эксплуатации, контролировать своевременность проведения указанных мероприятий;</w:t>
      </w:r>
    </w:p>
    <w:p>
      <w:pPr>
        <w:pStyle w:val="Normal"/>
        <w:autoSpaceDE w:val="false"/>
        <w:spacing w:lineRule="exact" w:line="326"/>
        <w:ind w:right="10" w:firstLine="696"/>
        <w:jc w:val="both"/>
        <w:rPr>
          <w:sz w:val="28"/>
          <w:szCs w:val="28"/>
          <w:highlight w:val="yellow"/>
        </w:rPr>
      </w:pPr>
      <w:r>
        <w:rPr>
          <w:sz w:val="28"/>
          <w:szCs w:val="28"/>
        </w:rPr>
        <w:t>по закрепленному участку работы составлять и представлять в Генеральную прокуратуру Российской Федерации, другие органы отчеты, сведения, информацию.</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Основные права регулируются статьей 14 Федерального закона от 27.07.2004 № 79-ФЗ «О государственной гражданской службе Российской Федерации».</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Кроме того, он имеет право:</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 xml:space="preserve">знакомиться с организационно-распорядительными документами Генеральной прокуратуры Российской Федерации и прокуратуры Красноярского края, относящимися к предмету его деятельности; </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получать в установленном порядке информацию и материалы, необходимые для исполнения должностных обязанностей;</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возвращать на доработку документы, подготовленные с нарушением установленных правил оформления.</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вносить на рассмотрение руководства прокуратуры предложения, направленные на улучшение организации делопроизводства.</w:t>
      </w:r>
    </w:p>
    <w:p>
      <w:pPr>
        <w:pStyle w:val="Style15"/>
        <w:widowControl/>
        <w:spacing w:lineRule="auto" w:line="240"/>
        <w:ind w:firstLine="709"/>
        <w:rPr/>
      </w:pPr>
      <w:r>
        <w:rPr>
          <w:rStyle w:val="FontStyle14"/>
          <w:sz w:val="28"/>
          <w:szCs w:val="28"/>
        </w:rPr>
        <w:t>Гражданский служащий за неисполнение или ненадлежащее исполнение возложенных на него должностных обязанностей, за нарушение законодательства Российской Федерации,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pPr>
        <w:pStyle w:val="Normal1"/>
        <w:shd w:fill="FFFFFF" w:val="clear"/>
        <w:ind w:left="5" w:firstLine="709"/>
        <w:jc w:val="both"/>
        <w:rPr/>
      </w:pPr>
      <w:r>
        <w:rPr>
          <w:color w:val="000000"/>
          <w:sz w:val="28"/>
          <w:szCs w:val="28"/>
        </w:rPr>
        <w:t>Эффективность и результативность профессиональной служебной деятельности гражданского служащего оценивается по объему документооборота, наличию жалоб на результаты исполнения служебных функций, своевременности и качеству выполнения возложенных задач.</w:t>
      </w:r>
    </w:p>
    <w:p>
      <w:pPr>
        <w:pStyle w:val="Normal"/>
        <w:ind w:firstLine="720"/>
        <w:jc w:val="both"/>
        <w:rPr>
          <w:b/>
          <w:b/>
          <w:sz w:val="28"/>
          <w:szCs w:val="28"/>
        </w:rPr>
      </w:pPr>
      <w:r>
        <w:rPr>
          <w:b/>
          <w:sz w:val="28"/>
          <w:szCs w:val="28"/>
        </w:rPr>
        <w:t>Начало приема документов для участия в конкурсе 03 октября               2023 года в 09.00, окончание – 23 октября 2023 года в 18.00.</w:t>
      </w:r>
    </w:p>
    <w:p>
      <w:pPr>
        <w:pStyle w:val="Normal"/>
        <w:ind w:firstLine="720"/>
        <w:jc w:val="both"/>
        <w:rPr/>
      </w:pPr>
      <w:r>
        <w:rPr>
          <w:sz w:val="28"/>
          <w:szCs w:val="28"/>
        </w:rPr>
        <w:t xml:space="preserve">Документы принимаются конкурсной комиссией прокуратуры Красноярского края по адресу: 660049, г. Красноярск, пр. Мира, 32, кабинет             № 424-б, тел. 8(391) 222-46-08, </w:t>
      </w:r>
      <w:r>
        <w:rPr>
          <w:bCs/>
          <w:color w:val="000000"/>
          <w:sz w:val="28"/>
          <w:szCs w:val="28"/>
        </w:rPr>
        <w:t xml:space="preserve">222-46-69 </w:t>
      </w:r>
      <w:r>
        <w:rPr>
          <w:sz w:val="28"/>
          <w:szCs w:val="28"/>
        </w:rPr>
        <w:t>(Миндарова Наталья Константиновна, Глазков Алексей Иванович).</w:t>
      </w:r>
    </w:p>
    <w:p>
      <w:pPr>
        <w:pStyle w:val="Normal"/>
        <w:ind w:firstLine="720"/>
        <w:jc w:val="both"/>
        <w:rPr/>
      </w:pPr>
      <w:r>
        <w:rPr>
          <w:sz w:val="28"/>
          <w:szCs w:val="28"/>
        </w:rPr>
        <w:t>Конкурс предполагается провести в период с 14 ноября по 24 ноября      2023 года в здании прокуратуры Красноярского края по адресу: пр. Мира, 32,                        г. Красноярск.</w:t>
      </w:r>
    </w:p>
    <w:p>
      <w:pPr>
        <w:pStyle w:val="Normal"/>
        <w:ind w:firstLine="720"/>
        <w:jc w:val="both"/>
        <w:rPr>
          <w:sz w:val="28"/>
          <w:szCs w:val="28"/>
        </w:rPr>
      </w:pPr>
      <w:r>
        <w:rPr>
          <w:sz w:val="28"/>
          <w:szCs w:val="28"/>
        </w:rPr>
        <w:t xml:space="preserve">Для участия в конкурсе представляются следующие документы:  </w:t>
      </w:r>
    </w:p>
    <w:p>
      <w:pPr>
        <w:pStyle w:val="Normal"/>
        <w:ind w:firstLine="720"/>
        <w:jc w:val="both"/>
        <w:rPr>
          <w:sz w:val="28"/>
          <w:szCs w:val="28"/>
        </w:rPr>
      </w:pPr>
      <w:r>
        <w:rPr>
          <w:sz w:val="28"/>
          <w:szCs w:val="28"/>
        </w:rPr>
        <w:t xml:space="preserve">а) личное заявление (пишется от руки); </w:t>
      </w:r>
    </w:p>
    <w:p>
      <w:pPr>
        <w:pStyle w:val="Normal"/>
        <w:ind w:firstLine="720"/>
        <w:jc w:val="both"/>
        <w:rPr/>
      </w:pPr>
      <w:r>
        <w:rPr>
          <w:sz w:val="28"/>
          <w:szCs w:val="28"/>
        </w:rPr>
        <w:t>б) заполненная и подписанная анкета по форме, утвержденной распоряжением Правительства Российской Федерации от 26.05.2005 № 667-р с фотографией 3,5*4,5 (цветная, без уголка, фон белый матовый, форма одежды – строгая);</w:t>
      </w:r>
    </w:p>
    <w:p>
      <w:pPr>
        <w:pStyle w:val="Normal"/>
        <w:ind w:firstLine="708"/>
        <w:jc w:val="both"/>
        <w:rPr>
          <w:sz w:val="28"/>
          <w:szCs w:val="28"/>
        </w:rPr>
      </w:pPr>
      <w:r>
        <w:rPr>
          <w:sz w:val="28"/>
          <w:szCs w:val="28"/>
        </w:rPr>
        <w:t xml:space="preserve">в) автобиография, в которой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(приложение № 6 к Инструкции </w:t>
      </w:r>
      <w:r>
        <w:rPr>
          <w:color w:val="000000"/>
          <w:sz w:val="28"/>
          <w:szCs w:val="28"/>
        </w:rPr>
        <w:t>по учету кадров…, утвержденной приказом Генерального прокурора Российской Федерации от 13.03.2018 № 135</w:t>
      </w:r>
      <w:r>
        <w:rPr>
          <w:sz w:val="28"/>
          <w:szCs w:val="28"/>
        </w:rPr>
        <w:t>);</w:t>
      </w:r>
    </w:p>
    <w:p>
      <w:pPr>
        <w:pStyle w:val="Normal"/>
        <w:ind w:firstLine="708"/>
        <w:jc w:val="both"/>
        <w:rPr/>
      </w:pPr>
      <w:r>
        <w:rPr>
          <w:sz w:val="28"/>
          <w:szCs w:val="28"/>
        </w:rPr>
        <w:t xml:space="preserve">г) копии паспорта или заменяющего его документа, свидетельства о постановке физического лица на учет в налоговом </w:t>
      </w:r>
      <w:r>
        <w:rPr>
          <w:spacing w:val="-12"/>
          <w:sz w:val="28"/>
          <w:szCs w:val="28"/>
        </w:rPr>
        <w:t xml:space="preserve">органе по месту жительства  на территории Российской Федерации (ИНН), </w:t>
      </w:r>
      <w:r>
        <w:rPr>
          <w:spacing w:val="-14"/>
          <w:sz w:val="28"/>
          <w:szCs w:val="28"/>
        </w:rPr>
        <w:t xml:space="preserve">страхового свидетельства обязательного пенсионного страхования (СНИЛС), </w:t>
      </w:r>
      <w:r>
        <w:rPr>
          <w:sz w:val="28"/>
          <w:szCs w:val="28"/>
        </w:rPr>
        <w:t>свидетельств о государственной регистрации актов гражданского состояния;</w:t>
      </w:r>
    </w:p>
    <w:p>
      <w:pPr>
        <w:pStyle w:val="Normal"/>
        <w:ind w:firstLine="720"/>
        <w:jc w:val="both"/>
        <w:rPr>
          <w:sz w:val="28"/>
          <w:szCs w:val="28"/>
        </w:rPr>
      </w:pPr>
      <w:r>
        <w:rPr>
          <w:sz w:val="28"/>
          <w:szCs w:val="28"/>
        </w:rPr>
        <w:t>д) документы, подтверждающие необходимое профессиональное образование, квалификацию и стаж работы;</w:t>
      </w:r>
    </w:p>
    <w:p>
      <w:pPr>
        <w:pStyle w:val="Normal"/>
        <w:ind w:firstLine="720"/>
        <w:jc w:val="both"/>
        <w:rPr/>
      </w:pPr>
      <w:r>
        <w:rPr>
          <w:sz w:val="28"/>
          <w:szCs w:val="28"/>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p>
    <w:p>
      <w:pPr>
        <w:pStyle w:val="Normal"/>
        <w:ind w:firstLine="720"/>
        <w:jc w:val="both"/>
        <w:rPr>
          <w:sz w:val="28"/>
          <w:szCs w:val="28"/>
        </w:rPr>
      </w:pPr>
      <w:r>
        <w:rPr>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pPr>
        <w:pStyle w:val="Normal"/>
        <w:ind w:firstLine="720"/>
        <w:jc w:val="both"/>
        <w:rPr>
          <w:sz w:val="28"/>
          <w:szCs w:val="28"/>
        </w:rPr>
      </w:pPr>
      <w:r>
        <w:rPr>
          <w:sz w:val="28"/>
          <w:szCs w:val="28"/>
        </w:rPr>
        <w:t>е) копии документов воинского учета – для граждан, пребывающих в запасе, и лиц, подлежащих призыву на военную службу;</w:t>
      </w:r>
    </w:p>
    <w:p>
      <w:pPr>
        <w:pStyle w:val="Normal"/>
        <w:ind w:firstLine="720"/>
        <w:jc w:val="both"/>
        <w:rPr>
          <w:sz w:val="28"/>
          <w:szCs w:val="28"/>
        </w:rPr>
      </w:pPr>
      <w:r>
        <w:rPr>
          <w:sz w:val="28"/>
          <w:szCs w:val="28"/>
        </w:rPr>
        <w:t>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по форме 001-ГС/у (приказ Минздравсоцразвития России от 14.12.2009 № 984н), заключения психоневрологического и наркологического диспансеров по месту регистрации;</w:t>
      </w:r>
    </w:p>
    <w:p>
      <w:pPr>
        <w:pStyle w:val="Normal"/>
        <w:ind w:firstLine="720"/>
        <w:jc w:val="both"/>
        <w:rPr>
          <w:sz w:val="28"/>
          <w:szCs w:val="28"/>
        </w:rPr>
      </w:pPr>
      <w:r>
        <w:rPr>
          <w:sz w:val="28"/>
          <w:szCs w:val="28"/>
        </w:rPr>
        <w:t>з)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pPr>
        <w:pStyle w:val="Normal"/>
        <w:ind w:firstLine="720"/>
        <w:jc w:val="both"/>
        <w:rPr/>
      </w:pPr>
      <w:r>
        <w:rPr>
          <w:sz w:val="28"/>
          <w:szCs w:val="28"/>
        </w:rPr>
        <w:t>и)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Указом Президента Российской Федерации от 23.06.2014 № 460.</w:t>
      </w:r>
    </w:p>
    <w:p>
      <w:pPr>
        <w:pStyle w:val="Normal"/>
        <w:ind w:firstLine="720"/>
        <w:jc w:val="both"/>
        <w:rPr>
          <w:sz w:val="28"/>
          <w:szCs w:val="28"/>
        </w:rPr>
      </w:pPr>
      <w:r>
        <w:rPr>
          <w:sz w:val="28"/>
          <w:szCs w:val="28"/>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фотографией.</w:t>
      </w:r>
    </w:p>
    <w:p>
      <w:pPr>
        <w:pStyle w:val="Normal"/>
        <w:ind w:firstLine="720"/>
        <w:jc w:val="both"/>
        <w:rPr>
          <w:sz w:val="28"/>
          <w:szCs w:val="28"/>
        </w:rPr>
      </w:pPr>
      <w:r>
        <w:rPr>
          <w:sz w:val="28"/>
          <w:szCs w:val="28"/>
        </w:rPr>
        <w:t xml:space="preserve">Конкурс заключается в оценке профессионального уровня претендентов на замещение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 </w:t>
      </w:r>
    </w:p>
    <w:p>
      <w:pPr>
        <w:pStyle w:val="Normal"/>
        <w:ind w:firstLine="720"/>
        <w:jc w:val="both"/>
        <w:rPr>
          <w:sz w:val="28"/>
          <w:szCs w:val="28"/>
        </w:rPr>
      </w:pPr>
      <w:r>
        <w:rPr>
          <w:sz w:val="28"/>
          <w:szCs w:val="28"/>
        </w:rPr>
        <w:t>Конкурсные процедуры проводятся в форме тестирования и индивидуального собеседования.</w:t>
      </w:r>
    </w:p>
    <w:p>
      <w:pPr>
        <w:pStyle w:val="Normal"/>
        <w:jc w:val="both"/>
        <w:rPr/>
      </w:pPr>
      <w:r>
        <w:rPr>
          <w:sz w:val="28"/>
          <w:szCs w:val="28"/>
        </w:rPr>
        <w:tab/>
        <w:t>При тестировании осуществляется оценка:</w:t>
      </w:r>
    </w:p>
    <w:p>
      <w:pPr>
        <w:pStyle w:val="Normal"/>
        <w:jc w:val="both"/>
        <w:rPr/>
      </w:pPr>
      <w:r>
        <w:rPr>
          <w:sz w:val="28"/>
          <w:szCs w:val="28"/>
        </w:rPr>
        <w:tab/>
        <w:t>уровня владения русским языком;</w:t>
      </w:r>
    </w:p>
    <w:p>
      <w:pPr>
        <w:pStyle w:val="Normal"/>
        <w:jc w:val="both"/>
        <w:rPr/>
      </w:pPr>
      <w:r>
        <w:rPr>
          <w:sz w:val="28"/>
          <w:szCs w:val="28"/>
        </w:rPr>
        <w:tab/>
        <w:t>знаний и умений в сфере информационных технологий;</w:t>
      </w:r>
    </w:p>
    <w:p>
      <w:pPr>
        <w:pStyle w:val="Normal"/>
        <w:jc w:val="both"/>
        <w:rPr>
          <w:sz w:val="28"/>
          <w:szCs w:val="28"/>
        </w:rPr>
      </w:pPr>
      <w:r>
        <w:rPr>
          <w:sz w:val="28"/>
          <w:szCs w:val="28"/>
        </w:rPr>
        <w:tab/>
        <w:t xml:space="preserve">знаний основ Конституции Российской Федерации; </w:t>
      </w:r>
    </w:p>
    <w:p>
      <w:pPr>
        <w:pStyle w:val="Normal"/>
        <w:jc w:val="both"/>
        <w:rPr/>
      </w:pPr>
      <w:r>
        <w:rPr>
          <w:sz w:val="28"/>
          <w:szCs w:val="28"/>
        </w:rPr>
        <w:tab/>
      </w:r>
      <w:hyperlink r:id="rId2">
        <w:r>
          <w:rPr>
            <w:rStyle w:val="InternetLink"/>
            <w:sz w:val="28"/>
            <w:szCs w:val="28"/>
          </w:rPr>
          <w:t>федеральных законов: от 17.01.1992 № 2202-1 «О прокуратуре Российской Федерации»</w:t>
        </w:r>
      </w:hyperlink>
      <w:r>
        <w:rPr>
          <w:sz w:val="28"/>
          <w:szCs w:val="28"/>
        </w:rPr>
        <w:t>;</w:t>
      </w:r>
      <w:hyperlink r:id="rId3">
        <w:r>
          <w:rPr>
            <w:rStyle w:val="InternetLink"/>
            <w:sz w:val="28"/>
            <w:szCs w:val="28"/>
          </w:rPr>
          <w:t xml:space="preserve"> </w:t>
        </w:r>
      </w:hyperlink>
      <w:hyperlink r:id="rId4">
        <w:r>
          <w:rPr>
            <w:rStyle w:val="InternetLink"/>
            <w:sz w:val="28"/>
            <w:szCs w:val="28"/>
          </w:rPr>
          <w:t>от 27.05.2003 № 58-ФЗ «О системе государственной службы Российской Федерации</w:t>
        </w:r>
      </w:hyperlink>
      <w:r>
        <w:rPr>
          <w:sz w:val="28"/>
          <w:szCs w:val="28"/>
        </w:rPr>
        <w:t xml:space="preserve">»; от 27.07.2004 № 79-ФЗ «О государственной гражданской службе Российской Федерации»; </w:t>
      </w:r>
      <w:hyperlink r:id="rId5">
        <w:r>
          <w:rPr>
            <w:rStyle w:val="InternetLink"/>
            <w:sz w:val="28"/>
            <w:szCs w:val="28"/>
          </w:rPr>
          <w:t>от 25.12.2008 № 273-ФЗ             «О противодействии коррупции»</w:t>
        </w:r>
      </w:hyperlink>
      <w:r>
        <w:rPr>
          <w:sz w:val="28"/>
          <w:szCs w:val="28"/>
        </w:rPr>
        <w:t>;</w:t>
      </w:r>
    </w:p>
    <w:p>
      <w:pPr>
        <w:pStyle w:val="Normal"/>
        <w:jc w:val="both"/>
        <w:rPr/>
      </w:pPr>
      <w:r>
        <w:rPr>
          <w:sz w:val="28"/>
          <w:szCs w:val="28"/>
        </w:rPr>
        <w:tab/>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pPr>
        <w:pStyle w:val="Normal"/>
        <w:jc w:val="both"/>
        <w:rPr/>
      </w:pPr>
      <w:r>
        <w:rPr>
          <w:sz w:val="28"/>
          <w:szCs w:val="28"/>
        </w:rPr>
        <w:tab/>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pPr>
        <w:pStyle w:val="Normal"/>
        <w:jc w:val="both"/>
        <w:rPr/>
      </w:pPr>
      <w:r>
        <w:rPr>
          <w:sz w:val="28"/>
          <w:szCs w:val="28"/>
        </w:rPr>
        <w:tab/>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уровню образования, стажу государственной службы и опыту работы по направлению деятельности отдела, знаниям и умениям в профессиональной области, соответствующей направлению деятельности отдела, а также личностных качеств кандидата, таких как стратегическое мышление, командное взаимодействие, персональная эффективность, гибкость и готовность к изменениям, коммуникативные навыки.</w:t>
      </w:r>
    </w:p>
    <w:p>
      <w:pPr>
        <w:pStyle w:val="Normal"/>
        <w:jc w:val="both"/>
        <w:rPr/>
      </w:pPr>
      <w:r>
        <w:rPr>
          <w:sz w:val="28"/>
          <w:szCs w:val="28"/>
        </w:rPr>
        <w:tab/>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pPr>
        <w:pStyle w:val="Normal"/>
        <w:jc w:val="both"/>
        <w:rPr/>
      </w:pPr>
      <w:r>
        <w:rPr>
          <w:sz w:val="28"/>
          <w:szCs w:val="28"/>
        </w:rPr>
        <w:tab/>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pPr>
        <w:pStyle w:val="3"/>
        <w:spacing w:before="0" w:after="0"/>
        <w:ind w:left="0" w:firstLine="720"/>
        <w:jc w:val="both"/>
        <w:rPr/>
      </w:pPr>
      <w:r>
        <w:rPr>
          <w:sz w:val="28"/>
          <w:szCs w:val="28"/>
        </w:rPr>
        <w:t>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также размещается в указанный срок на официальных сайтах прокуратуры Красноярского края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w:t>
      </w:r>
    </w:p>
    <w:p>
      <w:pPr>
        <w:pStyle w:val="Normal"/>
        <w:jc w:val="both"/>
        <w:rPr/>
      </w:pPr>
      <w:r>
        <w:rPr>
          <w:sz w:val="28"/>
          <w:szCs w:val="28"/>
        </w:rPr>
        <w:tab/>
        <w:t>Кандидат вправе обжаловать решение конкурсной комиссии в соответствии с законодательством Российской Федерации – в комиссию  прокуратуры Красноярского края по служебным спорам и (или) в суд.</w:t>
      </w:r>
    </w:p>
    <w:p>
      <w:pPr>
        <w:pStyle w:val="3"/>
        <w:spacing w:before="0" w:after="0"/>
        <w:ind w:left="0" w:firstLine="720"/>
        <w:jc w:val="center"/>
        <w:rPr>
          <w:b/>
          <w:b/>
          <w:sz w:val="20"/>
          <w:szCs w:val="20"/>
        </w:rPr>
      </w:pPr>
      <w:r>
        <w:rPr>
          <w:b/>
          <w:sz w:val="20"/>
          <w:szCs w:val="20"/>
        </w:rPr>
      </w:r>
    </w:p>
    <w:p>
      <w:pPr>
        <w:pStyle w:val="3"/>
        <w:spacing w:before="0" w:after="0"/>
        <w:ind w:left="0" w:firstLine="720"/>
        <w:jc w:val="center"/>
        <w:rPr>
          <w:b/>
          <w:b/>
          <w:sz w:val="28"/>
          <w:szCs w:val="28"/>
        </w:rPr>
      </w:pPr>
      <w:r>
        <w:rPr>
          <w:b/>
          <w:sz w:val="28"/>
          <w:szCs w:val="28"/>
        </w:rPr>
        <w:t>Условия прохождения гражданской службы в прокуратуре Красноярского края</w:t>
      </w:r>
    </w:p>
    <w:p>
      <w:pPr>
        <w:pStyle w:val="Normal"/>
        <w:shd w:fill="FFFFFF" w:val="clear"/>
        <w:spacing w:lineRule="atLeast" w:line="300" w:before="150" w:after="150"/>
        <w:jc w:val="center"/>
        <w:textAlignment w:val="top"/>
        <w:rPr>
          <w:sz w:val="28"/>
          <w:szCs w:val="28"/>
        </w:rPr>
      </w:pPr>
      <w:r>
        <w:rPr>
          <w:sz w:val="28"/>
          <w:szCs w:val="28"/>
        </w:rPr>
        <w:t>Служебное время</w:t>
      </w:r>
    </w:p>
    <w:p>
      <w:pPr>
        <w:pStyle w:val="Normal"/>
        <w:shd w:fill="FFFFFF" w:val="clear"/>
        <w:spacing w:lineRule="atLeast" w:line="300" w:before="150" w:after="150"/>
        <w:jc w:val="both"/>
        <w:textAlignment w:val="top"/>
        <w:rPr>
          <w:sz w:val="28"/>
          <w:szCs w:val="28"/>
        </w:rPr>
      </w:pPr>
      <w:r>
        <w:rPr>
          <w:sz w:val="28"/>
          <w:szCs w:val="28"/>
        </w:rPr>
        <w:tab/>
        <w:t>В соответствии со статьей 45 Федерального закона от 27.07.2004  № 79-ФЗ «О государственной гражданской службе Российской Федерации» и приказом прокурора Красноярского края от 18.12.2015 № 522-к «Об утверждении Служебного распорядка прокуратуры Красноярского края для федеральных государственных гражданских служащих» для гражданских служащих прокуратуры края устанавливается пятидневная рабочая неделя продолжительностью 40 часов с двумя выходными днями (суббота и воскресенье). Гражданским служащим высшей группы должностей устанавливается ненормированный служебный день.</w:t>
      </w:r>
    </w:p>
    <w:p>
      <w:pPr>
        <w:pStyle w:val="Normal"/>
        <w:shd w:fill="FFFFFF" w:val="clear"/>
        <w:spacing w:lineRule="atLeast" w:line="300" w:before="150" w:after="150"/>
        <w:jc w:val="both"/>
        <w:textAlignment w:val="top"/>
        <w:rPr>
          <w:sz w:val="28"/>
          <w:szCs w:val="28"/>
        </w:rPr>
      </w:pPr>
      <w:r>
        <w:rPr>
          <w:sz w:val="28"/>
          <w:szCs w:val="28"/>
        </w:rPr>
        <w:t>Продолжительность служебного времени: с понедельника по четверг с 9.00 до 18.00, в пятницу с 9.00 до 16.45 с перерывом для отдыха и питания продолжительностью 45 минут в период с 13.00 до 13.45. Накануне праздничных дней служебное время сокращается на один час.</w:t>
      </w:r>
    </w:p>
    <w:p>
      <w:pPr>
        <w:pStyle w:val="Normal"/>
        <w:shd w:fill="FFFFFF" w:val="clear"/>
        <w:spacing w:before="150" w:after="150"/>
        <w:jc w:val="center"/>
        <w:textAlignment w:val="top"/>
        <w:rPr>
          <w:sz w:val="28"/>
          <w:szCs w:val="28"/>
        </w:rPr>
      </w:pPr>
      <w:r>
        <w:rPr>
          <w:sz w:val="28"/>
          <w:szCs w:val="28"/>
        </w:rPr>
        <w:t>Денежное содержание</w:t>
      </w:r>
    </w:p>
    <w:p>
      <w:pPr>
        <w:pStyle w:val="Normal"/>
        <w:shd w:fill="FFFFFF" w:val="clear"/>
        <w:spacing w:before="150" w:after="150"/>
        <w:jc w:val="both"/>
        <w:textAlignment w:val="top"/>
        <w:rPr>
          <w:sz w:val="28"/>
          <w:szCs w:val="28"/>
        </w:rPr>
      </w:pPr>
      <w:r>
        <w:rPr>
          <w:sz w:val="28"/>
          <w:szCs w:val="28"/>
        </w:rPr>
        <w:tab/>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pPr>
        <w:pStyle w:val="Normal"/>
        <w:shd w:fill="FFFFFF" w:val="clear"/>
        <w:spacing w:before="150" w:after="150"/>
        <w:jc w:val="both"/>
        <w:textAlignment w:val="top"/>
        <w:rPr>
          <w:sz w:val="28"/>
          <w:szCs w:val="28"/>
        </w:rPr>
      </w:pPr>
      <w:r>
        <w:rPr>
          <w:sz w:val="28"/>
          <w:szCs w:val="28"/>
        </w:rPr>
        <w:tab/>
        <w:t>1) месячного оклада в соответствии с замещаемой должностью;</w:t>
      </w:r>
    </w:p>
    <w:p>
      <w:pPr>
        <w:pStyle w:val="Normal"/>
        <w:shd w:fill="FFFFFF" w:val="clear"/>
        <w:spacing w:before="150" w:after="150"/>
        <w:jc w:val="both"/>
        <w:textAlignment w:val="top"/>
        <w:rPr>
          <w:sz w:val="28"/>
          <w:szCs w:val="28"/>
        </w:rPr>
      </w:pPr>
      <w:r>
        <w:rPr>
          <w:sz w:val="28"/>
          <w:szCs w:val="28"/>
        </w:rPr>
        <w:tab/>
        <w:t>2) месячного оклада в соответствии с присвоенным ему классным чином государственной гражданской службы;</w:t>
      </w:r>
    </w:p>
    <w:p>
      <w:pPr>
        <w:pStyle w:val="Normal"/>
        <w:shd w:fill="FFFFFF" w:val="clear"/>
        <w:spacing w:before="150" w:after="150"/>
        <w:jc w:val="both"/>
        <w:textAlignment w:val="top"/>
        <w:rPr>
          <w:sz w:val="28"/>
          <w:szCs w:val="28"/>
        </w:rPr>
      </w:pPr>
      <w:r>
        <w:rPr>
          <w:sz w:val="28"/>
          <w:szCs w:val="28"/>
        </w:rPr>
        <w:tab/>
        <w:t>3) ежемесячной надбавки к должностному окладу за выслугу лет на гражданской службе (в размере от 10 до 30 процентов должностного оклада);</w:t>
      </w:r>
    </w:p>
    <w:p>
      <w:pPr>
        <w:pStyle w:val="Normal"/>
        <w:shd w:fill="FFFFFF" w:val="clear"/>
        <w:spacing w:before="150" w:after="150"/>
        <w:jc w:val="both"/>
        <w:textAlignment w:val="top"/>
        <w:rPr>
          <w:sz w:val="28"/>
          <w:szCs w:val="28"/>
        </w:rPr>
      </w:pPr>
      <w:r>
        <w:rPr>
          <w:sz w:val="28"/>
          <w:szCs w:val="28"/>
        </w:rPr>
        <w:tab/>
        <w:t>4) ежемесячной надбавки к должностному окладу за особые условия государственной гражданской службы:</w:t>
      </w:r>
    </w:p>
    <w:p>
      <w:pPr>
        <w:pStyle w:val="Normal"/>
        <w:shd w:fill="FFFFFF" w:val="clear"/>
        <w:spacing w:before="150" w:after="150"/>
        <w:jc w:val="both"/>
        <w:textAlignment w:val="top"/>
        <w:rPr/>
      </w:pPr>
      <w:r>
        <w:rPr>
          <w:sz w:val="28"/>
          <w:szCs w:val="28"/>
        </w:rPr>
        <w:tab/>
        <w:t>от 20 до 30 процентов – гражданским служащим, замещающим должности старшей группы;</w:t>
      </w:r>
    </w:p>
    <w:p>
      <w:pPr>
        <w:pStyle w:val="Normal"/>
        <w:shd w:fill="FFFFFF" w:val="clear"/>
        <w:spacing w:before="150" w:after="150"/>
        <w:jc w:val="both"/>
        <w:textAlignment w:val="top"/>
        <w:rPr>
          <w:sz w:val="28"/>
          <w:szCs w:val="28"/>
        </w:rPr>
      </w:pPr>
      <w:r>
        <w:rPr>
          <w:sz w:val="28"/>
          <w:szCs w:val="28"/>
        </w:rPr>
        <w:tab/>
        <w:t>5) ежемесячного денежного поощрения:</w:t>
      </w:r>
    </w:p>
    <w:p>
      <w:pPr>
        <w:pStyle w:val="Normal"/>
        <w:shd w:fill="FFFFFF" w:val="clear"/>
        <w:spacing w:before="150" w:after="150"/>
        <w:jc w:val="both"/>
        <w:textAlignment w:val="top"/>
        <w:rPr/>
      </w:pPr>
      <w:r>
        <w:rPr>
          <w:sz w:val="28"/>
          <w:szCs w:val="28"/>
        </w:rPr>
        <w:tab/>
        <w:t>в размере 0,3 должностного оклада гражданским служащим, замещающим должности старшей группы;</w:t>
      </w:r>
    </w:p>
    <w:p>
      <w:pPr>
        <w:pStyle w:val="Normal"/>
        <w:shd w:fill="FFFFFF" w:val="clear"/>
        <w:spacing w:before="150" w:after="150"/>
        <w:jc w:val="both"/>
        <w:textAlignment w:val="top"/>
        <w:rPr>
          <w:sz w:val="28"/>
          <w:szCs w:val="28"/>
        </w:rPr>
      </w:pPr>
      <w:r>
        <w:rPr>
          <w:sz w:val="28"/>
          <w:szCs w:val="28"/>
        </w:rPr>
        <w:tab/>
        <w:t>6) единовременной выплаты при предоставлении ежегодного оплачиваемого отпуска в размере двух месячных окладов денежного содержания;</w:t>
      </w:r>
    </w:p>
    <w:p>
      <w:pPr>
        <w:pStyle w:val="Normal"/>
        <w:shd w:fill="FFFFFF" w:val="clear"/>
        <w:spacing w:before="150" w:after="150"/>
        <w:jc w:val="both"/>
        <w:textAlignment w:val="top"/>
        <w:rPr>
          <w:sz w:val="28"/>
          <w:szCs w:val="28"/>
        </w:rPr>
      </w:pPr>
      <w:r>
        <w:rPr>
          <w:sz w:val="28"/>
          <w:szCs w:val="28"/>
        </w:rPr>
        <w:tab/>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pPr>
        <w:pStyle w:val="Normal"/>
        <w:shd w:fill="FFFFFF" w:val="clear"/>
        <w:spacing w:before="150" w:after="150"/>
        <w:jc w:val="center"/>
        <w:textAlignment w:val="top"/>
        <w:rPr>
          <w:sz w:val="28"/>
          <w:szCs w:val="28"/>
        </w:rPr>
      </w:pPr>
      <w:r>
        <w:rPr>
          <w:sz w:val="28"/>
          <w:szCs w:val="28"/>
        </w:rPr>
        <w:t>Отпуска</w:t>
      </w:r>
    </w:p>
    <w:p>
      <w:pPr>
        <w:pStyle w:val="Normal"/>
        <w:shd w:fill="FFFFFF" w:val="clear"/>
        <w:spacing w:before="150" w:after="150"/>
        <w:jc w:val="both"/>
        <w:textAlignment w:val="top"/>
        <w:rPr>
          <w:sz w:val="28"/>
          <w:szCs w:val="28"/>
        </w:rPr>
      </w:pPr>
      <w:r>
        <w:rPr>
          <w:sz w:val="28"/>
          <w:szCs w:val="28"/>
        </w:rPr>
        <w:tab/>
        <w:t>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Normal"/>
        <w:shd w:fill="FFFFFF" w:val="clear"/>
        <w:spacing w:before="150" w:after="150"/>
        <w:jc w:val="both"/>
        <w:textAlignment w:val="top"/>
        <w:rPr>
          <w:sz w:val="28"/>
          <w:szCs w:val="28"/>
        </w:rPr>
      </w:pPr>
      <w:r>
        <w:rPr>
          <w:sz w:val="28"/>
          <w:szCs w:val="28"/>
        </w:rPr>
        <w:tab/>
        <w:t xml:space="preserve">1. Ежегодный основной оплачиваемый отпуск предоставляется продолжительностью 30 календарных дней. </w:t>
      </w:r>
    </w:p>
    <w:p>
      <w:pPr>
        <w:pStyle w:val="Normal"/>
        <w:jc w:val="both"/>
        <w:rPr>
          <w:sz w:val="28"/>
          <w:szCs w:val="28"/>
        </w:rPr>
      </w:pPr>
      <w:r>
        <w:rPr>
          <w:sz w:val="28"/>
          <w:szCs w:val="28"/>
        </w:rPr>
        <w:tab/>
        <w:t>2. Ежегодный дополнительный оплачиваемый отпуск в связи с работой в местностях с особыми климатическими условиями продолжительностью:</w:t>
      </w:r>
    </w:p>
    <w:p>
      <w:pPr>
        <w:pStyle w:val="Normal"/>
        <w:jc w:val="both"/>
        <w:rPr>
          <w:sz w:val="28"/>
          <w:szCs w:val="28"/>
        </w:rPr>
      </w:pPr>
      <w:r>
        <w:rPr>
          <w:sz w:val="28"/>
          <w:szCs w:val="28"/>
        </w:rPr>
        <w:tab/>
        <w:t>-  в районах Крайнего Севера – 24 календарных дня;</w:t>
      </w:r>
    </w:p>
    <w:p>
      <w:pPr>
        <w:pStyle w:val="Normal"/>
        <w:jc w:val="both"/>
        <w:rPr>
          <w:sz w:val="28"/>
          <w:szCs w:val="28"/>
        </w:rPr>
      </w:pPr>
      <w:r>
        <w:rPr>
          <w:sz w:val="28"/>
          <w:szCs w:val="28"/>
        </w:rPr>
        <w:tab/>
        <w:t>-  в районах, приравненных к районам Крайнего Севера – 16 календарных дней;</w:t>
      </w:r>
    </w:p>
    <w:p>
      <w:pPr>
        <w:pStyle w:val="Normal"/>
        <w:jc w:val="both"/>
        <w:rPr>
          <w:sz w:val="28"/>
          <w:szCs w:val="28"/>
        </w:rPr>
      </w:pPr>
      <w:r>
        <w:rPr>
          <w:sz w:val="28"/>
          <w:szCs w:val="28"/>
        </w:rPr>
        <w:tab/>
        <w:t>- в остальных районах Севера, где установлены районный коэффициент и процентная надбавка к заработной плате, – 8 календарных дней.</w:t>
      </w:r>
    </w:p>
    <w:p>
      <w:pPr>
        <w:pStyle w:val="Normal"/>
        <w:shd w:fill="FFFFFF" w:val="clear"/>
        <w:spacing w:before="150" w:after="150"/>
        <w:jc w:val="both"/>
        <w:textAlignment w:val="top"/>
        <w:rPr>
          <w:sz w:val="28"/>
          <w:szCs w:val="28"/>
        </w:rPr>
      </w:pPr>
      <w:r>
        <w:rPr>
          <w:sz w:val="28"/>
          <w:szCs w:val="28"/>
        </w:rPr>
        <w:tab/>
        <w:t>3. Ежегодный дополнительный оплачиваемый отпуск за выслугу лет, продолжительность которого исчисляется из расчета:</w:t>
      </w:r>
    </w:p>
    <w:p>
      <w:pPr>
        <w:pStyle w:val="Normal"/>
        <w:shd w:fill="FFFFFF" w:val="clear"/>
        <w:spacing w:before="150" w:after="150"/>
        <w:jc w:val="both"/>
        <w:textAlignment w:val="top"/>
        <w:rPr>
          <w:sz w:val="28"/>
          <w:szCs w:val="28"/>
        </w:rPr>
      </w:pPr>
      <w:r>
        <w:rPr>
          <w:sz w:val="28"/>
          <w:szCs w:val="28"/>
        </w:rPr>
        <w:t>при стаже гражданской службы от 1 года до 5 лет – 1 календарный день;</w:t>
      </w:r>
    </w:p>
    <w:p>
      <w:pPr>
        <w:pStyle w:val="Normal"/>
        <w:shd w:fill="FFFFFF" w:val="clear"/>
        <w:spacing w:before="150" w:after="150"/>
        <w:jc w:val="both"/>
        <w:textAlignment w:val="top"/>
        <w:rPr>
          <w:sz w:val="28"/>
          <w:szCs w:val="28"/>
        </w:rPr>
      </w:pPr>
      <w:r>
        <w:rPr>
          <w:sz w:val="28"/>
          <w:szCs w:val="28"/>
        </w:rPr>
        <w:t>при стаже гражданской службы от 5 до 10 лет – 5 календарных дней;</w:t>
      </w:r>
    </w:p>
    <w:p>
      <w:pPr>
        <w:pStyle w:val="Normal"/>
        <w:shd w:fill="FFFFFF" w:val="clear"/>
        <w:spacing w:before="150" w:after="150"/>
        <w:jc w:val="both"/>
        <w:textAlignment w:val="top"/>
        <w:rPr>
          <w:sz w:val="28"/>
          <w:szCs w:val="28"/>
        </w:rPr>
      </w:pPr>
      <w:r>
        <w:rPr>
          <w:sz w:val="28"/>
          <w:szCs w:val="28"/>
        </w:rPr>
        <w:t>при стаже гражданской службы от 10 до 15 лет – 7 календарных дней;</w:t>
      </w:r>
    </w:p>
    <w:p>
      <w:pPr>
        <w:pStyle w:val="Normal"/>
        <w:shd w:fill="FFFFFF" w:val="clear"/>
        <w:spacing w:before="150" w:after="150"/>
        <w:jc w:val="both"/>
        <w:textAlignment w:val="top"/>
        <w:rPr/>
      </w:pPr>
      <w:r>
        <w:rPr>
          <w:sz w:val="28"/>
          <w:szCs w:val="28"/>
        </w:rPr>
        <w:t>при стаже гражданской службы 15 лет и более – 10 календарных дней</w:t>
      </w:r>
      <w:r>
        <w:rPr>
          <w:spacing w:val="4"/>
          <w:sz w:val="28"/>
          <w:szCs w:val="28"/>
        </w:rPr>
        <w:t>.</w:t>
      </w:r>
    </w:p>
    <w:p>
      <w:pPr>
        <w:pStyle w:val="Normal"/>
        <w:shd w:fill="FFFFFF" w:val="clear"/>
        <w:spacing w:before="150" w:after="150"/>
        <w:jc w:val="both"/>
        <w:textAlignment w:val="top"/>
        <w:rPr/>
      </w:pPr>
      <w:r>
        <w:rPr>
          <w:spacing w:val="4"/>
          <w:sz w:val="28"/>
          <w:szCs w:val="28"/>
        </w:rPr>
        <w:tab/>
      </w:r>
      <w:r>
        <w:rPr>
          <w:sz w:val="28"/>
          <w:szCs w:val="28"/>
        </w:rPr>
        <w:t>4. Ежегодный дополнительный оплачиваемый отпуск за ненормированный служебный день продолжительностью 3 календарных дня устанавливается для гражданских служащих, замещающих высшие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утверждаемым ежегодно организационно-распорядительным документом руководителя органа прокуратуры.</w:t>
      </w:r>
    </w:p>
    <w:p>
      <w:pPr>
        <w:pStyle w:val="Normal"/>
        <w:numPr>
          <w:ilvl w:val="0"/>
          <w:numId w:val="0"/>
        </w:numPr>
        <w:outlineLvl w:val="0"/>
        <w:rPr>
          <w:b/>
          <w:b/>
          <w:sz w:val="28"/>
          <w:szCs w:val="28"/>
        </w:rPr>
      </w:pPr>
      <w:r>
        <w:rPr>
          <w:b/>
          <w:sz w:val="28"/>
          <w:szCs w:val="28"/>
        </w:rPr>
      </w:r>
    </w:p>
    <w:p>
      <w:pPr>
        <w:pStyle w:val="Normal"/>
        <w:numPr>
          <w:ilvl w:val="0"/>
          <w:numId w:val="0"/>
        </w:numPr>
        <w:outlineLvl w:val="0"/>
        <w:rPr>
          <w:b/>
          <w:b/>
          <w:sz w:val="28"/>
          <w:szCs w:val="28"/>
        </w:rPr>
      </w:pPr>
      <w:r>
        <w:rPr>
          <w:b/>
          <w:sz w:val="28"/>
          <w:szCs w:val="28"/>
        </w:rPr>
      </w:r>
    </w:p>
    <w:p>
      <w:pPr>
        <w:pStyle w:val="Normal"/>
        <w:spacing w:lineRule="exact" w:line="240"/>
        <w:jc w:val="both"/>
        <w:rPr/>
      </w:pPr>
      <w:r>
        <w:rPr>
          <w:sz w:val="28"/>
          <w:szCs w:val="28"/>
        </w:rPr>
        <w:t>И. о. начальника отдела по вопросам</w:t>
      </w:r>
    </w:p>
    <w:p>
      <w:pPr>
        <w:pStyle w:val="Normal"/>
        <w:spacing w:lineRule="exact" w:line="240"/>
        <w:jc w:val="both"/>
        <w:rPr>
          <w:sz w:val="28"/>
          <w:szCs w:val="28"/>
        </w:rPr>
      </w:pPr>
      <w:r>
        <w:rPr>
          <w:sz w:val="28"/>
          <w:szCs w:val="28"/>
        </w:rPr>
        <w:t>государственной службы и кадров –</w:t>
      </w:r>
    </w:p>
    <w:p>
      <w:pPr>
        <w:pStyle w:val="Normal"/>
        <w:spacing w:lineRule="exact" w:line="240"/>
        <w:jc w:val="both"/>
        <w:rPr>
          <w:sz w:val="28"/>
          <w:szCs w:val="28"/>
        </w:rPr>
      </w:pPr>
      <w:r>
        <w:rPr>
          <w:sz w:val="28"/>
          <w:szCs w:val="28"/>
        </w:rPr>
        <w:t>заместитель начальника отдела</w:t>
      </w:r>
    </w:p>
    <w:p>
      <w:pPr>
        <w:pStyle w:val="Normal"/>
        <w:spacing w:lineRule="exact" w:line="240"/>
        <w:jc w:val="both"/>
        <w:rPr>
          <w:sz w:val="28"/>
          <w:szCs w:val="28"/>
        </w:rPr>
      </w:pPr>
      <w:r>
        <w:rPr>
          <w:sz w:val="28"/>
          <w:szCs w:val="28"/>
        </w:rPr>
      </w:r>
    </w:p>
    <w:p>
      <w:pPr>
        <w:pStyle w:val="Normal"/>
        <w:spacing w:lineRule="exact" w:line="240"/>
        <w:jc w:val="both"/>
        <w:rPr>
          <w:sz w:val="28"/>
          <w:szCs w:val="28"/>
        </w:rPr>
      </w:pPr>
      <w:r>
        <w:rPr>
          <w:sz w:val="28"/>
          <w:szCs w:val="28"/>
        </w:rPr>
        <w:t>старший советник юстиции</w:t>
        <w:tab/>
        <w:tab/>
        <w:tab/>
        <w:t xml:space="preserve">                                       И.В. Аксенова</w:t>
      </w:r>
    </w:p>
    <w:p>
      <w:pPr>
        <w:pStyle w:val="Normal"/>
        <w:spacing w:lineRule="exact" w:line="240"/>
        <w:jc w:val="both"/>
        <w:rPr>
          <w:sz w:val="28"/>
          <w:szCs w:val="28"/>
        </w:rPr>
      </w:pPr>
      <w:r>
        <w:rPr>
          <w:sz w:val="28"/>
          <w:szCs w:val="28"/>
        </w:rPr>
        <w:t xml:space="preserve">     </w:t>
      </w:r>
    </w:p>
    <w:p>
      <w:pPr>
        <w:pStyle w:val="Normal"/>
        <w:numPr>
          <w:ilvl w:val="0"/>
          <w:numId w:val="0"/>
        </w:numPr>
        <w:spacing w:lineRule="exact" w:line="240"/>
        <w:jc w:val="both"/>
        <w:outlineLvl w:val="0"/>
        <w:rPr>
          <w:sz w:val="28"/>
          <w:szCs w:val="28"/>
        </w:rPr>
      </w:pPr>
      <w:r>
        <w:rPr>
          <w:sz w:val="28"/>
          <w:szCs w:val="28"/>
        </w:rPr>
      </w:r>
    </w:p>
    <w:p>
      <w:pPr>
        <w:pStyle w:val="Normal"/>
        <w:spacing w:lineRule="exact" w:line="240"/>
        <w:jc w:val="both"/>
        <w:rPr>
          <w:sz w:val="28"/>
          <w:szCs w:val="28"/>
        </w:rPr>
      </w:pPr>
      <w:r>
        <w:rPr>
          <w:sz w:val="28"/>
          <w:szCs w:val="28"/>
        </w:rPr>
        <w:t xml:space="preserve">          </w:t>
      </w:r>
      <w:r>
        <w:rPr>
          <w:sz w:val="28"/>
          <w:szCs w:val="28"/>
        </w:rPr>
        <w:t>.09.2023</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r>
    </w:p>
    <w:sectPr>
      <w:headerReference w:type="default" r:id="rId6"/>
      <w:headerReference w:type="first" r:id="rId7"/>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Segoe UI">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7.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Heading2">
    <w:name w:val="Heading 2"/>
    <w:basedOn w:val="Normal"/>
    <w:next w:val="Normal"/>
    <w:qFormat/>
    <w:pPr>
      <w:keepNext w:val="true"/>
      <w:widowControl w:val="false"/>
      <w:numPr>
        <w:ilvl w:val="1"/>
        <w:numId w:val="1"/>
      </w:numPr>
      <w:snapToGrid w:val="false"/>
      <w:jc w:val="center"/>
      <w:outlineLvl w:val="1"/>
    </w:pPr>
    <w:rPr>
      <w:sz w:val="28"/>
      <w:szCs w:val="20"/>
    </w:rPr>
  </w:style>
  <w:style w:type="character" w:styleId="Style13">
    <w:name w:val="Основной шрифт абзаца"/>
    <w:qFormat/>
    <w:rPr/>
  </w:style>
  <w:style w:type="character" w:styleId="PageNumber">
    <w:name w:val="Page Number"/>
    <w:basedOn w:val="Style13"/>
    <w:rPr/>
  </w:style>
  <w:style w:type="character" w:styleId="FontStyle14">
    <w:name w:val="Font Style14"/>
    <w:qFormat/>
    <w:rPr>
      <w:rFonts w:ascii="Times New Roman" w:hAnsi="Times New Roman" w:cs="Times New Roman"/>
      <w:sz w:val="26"/>
      <w:szCs w:val="26"/>
    </w:rPr>
  </w:style>
  <w:style w:type="character" w:styleId="2">
    <w:name w:val="Основной текст (2)_"/>
    <w:qFormat/>
    <w:rPr>
      <w:sz w:val="26"/>
      <w:szCs w:val="26"/>
      <w:lang w:bidi="ar-SA"/>
    </w:rPr>
  </w:style>
  <w:style w:type="character" w:styleId="Style14">
    <w:name w:val="Текст выноски Знак"/>
    <w:qFormat/>
    <w:rPr>
      <w:rFonts w:ascii="Segoe UI" w:hAnsi="Segoe UI" w:cs="Segoe UI"/>
      <w:sz w:val="18"/>
      <w:szCs w:val="18"/>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onsPlusNormal">
    <w:name w:val="ConsPlusNormal"/>
    <w:qFormat/>
    <w:pPr>
      <w:widowControl/>
      <w:autoSpaceDE w:val="false"/>
      <w:bidi w:val="0"/>
    </w:pPr>
    <w:rPr>
      <w:rFonts w:ascii="Times New Roman" w:hAnsi="Times New Roman" w:eastAsia="Times New Roman" w:cs="Times New Roman"/>
      <w:color w:val="auto"/>
      <w:sz w:val="28"/>
      <w:szCs w:val="28"/>
      <w:lang w:val="ru-RU" w:bidi="ar-SA" w:eastAsia="zh-C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3">
    <w:name w:val="Основной текст с отступом 3"/>
    <w:basedOn w:val="Normal"/>
    <w:qFormat/>
    <w:pPr>
      <w:spacing w:before="0" w:after="120"/>
      <w:ind w:left="283" w:hanging="0"/>
    </w:pPr>
    <w:rPr>
      <w:sz w:val="16"/>
      <w:szCs w:val="16"/>
    </w:rPr>
  </w:style>
  <w:style w:type="paragraph" w:styleId="Normal1">
    <w:name w:val="LO-Normal"/>
    <w:qFormat/>
    <w:pPr>
      <w:widowControl w:val="false"/>
      <w:bidi w:val="0"/>
      <w:snapToGrid w:val="false"/>
    </w:pPr>
    <w:rPr>
      <w:rFonts w:ascii="Times New Roman" w:hAnsi="Times New Roman" w:eastAsia="Times New Roman" w:cs="Times New Roman"/>
      <w:color w:val="auto"/>
      <w:sz w:val="20"/>
      <w:szCs w:val="20"/>
      <w:lang w:val="ru-RU" w:bidi="ar-SA" w:eastAsia="zh-CN"/>
    </w:rPr>
  </w:style>
  <w:style w:type="paragraph" w:styleId="Style91">
    <w:name w:val="Style9"/>
    <w:basedOn w:val="Normal"/>
    <w:qFormat/>
    <w:pPr>
      <w:widowControl w:val="false"/>
      <w:autoSpaceDE w:val="false"/>
    </w:pPr>
    <w:rPr/>
  </w:style>
  <w:style w:type="paragraph" w:styleId="Style15">
    <w:name w:val="Style1"/>
    <w:basedOn w:val="Normal"/>
    <w:qFormat/>
    <w:pPr>
      <w:widowControl w:val="false"/>
      <w:autoSpaceDE w:val="false"/>
      <w:spacing w:lineRule="exact" w:line="331"/>
      <w:ind w:firstLine="691"/>
      <w:jc w:val="both"/>
    </w:pPr>
    <w:rPr/>
  </w:style>
  <w:style w:type="paragraph" w:styleId="TextBodyIndent">
    <w:name w:val="Body Text Indent"/>
    <w:basedOn w:val="Normal"/>
    <w:pPr>
      <w:spacing w:before="0" w:after="120"/>
      <w:ind w:left="283" w:hanging="0"/>
    </w:pPr>
    <w:rPr/>
  </w:style>
  <w:style w:type="paragraph" w:styleId="21">
    <w:name w:val="Основной текст (2)"/>
    <w:basedOn w:val="Normal"/>
    <w:qFormat/>
    <w:pPr>
      <w:widowControl w:val="false"/>
      <w:shd w:fill="FFFFFF" w:val="clear"/>
      <w:spacing w:lineRule="exact" w:line="230" w:before="120" w:after="600"/>
    </w:pPr>
    <w:rPr>
      <w:sz w:val="26"/>
      <w:szCs w:val="26"/>
      <w:lang w:val="en-US" w:eastAsia="en-US"/>
    </w:rPr>
  </w:style>
  <w:style w:type="paragraph" w:styleId="1">
    <w:name w:val="Обычный1"/>
    <w:qFormat/>
    <w:pPr>
      <w:widowControl w:val="false"/>
      <w:bidi w:val="0"/>
      <w:snapToGrid w:val="false"/>
    </w:pPr>
    <w:rPr>
      <w:rFonts w:ascii="Times New Roman" w:hAnsi="Times New Roman" w:eastAsia="Times New Roman" w:cs="Times New Roman"/>
      <w:color w:val="auto"/>
      <w:sz w:val="20"/>
      <w:szCs w:val="20"/>
      <w:lang w:val="ru-RU" w:bidi="ar-SA" w:eastAsia="zh-CN"/>
    </w:rPr>
  </w:style>
  <w:style w:type="paragraph" w:styleId="22">
    <w:name w:val="Обычный2"/>
    <w:qFormat/>
    <w:pPr>
      <w:widowControl w:val="false"/>
      <w:bidi w:val="0"/>
      <w:snapToGrid w:val="false"/>
    </w:pPr>
    <w:rPr>
      <w:rFonts w:ascii="Times New Roman" w:hAnsi="Times New Roman" w:eastAsia="Times New Roman" w:cs="Times New Roman"/>
      <w:color w:val="auto"/>
      <w:sz w:val="20"/>
      <w:szCs w:val="20"/>
      <w:lang w:val="ru-RU" w:bidi="ar-SA" w:eastAsia="zh-CN"/>
    </w:rPr>
  </w:style>
  <w:style w:type="paragraph" w:styleId="Style16">
    <w:name w:val="Текст выноски"/>
    <w:basedOn w:val="Normal"/>
    <w:qFormat/>
    <w:pPr/>
    <w:rPr>
      <w:rFonts w:ascii="Segoe UI" w:hAnsi="Segoe UI" w:cs="Segoe UI"/>
      <w:sz w:val="18"/>
      <w:szCs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10F71C4BCFF0CD5D84482681407F5CD95DD1325EB087D6FD29478F363D50B7789E21A63C6C1978DTCsCJ" TargetMode="External"/><Relationship Id="rId3" Type="http://schemas.openxmlformats.org/officeDocument/2006/relationships/hyperlink" Target="consultantplus://offline/ref=F4EB514AED8FD5E5354C0CFD34F47986FE5EF771B6242A31794AED2BF145D5B84043D6C14664BA16y8n8J" TargetMode="External"/><Relationship Id="rId4" Type="http://schemas.openxmlformats.org/officeDocument/2006/relationships/hyperlink" Target="consultantplus://offline/ref=F4EB514AED8FD5E5354C0CFD34F47986FE5EF771B6242A31794AED2BF145D5B84043D6C14664BA16y8n8J" TargetMode="External"/><Relationship Id="rId5" Type="http://schemas.openxmlformats.org/officeDocument/2006/relationships/hyperlink" Target="consultantplus://offline/ref=D44A1062FB1CA4BE48C5FE12400E5814CB2496AC410E7FF739266E72C36536F0FE86CE02E24040D4j5qFJ"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258</TotalTime>
  <Application>LibreOffice/7.4.6.2$Linux_X86_64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2019-10-15T07:55:00Z</dcterms:created>
  <dc:creator>Пузеева Н.К.</dc:creator>
  <dc:description/>
  <cp:keywords/>
  <dc:language>en-US</dc:language>
  <cp:lastModifiedBy>Миндарова Наталья Константиновна</cp:lastModifiedBy>
  <cp:lastPrinted>2023-09-29T14:22:00Z</cp:lastPrinted>
  <dcterms:modified xsi:type="dcterms:W3CDTF">2023-09-29T10:23:00Z</dcterms:modified>
  <cp:revision>70</cp:revision>
  <dc:subject/>
  <dc:title>Информация </dc:title>
</cp:coreProperties>
</file>