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2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55D" w:rsidRPr="007B1F13" w:rsidRDefault="0031355D" w:rsidP="005E09C5">
      <w:pPr>
        <w:jc w:val="center"/>
        <w:outlineLvl w:val="0"/>
        <w:rPr>
          <w:rFonts w:ascii="Times New Roman" w:hAnsi="Times New Roman"/>
          <w:b/>
          <w:sz w:val="32"/>
        </w:rPr>
      </w:pPr>
      <w:r w:rsidRPr="007B1F13">
        <w:rPr>
          <w:rFonts w:ascii="Times New Roman" w:hAnsi="Times New Roman"/>
          <w:b/>
          <w:sz w:val="32"/>
        </w:rPr>
        <w:t>ПРОКУРАТУРА СТАВРОПОЛЬСКОГО КРАЯ</w:t>
      </w:r>
    </w:p>
    <w:p w:rsidR="0031355D" w:rsidRPr="007B1F13" w:rsidRDefault="0031355D" w:rsidP="005E09C5">
      <w:pPr>
        <w:jc w:val="center"/>
        <w:outlineLvl w:val="0"/>
        <w:rPr>
          <w:rFonts w:ascii="Times New Roman" w:hAnsi="Times New Roman"/>
          <w:sz w:val="28"/>
        </w:rPr>
      </w:pPr>
      <w:r w:rsidRPr="007B1F13">
        <w:rPr>
          <w:rFonts w:ascii="Times New Roman" w:hAnsi="Times New Roman"/>
          <w:sz w:val="28"/>
        </w:rPr>
        <w:t xml:space="preserve">ОТДЕЛ </w:t>
      </w:r>
      <w:r w:rsidR="00597A60">
        <w:rPr>
          <w:rFonts w:ascii="Times New Roman" w:hAnsi="Times New Roman"/>
          <w:sz w:val="28"/>
        </w:rPr>
        <w:t>ПРАВОВОЙ СТАТИСТИКИ, ИНФОРМАЦИОННЫХ ТЕХНОЛОГИЙ                И ЗАЩИТЫ ИНФОРМАЦИИ</w:t>
      </w:r>
    </w:p>
    <w:p w:rsidR="0031355D" w:rsidRPr="007B1F13" w:rsidRDefault="001C4E53" w:rsidP="00396DD6">
      <w:pPr>
        <w:jc w:val="center"/>
        <w:rPr>
          <w:rFonts w:ascii="Times New Roman" w:hAnsi="Times New Roman"/>
        </w:rPr>
      </w:pPr>
      <w:r w:rsidRPr="001C4E53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45.3pt;margin-top:10.05pt;width:534.1pt;height:0;z-index:251658240" o:connectortype="straight" strokeweight="3pt"/>
        </w:pict>
      </w:r>
    </w:p>
    <w:p w:rsidR="0031355D" w:rsidRPr="007B1F13" w:rsidRDefault="0031355D" w:rsidP="00396DD6">
      <w:pPr>
        <w:jc w:val="center"/>
        <w:rPr>
          <w:rFonts w:ascii="Times New Roman" w:hAnsi="Times New Roman"/>
        </w:rPr>
      </w:pPr>
    </w:p>
    <w:p w:rsidR="0031355D" w:rsidRPr="007B1F13" w:rsidRDefault="00FC44F6" w:rsidP="00396DD6">
      <w:pPr>
        <w:jc w:val="center"/>
        <w:rPr>
          <w:rFonts w:ascii="Times New Roman" w:hAnsi="Times New Roman"/>
        </w:rPr>
      </w:pPr>
      <w:r w:rsidRPr="007B1F13"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1819910</wp:posOffset>
            </wp:positionH>
            <wp:positionV relativeFrom="margin">
              <wp:posOffset>1628140</wp:posOffset>
            </wp:positionV>
            <wp:extent cx="2089785" cy="2279015"/>
            <wp:effectExtent l="19050" t="0" r="5715" b="0"/>
            <wp:wrapSquare wrapText="bothSides"/>
            <wp:docPr id="4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785" cy="2279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355D" w:rsidRDefault="009224AC" w:rsidP="00396DD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9224AC" w:rsidRPr="007B1F13" w:rsidRDefault="009224AC" w:rsidP="00396DD6">
      <w:pPr>
        <w:jc w:val="center"/>
        <w:rPr>
          <w:rFonts w:ascii="Times New Roman" w:hAnsi="Times New Roman"/>
        </w:rPr>
      </w:pPr>
    </w:p>
    <w:p w:rsidR="0031355D" w:rsidRPr="007B1F13" w:rsidRDefault="0031355D" w:rsidP="00396DD6">
      <w:pPr>
        <w:jc w:val="center"/>
        <w:rPr>
          <w:rFonts w:ascii="Times New Roman" w:hAnsi="Times New Roman"/>
        </w:rPr>
      </w:pPr>
    </w:p>
    <w:p w:rsidR="0031355D" w:rsidRPr="007B1F13" w:rsidRDefault="00FC44F6" w:rsidP="00396DD6">
      <w:pPr>
        <w:rPr>
          <w:rFonts w:ascii="Times New Roman" w:hAnsi="Times New Roman"/>
        </w:rPr>
      </w:pPr>
      <w:r w:rsidRPr="007B1F13">
        <w:rPr>
          <w:noProof/>
        </w:rPr>
        <w:drawing>
          <wp:inline distT="0" distB="0" distL="0" distR="0">
            <wp:extent cx="295275" cy="295275"/>
            <wp:effectExtent l="0" t="0" r="0" b="0"/>
            <wp:docPr id="40" name="Рисунок 1" descr="Картинки по запросу ГЕРБ ПРОКУРАТУ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артинки по запросу ГЕРБ ПРОКУРАТУРЫ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55D" w:rsidRPr="007B1F13" w:rsidRDefault="0031355D" w:rsidP="00396DD6">
      <w:pPr>
        <w:rPr>
          <w:rFonts w:ascii="Times New Roman" w:hAnsi="Times New Roman"/>
        </w:rPr>
      </w:pPr>
    </w:p>
    <w:p w:rsidR="0031355D" w:rsidRPr="007B1F13" w:rsidRDefault="0031355D" w:rsidP="00396DD6">
      <w:pPr>
        <w:rPr>
          <w:rFonts w:ascii="Times New Roman" w:hAnsi="Times New Roman"/>
        </w:rPr>
      </w:pPr>
    </w:p>
    <w:p w:rsidR="0031355D" w:rsidRPr="007B1F13" w:rsidRDefault="0031355D" w:rsidP="00396DD6">
      <w:pPr>
        <w:jc w:val="center"/>
        <w:rPr>
          <w:rFonts w:ascii="Times New Roman" w:hAnsi="Times New Roman"/>
        </w:rPr>
      </w:pPr>
    </w:p>
    <w:p w:rsidR="0031355D" w:rsidRPr="007B1F13" w:rsidRDefault="0031355D" w:rsidP="00396DD6">
      <w:pPr>
        <w:rPr>
          <w:rFonts w:ascii="Times New Roman" w:hAnsi="Times New Roman"/>
        </w:rPr>
      </w:pPr>
    </w:p>
    <w:p w:rsidR="0031355D" w:rsidRPr="007B1F13" w:rsidRDefault="0031355D" w:rsidP="009260FE">
      <w:pPr>
        <w:spacing w:after="0"/>
        <w:ind w:left="-567"/>
        <w:jc w:val="center"/>
        <w:outlineLvl w:val="0"/>
        <w:rPr>
          <w:rFonts w:ascii="Times New Roman" w:hAnsi="Times New Roman"/>
          <w:sz w:val="52"/>
          <w:szCs w:val="48"/>
        </w:rPr>
      </w:pPr>
      <w:r w:rsidRPr="007B1F13">
        <w:rPr>
          <w:rFonts w:ascii="Times New Roman" w:hAnsi="Times New Roman"/>
          <w:sz w:val="52"/>
          <w:szCs w:val="48"/>
        </w:rPr>
        <w:t>СОСТОЯНИЕ</w:t>
      </w:r>
    </w:p>
    <w:p w:rsidR="009260FE" w:rsidRDefault="0031355D" w:rsidP="009260FE">
      <w:pPr>
        <w:spacing w:after="0"/>
        <w:ind w:left="-567"/>
        <w:contextualSpacing/>
        <w:jc w:val="center"/>
        <w:rPr>
          <w:rFonts w:ascii="Times New Roman" w:hAnsi="Times New Roman"/>
          <w:sz w:val="36"/>
          <w:szCs w:val="36"/>
        </w:rPr>
      </w:pPr>
      <w:r w:rsidRPr="007B1F13">
        <w:rPr>
          <w:rFonts w:ascii="Times New Roman" w:hAnsi="Times New Roman"/>
          <w:sz w:val="36"/>
          <w:szCs w:val="36"/>
        </w:rPr>
        <w:t>ПРЕСТУПНОСТИ</w:t>
      </w:r>
      <w:r w:rsidR="007D6DDF">
        <w:rPr>
          <w:rFonts w:ascii="Times New Roman" w:hAnsi="Times New Roman"/>
          <w:sz w:val="36"/>
          <w:szCs w:val="36"/>
        </w:rPr>
        <w:t xml:space="preserve"> </w:t>
      </w:r>
    </w:p>
    <w:p w:rsidR="0031355D" w:rsidRPr="007B1F13" w:rsidRDefault="0031355D" w:rsidP="009260FE">
      <w:pPr>
        <w:spacing w:after="0"/>
        <w:ind w:left="-567"/>
        <w:contextualSpacing/>
        <w:jc w:val="center"/>
        <w:rPr>
          <w:rFonts w:ascii="Times New Roman" w:hAnsi="Times New Roman"/>
          <w:sz w:val="36"/>
          <w:szCs w:val="36"/>
        </w:rPr>
      </w:pPr>
      <w:r w:rsidRPr="007B1F13">
        <w:rPr>
          <w:rFonts w:ascii="Times New Roman" w:hAnsi="Times New Roman"/>
          <w:sz w:val="36"/>
          <w:szCs w:val="36"/>
        </w:rPr>
        <w:t>В СТАВРОПОЛЬСКОМ</w:t>
      </w:r>
      <w:r w:rsidR="005E1A15">
        <w:rPr>
          <w:rFonts w:ascii="Times New Roman" w:hAnsi="Times New Roman"/>
          <w:sz w:val="36"/>
          <w:szCs w:val="36"/>
        </w:rPr>
        <w:t xml:space="preserve"> </w:t>
      </w:r>
      <w:proofErr w:type="gramStart"/>
      <w:r w:rsidR="005E1A15">
        <w:rPr>
          <w:rFonts w:ascii="Times New Roman" w:hAnsi="Times New Roman"/>
          <w:sz w:val="36"/>
          <w:szCs w:val="36"/>
        </w:rPr>
        <w:t>КРАЕ</w:t>
      </w:r>
      <w:proofErr w:type="gramEnd"/>
    </w:p>
    <w:p w:rsidR="0031355D" w:rsidRPr="007B1F13" w:rsidRDefault="0031355D" w:rsidP="00396DD6">
      <w:pPr>
        <w:jc w:val="center"/>
        <w:rPr>
          <w:rFonts w:ascii="Times New Roman" w:hAnsi="Times New Roman"/>
        </w:rPr>
      </w:pPr>
    </w:p>
    <w:p w:rsidR="0031355D" w:rsidRPr="007B1F13" w:rsidRDefault="0031355D" w:rsidP="00396DD6">
      <w:pPr>
        <w:jc w:val="center"/>
        <w:rPr>
          <w:rFonts w:ascii="Times New Roman" w:hAnsi="Times New Roman"/>
        </w:rPr>
      </w:pPr>
    </w:p>
    <w:p w:rsidR="0031355D" w:rsidRPr="007B1F13" w:rsidRDefault="0031355D" w:rsidP="00396DD6">
      <w:pPr>
        <w:jc w:val="center"/>
        <w:rPr>
          <w:rFonts w:ascii="Times New Roman" w:hAnsi="Times New Roman"/>
        </w:rPr>
      </w:pPr>
    </w:p>
    <w:p w:rsidR="0031355D" w:rsidRPr="007B1F13" w:rsidRDefault="0031355D" w:rsidP="00396DD6">
      <w:pPr>
        <w:rPr>
          <w:rFonts w:ascii="Times New Roman" w:hAnsi="Times New Roman"/>
        </w:rPr>
      </w:pPr>
    </w:p>
    <w:p w:rsidR="0031355D" w:rsidRPr="007B1F13" w:rsidRDefault="0031355D" w:rsidP="00396DD6">
      <w:pPr>
        <w:jc w:val="center"/>
        <w:rPr>
          <w:rFonts w:ascii="Times New Roman" w:hAnsi="Times New Roman"/>
        </w:rPr>
      </w:pPr>
    </w:p>
    <w:p w:rsidR="0031355D" w:rsidRPr="007B1F13" w:rsidRDefault="0031355D" w:rsidP="00396DD6">
      <w:pPr>
        <w:jc w:val="center"/>
        <w:rPr>
          <w:rFonts w:ascii="Times New Roman" w:hAnsi="Times New Roman"/>
        </w:rPr>
      </w:pPr>
    </w:p>
    <w:p w:rsidR="00CE04EC" w:rsidRDefault="00CE04EC" w:rsidP="00396DD6">
      <w:pPr>
        <w:jc w:val="center"/>
        <w:rPr>
          <w:rFonts w:ascii="Times New Roman" w:hAnsi="Times New Roman"/>
        </w:rPr>
      </w:pPr>
    </w:p>
    <w:p w:rsidR="009260FE" w:rsidRPr="007B1F13" w:rsidRDefault="009260FE" w:rsidP="00396DD6">
      <w:pPr>
        <w:jc w:val="center"/>
        <w:rPr>
          <w:rFonts w:ascii="Times New Roman" w:hAnsi="Times New Roman"/>
        </w:rPr>
      </w:pPr>
    </w:p>
    <w:p w:rsidR="001D6267" w:rsidRPr="007B1F13" w:rsidRDefault="001D6267" w:rsidP="00396DD6">
      <w:pPr>
        <w:jc w:val="center"/>
        <w:rPr>
          <w:rFonts w:ascii="Times New Roman" w:hAnsi="Times New Roman"/>
        </w:rPr>
      </w:pPr>
    </w:p>
    <w:p w:rsidR="0031355D" w:rsidRPr="007B1F13" w:rsidRDefault="0031355D" w:rsidP="003347CC">
      <w:pPr>
        <w:ind w:left="-851"/>
        <w:jc w:val="center"/>
        <w:rPr>
          <w:rFonts w:ascii="Times New Roman" w:hAnsi="Times New Roman"/>
          <w:sz w:val="28"/>
          <w:szCs w:val="28"/>
        </w:rPr>
      </w:pPr>
      <w:r w:rsidRPr="007B1F13">
        <w:rPr>
          <w:rFonts w:ascii="Times New Roman" w:hAnsi="Times New Roman"/>
          <w:sz w:val="28"/>
          <w:szCs w:val="28"/>
        </w:rPr>
        <w:t xml:space="preserve">за </w:t>
      </w:r>
      <w:r w:rsidR="003347CC" w:rsidRPr="007B1F13">
        <w:rPr>
          <w:rFonts w:ascii="Times New Roman" w:hAnsi="Times New Roman"/>
          <w:sz w:val="28"/>
          <w:szCs w:val="28"/>
        </w:rPr>
        <w:t>январь</w:t>
      </w:r>
      <w:r w:rsidRPr="007B1F13">
        <w:rPr>
          <w:rFonts w:ascii="Times New Roman" w:hAnsi="Times New Roman"/>
          <w:sz w:val="28"/>
          <w:szCs w:val="28"/>
        </w:rPr>
        <w:t xml:space="preserve"> 20</w:t>
      </w:r>
      <w:r w:rsidR="0098175B">
        <w:rPr>
          <w:rFonts w:ascii="Times New Roman" w:hAnsi="Times New Roman"/>
          <w:sz w:val="28"/>
          <w:szCs w:val="28"/>
        </w:rPr>
        <w:t>20</w:t>
      </w:r>
      <w:r w:rsidRPr="007B1F13">
        <w:rPr>
          <w:rFonts w:ascii="Times New Roman" w:hAnsi="Times New Roman"/>
          <w:sz w:val="28"/>
          <w:szCs w:val="28"/>
        </w:rPr>
        <w:t xml:space="preserve"> года</w:t>
      </w:r>
    </w:p>
    <w:p w:rsidR="0031355D" w:rsidRPr="007B1F13" w:rsidRDefault="0031355D" w:rsidP="00BE55BB">
      <w:pPr>
        <w:ind w:left="-851"/>
        <w:rPr>
          <w:rFonts w:ascii="Times New Roman" w:hAnsi="Times New Roman"/>
          <w:sz w:val="28"/>
          <w:szCs w:val="28"/>
        </w:rPr>
      </w:pPr>
    </w:p>
    <w:p w:rsidR="0031355D" w:rsidRPr="007B1F13" w:rsidRDefault="0031355D" w:rsidP="00BF492B">
      <w:pPr>
        <w:ind w:left="-851"/>
        <w:jc w:val="center"/>
        <w:outlineLvl w:val="0"/>
        <w:rPr>
          <w:rFonts w:ascii="Times New Roman" w:hAnsi="Times New Roman"/>
          <w:sz w:val="28"/>
          <w:szCs w:val="28"/>
        </w:rPr>
      </w:pPr>
      <w:r w:rsidRPr="007B1F13">
        <w:rPr>
          <w:rFonts w:ascii="Times New Roman" w:hAnsi="Times New Roman"/>
          <w:sz w:val="28"/>
          <w:szCs w:val="28"/>
        </w:rPr>
        <w:lastRenderedPageBreak/>
        <w:t>СТАВРОПОЛЬ</w:t>
      </w:r>
    </w:p>
    <w:p w:rsidR="00156A38" w:rsidRPr="00BE531A" w:rsidRDefault="00156A38" w:rsidP="00156A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E531A">
        <w:rPr>
          <w:rFonts w:ascii="Times New Roman" w:hAnsi="Times New Roman"/>
          <w:b/>
          <w:sz w:val="28"/>
          <w:szCs w:val="28"/>
        </w:rPr>
        <w:t>СОДЕРЖАНИЕ</w:t>
      </w:r>
    </w:p>
    <w:p w:rsidR="00B46EE5" w:rsidRDefault="00B46EE5" w:rsidP="00156A38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39"/>
        <w:gridCol w:w="992"/>
      </w:tblGrid>
      <w:tr w:rsidR="00E010DB" w:rsidRPr="00B46EE5" w:rsidTr="00F87E93">
        <w:tc>
          <w:tcPr>
            <w:tcW w:w="9039" w:type="dxa"/>
          </w:tcPr>
          <w:p w:rsidR="00E010DB" w:rsidRDefault="00E010DB" w:rsidP="00F87E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E531A">
              <w:rPr>
                <w:rFonts w:ascii="Times New Roman" w:hAnsi="Times New Roman"/>
                <w:sz w:val="28"/>
                <w:szCs w:val="28"/>
              </w:rPr>
              <w:t>Краткая характеристика состояния преступности</w:t>
            </w:r>
          </w:p>
        </w:tc>
        <w:tc>
          <w:tcPr>
            <w:tcW w:w="992" w:type="dxa"/>
            <w:vAlign w:val="center"/>
          </w:tcPr>
          <w:p w:rsidR="00E010DB" w:rsidRPr="00B46EE5" w:rsidRDefault="00E010DB" w:rsidP="00F87E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6EE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010DB" w:rsidRPr="00B46EE5" w:rsidTr="00F87E93">
        <w:tc>
          <w:tcPr>
            <w:tcW w:w="9039" w:type="dxa"/>
          </w:tcPr>
          <w:p w:rsidR="00E010DB" w:rsidRDefault="00E010DB" w:rsidP="00F87E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E531A">
              <w:rPr>
                <w:rFonts w:ascii="Times New Roman" w:hAnsi="Times New Roman"/>
                <w:sz w:val="28"/>
                <w:szCs w:val="28"/>
              </w:rPr>
              <w:t>Графическое представление данных о состоянии преступности</w:t>
            </w:r>
          </w:p>
        </w:tc>
        <w:tc>
          <w:tcPr>
            <w:tcW w:w="992" w:type="dxa"/>
            <w:vAlign w:val="center"/>
          </w:tcPr>
          <w:p w:rsidR="00E010DB" w:rsidRPr="00B46EE5" w:rsidRDefault="00E010DB" w:rsidP="00F87E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6EE5">
              <w:rPr>
                <w:rFonts w:ascii="Times New Roman" w:hAnsi="Times New Roman"/>
                <w:sz w:val="28"/>
                <w:szCs w:val="28"/>
              </w:rPr>
              <w:t>3-4</w:t>
            </w:r>
          </w:p>
        </w:tc>
      </w:tr>
      <w:tr w:rsidR="00E010DB" w:rsidRPr="00B46EE5" w:rsidTr="00F87E93">
        <w:tc>
          <w:tcPr>
            <w:tcW w:w="9039" w:type="dxa"/>
          </w:tcPr>
          <w:p w:rsidR="00E010DB" w:rsidRDefault="00E010DB" w:rsidP="00F87E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E531A">
              <w:rPr>
                <w:rFonts w:ascii="Times New Roman" w:hAnsi="Times New Roman"/>
                <w:sz w:val="28"/>
                <w:szCs w:val="28"/>
              </w:rPr>
              <w:t xml:space="preserve">Состояние и динамика тяжких и особо тяжких преступлений                                </w:t>
            </w:r>
          </w:p>
        </w:tc>
        <w:tc>
          <w:tcPr>
            <w:tcW w:w="992" w:type="dxa"/>
            <w:vAlign w:val="center"/>
          </w:tcPr>
          <w:p w:rsidR="00E010DB" w:rsidRPr="00B46EE5" w:rsidRDefault="00E010DB" w:rsidP="00F87E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6EE5">
              <w:rPr>
                <w:rFonts w:ascii="Times New Roman" w:hAnsi="Times New Roman"/>
                <w:sz w:val="28"/>
                <w:szCs w:val="28"/>
              </w:rPr>
              <w:t>5-6</w:t>
            </w:r>
          </w:p>
        </w:tc>
      </w:tr>
      <w:tr w:rsidR="00E010DB" w:rsidRPr="00B46EE5" w:rsidTr="00F87E93">
        <w:tc>
          <w:tcPr>
            <w:tcW w:w="9039" w:type="dxa"/>
          </w:tcPr>
          <w:p w:rsidR="00E010DB" w:rsidRDefault="00E010DB" w:rsidP="00F87E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E531A">
              <w:rPr>
                <w:rFonts w:ascii="Times New Roman" w:hAnsi="Times New Roman"/>
                <w:sz w:val="28"/>
                <w:szCs w:val="28"/>
              </w:rPr>
              <w:t xml:space="preserve">Состояние преступности в экономической сфере                                                   </w:t>
            </w:r>
          </w:p>
        </w:tc>
        <w:tc>
          <w:tcPr>
            <w:tcW w:w="992" w:type="dxa"/>
            <w:vAlign w:val="center"/>
          </w:tcPr>
          <w:p w:rsidR="00E010DB" w:rsidRPr="00B46EE5" w:rsidRDefault="00E010DB" w:rsidP="00F87E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6EE5">
              <w:rPr>
                <w:rFonts w:ascii="Times New Roman" w:hAnsi="Times New Roman"/>
                <w:sz w:val="28"/>
                <w:szCs w:val="28"/>
              </w:rPr>
              <w:t>6-7</w:t>
            </w:r>
          </w:p>
        </w:tc>
      </w:tr>
      <w:tr w:rsidR="00E010DB" w:rsidRPr="00B46EE5" w:rsidTr="00F87E93">
        <w:tc>
          <w:tcPr>
            <w:tcW w:w="9039" w:type="dxa"/>
          </w:tcPr>
          <w:p w:rsidR="00E010DB" w:rsidRDefault="00E010DB" w:rsidP="00F87E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E531A">
              <w:rPr>
                <w:rFonts w:ascii="Times New Roman" w:hAnsi="Times New Roman"/>
                <w:sz w:val="28"/>
                <w:szCs w:val="28"/>
              </w:rPr>
              <w:t xml:space="preserve">Сведения о зарегистрированных преступлениях по отдельным видам                </w:t>
            </w:r>
          </w:p>
        </w:tc>
        <w:tc>
          <w:tcPr>
            <w:tcW w:w="992" w:type="dxa"/>
            <w:vAlign w:val="center"/>
          </w:tcPr>
          <w:p w:rsidR="00E010DB" w:rsidRPr="00B46EE5" w:rsidRDefault="00E010DB" w:rsidP="00F87E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6EE5">
              <w:rPr>
                <w:rFonts w:ascii="Times New Roman" w:hAnsi="Times New Roman"/>
                <w:sz w:val="28"/>
                <w:szCs w:val="28"/>
              </w:rPr>
              <w:t>8-12</w:t>
            </w:r>
          </w:p>
        </w:tc>
      </w:tr>
      <w:tr w:rsidR="00E010DB" w:rsidRPr="00B46EE5" w:rsidTr="00F87E93">
        <w:tc>
          <w:tcPr>
            <w:tcW w:w="9039" w:type="dxa"/>
          </w:tcPr>
          <w:p w:rsidR="00E010DB" w:rsidRDefault="00E010DB" w:rsidP="00F87E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7A43BC">
              <w:rPr>
                <w:rFonts w:ascii="Times New Roman" w:hAnsi="Times New Roman"/>
                <w:sz w:val="28"/>
                <w:szCs w:val="28"/>
              </w:rPr>
              <w:t xml:space="preserve">Преступления, совершенные в состоянии алкогольного опьянения                  </w:t>
            </w:r>
          </w:p>
        </w:tc>
        <w:tc>
          <w:tcPr>
            <w:tcW w:w="992" w:type="dxa"/>
            <w:vAlign w:val="center"/>
          </w:tcPr>
          <w:p w:rsidR="00E010DB" w:rsidRPr="00B46EE5" w:rsidRDefault="00E010DB" w:rsidP="00F87E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6EE5">
              <w:rPr>
                <w:rFonts w:ascii="Times New Roman" w:hAnsi="Times New Roman"/>
                <w:sz w:val="28"/>
                <w:szCs w:val="28"/>
              </w:rPr>
              <w:t>12-13</w:t>
            </w:r>
          </w:p>
        </w:tc>
      </w:tr>
      <w:tr w:rsidR="00E010DB" w:rsidRPr="00B46EE5" w:rsidTr="00F87E93">
        <w:tc>
          <w:tcPr>
            <w:tcW w:w="9039" w:type="dxa"/>
          </w:tcPr>
          <w:p w:rsidR="00E010DB" w:rsidRDefault="00E010DB" w:rsidP="00F87E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7A43BC">
              <w:rPr>
                <w:rFonts w:ascii="Times New Roman" w:hAnsi="Times New Roman"/>
                <w:sz w:val="28"/>
                <w:szCs w:val="28"/>
              </w:rPr>
              <w:t xml:space="preserve">Преступления, совершенные в общественных местах                                            </w:t>
            </w:r>
          </w:p>
        </w:tc>
        <w:tc>
          <w:tcPr>
            <w:tcW w:w="992" w:type="dxa"/>
            <w:vAlign w:val="center"/>
          </w:tcPr>
          <w:p w:rsidR="00E010DB" w:rsidRPr="00B46EE5" w:rsidRDefault="00E010DB" w:rsidP="00F87E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6EE5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E010DB" w:rsidRPr="00B46EE5" w:rsidTr="00F87E93">
        <w:tc>
          <w:tcPr>
            <w:tcW w:w="9039" w:type="dxa"/>
          </w:tcPr>
          <w:p w:rsidR="00E010DB" w:rsidRDefault="00E010DB" w:rsidP="00F87E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7A43BC">
              <w:rPr>
                <w:rFonts w:ascii="Times New Roman" w:hAnsi="Times New Roman"/>
                <w:sz w:val="28"/>
                <w:szCs w:val="28"/>
              </w:rPr>
              <w:t xml:space="preserve">Преступления, совершенные в составе ОПГ и ПС                                               </w:t>
            </w:r>
          </w:p>
        </w:tc>
        <w:tc>
          <w:tcPr>
            <w:tcW w:w="992" w:type="dxa"/>
            <w:vAlign w:val="center"/>
          </w:tcPr>
          <w:p w:rsidR="00E010DB" w:rsidRPr="00B46EE5" w:rsidRDefault="00E010DB" w:rsidP="00F87E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6EE5">
              <w:rPr>
                <w:rFonts w:ascii="Times New Roman" w:hAnsi="Times New Roman"/>
                <w:sz w:val="28"/>
                <w:szCs w:val="28"/>
              </w:rPr>
              <w:t>14-15</w:t>
            </w:r>
          </w:p>
        </w:tc>
      </w:tr>
      <w:tr w:rsidR="00E010DB" w:rsidRPr="00B46EE5" w:rsidTr="00F87E93">
        <w:tc>
          <w:tcPr>
            <w:tcW w:w="9039" w:type="dxa"/>
          </w:tcPr>
          <w:p w:rsidR="00E010DB" w:rsidRDefault="00E010DB" w:rsidP="00F87E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7A43BC">
              <w:rPr>
                <w:rFonts w:ascii="Times New Roman" w:hAnsi="Times New Roman"/>
                <w:sz w:val="28"/>
                <w:szCs w:val="28"/>
              </w:rPr>
              <w:t xml:space="preserve">Нераскрытые преступления                                                                                    </w:t>
            </w:r>
          </w:p>
        </w:tc>
        <w:tc>
          <w:tcPr>
            <w:tcW w:w="992" w:type="dxa"/>
            <w:vAlign w:val="center"/>
          </w:tcPr>
          <w:p w:rsidR="00E010DB" w:rsidRPr="00B46EE5" w:rsidRDefault="00E010DB" w:rsidP="00F87E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6EE5">
              <w:rPr>
                <w:rFonts w:ascii="Times New Roman" w:hAnsi="Times New Roman"/>
                <w:sz w:val="28"/>
                <w:szCs w:val="28"/>
              </w:rPr>
              <w:t>15-16</w:t>
            </w:r>
          </w:p>
        </w:tc>
      </w:tr>
    </w:tbl>
    <w:p w:rsidR="00BC630C" w:rsidRDefault="00BC630C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60FE" w:rsidRDefault="009260FE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60FE" w:rsidRDefault="009260FE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60FE" w:rsidRDefault="009260FE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60FE" w:rsidRDefault="009260FE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60FE" w:rsidRDefault="009260FE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60FE" w:rsidRDefault="009260FE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60FE" w:rsidRDefault="009260FE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60FE" w:rsidRDefault="009260FE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60FE" w:rsidRDefault="009260FE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60FE" w:rsidRDefault="009260FE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60FE" w:rsidRDefault="009260FE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60FE" w:rsidRDefault="009260FE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60FE" w:rsidRDefault="009260FE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60FE" w:rsidRDefault="009260FE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60FE" w:rsidRDefault="009260FE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60FE" w:rsidRDefault="009260FE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60FE" w:rsidRDefault="009260FE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60FE" w:rsidRDefault="009260FE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630C" w:rsidRDefault="00BC630C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630C" w:rsidRDefault="00BC630C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630C" w:rsidRDefault="00BC630C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1B5B" w:rsidRDefault="0098175B" w:rsidP="001C559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4EEB">
        <w:rPr>
          <w:rFonts w:ascii="Times New Roman" w:hAnsi="Times New Roman"/>
          <w:sz w:val="28"/>
          <w:szCs w:val="28"/>
        </w:rPr>
        <w:lastRenderedPageBreak/>
        <w:t xml:space="preserve">В </w:t>
      </w:r>
      <w:proofErr w:type="gramStart"/>
      <w:r w:rsidRPr="00924EEB">
        <w:rPr>
          <w:rFonts w:ascii="Times New Roman" w:hAnsi="Times New Roman"/>
          <w:sz w:val="28"/>
          <w:szCs w:val="28"/>
        </w:rPr>
        <w:t>январе</w:t>
      </w:r>
      <w:proofErr w:type="gramEnd"/>
      <w:r w:rsidRPr="00924EEB">
        <w:rPr>
          <w:rFonts w:ascii="Times New Roman" w:hAnsi="Times New Roman"/>
          <w:sz w:val="28"/>
          <w:szCs w:val="28"/>
        </w:rPr>
        <w:t xml:space="preserve"> 2020 года </w:t>
      </w:r>
      <w:r w:rsidR="00381B5B">
        <w:rPr>
          <w:rFonts w:ascii="Times New Roman" w:hAnsi="Times New Roman"/>
          <w:sz w:val="28"/>
          <w:szCs w:val="28"/>
        </w:rPr>
        <w:t xml:space="preserve">общее количество зарегистрированных преступлений </w:t>
      </w:r>
      <w:r w:rsidR="009F5994">
        <w:rPr>
          <w:rFonts w:ascii="Times New Roman" w:hAnsi="Times New Roman"/>
          <w:sz w:val="28"/>
          <w:szCs w:val="28"/>
        </w:rPr>
        <w:t xml:space="preserve">в крае </w:t>
      </w:r>
      <w:r w:rsidR="00381B5B">
        <w:rPr>
          <w:rFonts w:ascii="Times New Roman" w:hAnsi="Times New Roman"/>
          <w:sz w:val="28"/>
          <w:szCs w:val="28"/>
        </w:rPr>
        <w:t xml:space="preserve">возросло с 2 627 до 2872 (+9,3%), при росте раскрываемости на </w:t>
      </w:r>
      <w:r w:rsidR="00D44643">
        <w:rPr>
          <w:rFonts w:ascii="Times New Roman" w:hAnsi="Times New Roman"/>
          <w:sz w:val="28"/>
          <w:szCs w:val="28"/>
        </w:rPr>
        <w:t>4,1 (с 50,8% до 54,9%).</w:t>
      </w:r>
    </w:p>
    <w:p w:rsidR="0098175B" w:rsidRDefault="0098175B" w:rsidP="006A290B">
      <w:pPr>
        <w:spacing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98175B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281890" cy="3768918"/>
            <wp:effectExtent l="0" t="0" r="0" b="0"/>
            <wp:docPr id="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224AC" w:rsidRDefault="009224AC" w:rsidP="0098175B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9224AC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262481" cy="4253948"/>
            <wp:effectExtent l="19050" t="0" r="24019" b="0"/>
            <wp:docPr id="3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C1B22" w:rsidRDefault="009224AC" w:rsidP="00C73D32">
      <w:pPr>
        <w:spacing w:after="12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9224AC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6276532" cy="3434316"/>
            <wp:effectExtent l="19050" t="0" r="9968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F6C37" w:rsidRPr="00924EEB" w:rsidRDefault="001F6C37" w:rsidP="001F6C3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  <w:proofErr w:type="gramStart"/>
      <w:r w:rsidRPr="00202472">
        <w:rPr>
          <w:rFonts w:ascii="Times New Roman" w:hAnsi="Times New Roman"/>
          <w:color w:val="000000" w:themeColor="text1"/>
          <w:sz w:val="28"/>
          <w:szCs w:val="28"/>
        </w:rPr>
        <w:t xml:space="preserve">Из общего количества зарегистрированных преступлений органами внутренних дел края выявлено 2 766 преступлений, </w:t>
      </w:r>
      <w:r w:rsidRPr="00202472">
        <w:rPr>
          <w:rFonts w:ascii="Times New Roman" w:hAnsi="Times New Roman"/>
          <w:sz w:val="28"/>
          <w:szCs w:val="28"/>
        </w:rPr>
        <w:t>органами Федеральной службы судебных приставов</w:t>
      </w:r>
      <w:r w:rsidRPr="00202472">
        <w:rPr>
          <w:rFonts w:ascii="Times New Roman" w:hAnsi="Times New Roman"/>
          <w:color w:val="000000" w:themeColor="text1"/>
          <w:sz w:val="28"/>
          <w:szCs w:val="28"/>
        </w:rPr>
        <w:t xml:space="preserve"> – 40, следственными органами Следственного комитета Российской Федерации – 24, органами прокуратуры – 18, </w:t>
      </w:r>
      <w:r w:rsidRPr="00202472">
        <w:rPr>
          <w:rFonts w:ascii="Times New Roman" w:hAnsi="Times New Roman"/>
          <w:sz w:val="28"/>
          <w:szCs w:val="28"/>
        </w:rPr>
        <w:t>органами Федеральной службы безопасности</w:t>
      </w:r>
      <w:r w:rsidRPr="00202472">
        <w:rPr>
          <w:rFonts w:ascii="Times New Roman" w:hAnsi="Times New Roman"/>
          <w:color w:val="000000" w:themeColor="text1"/>
          <w:sz w:val="28"/>
          <w:szCs w:val="28"/>
        </w:rPr>
        <w:t xml:space="preserve"> – 13, таможенными органами – 4, </w:t>
      </w:r>
      <w:r w:rsidRPr="00202472">
        <w:rPr>
          <w:rFonts w:ascii="Times New Roman" w:hAnsi="Times New Roman"/>
          <w:sz w:val="28"/>
          <w:szCs w:val="28"/>
        </w:rPr>
        <w:t>органами Федеральной службы исполнения наказаний</w:t>
      </w:r>
      <w:r w:rsidRPr="00202472">
        <w:rPr>
          <w:rFonts w:ascii="Times New Roman" w:hAnsi="Times New Roman"/>
          <w:color w:val="000000" w:themeColor="text1"/>
          <w:sz w:val="28"/>
          <w:szCs w:val="28"/>
        </w:rPr>
        <w:t xml:space="preserve"> – 2, </w:t>
      </w:r>
      <w:r w:rsidRPr="00202472">
        <w:rPr>
          <w:rFonts w:ascii="Times New Roman" w:hAnsi="Times New Roman"/>
          <w:sz w:val="28"/>
          <w:szCs w:val="28"/>
        </w:rPr>
        <w:t>органами государственного пожарного надзора</w:t>
      </w:r>
      <w:r w:rsidRPr="00202472">
        <w:rPr>
          <w:rFonts w:ascii="Times New Roman" w:hAnsi="Times New Roman"/>
          <w:color w:val="000000" w:themeColor="text1"/>
          <w:sz w:val="28"/>
          <w:szCs w:val="28"/>
        </w:rPr>
        <w:t xml:space="preserve"> – 4, Федеральной службой войск национальной гвардии Российской Федерации – 0.</w:t>
      </w:r>
      <w:proofErr w:type="gramEnd"/>
    </w:p>
    <w:p w:rsidR="001F6C37" w:rsidRDefault="001F6C37" w:rsidP="001F6C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C3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296025" cy="3533775"/>
            <wp:effectExtent l="0" t="0" r="0" b="0"/>
            <wp:docPr id="1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1F6C37" w:rsidRDefault="001F6C37" w:rsidP="001F6C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C37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6299835" cy="3495496"/>
            <wp:effectExtent l="19050" t="0" r="24765" b="0"/>
            <wp:docPr id="14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44643" w:rsidRDefault="00156A38" w:rsidP="00CA63F1">
      <w:pPr>
        <w:spacing w:after="0" w:line="240" w:lineRule="auto"/>
        <w:ind w:firstLine="709"/>
        <w:jc w:val="both"/>
        <w:rPr>
          <w:szCs w:val="28"/>
        </w:rPr>
      </w:pPr>
      <w:r w:rsidRPr="002A67E5">
        <w:rPr>
          <w:rFonts w:ascii="Times New Roman" w:hAnsi="Times New Roman"/>
          <w:sz w:val="28"/>
          <w:szCs w:val="28"/>
        </w:rPr>
        <w:t xml:space="preserve">Отмечен рост на </w:t>
      </w:r>
      <w:r w:rsidR="002A67E5" w:rsidRPr="002A67E5">
        <w:rPr>
          <w:rFonts w:ascii="Times New Roman" w:hAnsi="Times New Roman"/>
          <w:sz w:val="28"/>
          <w:szCs w:val="28"/>
        </w:rPr>
        <w:t>27,5</w:t>
      </w:r>
      <w:r w:rsidRPr="002A67E5">
        <w:rPr>
          <w:rFonts w:ascii="Times New Roman" w:hAnsi="Times New Roman"/>
          <w:sz w:val="28"/>
          <w:szCs w:val="28"/>
        </w:rPr>
        <w:t xml:space="preserve">% (с </w:t>
      </w:r>
      <w:r w:rsidR="002A67E5" w:rsidRPr="002A67E5">
        <w:rPr>
          <w:rFonts w:ascii="Times New Roman" w:hAnsi="Times New Roman"/>
          <w:sz w:val="28"/>
          <w:szCs w:val="28"/>
        </w:rPr>
        <w:t>676</w:t>
      </w:r>
      <w:r w:rsidR="007A364D" w:rsidRPr="002A67E5">
        <w:rPr>
          <w:rFonts w:ascii="Times New Roman" w:hAnsi="Times New Roman"/>
          <w:sz w:val="28"/>
          <w:szCs w:val="28"/>
        </w:rPr>
        <w:t xml:space="preserve"> </w:t>
      </w:r>
      <w:r w:rsidRPr="002A67E5">
        <w:rPr>
          <w:rFonts w:ascii="Times New Roman" w:hAnsi="Times New Roman"/>
          <w:sz w:val="28"/>
          <w:szCs w:val="28"/>
        </w:rPr>
        <w:t xml:space="preserve">до </w:t>
      </w:r>
      <w:r w:rsidR="002A67E5" w:rsidRPr="002A67E5">
        <w:rPr>
          <w:rFonts w:ascii="Times New Roman" w:hAnsi="Times New Roman"/>
          <w:sz w:val="28"/>
          <w:szCs w:val="28"/>
        </w:rPr>
        <w:t>862</w:t>
      </w:r>
      <w:r w:rsidRPr="002A67E5">
        <w:rPr>
          <w:rFonts w:ascii="Times New Roman" w:hAnsi="Times New Roman"/>
          <w:sz w:val="28"/>
          <w:szCs w:val="28"/>
        </w:rPr>
        <w:t xml:space="preserve">) количества зарегистрированных </w:t>
      </w:r>
      <w:r w:rsidRPr="005576F3">
        <w:rPr>
          <w:rFonts w:ascii="Times New Roman" w:hAnsi="Times New Roman"/>
          <w:b/>
          <w:sz w:val="28"/>
          <w:szCs w:val="28"/>
        </w:rPr>
        <w:t>тяжких и особо тяжких преступлений</w:t>
      </w:r>
      <w:r w:rsidR="00D44643">
        <w:rPr>
          <w:rFonts w:ascii="Times New Roman" w:hAnsi="Times New Roman"/>
          <w:sz w:val="28"/>
          <w:szCs w:val="28"/>
        </w:rPr>
        <w:t xml:space="preserve">, при снижении раскрываемости на 3,8% (с 50,5% </w:t>
      </w:r>
      <w:proofErr w:type="gramStart"/>
      <w:r w:rsidR="00D44643">
        <w:rPr>
          <w:rFonts w:ascii="Times New Roman" w:hAnsi="Times New Roman"/>
          <w:sz w:val="28"/>
          <w:szCs w:val="28"/>
        </w:rPr>
        <w:t>до</w:t>
      </w:r>
      <w:proofErr w:type="gramEnd"/>
      <w:r w:rsidR="00D44643">
        <w:rPr>
          <w:rFonts w:ascii="Times New Roman" w:hAnsi="Times New Roman"/>
          <w:sz w:val="28"/>
          <w:szCs w:val="28"/>
        </w:rPr>
        <w:t xml:space="preserve"> 46,7%)</w:t>
      </w:r>
      <w:r w:rsidR="00CA63F1">
        <w:rPr>
          <w:rFonts w:ascii="Times New Roman" w:hAnsi="Times New Roman"/>
          <w:sz w:val="28"/>
          <w:szCs w:val="28"/>
        </w:rPr>
        <w:t>.</w:t>
      </w:r>
    </w:p>
    <w:p w:rsidR="00156A38" w:rsidRPr="002A67E5" w:rsidRDefault="00156A38" w:rsidP="00156A3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7E5">
        <w:rPr>
          <w:rFonts w:ascii="Times New Roman" w:hAnsi="Times New Roman"/>
          <w:sz w:val="28"/>
          <w:szCs w:val="28"/>
        </w:rPr>
        <w:t xml:space="preserve">Рост </w:t>
      </w:r>
      <w:r w:rsidR="00D44643" w:rsidRPr="002A67E5">
        <w:rPr>
          <w:rFonts w:ascii="Times New Roman" w:hAnsi="Times New Roman"/>
          <w:sz w:val="28"/>
          <w:szCs w:val="28"/>
        </w:rPr>
        <w:t xml:space="preserve">тяжких и особо тяжких преступлений </w:t>
      </w:r>
      <w:r w:rsidRPr="002A67E5">
        <w:rPr>
          <w:rFonts w:ascii="Times New Roman" w:hAnsi="Times New Roman"/>
          <w:sz w:val="28"/>
          <w:szCs w:val="28"/>
        </w:rPr>
        <w:t>произошел на следующих территориях городов и районов:</w:t>
      </w:r>
    </w:p>
    <w:tbl>
      <w:tblPr>
        <w:tblW w:w="4894" w:type="pct"/>
        <w:tblInd w:w="108" w:type="dxa"/>
        <w:tblLook w:val="04A0"/>
      </w:tblPr>
      <w:tblGrid>
        <w:gridCol w:w="467"/>
        <w:gridCol w:w="4528"/>
        <w:gridCol w:w="699"/>
        <w:gridCol w:w="843"/>
        <w:gridCol w:w="1125"/>
        <w:gridCol w:w="2260"/>
      </w:tblGrid>
      <w:tr w:rsidR="00D42B08" w:rsidRPr="002A67E5" w:rsidTr="0025425E">
        <w:trPr>
          <w:trHeight w:val="202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42B08" w:rsidRPr="002A67E5" w:rsidRDefault="00D42B08" w:rsidP="00A41335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67E5"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2B08" w:rsidRPr="002A67E5" w:rsidRDefault="00D42B08" w:rsidP="00A4133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67E5">
              <w:rPr>
                <w:rFonts w:ascii="Times New Roman" w:hAnsi="Times New Roman"/>
                <w:b/>
                <w:bCs/>
                <w:sz w:val="20"/>
                <w:szCs w:val="20"/>
              </w:rPr>
              <w:t>Города, районы края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67E5">
              <w:rPr>
                <w:rFonts w:ascii="Times New Roman" w:hAnsi="Times New Roman"/>
                <w:b/>
                <w:sz w:val="20"/>
                <w:szCs w:val="20"/>
              </w:rPr>
              <w:t>2020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67E5">
              <w:rPr>
                <w:rFonts w:ascii="Times New Roman" w:hAnsi="Times New Roman"/>
                <w:b/>
                <w:sz w:val="20"/>
                <w:szCs w:val="20"/>
              </w:rPr>
              <w:t>2019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67E5">
              <w:rPr>
                <w:rFonts w:ascii="Times New Roman" w:hAnsi="Times New Roman"/>
                <w:b/>
                <w:sz w:val="20"/>
                <w:szCs w:val="20"/>
              </w:rPr>
              <w:t>Рост %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Снижение раскрываемости, %</w:t>
            </w:r>
          </w:p>
        </w:tc>
      </w:tr>
      <w:tr w:rsidR="00D42B08" w:rsidRPr="002A67E5" w:rsidTr="0025425E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B08" w:rsidRPr="002A67E5" w:rsidRDefault="00D42B08" w:rsidP="00A41335">
            <w:pPr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B08" w:rsidRPr="002A67E5" w:rsidRDefault="00D42B08" w:rsidP="00D42B08">
            <w:pPr>
              <w:spacing w:after="0" w:line="24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color w:val="000000"/>
                <w:sz w:val="20"/>
                <w:szCs w:val="20"/>
              </w:rPr>
              <w:t>Георгиевский городской округ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B08" w:rsidRPr="002A67E5" w:rsidRDefault="00D42B08" w:rsidP="0025425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-24,4</w:t>
            </w:r>
          </w:p>
        </w:tc>
      </w:tr>
      <w:tr w:rsidR="00D42B08" w:rsidRPr="002A67E5" w:rsidTr="0025425E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B08" w:rsidRPr="002A67E5" w:rsidRDefault="00D42B08" w:rsidP="00A41335">
            <w:pPr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B08" w:rsidRPr="002A67E5" w:rsidRDefault="00D42B08" w:rsidP="00D42B08">
            <w:pPr>
              <w:spacing w:after="0" w:line="24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color w:val="000000"/>
                <w:sz w:val="20"/>
                <w:szCs w:val="20"/>
              </w:rPr>
              <w:t>Изобильненский городской округ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B08" w:rsidRPr="002A67E5" w:rsidRDefault="00D42B08" w:rsidP="0025425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-42,9</w:t>
            </w:r>
          </w:p>
        </w:tc>
      </w:tr>
      <w:tr w:rsidR="00D42B08" w:rsidRPr="002A67E5" w:rsidTr="0025425E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B08" w:rsidRPr="002A67E5" w:rsidRDefault="00D42B08" w:rsidP="00A41335">
            <w:pPr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B08" w:rsidRPr="002A67E5" w:rsidRDefault="00D42B08" w:rsidP="00D42B08">
            <w:pPr>
              <w:spacing w:after="0" w:line="24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color w:val="000000"/>
                <w:sz w:val="20"/>
                <w:szCs w:val="20"/>
              </w:rPr>
              <w:t>г. Кисловодск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16,7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B08" w:rsidRPr="002A67E5" w:rsidRDefault="00D42B08" w:rsidP="0025425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-18,5</w:t>
            </w:r>
          </w:p>
        </w:tc>
      </w:tr>
      <w:tr w:rsidR="00D42B08" w:rsidRPr="002A67E5" w:rsidTr="00186A16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B08" w:rsidRPr="002A67E5" w:rsidRDefault="00D42B08" w:rsidP="00A41335">
            <w:pPr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B08" w:rsidRPr="002A67E5" w:rsidRDefault="00D42B08" w:rsidP="00D42B08">
            <w:pPr>
              <w:spacing w:after="0" w:line="24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color w:val="000000"/>
                <w:sz w:val="20"/>
                <w:szCs w:val="20"/>
              </w:rPr>
              <w:t>Курский район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D42B08" w:rsidRPr="002A67E5" w:rsidRDefault="00D42B08" w:rsidP="0025425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-80,0</w:t>
            </w:r>
          </w:p>
        </w:tc>
      </w:tr>
      <w:tr w:rsidR="00D42B08" w:rsidRPr="002A67E5" w:rsidTr="0025425E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B08" w:rsidRPr="002A67E5" w:rsidRDefault="00D42B08" w:rsidP="00A41335">
            <w:pPr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B08" w:rsidRPr="002A67E5" w:rsidRDefault="00D42B08" w:rsidP="00D42B08">
            <w:pPr>
              <w:spacing w:after="0" w:line="24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color w:val="000000"/>
                <w:sz w:val="20"/>
                <w:szCs w:val="20"/>
              </w:rPr>
              <w:t>Левокумский район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16,7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B08" w:rsidRPr="002A67E5" w:rsidRDefault="00D42B08" w:rsidP="0025425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-10,0</w:t>
            </w:r>
          </w:p>
        </w:tc>
      </w:tr>
      <w:tr w:rsidR="00D42B08" w:rsidRPr="002A67E5" w:rsidTr="00186A16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B08" w:rsidRPr="002A67E5" w:rsidRDefault="00D42B08" w:rsidP="009224AC">
            <w:pPr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6.</w:t>
            </w: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B08" w:rsidRPr="002A67E5" w:rsidRDefault="00D42B08" w:rsidP="00D42B08">
            <w:pPr>
              <w:spacing w:after="0" w:line="24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color w:val="000000"/>
                <w:sz w:val="20"/>
                <w:szCs w:val="20"/>
              </w:rPr>
              <w:t>Ленинский район г. Ставрополя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73,8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B08" w:rsidRPr="002A67E5" w:rsidRDefault="00D42B08" w:rsidP="0025425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-25,5</w:t>
            </w:r>
          </w:p>
        </w:tc>
      </w:tr>
      <w:tr w:rsidR="00D42B08" w:rsidRPr="002A67E5" w:rsidTr="0025425E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B08" w:rsidRPr="002A67E5" w:rsidRDefault="00D42B08" w:rsidP="009224AC">
            <w:pPr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7.</w:t>
            </w: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B08" w:rsidRPr="002A67E5" w:rsidRDefault="00D42B08" w:rsidP="00D42B08">
            <w:pPr>
              <w:spacing w:after="0" w:line="24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color w:val="000000"/>
                <w:sz w:val="20"/>
                <w:szCs w:val="20"/>
              </w:rPr>
              <w:t>Новоалександровский городской округ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18,2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B08" w:rsidRPr="002A67E5" w:rsidRDefault="00D42B08" w:rsidP="0025425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-33,4</w:t>
            </w:r>
          </w:p>
        </w:tc>
      </w:tr>
      <w:tr w:rsidR="00D42B08" w:rsidRPr="002A67E5" w:rsidTr="00186A16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B08" w:rsidRPr="002A67E5" w:rsidRDefault="00D42B08" w:rsidP="009224AC">
            <w:pPr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8.</w:t>
            </w: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B08" w:rsidRPr="002A67E5" w:rsidRDefault="00D42B08" w:rsidP="00D42B08">
            <w:pPr>
              <w:spacing w:after="0" w:line="24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color w:val="000000"/>
                <w:sz w:val="20"/>
                <w:szCs w:val="20"/>
              </w:rPr>
              <w:t>Октябрьский район г. Ставрополя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53,6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B08" w:rsidRPr="002A67E5" w:rsidRDefault="00D42B08" w:rsidP="0025425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-8,3</w:t>
            </w:r>
          </w:p>
        </w:tc>
      </w:tr>
      <w:tr w:rsidR="00D42B08" w:rsidRPr="002A67E5" w:rsidTr="0025425E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B08" w:rsidRPr="002A67E5" w:rsidRDefault="00D42B08" w:rsidP="009224AC">
            <w:pPr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9.</w:t>
            </w: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B08" w:rsidRPr="002A67E5" w:rsidRDefault="00D42B08" w:rsidP="00D42B08">
            <w:pPr>
              <w:spacing w:after="0" w:line="24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color w:val="000000"/>
                <w:sz w:val="20"/>
                <w:szCs w:val="20"/>
              </w:rPr>
              <w:t>Петровский городской округ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33,3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B08" w:rsidRPr="002A67E5" w:rsidRDefault="00D42B08" w:rsidP="0025425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-21,5</w:t>
            </w:r>
          </w:p>
        </w:tc>
      </w:tr>
      <w:tr w:rsidR="00D42B08" w:rsidRPr="002A67E5" w:rsidTr="00186A16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B08" w:rsidRPr="002A67E5" w:rsidRDefault="00D42B08" w:rsidP="009224AC">
            <w:pPr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10.</w:t>
            </w: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B08" w:rsidRPr="002A67E5" w:rsidRDefault="00D42B08" w:rsidP="00D42B08">
            <w:pPr>
              <w:spacing w:after="0" w:line="24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color w:val="000000"/>
                <w:sz w:val="20"/>
                <w:szCs w:val="20"/>
              </w:rPr>
              <w:t>г. Ставрополь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3</w:t>
            </w:r>
            <w:r w:rsidRPr="00186A16">
              <w:rPr>
                <w:rFonts w:ascii="Times New Roman" w:hAnsi="Times New Roman"/>
                <w:sz w:val="20"/>
                <w:szCs w:val="20"/>
                <w:shd w:val="clear" w:color="auto" w:fill="D99594" w:themeFill="accent2" w:themeFillTint="99"/>
              </w:rPr>
              <w:t>22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166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B08" w:rsidRPr="002A67E5" w:rsidRDefault="00D42B08" w:rsidP="00D42B0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7E5">
              <w:rPr>
                <w:rFonts w:ascii="Times New Roman" w:hAnsi="Times New Roman"/>
                <w:sz w:val="20"/>
                <w:szCs w:val="20"/>
              </w:rPr>
              <w:t>94,0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B08" w:rsidRPr="002A67E5" w:rsidRDefault="00D42B08" w:rsidP="0025425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-6,7</w:t>
            </w:r>
          </w:p>
        </w:tc>
      </w:tr>
    </w:tbl>
    <w:p w:rsidR="00156A38" w:rsidRDefault="00156A38" w:rsidP="00156A38">
      <w:pPr>
        <w:spacing w:before="120"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4AC">
        <w:rPr>
          <w:rFonts w:ascii="Times New Roman" w:hAnsi="Times New Roman"/>
          <w:sz w:val="28"/>
          <w:szCs w:val="28"/>
        </w:rPr>
        <w:t>Преступления, повлекшие рост количества зарегистрированных тяжких и особо тяжких преступлений, характеризуются следующими составами:</w:t>
      </w:r>
    </w:p>
    <w:tbl>
      <w:tblPr>
        <w:tblW w:w="9312" w:type="dxa"/>
        <w:tblInd w:w="392" w:type="dxa"/>
        <w:tblLook w:val="04A0"/>
      </w:tblPr>
      <w:tblGrid>
        <w:gridCol w:w="468"/>
        <w:gridCol w:w="1234"/>
        <w:gridCol w:w="616"/>
        <w:gridCol w:w="624"/>
        <w:gridCol w:w="227"/>
        <w:gridCol w:w="466"/>
        <w:gridCol w:w="1186"/>
        <w:gridCol w:w="616"/>
        <w:gridCol w:w="683"/>
        <w:gridCol w:w="222"/>
        <w:gridCol w:w="466"/>
        <w:gridCol w:w="1272"/>
        <w:gridCol w:w="616"/>
        <w:gridCol w:w="616"/>
      </w:tblGrid>
      <w:tr w:rsidR="00267B17" w:rsidRPr="0098175B" w:rsidTr="00F132C0">
        <w:trPr>
          <w:trHeight w:val="31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13C" w:rsidRPr="0082178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21781"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C0" w:rsidRDefault="005E09C5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</w:t>
            </w:r>
            <w:r w:rsidR="000F313C" w:rsidRPr="00821781">
              <w:rPr>
                <w:rFonts w:ascii="Times New Roman" w:hAnsi="Times New Roman"/>
                <w:b/>
                <w:bCs/>
                <w:sz w:val="20"/>
                <w:szCs w:val="20"/>
              </w:rPr>
              <w:t>татья</w:t>
            </w:r>
          </w:p>
          <w:p w:rsidR="000F313C" w:rsidRPr="00821781" w:rsidRDefault="005E09C5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УК РФ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13C" w:rsidRPr="0082178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1781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13C" w:rsidRPr="0082178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1781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3C" w:rsidRPr="00561D21" w:rsidRDefault="000F313C" w:rsidP="00F132C0">
            <w:pPr>
              <w:spacing w:after="0" w:line="240" w:lineRule="exact"/>
              <w:ind w:left="-108" w:right="-23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C0" w:rsidRDefault="005E09C5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</w:t>
            </w:r>
            <w:r w:rsidRPr="00821781">
              <w:rPr>
                <w:rFonts w:ascii="Times New Roman" w:hAnsi="Times New Roman"/>
                <w:b/>
                <w:bCs/>
                <w:sz w:val="20"/>
                <w:szCs w:val="20"/>
              </w:rPr>
              <w:t>татья</w:t>
            </w:r>
          </w:p>
          <w:p w:rsidR="000F313C" w:rsidRPr="00561D21" w:rsidRDefault="005E09C5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УК РФ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3C" w:rsidRPr="000F313C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3C" w:rsidRPr="00267B17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7B17"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2C0" w:rsidRDefault="005E09C5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</w:t>
            </w:r>
            <w:r w:rsidRPr="00821781">
              <w:rPr>
                <w:rFonts w:ascii="Times New Roman" w:hAnsi="Times New Roman"/>
                <w:b/>
                <w:bCs/>
                <w:sz w:val="20"/>
                <w:szCs w:val="20"/>
              </w:rPr>
              <w:t>татья</w:t>
            </w:r>
          </w:p>
          <w:p w:rsidR="000F313C" w:rsidRPr="00561D21" w:rsidRDefault="005E09C5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УК РФ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</w:tr>
      <w:tr w:rsidR="00267B17" w:rsidRPr="0098175B" w:rsidTr="00F132C0">
        <w:trPr>
          <w:trHeight w:val="211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13C" w:rsidRPr="0082178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217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82178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178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105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313C" w:rsidRPr="0082178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1781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313C" w:rsidRPr="0082178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178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171.1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0F313C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267B17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7B1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228.1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73</w:t>
            </w:r>
          </w:p>
        </w:tc>
      </w:tr>
      <w:tr w:rsidR="00267B17" w:rsidRPr="0098175B" w:rsidTr="00F132C0">
        <w:trPr>
          <w:trHeight w:val="24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313C" w:rsidRPr="0082178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217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82178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2178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132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313C" w:rsidRPr="0082178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2178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313C" w:rsidRPr="0082178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2178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11.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186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0F313C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267B17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7B1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232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EE0537" w:rsidRPr="0098175B" w:rsidTr="00F132C0">
        <w:trPr>
          <w:trHeight w:val="276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313C" w:rsidRPr="0082178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217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82178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2178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150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313C" w:rsidRPr="0082178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2178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313C" w:rsidRPr="0082178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2178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12.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196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2" w:type="dxa"/>
            <w:tcBorders>
              <w:left w:val="single" w:sz="4" w:space="0" w:color="auto"/>
              <w:right w:val="single" w:sz="4" w:space="0" w:color="auto"/>
            </w:tcBorders>
          </w:tcPr>
          <w:p w:rsidR="000F313C" w:rsidRPr="000F313C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267B17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7B1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234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EE0537" w:rsidRPr="0098175B" w:rsidTr="00F132C0">
        <w:trPr>
          <w:trHeight w:val="28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313C" w:rsidRPr="0082178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217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0F313C" w:rsidRPr="0082178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2178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158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hideMark/>
          </w:tcPr>
          <w:p w:rsidR="000F313C" w:rsidRPr="0082178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21781">
              <w:rPr>
                <w:rFonts w:ascii="Times New Roman" w:hAnsi="Times New Roman"/>
                <w:color w:val="000000"/>
                <w:sz w:val="20"/>
                <w:szCs w:val="20"/>
              </w:rPr>
              <w:t>297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313C" w:rsidRPr="0082178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21781">
              <w:rPr>
                <w:rFonts w:ascii="Times New Roman" w:hAnsi="Times New Roman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13.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199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2" w:type="dxa"/>
            <w:tcBorders>
              <w:left w:val="single" w:sz="4" w:space="0" w:color="auto"/>
              <w:right w:val="single" w:sz="4" w:space="0" w:color="auto"/>
            </w:tcBorders>
          </w:tcPr>
          <w:p w:rsidR="000F313C" w:rsidRPr="000F313C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267B17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7B1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238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267B17" w:rsidRPr="0098175B" w:rsidTr="00F132C0">
        <w:trPr>
          <w:trHeight w:val="128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313C" w:rsidRPr="0082178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217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0F313C" w:rsidRPr="0082178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2178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159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hideMark/>
          </w:tcPr>
          <w:p w:rsidR="000F313C" w:rsidRPr="0082178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21781">
              <w:rPr>
                <w:rFonts w:ascii="Times New Roman" w:hAnsi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313C" w:rsidRPr="00821781" w:rsidRDefault="000F313C" w:rsidP="00F132C0">
            <w:pPr>
              <w:tabs>
                <w:tab w:val="center" w:pos="200"/>
              </w:tabs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21781">
              <w:rPr>
                <w:rFonts w:ascii="Times New Roman" w:hAnsi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205.1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2" w:type="dxa"/>
            <w:tcBorders>
              <w:left w:val="single" w:sz="4" w:space="0" w:color="auto"/>
              <w:right w:val="single" w:sz="4" w:space="0" w:color="auto"/>
            </w:tcBorders>
          </w:tcPr>
          <w:p w:rsidR="000F313C" w:rsidRPr="000F313C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267B17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7B1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264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267B17" w:rsidRPr="0098175B" w:rsidTr="00F132C0">
        <w:trPr>
          <w:trHeight w:val="159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159.1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15.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205.2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2" w:type="dxa"/>
            <w:tcBorders>
              <w:left w:val="single" w:sz="4" w:space="0" w:color="auto"/>
              <w:right w:val="single" w:sz="4" w:space="0" w:color="auto"/>
            </w:tcBorders>
          </w:tcPr>
          <w:p w:rsidR="000F313C" w:rsidRPr="000F313C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267B17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7B1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290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267B17" w:rsidRPr="0098175B" w:rsidTr="00F132C0">
        <w:trPr>
          <w:trHeight w:val="192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159.3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313C" w:rsidRPr="00561D21" w:rsidRDefault="000F313C" w:rsidP="00F132C0">
            <w:pPr>
              <w:tabs>
                <w:tab w:val="center" w:pos="200"/>
              </w:tabs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223.1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2" w:type="dxa"/>
            <w:tcBorders>
              <w:left w:val="single" w:sz="4" w:space="0" w:color="auto"/>
              <w:right w:val="single" w:sz="4" w:space="0" w:color="auto"/>
            </w:tcBorders>
          </w:tcPr>
          <w:p w:rsidR="000F313C" w:rsidRPr="000F313C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267B17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7B1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291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267B17" w:rsidRPr="0098175B" w:rsidTr="00F132C0">
        <w:trPr>
          <w:trHeight w:val="223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8.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159.5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313C" w:rsidRPr="00561D21" w:rsidRDefault="000F313C" w:rsidP="00F132C0">
            <w:pPr>
              <w:tabs>
                <w:tab w:val="center" w:pos="200"/>
              </w:tabs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17.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228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22" w:type="dxa"/>
            <w:tcBorders>
              <w:left w:val="single" w:sz="4" w:space="0" w:color="auto"/>
              <w:right w:val="single" w:sz="4" w:space="0" w:color="auto"/>
            </w:tcBorders>
          </w:tcPr>
          <w:p w:rsidR="000F313C" w:rsidRPr="000F313C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13C" w:rsidRPr="00267B17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7B1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318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0F313C" w:rsidRPr="000F313C" w:rsidTr="00F132C0">
        <w:trPr>
          <w:gridAfter w:val="10"/>
          <w:wAfter w:w="6370" w:type="dxa"/>
          <w:trHeight w:val="58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9.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ст. 163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313C" w:rsidRPr="00561D21" w:rsidRDefault="000F313C" w:rsidP="00F132C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D2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</w:tbl>
    <w:p w:rsidR="00CA63F1" w:rsidRDefault="007B0CD9" w:rsidP="00CA63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</w:t>
      </w:r>
      <w:proofErr w:type="gramStart"/>
      <w:r w:rsidR="00CA63F1" w:rsidRPr="00A02BBD">
        <w:rPr>
          <w:rFonts w:ascii="Times New Roman" w:hAnsi="Times New Roman"/>
          <w:sz w:val="28"/>
          <w:szCs w:val="28"/>
        </w:rPr>
        <w:t>январе</w:t>
      </w:r>
      <w:proofErr w:type="gramEnd"/>
      <w:r w:rsidR="00CA63F1" w:rsidRPr="00A02BBD">
        <w:rPr>
          <w:rFonts w:ascii="Times New Roman" w:hAnsi="Times New Roman"/>
          <w:sz w:val="28"/>
          <w:szCs w:val="28"/>
        </w:rPr>
        <w:t xml:space="preserve"> 2020 года, в сравнении с аналогичным периодом 2019 года, на 12,5% увеличилось количество умышленных убийств (с 8 до 9). Вместе с тем,</w:t>
      </w:r>
      <w:r w:rsidR="00CA63F1" w:rsidRPr="00CA63F1">
        <w:rPr>
          <w:rFonts w:ascii="Times New Roman" w:hAnsi="Times New Roman"/>
          <w:sz w:val="28"/>
          <w:szCs w:val="28"/>
        </w:rPr>
        <w:t xml:space="preserve"> </w:t>
      </w:r>
      <w:r w:rsidR="00CA63F1" w:rsidRPr="00A02BBD">
        <w:rPr>
          <w:rFonts w:ascii="Times New Roman" w:hAnsi="Times New Roman"/>
          <w:sz w:val="28"/>
          <w:szCs w:val="28"/>
        </w:rPr>
        <w:t xml:space="preserve">количество фактов причинения тяжкого вреда здоровью снизилось на 3,2% (с 31 до 30). </w:t>
      </w:r>
    </w:p>
    <w:p w:rsidR="00CA63F1" w:rsidRPr="00CA63F1" w:rsidRDefault="00CA63F1" w:rsidP="00CA63F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02BBD">
        <w:rPr>
          <w:rFonts w:ascii="Times New Roman" w:hAnsi="Times New Roman"/>
          <w:color w:val="000000" w:themeColor="text1"/>
          <w:sz w:val="28"/>
          <w:szCs w:val="28"/>
        </w:rPr>
        <w:t>Количество</w:t>
      </w:r>
      <w:r w:rsidRPr="00202472">
        <w:rPr>
          <w:rFonts w:ascii="Times New Roman" w:hAnsi="Times New Roman"/>
          <w:color w:val="000000" w:themeColor="text1"/>
          <w:sz w:val="28"/>
          <w:szCs w:val="28"/>
        </w:rPr>
        <w:t xml:space="preserve"> лиц, здоровью которых причинен тяжкий вред, уменьшилось на 6,2 % (с 65 до 61).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Вместе с тем</w:t>
      </w:r>
      <w:r w:rsidRPr="00202472">
        <w:rPr>
          <w:rFonts w:ascii="Times New Roman" w:hAnsi="Times New Roman"/>
          <w:color w:val="000000" w:themeColor="text1"/>
          <w:sz w:val="28"/>
          <w:szCs w:val="28"/>
        </w:rPr>
        <w:t xml:space="preserve">, число лиц, </w:t>
      </w:r>
      <w:r w:rsidRPr="00113808">
        <w:rPr>
          <w:rFonts w:ascii="Times New Roman" w:hAnsi="Times New Roman"/>
          <w:color w:val="000000" w:themeColor="text1"/>
          <w:sz w:val="28"/>
          <w:szCs w:val="28"/>
        </w:rPr>
        <w:t>погибших в результате преступных посягательств, увеличилось на 41,7% (с 36 до 51). 14 лиц погибли в результате совершения особо тяжких преступлений, 2 – от тяжких преступлений, 33 – от преступлений средней тяжести, 2 – от небольшой тяжести.</w:t>
      </w:r>
    </w:p>
    <w:p w:rsidR="00156A38" w:rsidRPr="0098175B" w:rsidRDefault="00156A38" w:rsidP="00CA63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E04014">
        <w:rPr>
          <w:rFonts w:ascii="Times New Roman" w:hAnsi="Times New Roman"/>
          <w:sz w:val="28"/>
          <w:szCs w:val="28"/>
        </w:rPr>
        <w:t>Несмотря на рост числа зарегистрированных тяжких и особо тяжких преступлений, на территори</w:t>
      </w:r>
      <w:r w:rsidR="007B0CD9">
        <w:rPr>
          <w:rFonts w:ascii="Times New Roman" w:hAnsi="Times New Roman"/>
          <w:sz w:val="28"/>
          <w:szCs w:val="28"/>
        </w:rPr>
        <w:t>и</w:t>
      </w:r>
      <w:r w:rsidRPr="00E04014">
        <w:rPr>
          <w:rFonts w:ascii="Times New Roman" w:hAnsi="Times New Roman"/>
          <w:sz w:val="28"/>
          <w:szCs w:val="28"/>
        </w:rPr>
        <w:t xml:space="preserve"> отдельных районов отмечено снижение количества зарегистрированных преступлений анализируемой категории. Снижение отмечено на территориях </w:t>
      </w:r>
      <w:r w:rsidR="00E04014">
        <w:rPr>
          <w:rFonts w:ascii="Times New Roman" w:hAnsi="Times New Roman"/>
          <w:sz w:val="28"/>
          <w:szCs w:val="28"/>
        </w:rPr>
        <w:t xml:space="preserve">Александровского (-30,8%), </w:t>
      </w:r>
      <w:proofErr w:type="spellStart"/>
      <w:r w:rsidR="008B4477" w:rsidRPr="00E04014">
        <w:rPr>
          <w:rFonts w:ascii="Times New Roman" w:hAnsi="Times New Roman"/>
          <w:sz w:val="28"/>
          <w:szCs w:val="28"/>
        </w:rPr>
        <w:t>Апанасенковского</w:t>
      </w:r>
      <w:proofErr w:type="spellEnd"/>
      <w:r w:rsidR="008B4477" w:rsidRPr="00E04014">
        <w:rPr>
          <w:rFonts w:ascii="Times New Roman" w:hAnsi="Times New Roman"/>
          <w:sz w:val="28"/>
          <w:szCs w:val="28"/>
        </w:rPr>
        <w:t xml:space="preserve"> (-</w:t>
      </w:r>
      <w:r w:rsidR="00E04014" w:rsidRPr="00E04014">
        <w:rPr>
          <w:rFonts w:ascii="Times New Roman" w:hAnsi="Times New Roman"/>
          <w:sz w:val="28"/>
          <w:szCs w:val="28"/>
        </w:rPr>
        <w:t>80,0</w:t>
      </w:r>
      <w:r w:rsidR="008B4477" w:rsidRPr="00E04014">
        <w:rPr>
          <w:rFonts w:ascii="Times New Roman" w:hAnsi="Times New Roman"/>
          <w:sz w:val="28"/>
          <w:szCs w:val="28"/>
        </w:rPr>
        <w:t xml:space="preserve">%), </w:t>
      </w:r>
      <w:proofErr w:type="spellStart"/>
      <w:r w:rsidR="00E04014">
        <w:rPr>
          <w:rFonts w:ascii="Times New Roman" w:hAnsi="Times New Roman"/>
          <w:sz w:val="28"/>
          <w:szCs w:val="28"/>
        </w:rPr>
        <w:t>Буденновского</w:t>
      </w:r>
      <w:proofErr w:type="spellEnd"/>
      <w:r w:rsidR="00E04014">
        <w:rPr>
          <w:rFonts w:ascii="Times New Roman" w:hAnsi="Times New Roman"/>
          <w:sz w:val="28"/>
          <w:szCs w:val="28"/>
        </w:rPr>
        <w:t xml:space="preserve"> (-20,0%), </w:t>
      </w:r>
      <w:r w:rsidR="006B40E2" w:rsidRPr="00D4257F">
        <w:rPr>
          <w:rFonts w:ascii="Times New Roman" w:hAnsi="Times New Roman"/>
          <w:sz w:val="28"/>
          <w:szCs w:val="28"/>
        </w:rPr>
        <w:t>Новоселицкого (-</w:t>
      </w:r>
      <w:r w:rsidR="00D4257F" w:rsidRPr="00D4257F">
        <w:rPr>
          <w:rFonts w:ascii="Times New Roman" w:hAnsi="Times New Roman"/>
          <w:sz w:val="28"/>
          <w:szCs w:val="28"/>
        </w:rPr>
        <w:t>100,0</w:t>
      </w:r>
      <w:r w:rsidR="006B40E2" w:rsidRPr="00D4257F">
        <w:rPr>
          <w:rFonts w:ascii="Times New Roman" w:hAnsi="Times New Roman"/>
          <w:sz w:val="28"/>
          <w:szCs w:val="28"/>
        </w:rPr>
        <w:t xml:space="preserve">%), </w:t>
      </w:r>
      <w:r w:rsidRPr="00D4257F">
        <w:rPr>
          <w:rFonts w:ascii="Times New Roman" w:hAnsi="Times New Roman"/>
          <w:sz w:val="28"/>
          <w:szCs w:val="28"/>
        </w:rPr>
        <w:t>Предгорного (-</w:t>
      </w:r>
      <w:r w:rsidR="00D4257F" w:rsidRPr="00D4257F">
        <w:rPr>
          <w:rFonts w:ascii="Times New Roman" w:hAnsi="Times New Roman"/>
          <w:sz w:val="28"/>
          <w:szCs w:val="28"/>
        </w:rPr>
        <w:t>20,6</w:t>
      </w:r>
      <w:r w:rsidRPr="00D4257F">
        <w:rPr>
          <w:rFonts w:ascii="Times New Roman" w:hAnsi="Times New Roman"/>
          <w:sz w:val="28"/>
          <w:szCs w:val="28"/>
        </w:rPr>
        <w:t>%),</w:t>
      </w:r>
      <w:r w:rsidR="00D4257F">
        <w:rPr>
          <w:rFonts w:ascii="Times New Roman" w:hAnsi="Times New Roman"/>
          <w:sz w:val="28"/>
          <w:szCs w:val="28"/>
        </w:rPr>
        <w:t xml:space="preserve"> Труновского (-40,0%)</w:t>
      </w:r>
      <w:r w:rsidRPr="00D4257F">
        <w:rPr>
          <w:rFonts w:ascii="Times New Roman" w:hAnsi="Times New Roman"/>
          <w:sz w:val="28"/>
          <w:szCs w:val="28"/>
        </w:rPr>
        <w:t xml:space="preserve"> районов,</w:t>
      </w:r>
      <w:r w:rsidR="004B654E" w:rsidRPr="00D425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B654E" w:rsidRPr="00E04014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4B654E" w:rsidRPr="00E04014">
        <w:rPr>
          <w:rFonts w:ascii="Times New Roman" w:hAnsi="Times New Roman"/>
          <w:sz w:val="28"/>
          <w:szCs w:val="28"/>
        </w:rPr>
        <w:t xml:space="preserve"> (-</w:t>
      </w:r>
      <w:r w:rsidR="00E04014" w:rsidRPr="00E04014">
        <w:rPr>
          <w:rFonts w:ascii="Times New Roman" w:hAnsi="Times New Roman"/>
          <w:sz w:val="28"/>
          <w:szCs w:val="28"/>
        </w:rPr>
        <w:t>42,9</w:t>
      </w:r>
      <w:r w:rsidR="004B654E" w:rsidRPr="00E04014">
        <w:rPr>
          <w:rFonts w:ascii="Times New Roman" w:hAnsi="Times New Roman"/>
          <w:sz w:val="28"/>
          <w:szCs w:val="28"/>
        </w:rPr>
        <w:t>%),</w:t>
      </w:r>
      <w:r w:rsidR="00D425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257F">
        <w:rPr>
          <w:rFonts w:ascii="Times New Roman" w:hAnsi="Times New Roman"/>
          <w:sz w:val="28"/>
          <w:szCs w:val="28"/>
        </w:rPr>
        <w:t>Нефтекумского</w:t>
      </w:r>
      <w:proofErr w:type="spellEnd"/>
      <w:r w:rsidR="00D4257F">
        <w:rPr>
          <w:rFonts w:ascii="Times New Roman" w:hAnsi="Times New Roman"/>
          <w:sz w:val="28"/>
          <w:szCs w:val="28"/>
        </w:rPr>
        <w:t xml:space="preserve">                      (-40,5%) </w:t>
      </w:r>
      <w:r w:rsidRPr="00D4257F">
        <w:rPr>
          <w:rFonts w:ascii="Times New Roman" w:hAnsi="Times New Roman"/>
          <w:sz w:val="28"/>
          <w:szCs w:val="28"/>
        </w:rPr>
        <w:t>городских округов</w:t>
      </w:r>
      <w:r w:rsidR="004B654E" w:rsidRPr="00D4257F">
        <w:rPr>
          <w:rFonts w:ascii="Times New Roman" w:hAnsi="Times New Roman"/>
          <w:sz w:val="28"/>
          <w:szCs w:val="28"/>
        </w:rPr>
        <w:t xml:space="preserve">, </w:t>
      </w:r>
      <w:r w:rsidR="004B654E" w:rsidRPr="00E04014">
        <w:rPr>
          <w:rFonts w:ascii="Times New Roman" w:hAnsi="Times New Roman"/>
          <w:sz w:val="28"/>
          <w:szCs w:val="28"/>
        </w:rPr>
        <w:t>город</w:t>
      </w:r>
      <w:r w:rsidR="00E04014" w:rsidRPr="00E04014">
        <w:rPr>
          <w:rFonts w:ascii="Times New Roman" w:hAnsi="Times New Roman"/>
          <w:sz w:val="28"/>
          <w:szCs w:val="28"/>
        </w:rPr>
        <w:t>ов Ессентуки (-</w:t>
      </w:r>
      <w:r w:rsidR="00C75816">
        <w:rPr>
          <w:rFonts w:ascii="Times New Roman" w:hAnsi="Times New Roman"/>
          <w:sz w:val="28"/>
          <w:szCs w:val="28"/>
        </w:rPr>
        <w:t>8,6</w:t>
      </w:r>
      <w:r w:rsidR="00E04014" w:rsidRPr="00E04014">
        <w:rPr>
          <w:rFonts w:ascii="Times New Roman" w:hAnsi="Times New Roman"/>
          <w:sz w:val="28"/>
          <w:szCs w:val="28"/>
        </w:rPr>
        <w:t>%),</w:t>
      </w:r>
      <w:r w:rsidR="00D4257F">
        <w:rPr>
          <w:rFonts w:ascii="Times New Roman" w:hAnsi="Times New Roman"/>
          <w:sz w:val="28"/>
          <w:szCs w:val="28"/>
        </w:rPr>
        <w:t xml:space="preserve"> Железноводска (-38,5</w:t>
      </w:r>
      <w:r w:rsidR="00D4257F" w:rsidRPr="00D4257F">
        <w:rPr>
          <w:rFonts w:ascii="Times New Roman" w:hAnsi="Times New Roman"/>
          <w:sz w:val="28"/>
          <w:szCs w:val="28"/>
        </w:rPr>
        <w:t>%),</w:t>
      </w:r>
      <w:r w:rsidR="006B40E2" w:rsidRPr="00D4257F">
        <w:rPr>
          <w:rFonts w:ascii="Times New Roman" w:hAnsi="Times New Roman"/>
          <w:sz w:val="28"/>
          <w:szCs w:val="28"/>
        </w:rPr>
        <w:t xml:space="preserve"> </w:t>
      </w:r>
      <w:r w:rsidR="004B654E" w:rsidRPr="00D4257F">
        <w:rPr>
          <w:rFonts w:ascii="Times New Roman" w:hAnsi="Times New Roman"/>
          <w:sz w:val="28"/>
          <w:szCs w:val="28"/>
        </w:rPr>
        <w:t>Лермонтова (-</w:t>
      </w:r>
      <w:r w:rsidR="00D4257F" w:rsidRPr="00D4257F">
        <w:rPr>
          <w:rFonts w:ascii="Times New Roman" w:hAnsi="Times New Roman"/>
          <w:sz w:val="28"/>
          <w:szCs w:val="28"/>
        </w:rPr>
        <w:t>16,7</w:t>
      </w:r>
      <w:r w:rsidR="004B654E" w:rsidRPr="00D4257F">
        <w:rPr>
          <w:rFonts w:ascii="Times New Roman" w:hAnsi="Times New Roman"/>
          <w:sz w:val="28"/>
          <w:szCs w:val="28"/>
        </w:rPr>
        <w:t>%)</w:t>
      </w:r>
      <w:r w:rsidR="00D4257F">
        <w:rPr>
          <w:rFonts w:ascii="Times New Roman" w:hAnsi="Times New Roman"/>
          <w:sz w:val="28"/>
          <w:szCs w:val="28"/>
        </w:rPr>
        <w:t>, Невинномысска (-5,0%)</w:t>
      </w:r>
      <w:r w:rsidRPr="00D4257F">
        <w:rPr>
          <w:rFonts w:ascii="Times New Roman" w:hAnsi="Times New Roman"/>
          <w:sz w:val="28"/>
          <w:szCs w:val="28"/>
        </w:rPr>
        <w:t xml:space="preserve">. </w:t>
      </w:r>
    </w:p>
    <w:p w:rsidR="00156A38" w:rsidRPr="0098175B" w:rsidRDefault="00156A38" w:rsidP="002542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D4257F">
        <w:rPr>
          <w:rFonts w:ascii="Times New Roman" w:hAnsi="Times New Roman"/>
          <w:sz w:val="28"/>
          <w:szCs w:val="28"/>
        </w:rPr>
        <w:t xml:space="preserve">Количество зарегистрированных особо тяжких преступлений, по сравнению с аналогичным периодом прошлого года </w:t>
      </w:r>
      <w:r w:rsidR="00D4257F" w:rsidRPr="00D4257F">
        <w:rPr>
          <w:rFonts w:ascii="Times New Roman" w:hAnsi="Times New Roman"/>
          <w:sz w:val="28"/>
          <w:szCs w:val="28"/>
        </w:rPr>
        <w:t>увеличилось</w:t>
      </w:r>
      <w:r w:rsidRPr="00D4257F">
        <w:rPr>
          <w:rFonts w:ascii="Times New Roman" w:hAnsi="Times New Roman"/>
          <w:sz w:val="28"/>
          <w:szCs w:val="28"/>
        </w:rPr>
        <w:t xml:space="preserve"> на </w:t>
      </w:r>
      <w:r w:rsidR="00D4257F" w:rsidRPr="00D4257F">
        <w:rPr>
          <w:rFonts w:ascii="Times New Roman" w:hAnsi="Times New Roman"/>
          <w:sz w:val="28"/>
          <w:szCs w:val="28"/>
        </w:rPr>
        <w:t>34,8</w:t>
      </w:r>
      <w:r w:rsidRPr="00D4257F">
        <w:rPr>
          <w:rFonts w:ascii="Times New Roman" w:hAnsi="Times New Roman"/>
          <w:sz w:val="28"/>
          <w:szCs w:val="28"/>
        </w:rPr>
        <w:t xml:space="preserve">% (с </w:t>
      </w:r>
      <w:r w:rsidR="00D4257F" w:rsidRPr="00D4257F">
        <w:rPr>
          <w:rFonts w:ascii="Times New Roman" w:hAnsi="Times New Roman"/>
          <w:sz w:val="28"/>
          <w:szCs w:val="28"/>
        </w:rPr>
        <w:t>92</w:t>
      </w:r>
      <w:r w:rsidRPr="00D4257F">
        <w:rPr>
          <w:rFonts w:ascii="Times New Roman" w:hAnsi="Times New Roman"/>
          <w:sz w:val="28"/>
          <w:szCs w:val="28"/>
        </w:rPr>
        <w:t xml:space="preserve"> до </w:t>
      </w:r>
      <w:r w:rsidR="00D4257F" w:rsidRPr="00D4257F">
        <w:rPr>
          <w:rFonts w:ascii="Times New Roman" w:hAnsi="Times New Roman"/>
          <w:sz w:val="28"/>
          <w:szCs w:val="28"/>
        </w:rPr>
        <w:t>124</w:t>
      </w:r>
      <w:r w:rsidRPr="00D4257F">
        <w:rPr>
          <w:rFonts w:ascii="Times New Roman" w:hAnsi="Times New Roman"/>
          <w:sz w:val="28"/>
          <w:szCs w:val="28"/>
        </w:rPr>
        <w:t xml:space="preserve">), количество зарегистрированных тяжких преступлений увеличилось на </w:t>
      </w:r>
      <w:r w:rsidR="00D4257F" w:rsidRPr="00D4257F">
        <w:rPr>
          <w:rFonts w:ascii="Times New Roman" w:hAnsi="Times New Roman"/>
          <w:sz w:val="28"/>
          <w:szCs w:val="28"/>
        </w:rPr>
        <w:t>26,4</w:t>
      </w:r>
      <w:r w:rsidRPr="00D4257F">
        <w:rPr>
          <w:rFonts w:ascii="Times New Roman" w:hAnsi="Times New Roman"/>
          <w:sz w:val="28"/>
          <w:szCs w:val="28"/>
        </w:rPr>
        <w:t xml:space="preserve">% (с </w:t>
      </w:r>
      <w:r w:rsidR="00D4257F" w:rsidRPr="00D4257F">
        <w:rPr>
          <w:rFonts w:ascii="Times New Roman" w:hAnsi="Times New Roman"/>
          <w:sz w:val="28"/>
          <w:szCs w:val="28"/>
        </w:rPr>
        <w:t>584</w:t>
      </w:r>
      <w:r w:rsidRPr="00D4257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4257F">
        <w:rPr>
          <w:rFonts w:ascii="Times New Roman" w:hAnsi="Times New Roman"/>
          <w:sz w:val="28"/>
          <w:szCs w:val="28"/>
        </w:rPr>
        <w:t>до</w:t>
      </w:r>
      <w:proofErr w:type="gramEnd"/>
      <w:r w:rsidRPr="00D4257F">
        <w:rPr>
          <w:rFonts w:ascii="Times New Roman" w:hAnsi="Times New Roman"/>
          <w:sz w:val="28"/>
          <w:szCs w:val="28"/>
        </w:rPr>
        <w:t xml:space="preserve"> </w:t>
      </w:r>
      <w:r w:rsidR="00D4257F" w:rsidRPr="00D4257F">
        <w:rPr>
          <w:rFonts w:ascii="Times New Roman" w:hAnsi="Times New Roman"/>
          <w:sz w:val="28"/>
          <w:szCs w:val="28"/>
        </w:rPr>
        <w:t>738</w:t>
      </w:r>
      <w:r w:rsidRPr="00D4257F">
        <w:rPr>
          <w:rFonts w:ascii="Times New Roman" w:hAnsi="Times New Roman"/>
          <w:sz w:val="28"/>
          <w:szCs w:val="28"/>
        </w:rPr>
        <w:t>).</w:t>
      </w:r>
    </w:p>
    <w:p w:rsidR="00156A38" w:rsidRDefault="00156A38" w:rsidP="002542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57F">
        <w:rPr>
          <w:rFonts w:ascii="Times New Roman" w:hAnsi="Times New Roman"/>
          <w:sz w:val="28"/>
          <w:szCs w:val="28"/>
        </w:rPr>
        <w:t xml:space="preserve">Удельный вес тяжких и особо тяжких преступлений от числа всех зарегистрированных преступлений составил </w:t>
      </w:r>
      <w:r w:rsidR="00D4257F" w:rsidRPr="00D4257F">
        <w:rPr>
          <w:rFonts w:ascii="Times New Roman" w:hAnsi="Times New Roman"/>
          <w:sz w:val="28"/>
          <w:szCs w:val="28"/>
        </w:rPr>
        <w:t>30,0</w:t>
      </w:r>
      <w:r w:rsidRPr="00D4257F">
        <w:rPr>
          <w:rFonts w:ascii="Times New Roman" w:hAnsi="Times New Roman"/>
          <w:sz w:val="28"/>
          <w:szCs w:val="28"/>
        </w:rPr>
        <w:t xml:space="preserve">%. </w:t>
      </w:r>
    </w:p>
    <w:p w:rsidR="0025425E" w:rsidRPr="00453D6F" w:rsidRDefault="0025425E" w:rsidP="0025425E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3D6F">
        <w:rPr>
          <w:rFonts w:ascii="Times New Roman" w:hAnsi="Times New Roman"/>
          <w:sz w:val="28"/>
          <w:szCs w:val="28"/>
        </w:rPr>
        <w:t xml:space="preserve">По сравнению с аналогичным периодом 2019 года на 27,4% увеличилось число зарегистрированных преступлений </w:t>
      </w:r>
      <w:r w:rsidRPr="009F5994">
        <w:rPr>
          <w:rFonts w:ascii="Times New Roman" w:hAnsi="Times New Roman"/>
          <w:b/>
          <w:sz w:val="28"/>
          <w:szCs w:val="28"/>
        </w:rPr>
        <w:t>экономической направленности</w:t>
      </w:r>
      <w:r w:rsidRPr="00453D6F">
        <w:rPr>
          <w:rFonts w:ascii="Times New Roman" w:hAnsi="Times New Roman"/>
          <w:sz w:val="28"/>
          <w:szCs w:val="28"/>
        </w:rPr>
        <w:t xml:space="preserve"> (с 215 до 274)</w:t>
      </w:r>
      <w:r>
        <w:rPr>
          <w:rFonts w:ascii="Times New Roman" w:hAnsi="Times New Roman"/>
          <w:sz w:val="28"/>
          <w:szCs w:val="28"/>
        </w:rPr>
        <w:t xml:space="preserve">, раскрываемость возросла на 44,7% (с 30,3% </w:t>
      </w:r>
      <w:proofErr w:type="gramStart"/>
      <w:r>
        <w:rPr>
          <w:rFonts w:ascii="Times New Roman" w:hAnsi="Times New Roman"/>
          <w:sz w:val="28"/>
          <w:szCs w:val="28"/>
        </w:rPr>
        <w:t>до</w:t>
      </w:r>
      <w:proofErr w:type="gramEnd"/>
      <w:r>
        <w:rPr>
          <w:rFonts w:ascii="Times New Roman" w:hAnsi="Times New Roman"/>
          <w:sz w:val="28"/>
          <w:szCs w:val="28"/>
        </w:rPr>
        <w:t xml:space="preserve"> 75,0%).</w:t>
      </w:r>
    </w:p>
    <w:p w:rsidR="0025425E" w:rsidRPr="00ED437C" w:rsidRDefault="0025425E" w:rsidP="0025425E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ED437C">
        <w:rPr>
          <w:noProof/>
        </w:rPr>
        <w:drawing>
          <wp:inline distT="0" distB="0" distL="0" distR="0">
            <wp:extent cx="3007360" cy="3543300"/>
            <wp:effectExtent l="19050" t="0" r="21590" b="0"/>
            <wp:docPr id="4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Pr="00ED437C">
        <w:rPr>
          <w:noProof/>
        </w:rPr>
        <w:drawing>
          <wp:inline distT="0" distB="0" distL="0" distR="0">
            <wp:extent cx="3186430" cy="3524250"/>
            <wp:effectExtent l="19050" t="0" r="13970" b="0"/>
            <wp:docPr id="5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25425E" w:rsidRPr="00432AA7" w:rsidRDefault="0025425E" w:rsidP="002542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2AA7">
        <w:rPr>
          <w:rFonts w:ascii="Times New Roman" w:hAnsi="Times New Roman"/>
          <w:sz w:val="28"/>
          <w:szCs w:val="28"/>
        </w:rPr>
        <w:lastRenderedPageBreak/>
        <w:t xml:space="preserve">В анализируемый период на 3,4% снизилось количество зарегистрированных преступлений </w:t>
      </w:r>
      <w:r w:rsidRPr="009F5994">
        <w:rPr>
          <w:rFonts w:ascii="Times New Roman" w:hAnsi="Times New Roman"/>
          <w:b/>
          <w:sz w:val="28"/>
          <w:szCs w:val="28"/>
        </w:rPr>
        <w:t>коррупционной направленности</w:t>
      </w:r>
      <w:r w:rsidRPr="00432AA7">
        <w:rPr>
          <w:rFonts w:ascii="Times New Roman" w:hAnsi="Times New Roman"/>
          <w:sz w:val="28"/>
          <w:szCs w:val="28"/>
        </w:rPr>
        <w:t xml:space="preserve"> (с 59 до 57)</w:t>
      </w:r>
      <w:r>
        <w:rPr>
          <w:rFonts w:ascii="Times New Roman" w:hAnsi="Times New Roman"/>
          <w:sz w:val="28"/>
          <w:szCs w:val="28"/>
        </w:rPr>
        <w:t xml:space="preserve">, при росте раскрываемости на 20,2% (с 75,0% </w:t>
      </w:r>
      <w:proofErr w:type="gramStart"/>
      <w:r>
        <w:rPr>
          <w:rFonts w:ascii="Times New Roman" w:hAnsi="Times New Roman"/>
          <w:sz w:val="28"/>
          <w:szCs w:val="28"/>
        </w:rPr>
        <w:t>до</w:t>
      </w:r>
      <w:proofErr w:type="gramEnd"/>
      <w:r>
        <w:rPr>
          <w:rFonts w:ascii="Times New Roman" w:hAnsi="Times New Roman"/>
          <w:sz w:val="28"/>
          <w:szCs w:val="28"/>
        </w:rPr>
        <w:t xml:space="preserve"> 95,2%).</w:t>
      </w:r>
    </w:p>
    <w:p w:rsidR="0025425E" w:rsidRPr="00432AA7" w:rsidRDefault="0025425E" w:rsidP="002542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2AA7">
        <w:rPr>
          <w:rFonts w:ascii="Times New Roman" w:hAnsi="Times New Roman"/>
          <w:sz w:val="28"/>
          <w:szCs w:val="28"/>
        </w:rPr>
        <w:t xml:space="preserve">Снижение отмечено на территориях </w:t>
      </w:r>
      <w:proofErr w:type="spellStart"/>
      <w:r w:rsidRPr="00432AA7">
        <w:rPr>
          <w:rFonts w:ascii="Times New Roman" w:hAnsi="Times New Roman"/>
          <w:sz w:val="28"/>
          <w:szCs w:val="28"/>
        </w:rPr>
        <w:t>Арзгирского</w:t>
      </w:r>
      <w:proofErr w:type="spellEnd"/>
      <w:r w:rsidRPr="00432AA7">
        <w:rPr>
          <w:rFonts w:ascii="Times New Roman" w:hAnsi="Times New Roman"/>
          <w:sz w:val="28"/>
          <w:szCs w:val="28"/>
        </w:rPr>
        <w:t xml:space="preserve"> (-100,0%), </w:t>
      </w:r>
      <w:proofErr w:type="spellStart"/>
      <w:r>
        <w:rPr>
          <w:rFonts w:ascii="Times New Roman" w:hAnsi="Times New Roman"/>
          <w:sz w:val="28"/>
          <w:szCs w:val="28"/>
        </w:rPr>
        <w:t>Буденновского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(-60,0%), </w:t>
      </w:r>
      <w:r w:rsidRPr="00432AA7">
        <w:rPr>
          <w:rFonts w:ascii="Times New Roman" w:hAnsi="Times New Roman"/>
          <w:sz w:val="28"/>
          <w:szCs w:val="28"/>
        </w:rPr>
        <w:t>Левокумского (-100,0</w:t>
      </w:r>
      <w:r>
        <w:rPr>
          <w:rFonts w:ascii="Times New Roman" w:hAnsi="Times New Roman"/>
          <w:sz w:val="28"/>
          <w:szCs w:val="28"/>
        </w:rPr>
        <w:t xml:space="preserve">%) </w:t>
      </w:r>
      <w:r w:rsidRPr="00432AA7">
        <w:rPr>
          <w:rFonts w:ascii="Times New Roman" w:hAnsi="Times New Roman"/>
          <w:sz w:val="28"/>
          <w:szCs w:val="28"/>
        </w:rPr>
        <w:t xml:space="preserve">районов, Минераловодского (-100,0%), </w:t>
      </w:r>
      <w:proofErr w:type="spellStart"/>
      <w:r w:rsidRPr="00432AA7">
        <w:rPr>
          <w:rFonts w:ascii="Times New Roman" w:hAnsi="Times New Roman"/>
          <w:sz w:val="28"/>
          <w:szCs w:val="28"/>
        </w:rPr>
        <w:t>Нефтекумского</w:t>
      </w:r>
      <w:proofErr w:type="spellEnd"/>
      <w:r w:rsidRPr="00432AA7">
        <w:rPr>
          <w:rFonts w:ascii="Times New Roman" w:hAnsi="Times New Roman"/>
          <w:sz w:val="28"/>
          <w:szCs w:val="28"/>
        </w:rPr>
        <w:t xml:space="preserve"> (-87,5%)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2AA7">
        <w:rPr>
          <w:rFonts w:ascii="Times New Roman" w:hAnsi="Times New Roman"/>
          <w:sz w:val="28"/>
          <w:szCs w:val="28"/>
        </w:rPr>
        <w:t>городских округов, Ленинского (-66,7%)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2AA7">
        <w:rPr>
          <w:rFonts w:ascii="Times New Roman" w:hAnsi="Times New Roman"/>
          <w:sz w:val="28"/>
          <w:szCs w:val="28"/>
        </w:rPr>
        <w:t>района города Ставрополя, городов Ессентуки (-85,7%), Пятигорска (-100,0%).</w:t>
      </w:r>
    </w:p>
    <w:p w:rsidR="0025425E" w:rsidRPr="0098175B" w:rsidRDefault="0025425E" w:rsidP="002542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C86354">
        <w:rPr>
          <w:rFonts w:ascii="Times New Roman" w:hAnsi="Times New Roman"/>
          <w:sz w:val="28"/>
          <w:szCs w:val="28"/>
        </w:rPr>
        <w:t xml:space="preserve">Несмотря на снижение числа зарегистрированных преступлений коррупционной направленности, на территориях отдельных районов края отмечен рост количества зарегистрированных преступлений анализируемой категории. </w:t>
      </w:r>
      <w:proofErr w:type="gramStart"/>
      <w:r w:rsidRPr="00C86354">
        <w:rPr>
          <w:rFonts w:ascii="Times New Roman" w:hAnsi="Times New Roman"/>
          <w:sz w:val="28"/>
          <w:szCs w:val="28"/>
        </w:rPr>
        <w:t xml:space="preserve">Рост отмечен на территориях </w:t>
      </w:r>
      <w:proofErr w:type="spellStart"/>
      <w:r w:rsidRPr="00C86354">
        <w:rPr>
          <w:rFonts w:ascii="Times New Roman" w:hAnsi="Times New Roman"/>
          <w:sz w:val="28"/>
          <w:szCs w:val="28"/>
        </w:rPr>
        <w:t>Апанасенковского</w:t>
      </w:r>
      <w:proofErr w:type="spellEnd"/>
      <w:r w:rsidRPr="00C86354">
        <w:rPr>
          <w:rFonts w:ascii="Times New Roman" w:hAnsi="Times New Roman"/>
          <w:sz w:val="28"/>
          <w:szCs w:val="28"/>
        </w:rPr>
        <w:t xml:space="preserve"> (+100,0%</w:t>
      </w:r>
      <w:r>
        <w:rPr>
          <w:rFonts w:ascii="Times New Roman" w:hAnsi="Times New Roman"/>
          <w:sz w:val="28"/>
          <w:szCs w:val="28"/>
        </w:rPr>
        <w:t>; с 0 до 1</w:t>
      </w:r>
      <w:r w:rsidRPr="00C86354">
        <w:rPr>
          <w:rFonts w:ascii="Times New Roman" w:hAnsi="Times New Roman"/>
          <w:sz w:val="28"/>
          <w:szCs w:val="28"/>
        </w:rPr>
        <w:t>),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Грачевского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(+100,0%; с 0 до 1), Кочубеевского (+100,0%; с 0 до 1), Предгорного (+160,0%; с 5 до 13),</w:t>
      </w:r>
      <w:r w:rsidRPr="00C863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Труновского (+100,0%; с 0 до 2), Шпаковского (+400,0</w:t>
      </w:r>
      <w:r w:rsidRPr="00C86354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; с 1 до 5</w:t>
      </w:r>
      <w:r w:rsidRPr="00C86354">
        <w:rPr>
          <w:rFonts w:ascii="Times New Roman" w:hAnsi="Times New Roman"/>
          <w:sz w:val="28"/>
          <w:szCs w:val="28"/>
        </w:rPr>
        <w:t xml:space="preserve">) районов, </w:t>
      </w:r>
      <w:proofErr w:type="spellStart"/>
      <w:r w:rsidRPr="00C86354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C86354">
        <w:rPr>
          <w:rFonts w:ascii="Times New Roman" w:hAnsi="Times New Roman"/>
          <w:sz w:val="28"/>
          <w:szCs w:val="28"/>
        </w:rPr>
        <w:t xml:space="preserve"> (+100,0%</w:t>
      </w:r>
      <w:r>
        <w:rPr>
          <w:rFonts w:ascii="Times New Roman" w:hAnsi="Times New Roman"/>
          <w:sz w:val="28"/>
          <w:szCs w:val="28"/>
        </w:rPr>
        <w:t>; с 0 до 1</w:t>
      </w:r>
      <w:r w:rsidRPr="00C86354">
        <w:rPr>
          <w:rFonts w:ascii="Times New Roman" w:hAnsi="Times New Roman"/>
          <w:sz w:val="28"/>
          <w:szCs w:val="28"/>
        </w:rPr>
        <w:t xml:space="preserve">), </w:t>
      </w:r>
      <w:r>
        <w:rPr>
          <w:rFonts w:ascii="Times New Roman" w:hAnsi="Times New Roman"/>
          <w:sz w:val="28"/>
          <w:szCs w:val="28"/>
        </w:rPr>
        <w:t xml:space="preserve">Георгиевского (+100,0%; с 0 до 2), </w:t>
      </w:r>
      <w:proofErr w:type="spellStart"/>
      <w:r w:rsidRPr="00C86354">
        <w:rPr>
          <w:rFonts w:ascii="Times New Roman" w:hAnsi="Times New Roman"/>
          <w:sz w:val="28"/>
          <w:szCs w:val="28"/>
        </w:rPr>
        <w:t>Изобильненского</w:t>
      </w:r>
      <w:proofErr w:type="spellEnd"/>
      <w:r w:rsidRPr="00C86354">
        <w:rPr>
          <w:rFonts w:ascii="Times New Roman" w:hAnsi="Times New Roman"/>
          <w:sz w:val="28"/>
          <w:szCs w:val="28"/>
        </w:rPr>
        <w:t xml:space="preserve"> (+100,0%</w:t>
      </w:r>
      <w:r>
        <w:rPr>
          <w:rFonts w:ascii="Times New Roman" w:hAnsi="Times New Roman"/>
          <w:sz w:val="28"/>
          <w:szCs w:val="28"/>
        </w:rPr>
        <w:t>;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 0 до 1</w:t>
      </w:r>
      <w:r w:rsidRPr="00C86354"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Pr="00C86354">
        <w:rPr>
          <w:rFonts w:ascii="Times New Roman" w:hAnsi="Times New Roman"/>
          <w:sz w:val="28"/>
          <w:szCs w:val="28"/>
        </w:rPr>
        <w:t>Новоалександровского</w:t>
      </w:r>
      <w:proofErr w:type="spellEnd"/>
      <w:r w:rsidRPr="00C86354">
        <w:rPr>
          <w:rFonts w:ascii="Times New Roman" w:hAnsi="Times New Roman"/>
          <w:sz w:val="28"/>
          <w:szCs w:val="28"/>
        </w:rPr>
        <w:t xml:space="preserve"> (+33,3%</w:t>
      </w:r>
      <w:r>
        <w:rPr>
          <w:rFonts w:ascii="Times New Roman" w:hAnsi="Times New Roman"/>
          <w:sz w:val="28"/>
          <w:szCs w:val="28"/>
        </w:rPr>
        <w:t>; с 3 до 4</w:t>
      </w:r>
      <w:r w:rsidRPr="00C86354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Петровского (+100,0%; с 0 до 1), Советского (+100,0%; с 0 до 2)</w:t>
      </w:r>
      <w:r w:rsidRPr="00C86354">
        <w:rPr>
          <w:rFonts w:ascii="Times New Roman" w:hAnsi="Times New Roman"/>
          <w:sz w:val="28"/>
          <w:szCs w:val="28"/>
        </w:rPr>
        <w:t xml:space="preserve"> городских </w:t>
      </w:r>
      <w:r w:rsidRPr="00A25E8F">
        <w:rPr>
          <w:rFonts w:ascii="Times New Roman" w:hAnsi="Times New Roman"/>
          <w:sz w:val="28"/>
          <w:szCs w:val="28"/>
        </w:rPr>
        <w:t xml:space="preserve">округов, </w:t>
      </w:r>
      <w:r w:rsidRPr="00C86354">
        <w:rPr>
          <w:rFonts w:ascii="Times New Roman" w:hAnsi="Times New Roman"/>
          <w:sz w:val="28"/>
          <w:szCs w:val="28"/>
        </w:rPr>
        <w:t>Октябрьского (+100,0%</w:t>
      </w:r>
      <w:r>
        <w:rPr>
          <w:rFonts w:ascii="Times New Roman" w:hAnsi="Times New Roman"/>
          <w:sz w:val="28"/>
          <w:szCs w:val="28"/>
        </w:rPr>
        <w:t>; с 1 до 2</w:t>
      </w:r>
      <w:r w:rsidRPr="00C86354">
        <w:rPr>
          <w:rFonts w:ascii="Times New Roman" w:hAnsi="Times New Roman"/>
          <w:sz w:val="28"/>
          <w:szCs w:val="28"/>
        </w:rPr>
        <w:t>), Промышленного (+1000,0%</w:t>
      </w:r>
      <w:r>
        <w:rPr>
          <w:rFonts w:ascii="Times New Roman" w:hAnsi="Times New Roman"/>
          <w:sz w:val="28"/>
          <w:szCs w:val="28"/>
        </w:rPr>
        <w:t xml:space="preserve">; с </w:t>
      </w:r>
      <w:r w:rsidR="00D00AB7">
        <w:rPr>
          <w:rFonts w:ascii="Times New Roman" w:hAnsi="Times New Roman"/>
          <w:sz w:val="28"/>
          <w:szCs w:val="28"/>
        </w:rPr>
        <w:t xml:space="preserve">1 </w:t>
      </w:r>
      <w:r>
        <w:rPr>
          <w:rFonts w:ascii="Times New Roman" w:hAnsi="Times New Roman"/>
          <w:sz w:val="28"/>
          <w:szCs w:val="28"/>
        </w:rPr>
        <w:t>до 11</w:t>
      </w:r>
      <w:r w:rsidRPr="00C86354">
        <w:rPr>
          <w:rFonts w:ascii="Times New Roman" w:hAnsi="Times New Roman"/>
          <w:sz w:val="28"/>
          <w:szCs w:val="28"/>
        </w:rPr>
        <w:t>) районов города Ставрополя, городов Кисловодска (+100,0%</w:t>
      </w:r>
      <w:r>
        <w:rPr>
          <w:rFonts w:ascii="Times New Roman" w:hAnsi="Times New Roman"/>
          <w:sz w:val="28"/>
          <w:szCs w:val="28"/>
        </w:rPr>
        <w:t>; с 0 до 1</w:t>
      </w:r>
      <w:r w:rsidRPr="00C86354">
        <w:rPr>
          <w:rFonts w:ascii="Times New Roman" w:hAnsi="Times New Roman"/>
          <w:sz w:val="28"/>
          <w:szCs w:val="28"/>
        </w:rPr>
        <w:t xml:space="preserve">), </w:t>
      </w:r>
      <w:r>
        <w:rPr>
          <w:rFonts w:ascii="Times New Roman" w:hAnsi="Times New Roman"/>
          <w:sz w:val="28"/>
          <w:szCs w:val="28"/>
        </w:rPr>
        <w:t xml:space="preserve">Невинномысска (+100,0%; с 0 до 1), </w:t>
      </w:r>
      <w:r w:rsidRPr="00C86354">
        <w:rPr>
          <w:rFonts w:ascii="Times New Roman" w:hAnsi="Times New Roman"/>
          <w:sz w:val="28"/>
          <w:szCs w:val="28"/>
        </w:rPr>
        <w:t>Ставрополя (+180,0%</w:t>
      </w:r>
      <w:r>
        <w:rPr>
          <w:rFonts w:ascii="Times New Roman" w:hAnsi="Times New Roman"/>
          <w:sz w:val="28"/>
          <w:szCs w:val="28"/>
        </w:rPr>
        <w:t>;</w:t>
      </w:r>
      <w:proofErr w:type="gramEnd"/>
      <w:r>
        <w:rPr>
          <w:rFonts w:ascii="Times New Roman" w:hAnsi="Times New Roman"/>
          <w:sz w:val="28"/>
          <w:szCs w:val="28"/>
        </w:rPr>
        <w:t xml:space="preserve"> с 5 до 14</w:t>
      </w:r>
      <w:r w:rsidRPr="00C86354">
        <w:rPr>
          <w:rFonts w:ascii="Times New Roman" w:hAnsi="Times New Roman"/>
          <w:sz w:val="28"/>
          <w:szCs w:val="28"/>
        </w:rPr>
        <w:t>).</w:t>
      </w:r>
    </w:p>
    <w:p w:rsidR="0025425E" w:rsidRPr="00314B77" w:rsidRDefault="0025425E" w:rsidP="0025425E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4B77">
        <w:rPr>
          <w:rFonts w:ascii="Times New Roman" w:hAnsi="Times New Roman"/>
          <w:sz w:val="28"/>
          <w:szCs w:val="28"/>
        </w:rPr>
        <w:t>Число преступлений, связанных с взяточничеством снизилось на 16,0% (с 50 до 42)</w:t>
      </w:r>
      <w:r>
        <w:rPr>
          <w:rFonts w:ascii="Times New Roman" w:hAnsi="Times New Roman"/>
          <w:sz w:val="28"/>
          <w:szCs w:val="28"/>
        </w:rPr>
        <w:t xml:space="preserve">, при снижении раскрываемости на 3,0% (со 100,0% </w:t>
      </w:r>
      <w:proofErr w:type="gramStart"/>
      <w:r>
        <w:rPr>
          <w:rFonts w:ascii="Times New Roman" w:hAnsi="Times New Roman"/>
          <w:sz w:val="28"/>
          <w:szCs w:val="28"/>
        </w:rPr>
        <w:t>до</w:t>
      </w:r>
      <w:proofErr w:type="gramEnd"/>
      <w:r>
        <w:rPr>
          <w:rFonts w:ascii="Times New Roman" w:hAnsi="Times New Roman"/>
          <w:sz w:val="28"/>
          <w:szCs w:val="28"/>
        </w:rPr>
        <w:t xml:space="preserve"> 97,0%).</w:t>
      </w:r>
      <w:r w:rsidRPr="00314B77">
        <w:rPr>
          <w:rFonts w:ascii="Times New Roman" w:hAnsi="Times New Roman"/>
          <w:sz w:val="28"/>
          <w:szCs w:val="28"/>
        </w:rPr>
        <w:t xml:space="preserve"> Доля взяток составила 73,7% от общего числа зарегистрированных преступлений коррупционной направленности. </w:t>
      </w:r>
    </w:p>
    <w:p w:rsidR="0025425E" w:rsidRPr="00314B77" w:rsidRDefault="0025425E" w:rsidP="0025425E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314B77">
        <w:rPr>
          <w:noProof/>
        </w:rPr>
        <w:drawing>
          <wp:inline distT="0" distB="0" distL="0" distR="0">
            <wp:extent cx="3190875" cy="4000500"/>
            <wp:effectExtent l="19050" t="0" r="9525" b="0"/>
            <wp:docPr id="11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 w:rsidRPr="00314B77">
        <w:rPr>
          <w:noProof/>
        </w:rPr>
        <w:drawing>
          <wp:inline distT="0" distB="0" distL="0" distR="0">
            <wp:extent cx="2999740" cy="4038600"/>
            <wp:effectExtent l="19050" t="0" r="10160" b="0"/>
            <wp:docPr id="12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CA63F1" w:rsidRDefault="005576F3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В анализируемый период произошел рост отдельных категорий преступлений:</w:t>
      </w:r>
    </w:p>
    <w:p w:rsidR="00513946" w:rsidRDefault="00513946" w:rsidP="005139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террористического характера </w:t>
      </w:r>
      <w:r w:rsidR="0058727B">
        <w:rPr>
          <w:rFonts w:ascii="Times New Roman" w:hAnsi="Times New Roman"/>
          <w:sz w:val="28"/>
          <w:szCs w:val="28"/>
        </w:rPr>
        <w:t>на 33,3%</w:t>
      </w:r>
      <w:r>
        <w:rPr>
          <w:rFonts w:ascii="Times New Roman" w:hAnsi="Times New Roman"/>
          <w:sz w:val="28"/>
          <w:szCs w:val="28"/>
        </w:rPr>
        <w:t xml:space="preserve"> (</w:t>
      </w:r>
      <w:r w:rsidR="0058727B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>3</w:t>
      </w:r>
      <w:r w:rsidR="0058727B">
        <w:rPr>
          <w:rFonts w:ascii="Times New Roman" w:hAnsi="Times New Roman"/>
          <w:sz w:val="28"/>
          <w:szCs w:val="28"/>
        </w:rPr>
        <w:t xml:space="preserve"> до 4</w:t>
      </w:r>
      <w:r>
        <w:rPr>
          <w:rFonts w:ascii="Times New Roman" w:hAnsi="Times New Roman"/>
          <w:sz w:val="28"/>
          <w:szCs w:val="28"/>
        </w:rPr>
        <w:t xml:space="preserve">), при снижении раскрываемости на 50,0% (с 50,0% </w:t>
      </w:r>
      <w:proofErr w:type="gramStart"/>
      <w:r>
        <w:rPr>
          <w:rFonts w:ascii="Times New Roman" w:hAnsi="Times New Roman"/>
          <w:sz w:val="28"/>
          <w:szCs w:val="28"/>
        </w:rPr>
        <w:t>до</w:t>
      </w:r>
      <w:proofErr w:type="gramEnd"/>
      <w:r>
        <w:rPr>
          <w:rFonts w:ascii="Times New Roman" w:hAnsi="Times New Roman"/>
          <w:sz w:val="28"/>
          <w:szCs w:val="28"/>
        </w:rPr>
        <w:t xml:space="preserve"> 0);</w:t>
      </w:r>
    </w:p>
    <w:p w:rsidR="005576F3" w:rsidRDefault="005576F3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умышленн</w:t>
      </w:r>
      <w:r w:rsidR="002473D9">
        <w:rPr>
          <w:rFonts w:ascii="Times New Roman" w:hAnsi="Times New Roman"/>
          <w:color w:val="000000" w:themeColor="text1"/>
          <w:sz w:val="28"/>
          <w:szCs w:val="28"/>
        </w:rPr>
        <w:t>ы</w:t>
      </w:r>
      <w:r>
        <w:rPr>
          <w:rFonts w:ascii="Times New Roman" w:hAnsi="Times New Roman"/>
          <w:color w:val="000000" w:themeColor="text1"/>
          <w:sz w:val="28"/>
          <w:szCs w:val="28"/>
        </w:rPr>
        <w:t>е убийств</w:t>
      </w:r>
      <w:r w:rsidR="002473D9">
        <w:rPr>
          <w:rFonts w:ascii="Times New Roman" w:hAnsi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8727B">
        <w:rPr>
          <w:rFonts w:ascii="Times New Roman" w:hAnsi="Times New Roman"/>
          <w:color w:val="000000" w:themeColor="text1"/>
          <w:sz w:val="28"/>
          <w:szCs w:val="28"/>
        </w:rPr>
        <w:t>на 12,5%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58727B">
        <w:rPr>
          <w:rFonts w:ascii="Times New Roman" w:hAnsi="Times New Roman"/>
          <w:color w:val="000000" w:themeColor="text1"/>
          <w:sz w:val="28"/>
          <w:szCs w:val="28"/>
        </w:rPr>
        <w:t>с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8</w:t>
      </w:r>
      <w:r w:rsidR="0058727B">
        <w:rPr>
          <w:rFonts w:ascii="Times New Roman" w:hAnsi="Times New Roman"/>
          <w:color w:val="000000" w:themeColor="text1"/>
          <w:sz w:val="28"/>
          <w:szCs w:val="28"/>
        </w:rPr>
        <w:t xml:space="preserve"> до 9)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раскрываемость снизилась на 33,3% (со 100,0%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до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66,7%);</w:t>
      </w:r>
    </w:p>
    <w:p w:rsidR="005576F3" w:rsidRDefault="002473D9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вымогательство </w:t>
      </w:r>
      <w:r w:rsidR="0058727B">
        <w:rPr>
          <w:rFonts w:ascii="Times New Roman" w:hAnsi="Times New Roman"/>
          <w:color w:val="000000" w:themeColor="text1"/>
          <w:sz w:val="28"/>
          <w:szCs w:val="28"/>
        </w:rPr>
        <w:t>на 100,0%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58727B">
        <w:rPr>
          <w:rFonts w:ascii="Times New Roman" w:hAnsi="Times New Roman"/>
          <w:color w:val="000000" w:themeColor="text1"/>
          <w:sz w:val="28"/>
          <w:szCs w:val="28"/>
        </w:rPr>
        <w:t>с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4</w:t>
      </w:r>
      <w:r w:rsidR="0058727B">
        <w:rPr>
          <w:rFonts w:ascii="Times New Roman" w:hAnsi="Times New Roman"/>
          <w:color w:val="000000" w:themeColor="text1"/>
          <w:sz w:val="28"/>
          <w:szCs w:val="28"/>
        </w:rPr>
        <w:t xml:space="preserve"> до 8</w:t>
      </w:r>
      <w:r>
        <w:rPr>
          <w:rFonts w:ascii="Times New Roman" w:hAnsi="Times New Roman"/>
          <w:color w:val="000000" w:themeColor="text1"/>
          <w:sz w:val="28"/>
          <w:szCs w:val="28"/>
        </w:rPr>
        <w:t>), при снижении раскрываемости на 33,</w:t>
      </w:r>
      <w:r w:rsidR="00F70000">
        <w:rPr>
          <w:rFonts w:ascii="Times New Roman" w:hAnsi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% (с 63,0%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до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30,0%);</w:t>
      </w:r>
    </w:p>
    <w:p w:rsidR="002473D9" w:rsidRDefault="002473D9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мошенничество </w:t>
      </w:r>
      <w:r w:rsidR="001F6C37">
        <w:rPr>
          <w:rFonts w:ascii="Times New Roman" w:hAnsi="Times New Roman"/>
          <w:color w:val="000000" w:themeColor="text1"/>
          <w:sz w:val="28"/>
          <w:szCs w:val="28"/>
        </w:rPr>
        <w:t>на</w:t>
      </w:r>
      <w:r w:rsidR="00BD722A">
        <w:rPr>
          <w:rFonts w:ascii="Times New Roman" w:hAnsi="Times New Roman"/>
          <w:color w:val="000000" w:themeColor="text1"/>
          <w:sz w:val="28"/>
          <w:szCs w:val="28"/>
        </w:rPr>
        <w:t xml:space="preserve"> 22,5% (с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466</w:t>
      </w:r>
      <w:r w:rsidR="00BD722A">
        <w:rPr>
          <w:rFonts w:ascii="Times New Roman" w:hAnsi="Times New Roman"/>
          <w:color w:val="000000" w:themeColor="text1"/>
          <w:sz w:val="28"/>
          <w:szCs w:val="28"/>
        </w:rPr>
        <w:t xml:space="preserve"> до 571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), при снижении раскрываемости на 4,5% (с 32,5%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до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28,0%);</w:t>
      </w:r>
    </w:p>
    <w:p w:rsidR="005576F3" w:rsidRDefault="002473D9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кражи </w:t>
      </w:r>
      <w:r w:rsidR="00BD722A">
        <w:rPr>
          <w:rFonts w:ascii="Times New Roman" w:hAnsi="Times New Roman"/>
          <w:color w:val="000000" w:themeColor="text1"/>
          <w:sz w:val="28"/>
          <w:szCs w:val="28"/>
        </w:rPr>
        <w:t>на 2,6%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BD722A">
        <w:rPr>
          <w:rFonts w:ascii="Times New Roman" w:hAnsi="Times New Roman"/>
          <w:color w:val="000000" w:themeColor="text1"/>
          <w:sz w:val="28"/>
          <w:szCs w:val="28"/>
        </w:rPr>
        <w:t>с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985</w:t>
      </w:r>
      <w:r w:rsidR="00BD722A">
        <w:rPr>
          <w:rFonts w:ascii="Times New Roman" w:hAnsi="Times New Roman"/>
          <w:color w:val="000000" w:themeColor="text1"/>
          <w:sz w:val="28"/>
          <w:szCs w:val="28"/>
        </w:rPr>
        <w:t xml:space="preserve"> до 1 011)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раскрываемость возросла </w:t>
      </w:r>
      <w:r w:rsidR="00513946">
        <w:rPr>
          <w:rFonts w:ascii="Times New Roman" w:hAnsi="Times New Roman"/>
          <w:color w:val="000000" w:themeColor="text1"/>
          <w:sz w:val="28"/>
          <w:szCs w:val="28"/>
        </w:rPr>
        <w:t xml:space="preserve">на 5,6% (с 36,2% </w:t>
      </w:r>
      <w:proofErr w:type="gramStart"/>
      <w:r w:rsidR="00513946">
        <w:rPr>
          <w:rFonts w:ascii="Times New Roman" w:hAnsi="Times New Roman"/>
          <w:color w:val="000000" w:themeColor="text1"/>
          <w:sz w:val="28"/>
          <w:szCs w:val="28"/>
        </w:rPr>
        <w:t>до</w:t>
      </w:r>
      <w:proofErr w:type="gramEnd"/>
      <w:r w:rsidR="00513946">
        <w:rPr>
          <w:rFonts w:ascii="Times New Roman" w:hAnsi="Times New Roman"/>
          <w:color w:val="000000" w:themeColor="text1"/>
          <w:sz w:val="28"/>
          <w:szCs w:val="28"/>
        </w:rPr>
        <w:t xml:space="preserve"> 41,8%);</w:t>
      </w:r>
    </w:p>
    <w:p w:rsidR="00513946" w:rsidRDefault="00513946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незаконный оборот оружия </w:t>
      </w:r>
      <w:r w:rsidR="00BD722A">
        <w:rPr>
          <w:rFonts w:ascii="Times New Roman" w:hAnsi="Times New Roman"/>
          <w:color w:val="000000" w:themeColor="text1"/>
          <w:sz w:val="28"/>
          <w:szCs w:val="28"/>
        </w:rPr>
        <w:t xml:space="preserve">на 25,0% </w:t>
      </w:r>
      <w:r>
        <w:rPr>
          <w:rFonts w:ascii="Times New Roman" w:hAnsi="Times New Roman"/>
          <w:color w:val="000000" w:themeColor="text1"/>
          <w:sz w:val="28"/>
          <w:szCs w:val="28"/>
        </w:rPr>
        <w:t>(</w:t>
      </w:r>
      <w:r w:rsidR="00BD722A">
        <w:rPr>
          <w:rFonts w:ascii="Times New Roman" w:hAnsi="Times New Roman"/>
          <w:color w:val="000000" w:themeColor="text1"/>
          <w:sz w:val="28"/>
          <w:szCs w:val="28"/>
        </w:rPr>
        <w:t>с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32</w:t>
      </w:r>
      <w:r w:rsidR="00BD722A">
        <w:rPr>
          <w:rFonts w:ascii="Times New Roman" w:hAnsi="Times New Roman"/>
          <w:color w:val="000000" w:themeColor="text1"/>
          <w:sz w:val="28"/>
          <w:szCs w:val="28"/>
        </w:rPr>
        <w:t xml:space="preserve"> до 40)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при снижении раскрываемости на 16,9% (с 46,9%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до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30,0%).</w:t>
      </w:r>
    </w:p>
    <w:p w:rsidR="009F5994" w:rsidRDefault="001F6C37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Количество убийств в</w:t>
      </w:r>
      <w:r w:rsidR="00D42B08">
        <w:rPr>
          <w:rFonts w:ascii="Times New Roman" w:hAnsi="Times New Roman"/>
          <w:color w:val="000000" w:themeColor="text1"/>
          <w:sz w:val="28"/>
          <w:szCs w:val="28"/>
        </w:rPr>
        <w:t xml:space="preserve">озросло </w:t>
      </w:r>
      <w:r w:rsidR="008A282B">
        <w:rPr>
          <w:rFonts w:ascii="Times New Roman" w:hAnsi="Times New Roman"/>
          <w:color w:val="000000" w:themeColor="text1"/>
          <w:sz w:val="28"/>
          <w:szCs w:val="28"/>
        </w:rPr>
        <w:t xml:space="preserve">на территориях </w:t>
      </w:r>
      <w:proofErr w:type="spellStart"/>
      <w:r w:rsidR="008A282B">
        <w:rPr>
          <w:rFonts w:ascii="Times New Roman" w:hAnsi="Times New Roman"/>
          <w:color w:val="000000" w:themeColor="text1"/>
          <w:sz w:val="28"/>
          <w:szCs w:val="28"/>
        </w:rPr>
        <w:t>Андроповского</w:t>
      </w:r>
      <w:proofErr w:type="spellEnd"/>
      <w:r w:rsidR="008A282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646F8">
        <w:rPr>
          <w:rFonts w:ascii="Times New Roman" w:hAnsi="Times New Roman"/>
          <w:color w:val="000000" w:themeColor="text1"/>
          <w:sz w:val="28"/>
          <w:szCs w:val="28"/>
        </w:rPr>
        <w:t>(+</w:t>
      </w:r>
      <w:r w:rsidR="008A282B">
        <w:rPr>
          <w:rFonts w:ascii="Times New Roman" w:hAnsi="Times New Roman"/>
          <w:color w:val="000000" w:themeColor="text1"/>
          <w:sz w:val="28"/>
          <w:szCs w:val="28"/>
        </w:rPr>
        <w:t>100,0%</w:t>
      </w:r>
      <w:r w:rsidR="004646F8">
        <w:rPr>
          <w:rFonts w:ascii="Times New Roman" w:hAnsi="Times New Roman"/>
          <w:color w:val="000000" w:themeColor="text1"/>
          <w:sz w:val="28"/>
          <w:szCs w:val="28"/>
        </w:rPr>
        <w:t xml:space="preserve">; с </w:t>
      </w:r>
      <w:r w:rsidR="008A282B">
        <w:rPr>
          <w:rFonts w:ascii="Times New Roman" w:hAnsi="Times New Roman"/>
          <w:color w:val="000000" w:themeColor="text1"/>
          <w:sz w:val="28"/>
          <w:szCs w:val="28"/>
        </w:rPr>
        <w:t xml:space="preserve">0 до 1), Кочубеевского </w:t>
      </w:r>
      <w:r w:rsidR="004646F8">
        <w:rPr>
          <w:rFonts w:ascii="Times New Roman" w:hAnsi="Times New Roman"/>
          <w:color w:val="000000" w:themeColor="text1"/>
          <w:sz w:val="28"/>
          <w:szCs w:val="28"/>
        </w:rPr>
        <w:t xml:space="preserve">(+100,%; </w:t>
      </w:r>
      <w:r w:rsidR="008A282B">
        <w:rPr>
          <w:rFonts w:ascii="Times New Roman" w:hAnsi="Times New Roman"/>
          <w:color w:val="000000" w:themeColor="text1"/>
          <w:sz w:val="28"/>
          <w:szCs w:val="28"/>
        </w:rPr>
        <w:t xml:space="preserve">с 1 до 2) районов, </w:t>
      </w:r>
      <w:proofErr w:type="spellStart"/>
      <w:r w:rsidR="008A282B">
        <w:rPr>
          <w:rFonts w:ascii="Times New Roman" w:hAnsi="Times New Roman"/>
          <w:color w:val="000000" w:themeColor="text1"/>
          <w:sz w:val="28"/>
          <w:szCs w:val="28"/>
        </w:rPr>
        <w:t>Изобильненского</w:t>
      </w:r>
      <w:proofErr w:type="spellEnd"/>
      <w:r w:rsidR="008A282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646F8">
        <w:rPr>
          <w:rFonts w:ascii="Times New Roman" w:hAnsi="Times New Roman"/>
          <w:color w:val="000000" w:themeColor="text1"/>
          <w:sz w:val="28"/>
          <w:szCs w:val="28"/>
        </w:rPr>
        <w:t xml:space="preserve">(+100,0%; </w:t>
      </w:r>
      <w:r w:rsidR="008A282B">
        <w:rPr>
          <w:rFonts w:ascii="Times New Roman" w:hAnsi="Times New Roman"/>
          <w:color w:val="000000" w:themeColor="text1"/>
          <w:sz w:val="28"/>
          <w:szCs w:val="28"/>
        </w:rPr>
        <w:t xml:space="preserve">с 0 до 1), Минераловодского </w:t>
      </w:r>
      <w:r w:rsidR="004646F8">
        <w:rPr>
          <w:rFonts w:ascii="Times New Roman" w:hAnsi="Times New Roman"/>
          <w:color w:val="000000" w:themeColor="text1"/>
          <w:sz w:val="28"/>
          <w:szCs w:val="28"/>
        </w:rPr>
        <w:t xml:space="preserve">(+100,0%; </w:t>
      </w:r>
      <w:r w:rsidR="008A282B">
        <w:rPr>
          <w:rFonts w:ascii="Times New Roman" w:hAnsi="Times New Roman"/>
          <w:color w:val="000000" w:themeColor="text1"/>
          <w:sz w:val="28"/>
          <w:szCs w:val="28"/>
        </w:rPr>
        <w:t xml:space="preserve">с 0 до 1), Советского </w:t>
      </w:r>
      <w:r w:rsidR="004646F8">
        <w:rPr>
          <w:rFonts w:ascii="Times New Roman" w:hAnsi="Times New Roman"/>
          <w:color w:val="000000" w:themeColor="text1"/>
          <w:sz w:val="28"/>
          <w:szCs w:val="28"/>
        </w:rPr>
        <w:t xml:space="preserve">(+100,0%; с </w:t>
      </w:r>
      <w:r w:rsidR="008A282B">
        <w:rPr>
          <w:rFonts w:ascii="Times New Roman" w:hAnsi="Times New Roman"/>
          <w:color w:val="000000" w:themeColor="text1"/>
          <w:sz w:val="28"/>
          <w:szCs w:val="28"/>
        </w:rPr>
        <w:t>0 до 1) городских округов, города Кисловодска</w:t>
      </w:r>
      <w:r w:rsidR="004646F8">
        <w:rPr>
          <w:rFonts w:ascii="Times New Roman" w:hAnsi="Times New Roman"/>
          <w:color w:val="000000" w:themeColor="text1"/>
          <w:sz w:val="28"/>
          <w:szCs w:val="28"/>
        </w:rPr>
        <w:t xml:space="preserve"> (+100,0%; </w:t>
      </w:r>
      <w:proofErr w:type="gramStart"/>
      <w:r w:rsidR="008A282B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 w:rsidR="008A282B">
        <w:rPr>
          <w:rFonts w:ascii="Times New Roman" w:hAnsi="Times New Roman"/>
          <w:color w:val="000000" w:themeColor="text1"/>
          <w:sz w:val="28"/>
          <w:szCs w:val="28"/>
        </w:rPr>
        <w:t xml:space="preserve"> 0 до 1).</w:t>
      </w:r>
    </w:p>
    <w:p w:rsidR="009F5994" w:rsidRDefault="008A282B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На территории Предгорного района отмечен рост изнасилований на 100,0% (с 0 до 1).</w:t>
      </w:r>
    </w:p>
    <w:p w:rsidR="009F5994" w:rsidRDefault="00BD722A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4646F8">
        <w:rPr>
          <w:rFonts w:ascii="Times New Roman" w:hAnsi="Times New Roman"/>
          <w:color w:val="000000" w:themeColor="text1"/>
          <w:sz w:val="28"/>
          <w:szCs w:val="28"/>
        </w:rPr>
        <w:t xml:space="preserve">оличество мошенничеств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возросло </w:t>
      </w:r>
      <w:r w:rsidR="004646F8">
        <w:rPr>
          <w:rFonts w:ascii="Times New Roman" w:hAnsi="Times New Roman"/>
          <w:color w:val="000000" w:themeColor="text1"/>
          <w:sz w:val="28"/>
          <w:szCs w:val="28"/>
        </w:rPr>
        <w:t xml:space="preserve">на территориях </w:t>
      </w:r>
      <w:proofErr w:type="spellStart"/>
      <w:r w:rsidR="004646F8">
        <w:rPr>
          <w:rFonts w:ascii="Times New Roman" w:hAnsi="Times New Roman"/>
          <w:color w:val="000000" w:themeColor="text1"/>
          <w:sz w:val="28"/>
          <w:szCs w:val="28"/>
        </w:rPr>
        <w:t>Андроповского</w:t>
      </w:r>
      <w:proofErr w:type="spellEnd"/>
      <w:r w:rsidR="004646F8">
        <w:rPr>
          <w:rFonts w:ascii="Times New Roman" w:hAnsi="Times New Roman"/>
          <w:color w:val="000000" w:themeColor="text1"/>
          <w:sz w:val="28"/>
          <w:szCs w:val="28"/>
        </w:rPr>
        <w:t xml:space="preserve"> (+66,7%; с 3 до 5), </w:t>
      </w:r>
      <w:proofErr w:type="spellStart"/>
      <w:r w:rsidR="004646F8">
        <w:rPr>
          <w:rFonts w:ascii="Times New Roman" w:hAnsi="Times New Roman"/>
          <w:color w:val="000000" w:themeColor="text1"/>
          <w:sz w:val="28"/>
          <w:szCs w:val="28"/>
        </w:rPr>
        <w:t>Грачевского</w:t>
      </w:r>
      <w:proofErr w:type="spellEnd"/>
      <w:r w:rsidR="004646F8">
        <w:rPr>
          <w:rFonts w:ascii="Times New Roman" w:hAnsi="Times New Roman"/>
          <w:color w:val="000000" w:themeColor="text1"/>
          <w:sz w:val="28"/>
          <w:szCs w:val="28"/>
        </w:rPr>
        <w:t xml:space="preserve"> (+50,0%; с 2 до 3), Кочубеевского (+25,0%; с 4 до 5), Курского (+200,0%; с 1 до 3), Левокумского (+100,0%; с 1 до 2), Новоселицкого (+300,0%; с 1 до 4), </w:t>
      </w:r>
      <w:r w:rsidR="00571C87">
        <w:rPr>
          <w:rFonts w:ascii="Times New Roman" w:hAnsi="Times New Roman"/>
          <w:color w:val="000000" w:themeColor="text1"/>
          <w:sz w:val="28"/>
          <w:szCs w:val="28"/>
        </w:rPr>
        <w:t xml:space="preserve">Предгорного (+44,4%; с 9 до 13), </w:t>
      </w:r>
      <w:proofErr w:type="spellStart"/>
      <w:r w:rsidR="00571C87">
        <w:rPr>
          <w:rFonts w:ascii="Times New Roman" w:hAnsi="Times New Roman"/>
          <w:color w:val="000000" w:themeColor="text1"/>
          <w:sz w:val="28"/>
          <w:szCs w:val="28"/>
        </w:rPr>
        <w:t>Степновского</w:t>
      </w:r>
      <w:proofErr w:type="spellEnd"/>
      <w:r w:rsidR="00571C87">
        <w:rPr>
          <w:rFonts w:ascii="Times New Roman" w:hAnsi="Times New Roman"/>
          <w:color w:val="000000" w:themeColor="text1"/>
          <w:sz w:val="28"/>
          <w:szCs w:val="28"/>
        </w:rPr>
        <w:t xml:space="preserve"> (+200,0%; с 1 до 3) районов, </w:t>
      </w:r>
      <w:proofErr w:type="spellStart"/>
      <w:r w:rsidR="004646F8">
        <w:rPr>
          <w:rFonts w:ascii="Times New Roman" w:hAnsi="Times New Roman"/>
          <w:color w:val="000000" w:themeColor="text1"/>
          <w:sz w:val="28"/>
          <w:szCs w:val="28"/>
        </w:rPr>
        <w:t>Благодарненского</w:t>
      </w:r>
      <w:proofErr w:type="spellEnd"/>
      <w:r w:rsidR="004646F8">
        <w:rPr>
          <w:rFonts w:ascii="Times New Roman" w:hAnsi="Times New Roman"/>
          <w:color w:val="000000" w:themeColor="text1"/>
          <w:sz w:val="28"/>
          <w:szCs w:val="28"/>
        </w:rPr>
        <w:t xml:space="preserve"> (+83,3%;</w:t>
      </w:r>
      <w:proofErr w:type="gramEnd"/>
      <w:r w:rsidR="004646F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4646F8">
        <w:rPr>
          <w:rFonts w:ascii="Times New Roman" w:hAnsi="Times New Roman"/>
          <w:color w:val="000000" w:themeColor="text1"/>
          <w:sz w:val="28"/>
          <w:szCs w:val="28"/>
        </w:rPr>
        <w:t xml:space="preserve">с 6 до 11), </w:t>
      </w:r>
      <w:proofErr w:type="spellStart"/>
      <w:r w:rsidR="004646F8">
        <w:rPr>
          <w:rFonts w:ascii="Times New Roman" w:hAnsi="Times New Roman"/>
          <w:color w:val="000000" w:themeColor="text1"/>
          <w:sz w:val="28"/>
          <w:szCs w:val="28"/>
        </w:rPr>
        <w:t>Нефтекумского</w:t>
      </w:r>
      <w:proofErr w:type="spellEnd"/>
      <w:r w:rsidR="004646F8">
        <w:rPr>
          <w:rFonts w:ascii="Times New Roman" w:hAnsi="Times New Roman"/>
          <w:color w:val="000000" w:themeColor="text1"/>
          <w:sz w:val="28"/>
          <w:szCs w:val="28"/>
        </w:rPr>
        <w:t xml:space="preserve"> (+300,0%; с 6 до 24), </w:t>
      </w:r>
      <w:proofErr w:type="spellStart"/>
      <w:r w:rsidR="004646F8">
        <w:rPr>
          <w:rFonts w:ascii="Times New Roman" w:hAnsi="Times New Roman"/>
          <w:color w:val="000000" w:themeColor="text1"/>
          <w:sz w:val="28"/>
          <w:szCs w:val="28"/>
        </w:rPr>
        <w:t>Новоалександровского</w:t>
      </w:r>
      <w:proofErr w:type="spellEnd"/>
      <w:r w:rsidR="004646F8">
        <w:rPr>
          <w:rFonts w:ascii="Times New Roman" w:hAnsi="Times New Roman"/>
          <w:color w:val="000000" w:themeColor="text1"/>
          <w:sz w:val="28"/>
          <w:szCs w:val="28"/>
        </w:rPr>
        <w:t xml:space="preserve"> (+66,7%; с 9 до 15), </w:t>
      </w:r>
      <w:r w:rsidR="00571C87">
        <w:rPr>
          <w:rFonts w:ascii="Times New Roman" w:hAnsi="Times New Roman"/>
          <w:color w:val="000000" w:themeColor="text1"/>
          <w:sz w:val="28"/>
          <w:szCs w:val="28"/>
        </w:rPr>
        <w:t xml:space="preserve">Петровского (+157,1%; с 7 до 18), Советского (+107,1%; с 14 до 29) городских округов, </w:t>
      </w:r>
      <w:r w:rsidR="004646F8">
        <w:rPr>
          <w:rFonts w:ascii="Times New Roman" w:hAnsi="Times New Roman"/>
          <w:color w:val="000000" w:themeColor="text1"/>
          <w:sz w:val="28"/>
          <w:szCs w:val="28"/>
        </w:rPr>
        <w:t xml:space="preserve">Ленинского (+29,5%; с 44 до 57), Октябрьского (+75,0%; с 16 до </w:t>
      </w:r>
      <w:r w:rsidR="00571C87">
        <w:rPr>
          <w:rFonts w:ascii="Times New Roman" w:hAnsi="Times New Roman"/>
          <w:color w:val="000000" w:themeColor="text1"/>
          <w:sz w:val="28"/>
          <w:szCs w:val="28"/>
        </w:rPr>
        <w:t xml:space="preserve">28), Промышленного (+5,6%; с 89 до 94) районов города Ставрополя, </w:t>
      </w:r>
      <w:r w:rsidR="004646F8">
        <w:rPr>
          <w:rFonts w:ascii="Times New Roman" w:hAnsi="Times New Roman"/>
          <w:color w:val="000000" w:themeColor="text1"/>
          <w:sz w:val="28"/>
          <w:szCs w:val="28"/>
        </w:rPr>
        <w:t>городов Ессентуки (+84,6%;</w:t>
      </w:r>
      <w:proofErr w:type="gramEnd"/>
      <w:r w:rsidR="004646F8">
        <w:rPr>
          <w:rFonts w:ascii="Times New Roman" w:hAnsi="Times New Roman"/>
          <w:color w:val="000000" w:themeColor="text1"/>
          <w:sz w:val="28"/>
          <w:szCs w:val="28"/>
        </w:rPr>
        <w:t xml:space="preserve"> с 13 до 24), Лермонтова (+100,0%; с 2 до 4), Невинномысска (+19,2%; с 26 до 31), Пятигорска (+50,0%; с 44 до 66), </w:t>
      </w:r>
      <w:r w:rsidR="007A6BE2">
        <w:rPr>
          <w:rFonts w:ascii="Times New Roman" w:hAnsi="Times New Roman"/>
          <w:color w:val="000000" w:themeColor="text1"/>
          <w:sz w:val="28"/>
          <w:szCs w:val="28"/>
        </w:rPr>
        <w:t xml:space="preserve">Ставрополя (+21,5%; </w:t>
      </w:r>
      <w:proofErr w:type="gramStart"/>
      <w:r w:rsidR="007A6BE2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 w:rsidR="007A6BE2">
        <w:rPr>
          <w:rFonts w:ascii="Times New Roman" w:hAnsi="Times New Roman"/>
          <w:color w:val="000000" w:themeColor="text1"/>
          <w:sz w:val="28"/>
          <w:szCs w:val="28"/>
        </w:rPr>
        <w:t xml:space="preserve"> 149 до 181).</w:t>
      </w:r>
    </w:p>
    <w:p w:rsidR="00BD722A" w:rsidRDefault="007A6BE2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Общекраевой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рост краж обусловлен увеличением их числа на территориях Александровского (+26,7%; с 15 до 19),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Андроповского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(+20,0%; с 5 до 6),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Апанасенковского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(+60,0%; с 5 до 8),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Арзгирского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(+250,0%; с 2 до 7), Левокумского (+75,0%; с 8 до 14),</w:t>
      </w:r>
      <w:r w:rsidR="00D1129F">
        <w:rPr>
          <w:rFonts w:ascii="Times New Roman" w:hAnsi="Times New Roman"/>
          <w:color w:val="000000" w:themeColor="text1"/>
          <w:sz w:val="28"/>
          <w:szCs w:val="28"/>
        </w:rPr>
        <w:t xml:space="preserve"> Труновского (+50,0%; с 4 до 6), Шпаковского (+21,4%; с 42 до 51) районов, </w:t>
      </w:r>
      <w:r>
        <w:rPr>
          <w:rFonts w:ascii="Times New Roman" w:hAnsi="Times New Roman"/>
          <w:color w:val="000000" w:themeColor="text1"/>
          <w:sz w:val="28"/>
          <w:szCs w:val="28"/>
        </w:rPr>
        <w:t>Георгиевского (+27,0%;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 xml:space="preserve">с 37 до 47),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Ипатовского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(+33,3%; с 12 до 16), Кировского (+13,3%; с 15 до 17), Минераловодского (+31,3%; 32 до 42),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Нефтекумского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(+27,3%; с 11 до 14), </w:t>
      </w:r>
      <w:r w:rsidR="00D1129F">
        <w:rPr>
          <w:rFonts w:ascii="Times New Roman" w:hAnsi="Times New Roman"/>
          <w:color w:val="000000" w:themeColor="text1"/>
          <w:sz w:val="28"/>
          <w:szCs w:val="28"/>
        </w:rPr>
        <w:t xml:space="preserve">Петровского (+90,0%; с 10 до 19) городских округов, Ленинского (+50,0%; с 52 до 78), Промышленного (+54,2%; со 118 до 182) районов города Ставрополя, </w:t>
      </w:r>
      <w:r>
        <w:rPr>
          <w:rFonts w:ascii="Times New Roman" w:hAnsi="Times New Roman"/>
          <w:color w:val="000000" w:themeColor="text1"/>
          <w:sz w:val="28"/>
          <w:szCs w:val="28"/>
        </w:rPr>
        <w:t>городов Невинномысска (+6,3%;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с 64 до 68), </w:t>
      </w:r>
      <w:r w:rsidR="00D1129F">
        <w:rPr>
          <w:rFonts w:ascii="Times New Roman" w:hAnsi="Times New Roman"/>
          <w:color w:val="000000" w:themeColor="text1"/>
          <w:sz w:val="28"/>
          <w:szCs w:val="28"/>
        </w:rPr>
        <w:t>Ставрополя (+40,2%; с 229 до 321).</w:t>
      </w:r>
    </w:p>
    <w:p w:rsidR="005257A6" w:rsidRDefault="005257A6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Общее количество преступлений, предусмотренных </w:t>
      </w:r>
      <w:r w:rsidRPr="005257A6">
        <w:rPr>
          <w:rFonts w:ascii="Times New Roman" w:hAnsi="Times New Roman"/>
          <w:b/>
          <w:color w:val="000000" w:themeColor="text1"/>
          <w:sz w:val="28"/>
          <w:szCs w:val="28"/>
        </w:rPr>
        <w:t>ст. 161 УК РФ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снизилось на 33,3% (с 57 до 38), при этом их раскрываемость повысилась на 17,1% (с 58,5%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до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75,6%). Вместе с тем раскрываемость указанных преступлений </w:t>
      </w: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снизилась на территориях Октябрьского (-100,0%; со 100,0% до 0), Промышленно</w:t>
      </w:r>
      <w:r w:rsidR="00600465">
        <w:rPr>
          <w:rFonts w:ascii="Times New Roman" w:hAnsi="Times New Roman"/>
          <w:color w:val="000000" w:themeColor="text1"/>
          <w:sz w:val="28"/>
          <w:szCs w:val="28"/>
        </w:rPr>
        <w:t>г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 (-36,6%; с 83,3% до 46,7%) районов города Ставрополя, городов Ессентуки (-50,0%; с 50,0% до 0), Невинномысска (-5,0%; с 80,0% до 75,0%), Ставрополя (-35,7%;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85,7% до 50,0%).</w:t>
      </w:r>
    </w:p>
    <w:p w:rsidR="005257A6" w:rsidRPr="005257A6" w:rsidRDefault="005257A6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При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общекраевом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снижении количества зарегистрированных преступлений, предусмотренных </w:t>
      </w:r>
      <w:r w:rsidRPr="005257A6">
        <w:rPr>
          <w:rFonts w:ascii="Times New Roman" w:hAnsi="Times New Roman"/>
          <w:b/>
          <w:color w:val="000000" w:themeColor="text1"/>
          <w:sz w:val="28"/>
          <w:szCs w:val="28"/>
        </w:rPr>
        <w:t>ст. 162 УК РФ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5257A6">
        <w:rPr>
          <w:rFonts w:ascii="Times New Roman" w:hAnsi="Times New Roman"/>
          <w:color w:val="000000" w:themeColor="text1"/>
          <w:sz w:val="28"/>
          <w:szCs w:val="28"/>
        </w:rPr>
        <w:t>на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70,0% (с 10 до 3) их раскрываемость повысилась на 12,5% (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62,5% до 75,0%). Вместе с тем, на территории города Невинномысска отмечено снижение раскрываемости указанных преступлений на 100,0% (со 100,0% до 0).</w:t>
      </w:r>
    </w:p>
    <w:p w:rsidR="00513946" w:rsidRDefault="00513946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Снизилось число </w:t>
      </w:r>
      <w:r w:rsidR="008A282B">
        <w:rPr>
          <w:rFonts w:ascii="Times New Roman" w:hAnsi="Times New Roman"/>
          <w:color w:val="000000" w:themeColor="text1"/>
          <w:sz w:val="28"/>
          <w:szCs w:val="28"/>
        </w:rPr>
        <w:t xml:space="preserve">зарегистрированных </w:t>
      </w:r>
      <w:r>
        <w:rPr>
          <w:rFonts w:ascii="Times New Roman" w:hAnsi="Times New Roman"/>
          <w:color w:val="000000" w:themeColor="text1"/>
          <w:sz w:val="28"/>
          <w:szCs w:val="28"/>
        </w:rPr>
        <w:t>преступлений «</w:t>
      </w:r>
      <w:r w:rsidRPr="00513946">
        <w:rPr>
          <w:rFonts w:ascii="Times New Roman" w:hAnsi="Times New Roman"/>
          <w:b/>
          <w:color w:val="000000" w:themeColor="text1"/>
          <w:sz w:val="28"/>
          <w:szCs w:val="28"/>
        </w:rPr>
        <w:t>двойной превенции</w:t>
      </w:r>
      <w:r>
        <w:rPr>
          <w:rFonts w:ascii="Times New Roman" w:hAnsi="Times New Roman"/>
          <w:color w:val="000000" w:themeColor="text1"/>
          <w:sz w:val="28"/>
          <w:szCs w:val="28"/>
        </w:rPr>
        <w:t>» на 5,2% (с 327 до 310), раскрываемость составила 89,7% (АППГ – 87,6%; +2,1%).</w:t>
      </w:r>
    </w:p>
    <w:p w:rsidR="00513946" w:rsidRDefault="00513946" w:rsidP="005139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Между тем, </w:t>
      </w:r>
      <w:r w:rsidR="009F5994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proofErr w:type="spellStart"/>
      <w:r w:rsidR="009F5994">
        <w:rPr>
          <w:rFonts w:ascii="Times New Roman" w:hAnsi="Times New Roman"/>
          <w:color w:val="000000" w:themeColor="text1"/>
          <w:sz w:val="28"/>
          <w:szCs w:val="28"/>
        </w:rPr>
        <w:t>Арзгирском</w:t>
      </w:r>
      <w:proofErr w:type="spellEnd"/>
      <w:r w:rsidR="009F5994">
        <w:rPr>
          <w:rFonts w:ascii="Times New Roman" w:hAnsi="Times New Roman"/>
          <w:color w:val="000000" w:themeColor="text1"/>
          <w:sz w:val="28"/>
          <w:szCs w:val="28"/>
        </w:rPr>
        <w:t>, Кочубеевском, Левокумском</w:t>
      </w:r>
      <w:r w:rsidR="00600465">
        <w:rPr>
          <w:rFonts w:ascii="Times New Roman" w:hAnsi="Times New Roman"/>
          <w:color w:val="000000" w:themeColor="text1"/>
          <w:sz w:val="28"/>
          <w:szCs w:val="28"/>
        </w:rPr>
        <w:t xml:space="preserve"> районах</w:t>
      </w:r>
      <w:r w:rsidR="009F5994">
        <w:rPr>
          <w:rFonts w:ascii="Times New Roman" w:hAnsi="Times New Roman"/>
          <w:color w:val="000000" w:themeColor="text1"/>
          <w:sz w:val="28"/>
          <w:szCs w:val="28"/>
        </w:rPr>
        <w:t xml:space="preserve">, Георгиевском, </w:t>
      </w:r>
      <w:proofErr w:type="spellStart"/>
      <w:r w:rsidR="009F5994">
        <w:rPr>
          <w:rFonts w:ascii="Times New Roman" w:hAnsi="Times New Roman"/>
          <w:color w:val="000000" w:themeColor="text1"/>
          <w:sz w:val="28"/>
          <w:szCs w:val="28"/>
        </w:rPr>
        <w:t>Изобильненском</w:t>
      </w:r>
      <w:proofErr w:type="spellEnd"/>
      <w:r w:rsidR="009F5994">
        <w:rPr>
          <w:rFonts w:ascii="Times New Roman" w:hAnsi="Times New Roman"/>
          <w:color w:val="000000" w:themeColor="text1"/>
          <w:sz w:val="28"/>
          <w:szCs w:val="28"/>
        </w:rPr>
        <w:t>, Петровском городских округах, Ленинском, Промышленном районах города Ставрополя, городах Кисловодске, Пятигорске при снижении числа выявленных преступлений «двойной превенции» возросло количество зарегистрированных тяжких и особо тяжких преступлений.</w:t>
      </w:r>
    </w:p>
    <w:p w:rsidR="00156A38" w:rsidRPr="0098175B" w:rsidRDefault="00156A38" w:rsidP="008D3C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highlight w:val="yellow"/>
        </w:rPr>
      </w:pPr>
      <w:r w:rsidRPr="00EF094D">
        <w:rPr>
          <w:rFonts w:ascii="Times New Roman" w:hAnsi="Times New Roman"/>
          <w:sz w:val="28"/>
          <w:szCs w:val="28"/>
        </w:rPr>
        <w:t xml:space="preserve">На </w:t>
      </w:r>
      <w:r w:rsidR="00EF094D" w:rsidRPr="00EF094D">
        <w:rPr>
          <w:rFonts w:ascii="Times New Roman" w:hAnsi="Times New Roman"/>
          <w:sz w:val="28"/>
          <w:szCs w:val="28"/>
        </w:rPr>
        <w:t>79,8</w:t>
      </w:r>
      <w:r w:rsidRPr="00EF094D">
        <w:rPr>
          <w:rFonts w:ascii="Times New Roman" w:hAnsi="Times New Roman"/>
          <w:sz w:val="28"/>
          <w:szCs w:val="28"/>
        </w:rPr>
        <w:t xml:space="preserve">% </w:t>
      </w:r>
      <w:r w:rsidR="00EF094D" w:rsidRPr="00EF094D">
        <w:rPr>
          <w:rFonts w:ascii="Times New Roman" w:hAnsi="Times New Roman"/>
          <w:sz w:val="28"/>
          <w:szCs w:val="28"/>
        </w:rPr>
        <w:t>увеличилос</w:t>
      </w:r>
      <w:r w:rsidRPr="00EF094D">
        <w:rPr>
          <w:rFonts w:ascii="Times New Roman" w:hAnsi="Times New Roman"/>
          <w:sz w:val="28"/>
          <w:szCs w:val="28"/>
        </w:rPr>
        <w:t xml:space="preserve">ь количество зарегистрированных преступлений, </w:t>
      </w:r>
      <w:r w:rsidRPr="006B7F30">
        <w:rPr>
          <w:rFonts w:ascii="Times New Roman" w:hAnsi="Times New Roman"/>
          <w:b/>
          <w:sz w:val="28"/>
          <w:szCs w:val="28"/>
        </w:rPr>
        <w:t>связанных с</w:t>
      </w:r>
      <w:r w:rsidRPr="00EF094D">
        <w:rPr>
          <w:rFonts w:ascii="Times New Roman" w:hAnsi="Times New Roman"/>
          <w:sz w:val="28"/>
          <w:szCs w:val="28"/>
        </w:rPr>
        <w:t xml:space="preserve"> </w:t>
      </w:r>
      <w:r w:rsidRPr="009F5994">
        <w:rPr>
          <w:rFonts w:ascii="Times New Roman" w:hAnsi="Times New Roman"/>
          <w:b/>
          <w:sz w:val="28"/>
          <w:szCs w:val="28"/>
        </w:rPr>
        <w:t>незаконным оборотом наркотиков</w:t>
      </w:r>
      <w:r w:rsidRPr="00EF094D">
        <w:rPr>
          <w:rFonts w:ascii="Times New Roman" w:hAnsi="Times New Roman"/>
          <w:sz w:val="28"/>
          <w:szCs w:val="28"/>
        </w:rPr>
        <w:t xml:space="preserve"> (</w:t>
      </w:r>
      <w:r w:rsidR="00DC5449" w:rsidRPr="00EF094D">
        <w:rPr>
          <w:rFonts w:ascii="Times New Roman" w:hAnsi="Times New Roman"/>
          <w:sz w:val="28"/>
          <w:szCs w:val="28"/>
        </w:rPr>
        <w:t>с</w:t>
      </w:r>
      <w:r w:rsidR="00EF094D" w:rsidRPr="00EF094D">
        <w:rPr>
          <w:rFonts w:ascii="Times New Roman" w:hAnsi="Times New Roman"/>
          <w:sz w:val="28"/>
          <w:szCs w:val="28"/>
        </w:rPr>
        <w:t>о 198</w:t>
      </w:r>
      <w:r w:rsidR="008D3C33" w:rsidRPr="00EF094D">
        <w:rPr>
          <w:rFonts w:ascii="Times New Roman" w:hAnsi="Times New Roman"/>
          <w:sz w:val="28"/>
          <w:szCs w:val="28"/>
        </w:rPr>
        <w:t xml:space="preserve"> </w:t>
      </w:r>
      <w:r w:rsidRPr="00EF094D">
        <w:rPr>
          <w:rFonts w:ascii="Times New Roman" w:hAnsi="Times New Roman"/>
          <w:sz w:val="28"/>
          <w:szCs w:val="28"/>
        </w:rPr>
        <w:t xml:space="preserve">до </w:t>
      </w:r>
      <w:r w:rsidR="00C10453" w:rsidRPr="00EF094D">
        <w:rPr>
          <w:rFonts w:ascii="Times New Roman" w:hAnsi="Times New Roman"/>
          <w:sz w:val="28"/>
          <w:szCs w:val="28"/>
        </w:rPr>
        <w:t>3</w:t>
      </w:r>
      <w:r w:rsidR="00EF094D" w:rsidRPr="00EF094D">
        <w:rPr>
          <w:rFonts w:ascii="Times New Roman" w:hAnsi="Times New Roman"/>
          <w:sz w:val="28"/>
          <w:szCs w:val="28"/>
        </w:rPr>
        <w:t>56</w:t>
      </w:r>
      <w:r w:rsidRPr="00EF094D">
        <w:rPr>
          <w:rFonts w:ascii="Times New Roman" w:hAnsi="Times New Roman"/>
          <w:sz w:val="28"/>
          <w:szCs w:val="28"/>
        </w:rPr>
        <w:t>).</w:t>
      </w:r>
    </w:p>
    <w:p w:rsidR="00156A38" w:rsidRPr="005B366D" w:rsidRDefault="00156A38" w:rsidP="00156A3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366D">
        <w:rPr>
          <w:rFonts w:ascii="Times New Roman" w:hAnsi="Times New Roman"/>
          <w:sz w:val="28"/>
          <w:szCs w:val="28"/>
        </w:rPr>
        <w:t xml:space="preserve">Рост отмечен на территориях </w:t>
      </w:r>
      <w:proofErr w:type="spellStart"/>
      <w:r w:rsidR="005B366D">
        <w:rPr>
          <w:rFonts w:ascii="Times New Roman" w:hAnsi="Times New Roman"/>
          <w:sz w:val="28"/>
          <w:szCs w:val="28"/>
        </w:rPr>
        <w:t>Арзгирского</w:t>
      </w:r>
      <w:proofErr w:type="spellEnd"/>
      <w:r w:rsidR="005B366D">
        <w:rPr>
          <w:rFonts w:ascii="Times New Roman" w:hAnsi="Times New Roman"/>
          <w:sz w:val="28"/>
          <w:szCs w:val="28"/>
        </w:rPr>
        <w:t xml:space="preserve"> (+50,0%), </w:t>
      </w:r>
      <w:proofErr w:type="spellStart"/>
      <w:r w:rsidRPr="005B366D">
        <w:rPr>
          <w:rFonts w:ascii="Times New Roman" w:hAnsi="Times New Roman"/>
          <w:sz w:val="28"/>
          <w:szCs w:val="28"/>
        </w:rPr>
        <w:t>Буденновского</w:t>
      </w:r>
      <w:proofErr w:type="spellEnd"/>
      <w:r w:rsidRPr="005B366D">
        <w:rPr>
          <w:rFonts w:ascii="Times New Roman" w:hAnsi="Times New Roman"/>
          <w:sz w:val="28"/>
          <w:szCs w:val="28"/>
        </w:rPr>
        <w:t xml:space="preserve"> (+</w:t>
      </w:r>
      <w:r w:rsidR="005B366D" w:rsidRPr="005B366D">
        <w:rPr>
          <w:rFonts w:ascii="Times New Roman" w:hAnsi="Times New Roman"/>
          <w:sz w:val="28"/>
          <w:szCs w:val="28"/>
        </w:rPr>
        <w:t>75,0</w:t>
      </w:r>
      <w:r w:rsidRPr="005B366D">
        <w:rPr>
          <w:rFonts w:ascii="Times New Roman" w:hAnsi="Times New Roman"/>
          <w:sz w:val="28"/>
          <w:szCs w:val="28"/>
        </w:rPr>
        <w:t xml:space="preserve">%), </w:t>
      </w:r>
      <w:proofErr w:type="spellStart"/>
      <w:r w:rsidR="00DC5449" w:rsidRPr="005B366D">
        <w:rPr>
          <w:rFonts w:ascii="Times New Roman" w:hAnsi="Times New Roman"/>
          <w:sz w:val="28"/>
          <w:szCs w:val="28"/>
        </w:rPr>
        <w:t>Грачевского</w:t>
      </w:r>
      <w:proofErr w:type="spellEnd"/>
      <w:r w:rsidR="00DC5449" w:rsidRPr="005B366D">
        <w:rPr>
          <w:rFonts w:ascii="Times New Roman" w:hAnsi="Times New Roman"/>
          <w:sz w:val="28"/>
          <w:szCs w:val="28"/>
        </w:rPr>
        <w:t xml:space="preserve"> (+</w:t>
      </w:r>
      <w:r w:rsidR="005B366D" w:rsidRPr="005B366D">
        <w:rPr>
          <w:rFonts w:ascii="Times New Roman" w:hAnsi="Times New Roman"/>
          <w:sz w:val="28"/>
          <w:szCs w:val="28"/>
        </w:rPr>
        <w:t>300,0</w:t>
      </w:r>
      <w:r w:rsidR="00DC5449" w:rsidRPr="005B366D">
        <w:rPr>
          <w:rFonts w:ascii="Times New Roman" w:hAnsi="Times New Roman"/>
          <w:sz w:val="28"/>
          <w:szCs w:val="28"/>
        </w:rPr>
        <w:t>%)</w:t>
      </w:r>
      <w:r w:rsidR="005B366D">
        <w:rPr>
          <w:rFonts w:ascii="Times New Roman" w:hAnsi="Times New Roman"/>
          <w:sz w:val="28"/>
          <w:szCs w:val="28"/>
        </w:rPr>
        <w:t xml:space="preserve">, Кочубеевского (+50,0%), Красногвардейского (+100,0%), </w:t>
      </w:r>
      <w:r w:rsidR="005B366D" w:rsidRPr="005B366D">
        <w:rPr>
          <w:rFonts w:ascii="Times New Roman" w:hAnsi="Times New Roman"/>
          <w:sz w:val="28"/>
          <w:szCs w:val="28"/>
        </w:rPr>
        <w:t xml:space="preserve">Курского (+325,0%), </w:t>
      </w:r>
      <w:r w:rsidR="005B366D">
        <w:rPr>
          <w:rFonts w:ascii="Times New Roman" w:hAnsi="Times New Roman"/>
          <w:sz w:val="28"/>
          <w:szCs w:val="28"/>
        </w:rPr>
        <w:t xml:space="preserve">Левокумского (+100,0%), Предгорного (+33,3%), Шпаковского (+30,0%) районов, </w:t>
      </w:r>
      <w:proofErr w:type="spellStart"/>
      <w:r w:rsidR="005B366D">
        <w:rPr>
          <w:rFonts w:ascii="Times New Roman" w:hAnsi="Times New Roman"/>
          <w:sz w:val="28"/>
          <w:szCs w:val="28"/>
        </w:rPr>
        <w:t>Ипатовского</w:t>
      </w:r>
      <w:proofErr w:type="spellEnd"/>
      <w:r w:rsidR="005B366D">
        <w:rPr>
          <w:rFonts w:ascii="Times New Roman" w:hAnsi="Times New Roman"/>
          <w:sz w:val="28"/>
          <w:szCs w:val="28"/>
        </w:rPr>
        <w:t xml:space="preserve"> (+100,0%), Минераловодского (+150,0%) городских округов, </w:t>
      </w:r>
      <w:r w:rsidRPr="005B366D">
        <w:rPr>
          <w:rFonts w:ascii="Times New Roman" w:hAnsi="Times New Roman"/>
          <w:sz w:val="28"/>
          <w:szCs w:val="28"/>
        </w:rPr>
        <w:t>Ленинского</w:t>
      </w:r>
      <w:r w:rsidR="00DF662A" w:rsidRPr="005B366D">
        <w:rPr>
          <w:rFonts w:ascii="Times New Roman" w:hAnsi="Times New Roman"/>
          <w:sz w:val="28"/>
          <w:szCs w:val="28"/>
        </w:rPr>
        <w:t xml:space="preserve"> (+34</w:t>
      </w:r>
      <w:r w:rsidR="005B366D" w:rsidRPr="005B366D">
        <w:rPr>
          <w:rFonts w:ascii="Times New Roman" w:hAnsi="Times New Roman"/>
          <w:sz w:val="28"/>
          <w:szCs w:val="28"/>
        </w:rPr>
        <w:t>4</w:t>
      </w:r>
      <w:r w:rsidR="00DF662A" w:rsidRPr="005B366D">
        <w:rPr>
          <w:rFonts w:ascii="Times New Roman" w:hAnsi="Times New Roman"/>
          <w:sz w:val="28"/>
          <w:szCs w:val="28"/>
        </w:rPr>
        <w:t>,</w:t>
      </w:r>
      <w:r w:rsidR="005B366D" w:rsidRPr="005B366D">
        <w:rPr>
          <w:rFonts w:ascii="Times New Roman" w:hAnsi="Times New Roman"/>
          <w:sz w:val="28"/>
          <w:szCs w:val="28"/>
        </w:rPr>
        <w:t>4</w:t>
      </w:r>
      <w:r w:rsidR="00DF662A" w:rsidRPr="005B366D">
        <w:rPr>
          <w:rFonts w:ascii="Times New Roman" w:hAnsi="Times New Roman"/>
          <w:sz w:val="28"/>
          <w:szCs w:val="28"/>
        </w:rPr>
        <w:t xml:space="preserve">%), Октябрьского </w:t>
      </w:r>
      <w:r w:rsidR="005B366D" w:rsidRPr="005B366D">
        <w:rPr>
          <w:rFonts w:ascii="Times New Roman" w:hAnsi="Times New Roman"/>
          <w:sz w:val="28"/>
          <w:szCs w:val="28"/>
        </w:rPr>
        <w:t>(+92,3</w:t>
      </w:r>
      <w:r w:rsidR="00DF662A" w:rsidRPr="005B366D">
        <w:rPr>
          <w:rFonts w:ascii="Times New Roman" w:hAnsi="Times New Roman"/>
          <w:sz w:val="28"/>
          <w:szCs w:val="28"/>
        </w:rPr>
        <w:t>%),</w:t>
      </w:r>
      <w:r w:rsidR="00DF662A" w:rsidRPr="0098175B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="00DF662A" w:rsidRPr="005B366D">
        <w:rPr>
          <w:rFonts w:ascii="Times New Roman" w:hAnsi="Times New Roman"/>
          <w:sz w:val="28"/>
          <w:szCs w:val="28"/>
        </w:rPr>
        <w:t>Промышленного (+</w:t>
      </w:r>
      <w:r w:rsidR="005B366D" w:rsidRPr="005B366D">
        <w:rPr>
          <w:rFonts w:ascii="Times New Roman" w:hAnsi="Times New Roman"/>
          <w:sz w:val="28"/>
          <w:szCs w:val="28"/>
        </w:rPr>
        <w:t>395</w:t>
      </w:r>
      <w:r w:rsidR="00DF662A" w:rsidRPr="005B366D">
        <w:rPr>
          <w:rFonts w:ascii="Times New Roman" w:hAnsi="Times New Roman"/>
          <w:sz w:val="28"/>
          <w:szCs w:val="28"/>
        </w:rPr>
        <w:t>,2%)</w:t>
      </w:r>
      <w:r w:rsidRPr="005B366D">
        <w:rPr>
          <w:rFonts w:ascii="Times New Roman" w:hAnsi="Times New Roman"/>
          <w:sz w:val="28"/>
          <w:szCs w:val="28"/>
        </w:rPr>
        <w:t xml:space="preserve"> район</w:t>
      </w:r>
      <w:r w:rsidR="00DF662A" w:rsidRPr="005B366D">
        <w:rPr>
          <w:rFonts w:ascii="Times New Roman" w:hAnsi="Times New Roman"/>
          <w:sz w:val="28"/>
          <w:szCs w:val="28"/>
        </w:rPr>
        <w:t>ов</w:t>
      </w:r>
      <w:r w:rsidRPr="005B366D">
        <w:rPr>
          <w:rFonts w:ascii="Times New Roman" w:hAnsi="Times New Roman"/>
          <w:sz w:val="28"/>
          <w:szCs w:val="28"/>
        </w:rPr>
        <w:t xml:space="preserve"> города Ставрополя, город</w:t>
      </w:r>
      <w:r w:rsidR="005B366D" w:rsidRPr="005B366D">
        <w:rPr>
          <w:rFonts w:ascii="Times New Roman" w:hAnsi="Times New Roman"/>
          <w:sz w:val="28"/>
          <w:szCs w:val="28"/>
        </w:rPr>
        <w:t>ов Ессентуки (+66,7%),</w:t>
      </w:r>
      <w:r w:rsidRPr="005B366D">
        <w:rPr>
          <w:rFonts w:ascii="Times New Roman" w:hAnsi="Times New Roman"/>
          <w:sz w:val="28"/>
          <w:szCs w:val="28"/>
        </w:rPr>
        <w:t xml:space="preserve"> </w:t>
      </w:r>
      <w:r w:rsidR="005B366D">
        <w:rPr>
          <w:rFonts w:ascii="Times New Roman" w:hAnsi="Times New Roman"/>
          <w:sz w:val="28"/>
          <w:szCs w:val="28"/>
        </w:rPr>
        <w:t xml:space="preserve">Железноводска (+50,0%), Лермонтова (+50,0%), </w:t>
      </w:r>
      <w:r w:rsidRPr="005B366D">
        <w:rPr>
          <w:rFonts w:ascii="Times New Roman" w:hAnsi="Times New Roman"/>
          <w:sz w:val="28"/>
          <w:szCs w:val="28"/>
        </w:rPr>
        <w:t>Ставрополя (+</w:t>
      </w:r>
      <w:r w:rsidR="005B366D" w:rsidRPr="005B366D">
        <w:rPr>
          <w:rFonts w:ascii="Times New Roman" w:hAnsi="Times New Roman"/>
          <w:sz w:val="28"/>
          <w:szCs w:val="28"/>
        </w:rPr>
        <w:t>295,3</w:t>
      </w:r>
      <w:r w:rsidRPr="005B366D">
        <w:rPr>
          <w:rFonts w:ascii="Times New Roman" w:hAnsi="Times New Roman"/>
          <w:sz w:val="28"/>
          <w:szCs w:val="28"/>
        </w:rPr>
        <w:t xml:space="preserve">%). </w:t>
      </w:r>
    </w:p>
    <w:p w:rsidR="00156A38" w:rsidRPr="005B366D" w:rsidRDefault="00156A38" w:rsidP="00156A38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5B366D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276340" cy="3562350"/>
            <wp:effectExtent l="19050" t="0" r="10160" b="0"/>
            <wp:docPr id="3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156A38" w:rsidRPr="00A02BBD" w:rsidRDefault="00156A38" w:rsidP="00156A3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BBD">
        <w:rPr>
          <w:rFonts w:ascii="Times New Roman" w:hAnsi="Times New Roman"/>
          <w:sz w:val="28"/>
          <w:szCs w:val="28"/>
        </w:rPr>
        <w:lastRenderedPageBreak/>
        <w:t xml:space="preserve">На </w:t>
      </w:r>
      <w:r w:rsidR="00A02BBD" w:rsidRPr="00A02BBD">
        <w:rPr>
          <w:rFonts w:ascii="Times New Roman" w:hAnsi="Times New Roman"/>
          <w:sz w:val="28"/>
          <w:szCs w:val="28"/>
        </w:rPr>
        <w:t>157,5</w:t>
      </w:r>
      <w:r w:rsidRPr="00A02BBD">
        <w:rPr>
          <w:rFonts w:ascii="Times New Roman" w:hAnsi="Times New Roman"/>
          <w:sz w:val="28"/>
          <w:szCs w:val="28"/>
        </w:rPr>
        <w:t xml:space="preserve">% </w:t>
      </w:r>
      <w:r w:rsidR="00A02BBD" w:rsidRPr="00A02BBD">
        <w:rPr>
          <w:rFonts w:ascii="Times New Roman" w:hAnsi="Times New Roman"/>
          <w:sz w:val="28"/>
          <w:szCs w:val="28"/>
        </w:rPr>
        <w:t xml:space="preserve">увеличилось </w:t>
      </w:r>
      <w:r w:rsidRPr="00A02BBD">
        <w:rPr>
          <w:rFonts w:ascii="Times New Roman" w:hAnsi="Times New Roman"/>
          <w:sz w:val="28"/>
          <w:szCs w:val="28"/>
        </w:rPr>
        <w:t xml:space="preserve">количество </w:t>
      </w:r>
      <w:r w:rsidR="00AA5E0A" w:rsidRPr="00A02BBD">
        <w:rPr>
          <w:rFonts w:ascii="Times New Roman" w:hAnsi="Times New Roman"/>
          <w:sz w:val="28"/>
          <w:szCs w:val="28"/>
        </w:rPr>
        <w:t xml:space="preserve">зарегистрированных </w:t>
      </w:r>
      <w:r w:rsidRPr="00A02BBD">
        <w:rPr>
          <w:rFonts w:ascii="Times New Roman" w:hAnsi="Times New Roman"/>
          <w:sz w:val="28"/>
          <w:szCs w:val="28"/>
        </w:rPr>
        <w:t xml:space="preserve">преступлений, связанных с незаконным оборотом наркотиков, совершенных путем сбыта (с </w:t>
      </w:r>
      <w:r w:rsidR="00A02BBD" w:rsidRPr="00A02BBD">
        <w:rPr>
          <w:rFonts w:ascii="Times New Roman" w:hAnsi="Times New Roman"/>
          <w:sz w:val="28"/>
          <w:szCs w:val="28"/>
        </w:rPr>
        <w:t>73</w:t>
      </w:r>
      <w:r w:rsidRPr="00A02BBD">
        <w:rPr>
          <w:rFonts w:ascii="Times New Roman" w:hAnsi="Times New Roman"/>
          <w:sz w:val="28"/>
          <w:szCs w:val="28"/>
        </w:rPr>
        <w:t xml:space="preserve"> до </w:t>
      </w:r>
      <w:r w:rsidR="00A02BBD" w:rsidRPr="00A02BBD">
        <w:rPr>
          <w:rFonts w:ascii="Times New Roman" w:hAnsi="Times New Roman"/>
          <w:sz w:val="28"/>
          <w:szCs w:val="28"/>
        </w:rPr>
        <w:t>188</w:t>
      </w:r>
      <w:r w:rsidRPr="00A02BBD">
        <w:rPr>
          <w:rFonts w:ascii="Times New Roman" w:hAnsi="Times New Roman"/>
          <w:sz w:val="28"/>
          <w:szCs w:val="28"/>
        </w:rPr>
        <w:t>).</w:t>
      </w:r>
    </w:p>
    <w:p w:rsidR="00156A38" w:rsidRPr="0098175B" w:rsidRDefault="00156A38" w:rsidP="00156A38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  <w:proofErr w:type="gramStart"/>
      <w:r w:rsidRPr="00A02BBD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02BBD" w:rsidRPr="00A02BBD">
        <w:rPr>
          <w:rFonts w:ascii="Times New Roman" w:hAnsi="Times New Roman"/>
          <w:color w:val="000000" w:themeColor="text1"/>
          <w:sz w:val="28"/>
          <w:szCs w:val="28"/>
        </w:rPr>
        <w:t xml:space="preserve"> январе</w:t>
      </w:r>
      <w:r w:rsidRPr="00A02BBD">
        <w:rPr>
          <w:rFonts w:ascii="Times New Roman" w:hAnsi="Times New Roman"/>
          <w:color w:val="000000" w:themeColor="text1"/>
          <w:sz w:val="28"/>
          <w:szCs w:val="28"/>
        </w:rPr>
        <w:t xml:space="preserve"> 20</w:t>
      </w:r>
      <w:r w:rsidR="00A02BBD" w:rsidRPr="00A02BBD">
        <w:rPr>
          <w:rFonts w:ascii="Times New Roman" w:hAnsi="Times New Roman"/>
          <w:color w:val="000000" w:themeColor="text1"/>
          <w:sz w:val="28"/>
          <w:szCs w:val="28"/>
        </w:rPr>
        <w:t>20</w:t>
      </w:r>
      <w:r w:rsidRPr="00A02BBD">
        <w:rPr>
          <w:rFonts w:ascii="Times New Roman" w:hAnsi="Times New Roman"/>
          <w:color w:val="000000" w:themeColor="text1"/>
          <w:sz w:val="28"/>
          <w:szCs w:val="28"/>
        </w:rPr>
        <w:t xml:space="preserve"> год</w:t>
      </w:r>
      <w:r w:rsidR="00A02BBD" w:rsidRPr="00A02BBD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A02BBD">
        <w:rPr>
          <w:rFonts w:ascii="Times New Roman" w:hAnsi="Times New Roman"/>
          <w:color w:val="000000" w:themeColor="text1"/>
          <w:sz w:val="28"/>
          <w:szCs w:val="28"/>
        </w:rPr>
        <w:t xml:space="preserve"> зарегистрировано </w:t>
      </w:r>
      <w:r w:rsidR="00825DD7" w:rsidRPr="00825DD7">
        <w:rPr>
          <w:rFonts w:ascii="Times New Roman" w:hAnsi="Times New Roman"/>
          <w:color w:val="000000" w:themeColor="text1"/>
          <w:sz w:val="28"/>
          <w:szCs w:val="28"/>
        </w:rPr>
        <w:t xml:space="preserve">60 </w:t>
      </w:r>
      <w:r w:rsidRPr="00825DD7">
        <w:rPr>
          <w:rFonts w:ascii="Times New Roman" w:hAnsi="Times New Roman"/>
          <w:color w:val="000000" w:themeColor="text1"/>
          <w:sz w:val="28"/>
          <w:szCs w:val="28"/>
        </w:rPr>
        <w:t>преступлений, совершенных субъектами предпринимательской деятельности, на территориях Шпаковского район</w:t>
      </w:r>
      <w:r w:rsidR="00825DD7" w:rsidRPr="00825DD7">
        <w:rPr>
          <w:rFonts w:ascii="Times New Roman" w:hAnsi="Times New Roman"/>
          <w:color w:val="000000" w:themeColor="text1"/>
          <w:sz w:val="28"/>
          <w:szCs w:val="28"/>
        </w:rPr>
        <w:t>а (4)</w:t>
      </w:r>
      <w:r w:rsidRPr="00825DD7">
        <w:rPr>
          <w:rFonts w:ascii="Times New Roman" w:hAnsi="Times New Roman"/>
          <w:color w:val="000000" w:themeColor="text1"/>
          <w:sz w:val="28"/>
          <w:szCs w:val="28"/>
        </w:rPr>
        <w:t>, Георгиевского (</w:t>
      </w:r>
      <w:r w:rsidR="00825DD7" w:rsidRPr="00825DD7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825DD7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proofErr w:type="spellStart"/>
      <w:r w:rsidRPr="00825DD7">
        <w:rPr>
          <w:rFonts w:ascii="Times New Roman" w:hAnsi="Times New Roman"/>
          <w:color w:val="000000" w:themeColor="text1"/>
          <w:sz w:val="28"/>
          <w:szCs w:val="28"/>
        </w:rPr>
        <w:t>Ипатовского</w:t>
      </w:r>
      <w:proofErr w:type="spellEnd"/>
      <w:r w:rsidRPr="00825DD7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825DD7" w:rsidRPr="00825DD7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825DD7">
        <w:rPr>
          <w:rFonts w:ascii="Times New Roman" w:hAnsi="Times New Roman"/>
          <w:color w:val="000000" w:themeColor="text1"/>
          <w:sz w:val="28"/>
          <w:szCs w:val="28"/>
        </w:rPr>
        <w:t>), Кировского (</w:t>
      </w:r>
      <w:r w:rsidR="00825DD7" w:rsidRPr="00825DD7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825DD7">
        <w:rPr>
          <w:rFonts w:ascii="Times New Roman" w:hAnsi="Times New Roman"/>
          <w:color w:val="000000" w:themeColor="text1"/>
          <w:sz w:val="28"/>
          <w:szCs w:val="28"/>
        </w:rPr>
        <w:t>), Минераловодского (</w:t>
      </w:r>
      <w:r w:rsidR="008F6FFA" w:rsidRPr="00825DD7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825DD7">
        <w:rPr>
          <w:rFonts w:ascii="Times New Roman" w:hAnsi="Times New Roman"/>
          <w:color w:val="000000" w:themeColor="text1"/>
          <w:sz w:val="28"/>
          <w:szCs w:val="28"/>
        </w:rPr>
        <w:t>), Петровского (</w:t>
      </w:r>
      <w:r w:rsidR="00825DD7" w:rsidRPr="00825DD7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825DD7">
        <w:rPr>
          <w:rFonts w:ascii="Times New Roman" w:hAnsi="Times New Roman"/>
          <w:color w:val="000000" w:themeColor="text1"/>
          <w:sz w:val="28"/>
          <w:szCs w:val="28"/>
        </w:rPr>
        <w:t>), Советского (</w:t>
      </w:r>
      <w:r w:rsidR="00825DD7" w:rsidRPr="00825DD7">
        <w:rPr>
          <w:rFonts w:ascii="Times New Roman" w:hAnsi="Times New Roman"/>
          <w:color w:val="000000" w:themeColor="text1"/>
          <w:sz w:val="28"/>
          <w:szCs w:val="28"/>
        </w:rPr>
        <w:t>18</w:t>
      </w:r>
      <w:r w:rsidRPr="00825DD7">
        <w:rPr>
          <w:rFonts w:ascii="Times New Roman" w:hAnsi="Times New Roman"/>
          <w:color w:val="000000" w:themeColor="text1"/>
          <w:sz w:val="28"/>
          <w:szCs w:val="28"/>
        </w:rPr>
        <w:t>) городских округов, Ленинского (</w:t>
      </w:r>
      <w:r w:rsidR="00825DD7" w:rsidRPr="00825DD7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825DD7">
        <w:rPr>
          <w:rFonts w:ascii="Times New Roman" w:hAnsi="Times New Roman"/>
          <w:color w:val="000000" w:themeColor="text1"/>
          <w:sz w:val="28"/>
          <w:szCs w:val="28"/>
        </w:rPr>
        <w:t>), Промышленного (</w:t>
      </w:r>
      <w:r w:rsidR="00825DD7" w:rsidRPr="00825DD7">
        <w:rPr>
          <w:rFonts w:ascii="Times New Roman" w:hAnsi="Times New Roman"/>
          <w:color w:val="000000" w:themeColor="text1"/>
          <w:sz w:val="28"/>
          <w:szCs w:val="28"/>
        </w:rPr>
        <w:t>9</w:t>
      </w:r>
      <w:r w:rsidRPr="00825DD7">
        <w:rPr>
          <w:rFonts w:ascii="Times New Roman" w:hAnsi="Times New Roman"/>
          <w:color w:val="000000" w:themeColor="text1"/>
          <w:sz w:val="28"/>
          <w:szCs w:val="28"/>
        </w:rPr>
        <w:t>) районов города Ставрополя, городов Ессентуки (</w:t>
      </w:r>
      <w:r w:rsidR="00825DD7" w:rsidRPr="00825DD7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825DD7">
        <w:rPr>
          <w:rFonts w:ascii="Times New Roman" w:hAnsi="Times New Roman"/>
          <w:color w:val="000000" w:themeColor="text1"/>
          <w:sz w:val="28"/>
          <w:szCs w:val="28"/>
        </w:rPr>
        <w:t>), Кисловодска (</w:t>
      </w:r>
      <w:r w:rsidR="00825DD7" w:rsidRPr="00825DD7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825DD7">
        <w:rPr>
          <w:rFonts w:ascii="Times New Roman" w:hAnsi="Times New Roman"/>
          <w:color w:val="000000" w:themeColor="text1"/>
          <w:sz w:val="28"/>
          <w:szCs w:val="28"/>
        </w:rPr>
        <w:t>), Невинномысска (</w:t>
      </w:r>
      <w:r w:rsidR="00825DD7" w:rsidRPr="00825DD7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825DD7">
        <w:rPr>
          <w:rFonts w:ascii="Times New Roman" w:hAnsi="Times New Roman"/>
          <w:color w:val="000000" w:themeColor="text1"/>
          <w:sz w:val="28"/>
          <w:szCs w:val="28"/>
        </w:rPr>
        <w:t>), Пятигорска (</w:t>
      </w:r>
      <w:r w:rsidR="00825DD7" w:rsidRPr="00825DD7">
        <w:rPr>
          <w:rFonts w:ascii="Times New Roman" w:hAnsi="Times New Roman"/>
          <w:color w:val="000000" w:themeColor="text1"/>
          <w:sz w:val="28"/>
          <w:szCs w:val="28"/>
        </w:rPr>
        <w:t>14</w:t>
      </w:r>
      <w:r w:rsidRPr="00825DD7">
        <w:rPr>
          <w:rFonts w:ascii="Times New Roman" w:hAnsi="Times New Roman"/>
          <w:color w:val="000000" w:themeColor="text1"/>
          <w:sz w:val="28"/>
          <w:szCs w:val="28"/>
        </w:rPr>
        <w:t>).</w:t>
      </w:r>
      <w:proofErr w:type="gramEnd"/>
    </w:p>
    <w:p w:rsidR="00156A38" w:rsidRPr="0098175B" w:rsidRDefault="00156A38" w:rsidP="00156A38">
      <w:pPr>
        <w:pStyle w:val="a9"/>
        <w:tabs>
          <w:tab w:val="left" w:pos="142"/>
          <w:tab w:val="left" w:pos="3686"/>
        </w:tabs>
        <w:ind w:firstLine="709"/>
        <w:jc w:val="both"/>
        <w:rPr>
          <w:color w:val="000000" w:themeColor="text1"/>
          <w:szCs w:val="28"/>
          <w:highlight w:val="yellow"/>
        </w:rPr>
      </w:pPr>
      <w:r w:rsidRPr="00825DD7">
        <w:rPr>
          <w:color w:val="000000" w:themeColor="text1"/>
        </w:rPr>
        <w:t xml:space="preserve">Также, зарегистрировано </w:t>
      </w:r>
      <w:r w:rsidR="00825DD7" w:rsidRPr="00825DD7">
        <w:rPr>
          <w:color w:val="000000" w:themeColor="text1"/>
        </w:rPr>
        <w:t>14</w:t>
      </w:r>
      <w:r w:rsidRPr="00825DD7">
        <w:rPr>
          <w:color w:val="000000" w:themeColor="text1"/>
        </w:rPr>
        <w:t xml:space="preserve"> преступлени</w:t>
      </w:r>
      <w:r w:rsidR="00825DD7" w:rsidRPr="00825DD7">
        <w:rPr>
          <w:color w:val="000000" w:themeColor="text1"/>
        </w:rPr>
        <w:t>й</w:t>
      </w:r>
      <w:r w:rsidRPr="00825DD7">
        <w:rPr>
          <w:color w:val="000000" w:themeColor="text1"/>
        </w:rPr>
        <w:t xml:space="preserve">, совершенных в отношении субъектов предпринимательской деятельности </w:t>
      </w:r>
      <w:r w:rsidRPr="00825DD7">
        <w:rPr>
          <w:color w:val="000000" w:themeColor="text1"/>
          <w:szCs w:val="28"/>
        </w:rPr>
        <w:t xml:space="preserve">на территориях </w:t>
      </w:r>
      <w:proofErr w:type="spellStart"/>
      <w:r w:rsidR="00825DD7">
        <w:rPr>
          <w:color w:val="000000" w:themeColor="text1"/>
          <w:szCs w:val="28"/>
        </w:rPr>
        <w:t>Буденновского</w:t>
      </w:r>
      <w:proofErr w:type="spellEnd"/>
      <w:r w:rsidR="00825DD7">
        <w:rPr>
          <w:color w:val="000000" w:themeColor="text1"/>
          <w:szCs w:val="28"/>
        </w:rPr>
        <w:t xml:space="preserve"> </w:t>
      </w:r>
      <w:r w:rsidRPr="00825DD7">
        <w:rPr>
          <w:color w:val="000000" w:themeColor="text1"/>
          <w:szCs w:val="28"/>
        </w:rPr>
        <w:t>район</w:t>
      </w:r>
      <w:r w:rsidR="00825DD7" w:rsidRPr="00825DD7">
        <w:rPr>
          <w:color w:val="000000" w:themeColor="text1"/>
          <w:szCs w:val="28"/>
        </w:rPr>
        <w:t>а</w:t>
      </w:r>
      <w:r w:rsidR="00825DD7">
        <w:rPr>
          <w:color w:val="000000" w:themeColor="text1"/>
          <w:szCs w:val="28"/>
        </w:rPr>
        <w:t xml:space="preserve"> (2)</w:t>
      </w:r>
      <w:r w:rsidRPr="00825DD7">
        <w:rPr>
          <w:color w:val="000000" w:themeColor="text1"/>
          <w:szCs w:val="28"/>
        </w:rPr>
        <w:t xml:space="preserve">, </w:t>
      </w:r>
      <w:proofErr w:type="spellStart"/>
      <w:r w:rsidRPr="00825DD7">
        <w:rPr>
          <w:color w:val="000000" w:themeColor="text1"/>
          <w:szCs w:val="28"/>
        </w:rPr>
        <w:t>Новоалександровского</w:t>
      </w:r>
      <w:proofErr w:type="spellEnd"/>
      <w:r w:rsidRPr="00825DD7">
        <w:rPr>
          <w:color w:val="000000" w:themeColor="text1"/>
          <w:szCs w:val="28"/>
        </w:rPr>
        <w:t xml:space="preserve"> (</w:t>
      </w:r>
      <w:r w:rsidR="00825DD7" w:rsidRPr="00825DD7">
        <w:rPr>
          <w:color w:val="000000" w:themeColor="text1"/>
          <w:szCs w:val="28"/>
        </w:rPr>
        <w:t>4</w:t>
      </w:r>
      <w:r w:rsidRPr="00825DD7">
        <w:rPr>
          <w:color w:val="000000" w:themeColor="text1"/>
          <w:szCs w:val="28"/>
        </w:rPr>
        <w:t>), Петровского (</w:t>
      </w:r>
      <w:r w:rsidR="00825DD7" w:rsidRPr="00825DD7">
        <w:rPr>
          <w:color w:val="000000" w:themeColor="text1"/>
          <w:szCs w:val="28"/>
        </w:rPr>
        <w:t>1</w:t>
      </w:r>
      <w:r w:rsidR="00825DD7">
        <w:rPr>
          <w:color w:val="000000" w:themeColor="text1"/>
          <w:szCs w:val="28"/>
        </w:rPr>
        <w:t xml:space="preserve">) </w:t>
      </w:r>
      <w:r w:rsidRPr="00825DD7">
        <w:rPr>
          <w:color w:val="000000" w:themeColor="text1"/>
          <w:szCs w:val="28"/>
        </w:rPr>
        <w:t>городских округов, Ленинского (</w:t>
      </w:r>
      <w:r w:rsidR="00825DD7" w:rsidRPr="00825DD7">
        <w:rPr>
          <w:color w:val="000000" w:themeColor="text1"/>
          <w:szCs w:val="28"/>
        </w:rPr>
        <w:t>1</w:t>
      </w:r>
      <w:r w:rsidRPr="00825DD7">
        <w:rPr>
          <w:color w:val="000000" w:themeColor="text1"/>
          <w:szCs w:val="28"/>
        </w:rPr>
        <w:t xml:space="preserve">), </w:t>
      </w:r>
      <w:r w:rsidR="00EA6AB0" w:rsidRPr="00825DD7">
        <w:rPr>
          <w:color w:val="000000" w:themeColor="text1"/>
          <w:szCs w:val="28"/>
        </w:rPr>
        <w:t>Октябрьского (</w:t>
      </w:r>
      <w:r w:rsidR="008F6FFA" w:rsidRPr="00825DD7">
        <w:rPr>
          <w:color w:val="000000" w:themeColor="text1"/>
          <w:szCs w:val="28"/>
        </w:rPr>
        <w:t>2</w:t>
      </w:r>
      <w:r w:rsidR="00EA6AB0" w:rsidRPr="00825DD7">
        <w:rPr>
          <w:color w:val="000000" w:themeColor="text1"/>
          <w:szCs w:val="28"/>
        </w:rPr>
        <w:t>)</w:t>
      </w:r>
      <w:r w:rsidRPr="00825DD7">
        <w:rPr>
          <w:color w:val="000000" w:themeColor="text1"/>
          <w:szCs w:val="28"/>
        </w:rPr>
        <w:t xml:space="preserve"> районов города Ставрополя, </w:t>
      </w:r>
      <w:r w:rsidR="00825DD7" w:rsidRPr="00825DD7">
        <w:rPr>
          <w:color w:val="000000" w:themeColor="text1"/>
          <w:szCs w:val="28"/>
        </w:rPr>
        <w:t>города</w:t>
      </w:r>
      <w:r w:rsidRPr="00825DD7">
        <w:rPr>
          <w:color w:val="000000" w:themeColor="text1"/>
          <w:szCs w:val="28"/>
        </w:rPr>
        <w:t xml:space="preserve"> Пятигорска (</w:t>
      </w:r>
      <w:r w:rsidR="00825DD7" w:rsidRPr="00825DD7">
        <w:rPr>
          <w:color w:val="000000" w:themeColor="text1"/>
          <w:szCs w:val="28"/>
        </w:rPr>
        <w:t>4</w:t>
      </w:r>
      <w:r w:rsidRPr="00825DD7">
        <w:rPr>
          <w:color w:val="000000" w:themeColor="text1"/>
          <w:szCs w:val="28"/>
        </w:rPr>
        <w:t>).</w:t>
      </w:r>
    </w:p>
    <w:p w:rsidR="007E3482" w:rsidRDefault="00156A38" w:rsidP="007E3482">
      <w:pPr>
        <w:spacing w:after="24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F3C26">
        <w:rPr>
          <w:rFonts w:ascii="Times New Roman" w:hAnsi="Times New Roman"/>
          <w:color w:val="000000" w:themeColor="text1"/>
          <w:sz w:val="28"/>
          <w:szCs w:val="28"/>
        </w:rPr>
        <w:t>Удельный вес преступлений, совершенных субъектами п</w:t>
      </w:r>
      <w:r w:rsidR="008F6FFA" w:rsidRPr="00DF3C26">
        <w:rPr>
          <w:rFonts w:ascii="Times New Roman" w:hAnsi="Times New Roman"/>
          <w:color w:val="000000" w:themeColor="text1"/>
          <w:sz w:val="28"/>
          <w:szCs w:val="28"/>
        </w:rPr>
        <w:t>редпринимательской деятельности</w:t>
      </w:r>
      <w:r w:rsidR="007B0CD9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DF3C26">
        <w:rPr>
          <w:rFonts w:ascii="Times New Roman" w:hAnsi="Times New Roman"/>
          <w:color w:val="000000" w:themeColor="text1"/>
          <w:sz w:val="28"/>
          <w:szCs w:val="28"/>
        </w:rPr>
        <w:t xml:space="preserve"> составил </w:t>
      </w:r>
      <w:r w:rsidR="00DF3C26" w:rsidRPr="00DF3C26">
        <w:rPr>
          <w:rFonts w:ascii="Times New Roman" w:hAnsi="Times New Roman"/>
          <w:color w:val="000000" w:themeColor="text1"/>
          <w:sz w:val="28"/>
          <w:szCs w:val="28"/>
        </w:rPr>
        <w:t>2,1</w:t>
      </w:r>
      <w:r w:rsidRPr="00DF3C26"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7B0CD9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DF3C26">
        <w:rPr>
          <w:rFonts w:ascii="Times New Roman" w:hAnsi="Times New Roman"/>
          <w:color w:val="000000" w:themeColor="text1"/>
          <w:sz w:val="28"/>
          <w:szCs w:val="28"/>
        </w:rPr>
        <w:t xml:space="preserve"> в отношении данной </w:t>
      </w:r>
      <w:r w:rsidR="007E3482">
        <w:rPr>
          <w:rFonts w:ascii="Times New Roman" w:hAnsi="Times New Roman"/>
          <w:color w:val="000000" w:themeColor="text1"/>
          <w:sz w:val="28"/>
          <w:szCs w:val="28"/>
        </w:rPr>
        <w:t xml:space="preserve">категории лиц – 0,5% </w:t>
      </w:r>
    </w:p>
    <w:p w:rsidR="00156A38" w:rsidRPr="00DF3C26" w:rsidRDefault="00DF3C26" w:rsidP="007E3482">
      <w:pPr>
        <w:spacing w:after="24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A67E5">
        <w:rPr>
          <w:rFonts w:ascii="Times New Roman" w:hAnsi="Times New Roman"/>
          <w:noProof/>
          <w:color w:val="000000" w:themeColor="text1"/>
          <w:sz w:val="28"/>
          <w:szCs w:val="28"/>
          <w:highlight w:val="yellow"/>
        </w:rPr>
        <w:drawing>
          <wp:inline distT="0" distB="0" distL="0" distR="0">
            <wp:extent cx="6219825" cy="3162300"/>
            <wp:effectExtent l="0" t="0" r="0" b="0"/>
            <wp:docPr id="15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156A38" w:rsidRPr="002A67E5" w:rsidRDefault="00156A38" w:rsidP="00156A3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A67E5">
        <w:rPr>
          <w:rFonts w:ascii="Times New Roman" w:hAnsi="Times New Roman"/>
          <w:color w:val="000000" w:themeColor="text1"/>
          <w:sz w:val="28"/>
          <w:szCs w:val="28"/>
        </w:rPr>
        <w:t xml:space="preserve">Ущерб от преступлений (по оконченным делам) составил </w:t>
      </w:r>
      <w:r w:rsidR="002A67E5" w:rsidRPr="002A67E5">
        <w:rPr>
          <w:rFonts w:ascii="Times New Roman" w:hAnsi="Times New Roman"/>
          <w:color w:val="000000" w:themeColor="text1"/>
          <w:sz w:val="28"/>
          <w:szCs w:val="28"/>
        </w:rPr>
        <w:t xml:space="preserve">425 710 </w:t>
      </w:r>
      <w:r w:rsidRPr="002A67E5">
        <w:rPr>
          <w:rFonts w:ascii="Times New Roman" w:hAnsi="Times New Roman"/>
          <w:color w:val="000000" w:themeColor="text1"/>
          <w:sz w:val="28"/>
          <w:szCs w:val="28"/>
        </w:rPr>
        <w:t xml:space="preserve">тыс. руб., что на </w:t>
      </w:r>
      <w:r w:rsidR="002A67E5" w:rsidRPr="002A67E5">
        <w:rPr>
          <w:rFonts w:ascii="Times New Roman" w:hAnsi="Times New Roman"/>
          <w:color w:val="000000" w:themeColor="text1"/>
          <w:sz w:val="28"/>
          <w:szCs w:val="28"/>
        </w:rPr>
        <w:t>259,0</w:t>
      </w:r>
      <w:r w:rsidRPr="002A67E5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r w:rsidR="002A67E5" w:rsidRPr="002A67E5">
        <w:rPr>
          <w:rFonts w:ascii="Times New Roman" w:hAnsi="Times New Roman"/>
          <w:color w:val="000000" w:themeColor="text1"/>
          <w:sz w:val="28"/>
          <w:szCs w:val="28"/>
        </w:rPr>
        <w:t>больше</w:t>
      </w:r>
      <w:r w:rsidRPr="002A67E5">
        <w:rPr>
          <w:rFonts w:ascii="Times New Roman" w:hAnsi="Times New Roman"/>
          <w:color w:val="000000" w:themeColor="text1"/>
          <w:sz w:val="28"/>
          <w:szCs w:val="28"/>
        </w:rPr>
        <w:t xml:space="preserve"> чем в </w:t>
      </w:r>
      <w:r w:rsidR="002A67E5" w:rsidRPr="002A67E5">
        <w:rPr>
          <w:rFonts w:ascii="Times New Roman" w:hAnsi="Times New Roman"/>
          <w:color w:val="000000" w:themeColor="text1"/>
          <w:sz w:val="28"/>
          <w:szCs w:val="28"/>
        </w:rPr>
        <w:t>аналогичном периоде прошлого года</w:t>
      </w:r>
      <w:r w:rsidRPr="002A67E5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2A67E5" w:rsidRPr="002A67E5">
        <w:rPr>
          <w:rFonts w:ascii="Times New Roman" w:hAnsi="Times New Roman"/>
          <w:color w:val="000000" w:themeColor="text1"/>
          <w:sz w:val="28"/>
          <w:szCs w:val="28"/>
        </w:rPr>
        <w:t>118 536</w:t>
      </w:r>
      <w:r w:rsidR="002744E3" w:rsidRPr="002A67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2A67E5">
        <w:rPr>
          <w:rFonts w:ascii="Times New Roman" w:hAnsi="Times New Roman"/>
          <w:color w:val="000000" w:themeColor="text1"/>
          <w:sz w:val="28"/>
          <w:szCs w:val="28"/>
        </w:rPr>
        <w:t>тыс. руб.).</w:t>
      </w:r>
    </w:p>
    <w:p w:rsidR="00156A38" w:rsidRPr="00A02BBD" w:rsidRDefault="00156A38" w:rsidP="00FB23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BBD">
        <w:rPr>
          <w:rFonts w:ascii="Times New Roman" w:hAnsi="Times New Roman"/>
          <w:sz w:val="28"/>
          <w:szCs w:val="28"/>
        </w:rPr>
        <w:t xml:space="preserve">На </w:t>
      </w:r>
      <w:r w:rsidR="00A02BBD" w:rsidRPr="00A02BBD">
        <w:rPr>
          <w:rFonts w:ascii="Times New Roman" w:hAnsi="Times New Roman"/>
          <w:sz w:val="28"/>
          <w:szCs w:val="28"/>
        </w:rPr>
        <w:t>46,2</w:t>
      </w:r>
      <w:r w:rsidRPr="00A02BBD">
        <w:rPr>
          <w:rFonts w:ascii="Times New Roman" w:hAnsi="Times New Roman"/>
          <w:sz w:val="28"/>
          <w:szCs w:val="28"/>
        </w:rPr>
        <w:t xml:space="preserve">% снизился </w:t>
      </w:r>
      <w:r w:rsidRPr="006B7F30">
        <w:rPr>
          <w:rFonts w:ascii="Times New Roman" w:hAnsi="Times New Roman"/>
          <w:b/>
          <w:sz w:val="28"/>
          <w:szCs w:val="28"/>
        </w:rPr>
        <w:t>уровень преступности среди несовершеннолетних</w:t>
      </w:r>
      <w:r w:rsidRPr="00A02BBD">
        <w:rPr>
          <w:rFonts w:ascii="Times New Roman" w:hAnsi="Times New Roman"/>
          <w:sz w:val="28"/>
          <w:szCs w:val="28"/>
        </w:rPr>
        <w:t xml:space="preserve"> (с </w:t>
      </w:r>
      <w:r w:rsidR="00A02BBD" w:rsidRPr="00A02BBD">
        <w:rPr>
          <w:rFonts w:ascii="Times New Roman" w:hAnsi="Times New Roman"/>
          <w:sz w:val="28"/>
          <w:szCs w:val="28"/>
        </w:rPr>
        <w:t>52</w:t>
      </w:r>
      <w:r w:rsidRPr="00A02BBD">
        <w:rPr>
          <w:rFonts w:ascii="Times New Roman" w:hAnsi="Times New Roman"/>
          <w:sz w:val="28"/>
          <w:szCs w:val="28"/>
        </w:rPr>
        <w:t xml:space="preserve"> до </w:t>
      </w:r>
      <w:r w:rsidR="00A02BBD" w:rsidRPr="00A02BBD">
        <w:rPr>
          <w:rFonts w:ascii="Times New Roman" w:hAnsi="Times New Roman"/>
          <w:sz w:val="28"/>
          <w:szCs w:val="28"/>
        </w:rPr>
        <w:t>28</w:t>
      </w:r>
      <w:r w:rsidRPr="00A02BBD">
        <w:rPr>
          <w:rFonts w:ascii="Times New Roman" w:hAnsi="Times New Roman"/>
          <w:sz w:val="28"/>
          <w:szCs w:val="28"/>
        </w:rPr>
        <w:t xml:space="preserve">), при этом удельный вес преступлений, совершенных несовершеннолетними и с их участием, снизился на </w:t>
      </w:r>
      <w:r w:rsidR="00A02BBD" w:rsidRPr="00A02BBD">
        <w:rPr>
          <w:rFonts w:ascii="Times New Roman" w:hAnsi="Times New Roman"/>
          <w:sz w:val="28"/>
          <w:szCs w:val="28"/>
        </w:rPr>
        <w:t>1</w:t>
      </w:r>
      <w:r w:rsidR="002744E3" w:rsidRPr="00A02BBD">
        <w:rPr>
          <w:rFonts w:ascii="Times New Roman" w:hAnsi="Times New Roman"/>
          <w:sz w:val="28"/>
          <w:szCs w:val="28"/>
        </w:rPr>
        <w:t>,</w:t>
      </w:r>
      <w:r w:rsidR="00A02BBD" w:rsidRPr="00A02BBD">
        <w:rPr>
          <w:rFonts w:ascii="Times New Roman" w:hAnsi="Times New Roman"/>
          <w:sz w:val="28"/>
          <w:szCs w:val="28"/>
        </w:rPr>
        <w:t>9</w:t>
      </w:r>
      <w:r w:rsidRPr="00A02BBD">
        <w:rPr>
          <w:rFonts w:ascii="Times New Roman" w:hAnsi="Times New Roman"/>
          <w:sz w:val="28"/>
          <w:szCs w:val="28"/>
        </w:rPr>
        <w:t xml:space="preserve"> % и составил </w:t>
      </w:r>
      <w:r w:rsidR="00A02BBD" w:rsidRPr="00A02BBD">
        <w:rPr>
          <w:rFonts w:ascii="Times New Roman" w:hAnsi="Times New Roman"/>
          <w:sz w:val="28"/>
          <w:szCs w:val="28"/>
        </w:rPr>
        <w:t>2</w:t>
      </w:r>
      <w:r w:rsidR="00A44AAD" w:rsidRPr="00A02BBD">
        <w:rPr>
          <w:rFonts w:ascii="Times New Roman" w:hAnsi="Times New Roman"/>
          <w:sz w:val="28"/>
          <w:szCs w:val="28"/>
        </w:rPr>
        <w:t>,</w:t>
      </w:r>
      <w:r w:rsidR="00A02BBD" w:rsidRPr="00A02BBD">
        <w:rPr>
          <w:rFonts w:ascii="Times New Roman" w:hAnsi="Times New Roman"/>
          <w:sz w:val="28"/>
          <w:szCs w:val="28"/>
        </w:rPr>
        <w:t>1</w:t>
      </w:r>
      <w:r w:rsidRPr="00A02BBD">
        <w:rPr>
          <w:rFonts w:ascii="Times New Roman" w:hAnsi="Times New Roman"/>
          <w:sz w:val="28"/>
          <w:szCs w:val="28"/>
        </w:rPr>
        <w:t xml:space="preserve">%. </w:t>
      </w:r>
    </w:p>
    <w:p w:rsidR="00B17C90" w:rsidRDefault="00156A38" w:rsidP="00B356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7C90">
        <w:rPr>
          <w:rFonts w:ascii="Times New Roman" w:hAnsi="Times New Roman"/>
          <w:sz w:val="28"/>
          <w:szCs w:val="28"/>
        </w:rPr>
        <w:t xml:space="preserve">Несмотря на снижение количества преступлений, совершенных несовершеннолетними, на территориях отдельных районов </w:t>
      </w:r>
      <w:r w:rsidR="00C50E2F" w:rsidRPr="00B17C90">
        <w:rPr>
          <w:rFonts w:ascii="Times New Roman" w:hAnsi="Times New Roman"/>
          <w:sz w:val="28"/>
          <w:szCs w:val="28"/>
        </w:rPr>
        <w:t xml:space="preserve">края </w:t>
      </w:r>
      <w:r w:rsidRPr="00B17C90">
        <w:rPr>
          <w:rFonts w:ascii="Times New Roman" w:hAnsi="Times New Roman"/>
          <w:sz w:val="28"/>
          <w:szCs w:val="28"/>
        </w:rPr>
        <w:t xml:space="preserve">отмечен их рост. Рост отмечен на территориях </w:t>
      </w:r>
      <w:r w:rsidR="00B17C90" w:rsidRPr="00B17C90">
        <w:rPr>
          <w:rFonts w:ascii="Times New Roman" w:hAnsi="Times New Roman"/>
          <w:sz w:val="28"/>
          <w:szCs w:val="28"/>
        </w:rPr>
        <w:t>Шпаковского района</w:t>
      </w:r>
      <w:r w:rsidRPr="00B17C90">
        <w:rPr>
          <w:rFonts w:ascii="Times New Roman" w:hAnsi="Times New Roman"/>
          <w:sz w:val="28"/>
          <w:szCs w:val="28"/>
        </w:rPr>
        <w:t xml:space="preserve"> (+</w:t>
      </w:r>
      <w:r w:rsidR="00B17C90" w:rsidRPr="00B17C90">
        <w:rPr>
          <w:rFonts w:ascii="Times New Roman" w:hAnsi="Times New Roman"/>
          <w:sz w:val="28"/>
          <w:szCs w:val="28"/>
        </w:rPr>
        <w:t>100</w:t>
      </w:r>
      <w:r w:rsidRPr="00B17C90">
        <w:rPr>
          <w:rFonts w:ascii="Times New Roman" w:hAnsi="Times New Roman"/>
          <w:sz w:val="28"/>
          <w:szCs w:val="28"/>
        </w:rPr>
        <w:t>,0%</w:t>
      </w:r>
      <w:r w:rsidR="00DF3C26">
        <w:rPr>
          <w:rFonts w:ascii="Times New Roman" w:hAnsi="Times New Roman"/>
          <w:sz w:val="28"/>
          <w:szCs w:val="28"/>
        </w:rPr>
        <w:t>; с 0 до 1</w:t>
      </w:r>
      <w:r w:rsidRPr="00B17C90"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="00B17C90" w:rsidRPr="00B17C90">
        <w:rPr>
          <w:rFonts w:ascii="Times New Roman" w:hAnsi="Times New Roman"/>
          <w:sz w:val="28"/>
          <w:szCs w:val="28"/>
        </w:rPr>
        <w:t>Ипатовского</w:t>
      </w:r>
      <w:proofErr w:type="spellEnd"/>
      <w:r w:rsidR="00B17C90" w:rsidRPr="00B17C90">
        <w:rPr>
          <w:rFonts w:ascii="Times New Roman" w:hAnsi="Times New Roman"/>
          <w:sz w:val="28"/>
          <w:szCs w:val="28"/>
        </w:rPr>
        <w:t xml:space="preserve"> (+100,0%</w:t>
      </w:r>
      <w:r w:rsidR="00DF3C26">
        <w:rPr>
          <w:rFonts w:ascii="Times New Roman" w:hAnsi="Times New Roman"/>
          <w:sz w:val="28"/>
          <w:szCs w:val="28"/>
        </w:rPr>
        <w:t>; с 0 до 2</w:t>
      </w:r>
      <w:r w:rsidR="00B17C90" w:rsidRPr="00B17C90">
        <w:rPr>
          <w:rFonts w:ascii="Times New Roman" w:hAnsi="Times New Roman"/>
          <w:sz w:val="28"/>
          <w:szCs w:val="28"/>
        </w:rPr>
        <w:t>), Советского (+100,0%</w:t>
      </w:r>
      <w:r w:rsidR="00DF3C26">
        <w:rPr>
          <w:rFonts w:ascii="Times New Roman" w:hAnsi="Times New Roman"/>
          <w:sz w:val="28"/>
          <w:szCs w:val="28"/>
        </w:rPr>
        <w:t>; с 0 до 1</w:t>
      </w:r>
      <w:r w:rsidR="00B17C90" w:rsidRPr="00B17C90">
        <w:rPr>
          <w:rFonts w:ascii="Times New Roman" w:hAnsi="Times New Roman"/>
          <w:sz w:val="28"/>
          <w:szCs w:val="28"/>
        </w:rPr>
        <w:t xml:space="preserve">) городских </w:t>
      </w:r>
      <w:r w:rsidR="00B17C90" w:rsidRPr="00B17C90">
        <w:rPr>
          <w:rFonts w:ascii="Times New Roman" w:hAnsi="Times New Roman"/>
          <w:sz w:val="28"/>
          <w:szCs w:val="28"/>
        </w:rPr>
        <w:lastRenderedPageBreak/>
        <w:t>округов, Ленинского района города Ставрополя (+100,0%</w:t>
      </w:r>
      <w:r w:rsidR="00DF3C26">
        <w:rPr>
          <w:rFonts w:ascii="Times New Roman" w:hAnsi="Times New Roman"/>
          <w:sz w:val="28"/>
          <w:szCs w:val="28"/>
        </w:rPr>
        <w:t>; с 1 до 2</w:t>
      </w:r>
      <w:r w:rsidR="00B17C90" w:rsidRPr="00B17C90">
        <w:rPr>
          <w:rFonts w:ascii="Times New Roman" w:hAnsi="Times New Roman"/>
          <w:sz w:val="28"/>
          <w:szCs w:val="28"/>
        </w:rPr>
        <w:t>), городов Железноводска (+100,0%</w:t>
      </w:r>
      <w:r w:rsidR="00DF3C26">
        <w:rPr>
          <w:rFonts w:ascii="Times New Roman" w:hAnsi="Times New Roman"/>
          <w:sz w:val="28"/>
          <w:szCs w:val="28"/>
        </w:rPr>
        <w:t>; с 0 до 1</w:t>
      </w:r>
      <w:r w:rsidR="00B17C90" w:rsidRPr="00B17C90">
        <w:rPr>
          <w:rFonts w:ascii="Times New Roman" w:hAnsi="Times New Roman"/>
          <w:sz w:val="28"/>
          <w:szCs w:val="28"/>
        </w:rPr>
        <w:t>), Пятигорска (+200,0%</w:t>
      </w:r>
      <w:r w:rsidR="00DF3C26">
        <w:rPr>
          <w:rFonts w:ascii="Times New Roman" w:hAnsi="Times New Roman"/>
          <w:sz w:val="28"/>
          <w:szCs w:val="28"/>
        </w:rPr>
        <w:t xml:space="preserve">; </w:t>
      </w:r>
      <w:proofErr w:type="gramStart"/>
      <w:r w:rsidR="00DF3C26">
        <w:rPr>
          <w:rFonts w:ascii="Times New Roman" w:hAnsi="Times New Roman"/>
          <w:sz w:val="28"/>
          <w:szCs w:val="28"/>
        </w:rPr>
        <w:t>с</w:t>
      </w:r>
      <w:proofErr w:type="gramEnd"/>
      <w:r w:rsidR="00DF3C26">
        <w:rPr>
          <w:rFonts w:ascii="Times New Roman" w:hAnsi="Times New Roman"/>
          <w:sz w:val="28"/>
          <w:szCs w:val="28"/>
        </w:rPr>
        <w:t xml:space="preserve"> 1 до 3</w:t>
      </w:r>
      <w:r w:rsidR="00B17C90" w:rsidRPr="00B17C90">
        <w:rPr>
          <w:rFonts w:ascii="Times New Roman" w:hAnsi="Times New Roman"/>
          <w:sz w:val="28"/>
          <w:szCs w:val="28"/>
        </w:rPr>
        <w:t>).</w:t>
      </w:r>
    </w:p>
    <w:p w:rsidR="00273D48" w:rsidRDefault="00156A38" w:rsidP="00273D48">
      <w:pPr>
        <w:spacing w:after="0" w:line="240" w:lineRule="auto"/>
        <w:ind w:firstLine="1"/>
        <w:jc w:val="both"/>
        <w:rPr>
          <w:rFonts w:ascii="Times New Roman" w:hAnsi="Times New Roman"/>
          <w:sz w:val="28"/>
          <w:szCs w:val="28"/>
        </w:rPr>
      </w:pPr>
      <w:r w:rsidRPr="00B17C90">
        <w:rPr>
          <w:rFonts w:ascii="Times New Roman" w:hAnsi="Times New Roman"/>
          <w:noProof/>
          <w:color w:val="D99594" w:themeColor="accent2" w:themeTint="99"/>
          <w:sz w:val="28"/>
          <w:szCs w:val="28"/>
        </w:rPr>
        <w:drawing>
          <wp:inline distT="0" distB="0" distL="0" distR="0">
            <wp:extent cx="6063615" cy="2223654"/>
            <wp:effectExtent l="19050" t="0" r="13335" b="5196"/>
            <wp:docPr id="36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273D48" w:rsidRDefault="00273D48" w:rsidP="00273D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/>
          <w:sz w:val="28"/>
          <w:szCs w:val="28"/>
        </w:rPr>
        <w:t>январе</w:t>
      </w:r>
      <w:proofErr w:type="gramEnd"/>
      <w:r>
        <w:rPr>
          <w:rFonts w:ascii="Times New Roman" w:hAnsi="Times New Roman"/>
          <w:sz w:val="28"/>
          <w:szCs w:val="28"/>
        </w:rPr>
        <w:t xml:space="preserve"> 2020 года наблюдается снижение на 16,6% (с 24 до 20) половых преступлений</w:t>
      </w:r>
      <w:r w:rsidR="007B0CD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совершенных в отношении несовершеннолетних</w:t>
      </w:r>
      <w:r w:rsidR="007B0CD9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="007B0CD9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по ст. 131 УК РФ – 2 (АППГ – 3, -33,3%), ст. 133, 134 УК РФ -  12 (АППГ – 19, </w:t>
      </w:r>
      <w:r w:rsidR="007B0CD9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- 36,8%)</w:t>
      </w:r>
      <w:r w:rsidR="007B0CD9">
        <w:rPr>
          <w:rFonts w:ascii="Times New Roman" w:hAnsi="Times New Roman"/>
          <w:sz w:val="28"/>
          <w:szCs w:val="28"/>
        </w:rPr>
        <w:t xml:space="preserve">. По отдельным преступлениям произошел рост: ст. 132 УК РФ – 3 </w:t>
      </w:r>
      <w:r w:rsidR="007B0CD9">
        <w:rPr>
          <w:rFonts w:ascii="Times New Roman" w:hAnsi="Times New Roman"/>
          <w:sz w:val="28"/>
          <w:szCs w:val="28"/>
        </w:rPr>
        <w:br/>
        <w:t>(АППГ – 2, +50%)</w:t>
      </w:r>
      <w:r>
        <w:rPr>
          <w:rFonts w:ascii="Times New Roman" w:hAnsi="Times New Roman"/>
          <w:sz w:val="28"/>
          <w:szCs w:val="28"/>
        </w:rPr>
        <w:t>, ст. 135 УК РФ – 3 (АППГ – 0, +100%).</w:t>
      </w:r>
      <w:r w:rsidR="007B0CD9">
        <w:rPr>
          <w:rFonts w:ascii="Times New Roman" w:hAnsi="Times New Roman"/>
          <w:sz w:val="28"/>
          <w:szCs w:val="28"/>
        </w:rPr>
        <w:t xml:space="preserve"> </w:t>
      </w:r>
    </w:p>
    <w:p w:rsidR="00156A38" w:rsidRPr="00B17C90" w:rsidRDefault="00273D48" w:rsidP="00273D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Значительный рост преступлений произошел на территории Предгорного района + 300% (с 2 до 8).</w:t>
      </w:r>
    </w:p>
    <w:p w:rsidR="00156A38" w:rsidRPr="0098175B" w:rsidRDefault="00156A38" w:rsidP="00273D4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  <w:r w:rsidRPr="002A67E5">
        <w:rPr>
          <w:rFonts w:ascii="Times New Roman" w:hAnsi="Times New Roman"/>
          <w:color w:val="000000" w:themeColor="text1"/>
          <w:sz w:val="28"/>
          <w:szCs w:val="28"/>
        </w:rPr>
        <w:t xml:space="preserve">Иностранными гражданами и лицами без гражданства совершено </w:t>
      </w:r>
      <w:r w:rsidR="002A67E5" w:rsidRPr="002A67E5">
        <w:rPr>
          <w:rFonts w:ascii="Times New Roman" w:hAnsi="Times New Roman"/>
          <w:color w:val="000000" w:themeColor="text1"/>
          <w:sz w:val="28"/>
          <w:szCs w:val="28"/>
        </w:rPr>
        <w:t>24</w:t>
      </w:r>
      <w:r w:rsidR="00FB1C68" w:rsidRPr="002A67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2A67E5">
        <w:rPr>
          <w:rFonts w:ascii="Times New Roman" w:hAnsi="Times New Roman"/>
          <w:color w:val="000000" w:themeColor="text1"/>
          <w:sz w:val="28"/>
          <w:szCs w:val="28"/>
        </w:rPr>
        <w:t>преступлени</w:t>
      </w:r>
      <w:r w:rsidR="002A67E5" w:rsidRPr="002A67E5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Pr="002A67E5">
        <w:rPr>
          <w:rFonts w:ascii="Times New Roman" w:hAnsi="Times New Roman"/>
          <w:color w:val="000000" w:themeColor="text1"/>
          <w:sz w:val="28"/>
          <w:szCs w:val="28"/>
        </w:rPr>
        <w:t xml:space="preserve">, что на </w:t>
      </w:r>
      <w:r w:rsidR="002A67E5" w:rsidRPr="002A67E5">
        <w:rPr>
          <w:rFonts w:ascii="Times New Roman" w:hAnsi="Times New Roman"/>
          <w:color w:val="000000" w:themeColor="text1"/>
          <w:sz w:val="28"/>
          <w:szCs w:val="28"/>
        </w:rPr>
        <w:t>20,0</w:t>
      </w:r>
      <w:r w:rsidRPr="002A67E5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r w:rsidR="002A67E5" w:rsidRPr="002A67E5">
        <w:rPr>
          <w:rFonts w:ascii="Times New Roman" w:hAnsi="Times New Roman"/>
          <w:color w:val="000000" w:themeColor="text1"/>
          <w:sz w:val="28"/>
          <w:szCs w:val="28"/>
        </w:rPr>
        <w:t xml:space="preserve">больше </w:t>
      </w:r>
      <w:r w:rsidRPr="002A67E5">
        <w:rPr>
          <w:rFonts w:ascii="Times New Roman" w:hAnsi="Times New Roman"/>
          <w:color w:val="000000" w:themeColor="text1"/>
          <w:sz w:val="28"/>
          <w:szCs w:val="28"/>
        </w:rPr>
        <w:t>показателя прошлого года (</w:t>
      </w:r>
      <w:r w:rsidR="002A67E5" w:rsidRPr="002A67E5">
        <w:rPr>
          <w:rFonts w:ascii="Times New Roman" w:hAnsi="Times New Roman"/>
          <w:color w:val="000000" w:themeColor="text1"/>
          <w:sz w:val="28"/>
          <w:szCs w:val="28"/>
        </w:rPr>
        <w:t>20</w:t>
      </w:r>
      <w:r w:rsidRPr="002A67E5">
        <w:rPr>
          <w:rFonts w:ascii="Times New Roman" w:hAnsi="Times New Roman"/>
          <w:color w:val="000000" w:themeColor="text1"/>
          <w:sz w:val="28"/>
          <w:szCs w:val="28"/>
        </w:rPr>
        <w:t xml:space="preserve">). Из них </w:t>
      </w:r>
      <w:r w:rsidR="002A67E5" w:rsidRPr="002A67E5">
        <w:rPr>
          <w:rFonts w:ascii="Times New Roman" w:hAnsi="Times New Roman"/>
          <w:color w:val="000000" w:themeColor="text1"/>
          <w:sz w:val="28"/>
          <w:szCs w:val="28"/>
        </w:rPr>
        <w:t>16</w:t>
      </w:r>
      <w:r w:rsidR="00FB1C68" w:rsidRPr="002A67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2A67E5">
        <w:rPr>
          <w:rFonts w:ascii="Times New Roman" w:hAnsi="Times New Roman"/>
          <w:color w:val="000000" w:themeColor="text1"/>
          <w:sz w:val="28"/>
          <w:szCs w:val="28"/>
        </w:rPr>
        <w:t>преступлени</w:t>
      </w:r>
      <w:r w:rsidR="00E01E8A" w:rsidRPr="002A67E5">
        <w:rPr>
          <w:rFonts w:ascii="Times New Roman" w:hAnsi="Times New Roman"/>
          <w:color w:val="000000" w:themeColor="text1"/>
          <w:sz w:val="28"/>
          <w:szCs w:val="28"/>
        </w:rPr>
        <w:t>й</w:t>
      </w:r>
      <w:r w:rsidRPr="002A67E5">
        <w:rPr>
          <w:rFonts w:ascii="Times New Roman" w:hAnsi="Times New Roman"/>
          <w:color w:val="000000" w:themeColor="text1"/>
          <w:sz w:val="28"/>
          <w:szCs w:val="28"/>
        </w:rPr>
        <w:t xml:space="preserve"> совершено гражданами государств – участников СНГ (</w:t>
      </w:r>
      <w:r w:rsidR="002A67E5" w:rsidRPr="002A67E5">
        <w:rPr>
          <w:rFonts w:ascii="Times New Roman" w:hAnsi="Times New Roman"/>
          <w:color w:val="000000" w:themeColor="text1"/>
          <w:sz w:val="28"/>
          <w:szCs w:val="28"/>
        </w:rPr>
        <w:t>АППГ - 16</w:t>
      </w:r>
      <w:r w:rsidRPr="002A67E5">
        <w:rPr>
          <w:rFonts w:ascii="Times New Roman" w:hAnsi="Times New Roman"/>
          <w:color w:val="000000" w:themeColor="text1"/>
          <w:sz w:val="28"/>
          <w:szCs w:val="28"/>
        </w:rPr>
        <w:t xml:space="preserve">). </w:t>
      </w:r>
    </w:p>
    <w:p w:rsidR="00156A38" w:rsidRPr="0098175B" w:rsidRDefault="00156A38" w:rsidP="00156A3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  <w:r w:rsidRPr="002A67E5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Количество зарегистрированных преступлений, совершенных в отношении иностранных граждан и лиц без гражданства, </w:t>
      </w:r>
      <w:r w:rsidR="002A67E5" w:rsidRPr="002A67E5">
        <w:rPr>
          <w:rFonts w:ascii="Times New Roman" w:hAnsi="Times New Roman"/>
          <w:color w:val="000000" w:themeColor="text1"/>
          <w:sz w:val="28"/>
          <w:szCs w:val="28"/>
        </w:rPr>
        <w:t>увеличилось</w:t>
      </w:r>
      <w:r w:rsidRPr="002A67E5">
        <w:rPr>
          <w:rFonts w:ascii="Times New Roman" w:hAnsi="Times New Roman"/>
          <w:color w:val="000000" w:themeColor="text1"/>
          <w:sz w:val="28"/>
          <w:szCs w:val="28"/>
        </w:rPr>
        <w:t xml:space="preserve"> на </w:t>
      </w:r>
      <w:r w:rsidR="002A67E5" w:rsidRPr="002A67E5">
        <w:rPr>
          <w:rFonts w:ascii="Times New Roman" w:hAnsi="Times New Roman"/>
          <w:color w:val="000000" w:themeColor="text1"/>
          <w:sz w:val="28"/>
          <w:szCs w:val="28"/>
        </w:rPr>
        <w:t>16</w:t>
      </w:r>
      <w:r w:rsidR="00694C39" w:rsidRPr="002A67E5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2A67E5" w:rsidRPr="002A67E5">
        <w:rPr>
          <w:rFonts w:ascii="Times New Roman" w:hAnsi="Times New Roman"/>
          <w:color w:val="000000" w:themeColor="text1"/>
          <w:sz w:val="28"/>
          <w:szCs w:val="28"/>
        </w:rPr>
        <w:t>7</w:t>
      </w:r>
      <w:r w:rsidRPr="002A67E5">
        <w:rPr>
          <w:rFonts w:ascii="Times New Roman" w:hAnsi="Times New Roman"/>
          <w:color w:val="000000" w:themeColor="text1"/>
          <w:sz w:val="28"/>
          <w:szCs w:val="28"/>
        </w:rPr>
        <w:t>% (с</w:t>
      </w:r>
      <w:r w:rsidR="002A67E5" w:rsidRPr="002A67E5">
        <w:rPr>
          <w:rFonts w:ascii="Times New Roman" w:hAnsi="Times New Roman"/>
          <w:color w:val="000000" w:themeColor="text1"/>
          <w:sz w:val="28"/>
          <w:szCs w:val="28"/>
        </w:rPr>
        <w:t xml:space="preserve"> 6 </w:t>
      </w:r>
      <w:r w:rsidRPr="002A67E5">
        <w:rPr>
          <w:rFonts w:ascii="Times New Roman" w:hAnsi="Times New Roman"/>
          <w:color w:val="000000" w:themeColor="text1"/>
          <w:sz w:val="28"/>
          <w:szCs w:val="28"/>
        </w:rPr>
        <w:t xml:space="preserve">до </w:t>
      </w:r>
      <w:r w:rsidR="002A67E5" w:rsidRPr="002A67E5">
        <w:rPr>
          <w:rFonts w:ascii="Times New Roman" w:hAnsi="Times New Roman"/>
          <w:color w:val="000000" w:themeColor="text1"/>
          <w:sz w:val="28"/>
          <w:szCs w:val="28"/>
        </w:rPr>
        <w:t>7</w:t>
      </w:r>
      <w:r w:rsidRPr="002A67E5">
        <w:rPr>
          <w:rFonts w:ascii="Times New Roman" w:hAnsi="Times New Roman"/>
          <w:color w:val="000000" w:themeColor="text1"/>
          <w:sz w:val="28"/>
          <w:szCs w:val="28"/>
        </w:rPr>
        <w:t xml:space="preserve">). </w:t>
      </w:r>
    </w:p>
    <w:p w:rsidR="00156A38" w:rsidRPr="00D43751" w:rsidRDefault="00156A38" w:rsidP="00156A38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3751">
        <w:rPr>
          <w:rFonts w:ascii="Times New Roman" w:hAnsi="Times New Roman"/>
          <w:sz w:val="28"/>
          <w:szCs w:val="28"/>
        </w:rPr>
        <w:t xml:space="preserve">Анализ социально-криминологической характеристики преступности на территории края показал, что </w:t>
      </w:r>
      <w:r w:rsidR="002B1519" w:rsidRPr="00D43751">
        <w:rPr>
          <w:rFonts w:ascii="Times New Roman" w:hAnsi="Times New Roman"/>
          <w:sz w:val="28"/>
          <w:szCs w:val="28"/>
        </w:rPr>
        <w:t xml:space="preserve">количество </w:t>
      </w:r>
      <w:r w:rsidRPr="00D43751">
        <w:rPr>
          <w:rFonts w:ascii="Times New Roman" w:hAnsi="Times New Roman"/>
          <w:sz w:val="28"/>
          <w:szCs w:val="28"/>
        </w:rPr>
        <w:t xml:space="preserve">преступлений, </w:t>
      </w:r>
      <w:r w:rsidR="002B1519" w:rsidRPr="006F0EAE">
        <w:rPr>
          <w:rFonts w:ascii="Times New Roman" w:hAnsi="Times New Roman"/>
          <w:b/>
          <w:sz w:val="28"/>
          <w:szCs w:val="28"/>
        </w:rPr>
        <w:t>совершенных лицами ранее их совершавшими</w:t>
      </w:r>
      <w:r w:rsidR="002B1519" w:rsidRPr="00D43751">
        <w:rPr>
          <w:rFonts w:ascii="Times New Roman" w:hAnsi="Times New Roman"/>
          <w:sz w:val="28"/>
          <w:szCs w:val="28"/>
        </w:rPr>
        <w:t xml:space="preserve">, увеличилось на </w:t>
      </w:r>
      <w:r w:rsidR="00B17C90" w:rsidRPr="00D43751">
        <w:rPr>
          <w:rFonts w:ascii="Times New Roman" w:hAnsi="Times New Roman"/>
          <w:sz w:val="28"/>
          <w:szCs w:val="28"/>
        </w:rPr>
        <w:t>16,4</w:t>
      </w:r>
      <w:r w:rsidR="002B1519" w:rsidRPr="00D43751">
        <w:rPr>
          <w:rFonts w:ascii="Times New Roman" w:hAnsi="Times New Roman"/>
          <w:sz w:val="28"/>
          <w:szCs w:val="28"/>
        </w:rPr>
        <w:t xml:space="preserve">% (с </w:t>
      </w:r>
      <w:r w:rsidR="00D43751" w:rsidRPr="00D43751">
        <w:rPr>
          <w:rFonts w:ascii="Times New Roman" w:hAnsi="Times New Roman"/>
          <w:sz w:val="28"/>
          <w:szCs w:val="28"/>
        </w:rPr>
        <w:t xml:space="preserve">641 </w:t>
      </w:r>
      <w:r w:rsidR="002B1519" w:rsidRPr="00D43751">
        <w:rPr>
          <w:rFonts w:ascii="Times New Roman" w:hAnsi="Times New Roman"/>
          <w:sz w:val="28"/>
          <w:szCs w:val="28"/>
        </w:rPr>
        <w:t xml:space="preserve">до </w:t>
      </w:r>
      <w:r w:rsidR="00D43751" w:rsidRPr="00D43751">
        <w:rPr>
          <w:rFonts w:ascii="Times New Roman" w:hAnsi="Times New Roman"/>
          <w:sz w:val="28"/>
          <w:szCs w:val="28"/>
        </w:rPr>
        <w:t>746</w:t>
      </w:r>
      <w:r w:rsidR="002B1519" w:rsidRPr="00D43751">
        <w:rPr>
          <w:rFonts w:ascii="Times New Roman" w:hAnsi="Times New Roman"/>
          <w:sz w:val="28"/>
          <w:szCs w:val="28"/>
        </w:rPr>
        <w:t>).</w:t>
      </w:r>
    </w:p>
    <w:p w:rsidR="00156A38" w:rsidRDefault="00156A38" w:rsidP="00156A38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D43751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238875" cy="2743200"/>
            <wp:effectExtent l="19050" t="0" r="0" b="0"/>
            <wp:docPr id="37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EC6098" w:rsidRPr="00D43751" w:rsidRDefault="006F0EAE" w:rsidP="006F0EAE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Число преступлений, совершенных лицами, ранее совершавшими преступные деяния возросл</w:t>
      </w:r>
      <w:r w:rsidR="00DF3C2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на территориях </w:t>
      </w:r>
      <w:proofErr w:type="spellStart"/>
      <w:r>
        <w:rPr>
          <w:rFonts w:ascii="Times New Roman" w:hAnsi="Times New Roman"/>
          <w:sz w:val="28"/>
          <w:szCs w:val="28"/>
        </w:rPr>
        <w:t>Андроповского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(+166,7%; с 3 до 8), </w:t>
      </w:r>
      <w:proofErr w:type="spellStart"/>
      <w:r w:rsidR="00EC6098">
        <w:rPr>
          <w:rFonts w:ascii="Times New Roman" w:hAnsi="Times New Roman"/>
          <w:sz w:val="28"/>
          <w:szCs w:val="28"/>
        </w:rPr>
        <w:t>Арзгирского</w:t>
      </w:r>
      <w:proofErr w:type="spellEnd"/>
      <w:r w:rsidR="00EC6098">
        <w:rPr>
          <w:rFonts w:ascii="Times New Roman" w:hAnsi="Times New Roman"/>
          <w:sz w:val="28"/>
          <w:szCs w:val="28"/>
        </w:rPr>
        <w:t xml:space="preserve"> (+80,0%; с 5 до 9), </w:t>
      </w:r>
      <w:proofErr w:type="spellStart"/>
      <w:r w:rsidR="00EC6098">
        <w:rPr>
          <w:rFonts w:ascii="Times New Roman" w:hAnsi="Times New Roman"/>
          <w:sz w:val="28"/>
          <w:szCs w:val="28"/>
        </w:rPr>
        <w:t>Буденновского</w:t>
      </w:r>
      <w:proofErr w:type="spellEnd"/>
      <w:r w:rsidR="00EC6098">
        <w:rPr>
          <w:rFonts w:ascii="Times New Roman" w:hAnsi="Times New Roman"/>
          <w:sz w:val="28"/>
          <w:szCs w:val="28"/>
        </w:rPr>
        <w:t xml:space="preserve"> (+31,6%; с 19 до 25); </w:t>
      </w:r>
      <w:proofErr w:type="spellStart"/>
      <w:r w:rsidR="00EC6098">
        <w:rPr>
          <w:rFonts w:ascii="Times New Roman" w:hAnsi="Times New Roman"/>
          <w:sz w:val="28"/>
          <w:szCs w:val="28"/>
        </w:rPr>
        <w:t>Грачевского</w:t>
      </w:r>
      <w:proofErr w:type="spellEnd"/>
      <w:r w:rsidR="00EC6098">
        <w:rPr>
          <w:rFonts w:ascii="Times New Roman" w:hAnsi="Times New Roman"/>
          <w:sz w:val="28"/>
          <w:szCs w:val="28"/>
        </w:rPr>
        <w:t xml:space="preserve"> </w:t>
      </w:r>
      <w:r w:rsidR="00EC6098">
        <w:rPr>
          <w:rFonts w:ascii="Times New Roman" w:hAnsi="Times New Roman"/>
          <w:sz w:val="28"/>
          <w:szCs w:val="28"/>
        </w:rPr>
        <w:lastRenderedPageBreak/>
        <w:t xml:space="preserve">(+42,9%; с 14 до 20), Кочубеевского (+18,2%; с 22 до 26), Курского (+46,7%; с 15 до 22), </w:t>
      </w:r>
      <w:r w:rsidR="001C756C">
        <w:rPr>
          <w:rFonts w:ascii="Times New Roman" w:hAnsi="Times New Roman"/>
          <w:sz w:val="28"/>
          <w:szCs w:val="28"/>
        </w:rPr>
        <w:t>Труновского (+83,3%; с 6 до 11), Туркменского (+50,0%;</w:t>
      </w:r>
      <w:proofErr w:type="gramEnd"/>
      <w:r w:rsidR="001C756C">
        <w:rPr>
          <w:rFonts w:ascii="Times New Roman" w:hAnsi="Times New Roman"/>
          <w:sz w:val="28"/>
          <w:szCs w:val="28"/>
        </w:rPr>
        <w:t xml:space="preserve"> с 4 до 6) районов, </w:t>
      </w:r>
      <w:proofErr w:type="spellStart"/>
      <w:r w:rsidR="00EC6098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EC6098">
        <w:rPr>
          <w:rFonts w:ascii="Times New Roman" w:hAnsi="Times New Roman"/>
          <w:sz w:val="28"/>
          <w:szCs w:val="28"/>
        </w:rPr>
        <w:t xml:space="preserve"> (+33,3%; с 9 до 12), </w:t>
      </w:r>
      <w:proofErr w:type="gramStart"/>
      <w:r w:rsidR="00EC6098">
        <w:rPr>
          <w:rFonts w:ascii="Times New Roman" w:hAnsi="Times New Roman"/>
          <w:sz w:val="28"/>
          <w:szCs w:val="28"/>
        </w:rPr>
        <w:t>Георгиевского</w:t>
      </w:r>
      <w:proofErr w:type="gramEnd"/>
      <w:r w:rsidR="00EC6098">
        <w:rPr>
          <w:rFonts w:ascii="Times New Roman" w:hAnsi="Times New Roman"/>
          <w:sz w:val="28"/>
          <w:szCs w:val="28"/>
        </w:rPr>
        <w:t xml:space="preserve"> (+18,6; с 59 до 70), </w:t>
      </w:r>
      <w:proofErr w:type="spellStart"/>
      <w:r w:rsidR="00EC6098">
        <w:rPr>
          <w:rFonts w:ascii="Times New Roman" w:hAnsi="Times New Roman"/>
          <w:sz w:val="28"/>
          <w:szCs w:val="28"/>
        </w:rPr>
        <w:t>Изобильненского</w:t>
      </w:r>
      <w:proofErr w:type="spellEnd"/>
      <w:r w:rsidR="00EC6098">
        <w:rPr>
          <w:rFonts w:ascii="Times New Roman" w:hAnsi="Times New Roman"/>
          <w:sz w:val="28"/>
          <w:szCs w:val="28"/>
        </w:rPr>
        <w:t xml:space="preserve"> (+42,1%; 19 до 27), </w:t>
      </w:r>
      <w:proofErr w:type="spellStart"/>
      <w:r w:rsidR="00EC6098">
        <w:rPr>
          <w:rFonts w:ascii="Times New Roman" w:hAnsi="Times New Roman"/>
          <w:sz w:val="28"/>
          <w:szCs w:val="28"/>
        </w:rPr>
        <w:t>Ипатовского</w:t>
      </w:r>
      <w:proofErr w:type="spellEnd"/>
      <w:r w:rsidR="00EC6098">
        <w:rPr>
          <w:rFonts w:ascii="Times New Roman" w:hAnsi="Times New Roman"/>
          <w:sz w:val="28"/>
          <w:szCs w:val="28"/>
        </w:rPr>
        <w:t xml:space="preserve"> (+109,1%; с 11 до 23), Минераловодского (+46,2%; с 39 до 57), </w:t>
      </w:r>
      <w:r w:rsidR="001C756C">
        <w:rPr>
          <w:rFonts w:ascii="Times New Roman" w:hAnsi="Times New Roman"/>
          <w:sz w:val="28"/>
          <w:szCs w:val="28"/>
        </w:rPr>
        <w:t xml:space="preserve">Петровского (+63,6%; с 11 до 18), Советского (+142,9%; с 7 до 17) городских округов, Октябрьского (+7,9%; с 38 до 41), Промышленного (+55,0%; с 40 до 62) районов города Ставрополя, </w:t>
      </w:r>
      <w:r w:rsidR="00EC6098">
        <w:rPr>
          <w:rFonts w:ascii="Times New Roman" w:hAnsi="Times New Roman"/>
          <w:sz w:val="28"/>
          <w:szCs w:val="28"/>
        </w:rPr>
        <w:t>городов Невинномысска (+17,9%; с 28 до 33), Пятигорска (+90,5%; с 21 до 40),</w:t>
      </w:r>
      <w:r w:rsidR="001C756C">
        <w:rPr>
          <w:rFonts w:ascii="Times New Roman" w:hAnsi="Times New Roman"/>
          <w:sz w:val="28"/>
          <w:szCs w:val="28"/>
        </w:rPr>
        <w:t xml:space="preserve"> Ставрополя (+13,3%; </w:t>
      </w:r>
      <w:proofErr w:type="gramStart"/>
      <w:r w:rsidR="001C756C">
        <w:rPr>
          <w:rFonts w:ascii="Times New Roman" w:hAnsi="Times New Roman"/>
          <w:sz w:val="28"/>
          <w:szCs w:val="28"/>
        </w:rPr>
        <w:t>с</w:t>
      </w:r>
      <w:proofErr w:type="gramEnd"/>
      <w:r w:rsidR="001C756C">
        <w:rPr>
          <w:rFonts w:ascii="Times New Roman" w:hAnsi="Times New Roman"/>
          <w:sz w:val="28"/>
          <w:szCs w:val="28"/>
        </w:rPr>
        <w:t xml:space="preserve"> 120 до 136).</w:t>
      </w:r>
    </w:p>
    <w:p w:rsidR="00156A38" w:rsidRPr="00D43751" w:rsidRDefault="00156A38" w:rsidP="00156A38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D43751">
        <w:rPr>
          <w:noProof/>
        </w:rPr>
        <w:drawing>
          <wp:inline distT="0" distB="0" distL="0" distR="0">
            <wp:extent cx="3124835" cy="2800350"/>
            <wp:effectExtent l="19050" t="0" r="18415" b="0"/>
            <wp:docPr id="38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  <w:r w:rsidRPr="00D43751">
        <w:rPr>
          <w:noProof/>
        </w:rPr>
        <w:drawing>
          <wp:inline distT="0" distB="0" distL="0" distR="0">
            <wp:extent cx="3074670" cy="2800350"/>
            <wp:effectExtent l="19050" t="0" r="11430" b="0"/>
            <wp:docPr id="39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156A38" w:rsidRDefault="00D43751" w:rsidP="00156A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43751">
        <w:rPr>
          <w:rFonts w:ascii="Times New Roman" w:hAnsi="Times New Roman"/>
          <w:color w:val="000000" w:themeColor="text1"/>
          <w:sz w:val="28"/>
          <w:szCs w:val="28"/>
        </w:rPr>
        <w:t>19,4</w:t>
      </w:r>
      <w:r w:rsidR="00156A38" w:rsidRPr="00D43751">
        <w:rPr>
          <w:rFonts w:ascii="Times New Roman" w:hAnsi="Times New Roman"/>
          <w:color w:val="000000" w:themeColor="text1"/>
          <w:sz w:val="28"/>
          <w:szCs w:val="28"/>
        </w:rPr>
        <w:t>% преступлений (</w:t>
      </w:r>
      <w:r w:rsidRPr="00D43751">
        <w:rPr>
          <w:rFonts w:ascii="Times New Roman" w:hAnsi="Times New Roman"/>
          <w:color w:val="000000" w:themeColor="text1"/>
          <w:sz w:val="28"/>
          <w:szCs w:val="28"/>
        </w:rPr>
        <w:t>145</w:t>
      </w:r>
      <w:r w:rsidR="00156A38" w:rsidRPr="00D43751">
        <w:rPr>
          <w:rFonts w:ascii="Times New Roman" w:hAnsi="Times New Roman"/>
          <w:color w:val="000000" w:themeColor="text1"/>
          <w:sz w:val="28"/>
          <w:szCs w:val="28"/>
        </w:rPr>
        <w:t>), совершенных лицами, ранее их совершавшими, составляют тяжкие и особо тяжкие преступления (</w:t>
      </w:r>
      <w:r w:rsidRPr="00D43751">
        <w:rPr>
          <w:rFonts w:ascii="Times New Roman" w:hAnsi="Times New Roman"/>
          <w:color w:val="000000" w:themeColor="text1"/>
          <w:sz w:val="28"/>
          <w:szCs w:val="28"/>
        </w:rPr>
        <w:t>126</w:t>
      </w:r>
      <w:r w:rsidR="00694C39" w:rsidRPr="00D43751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  <w:r w:rsidRPr="00D43751">
        <w:rPr>
          <w:rFonts w:ascii="Times New Roman" w:hAnsi="Times New Roman"/>
          <w:color w:val="000000" w:themeColor="text1"/>
          <w:sz w:val="28"/>
          <w:szCs w:val="28"/>
        </w:rPr>
        <w:t>+15,1</w:t>
      </w:r>
      <w:r w:rsidR="00156A38" w:rsidRPr="00D43751">
        <w:rPr>
          <w:rFonts w:ascii="Times New Roman" w:hAnsi="Times New Roman"/>
          <w:color w:val="000000" w:themeColor="text1"/>
          <w:sz w:val="28"/>
          <w:szCs w:val="28"/>
        </w:rPr>
        <w:t>%).</w:t>
      </w:r>
    </w:p>
    <w:p w:rsidR="00156A38" w:rsidRPr="001D18D1" w:rsidRDefault="00156A38" w:rsidP="00156A38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18D1">
        <w:rPr>
          <w:rFonts w:ascii="Times New Roman" w:hAnsi="Times New Roman"/>
          <w:sz w:val="28"/>
          <w:szCs w:val="28"/>
        </w:rPr>
        <w:t xml:space="preserve">На </w:t>
      </w:r>
      <w:r w:rsidR="00D43751" w:rsidRPr="001D18D1">
        <w:rPr>
          <w:rFonts w:ascii="Times New Roman" w:hAnsi="Times New Roman"/>
          <w:sz w:val="28"/>
          <w:szCs w:val="28"/>
        </w:rPr>
        <w:t>2,7</w:t>
      </w:r>
      <w:r w:rsidR="00C50E2F" w:rsidRPr="001D18D1">
        <w:rPr>
          <w:rFonts w:ascii="Times New Roman" w:hAnsi="Times New Roman"/>
          <w:sz w:val="28"/>
          <w:szCs w:val="28"/>
        </w:rPr>
        <w:t>% снизилось</w:t>
      </w:r>
      <w:r w:rsidRPr="001D18D1">
        <w:rPr>
          <w:rFonts w:ascii="Times New Roman" w:hAnsi="Times New Roman"/>
          <w:sz w:val="28"/>
          <w:szCs w:val="28"/>
        </w:rPr>
        <w:t xml:space="preserve"> число предварительно расследованных преступлений, совершенных </w:t>
      </w:r>
      <w:r w:rsidRPr="006B7F30">
        <w:rPr>
          <w:rFonts w:ascii="Times New Roman" w:hAnsi="Times New Roman"/>
          <w:b/>
          <w:sz w:val="28"/>
          <w:szCs w:val="28"/>
        </w:rPr>
        <w:t>в состоянии алкогольного опьянения</w:t>
      </w:r>
      <w:r w:rsidRPr="001D18D1">
        <w:rPr>
          <w:rFonts w:ascii="Times New Roman" w:hAnsi="Times New Roman"/>
          <w:sz w:val="28"/>
          <w:szCs w:val="28"/>
        </w:rPr>
        <w:t xml:space="preserve"> (с </w:t>
      </w:r>
      <w:r w:rsidR="00D43751" w:rsidRPr="001D18D1">
        <w:rPr>
          <w:rFonts w:ascii="Times New Roman" w:hAnsi="Times New Roman"/>
          <w:sz w:val="28"/>
          <w:szCs w:val="28"/>
        </w:rPr>
        <w:t>256</w:t>
      </w:r>
      <w:r w:rsidRPr="001D18D1">
        <w:rPr>
          <w:rFonts w:ascii="Times New Roman" w:hAnsi="Times New Roman"/>
          <w:sz w:val="28"/>
          <w:szCs w:val="28"/>
        </w:rPr>
        <w:t xml:space="preserve"> до </w:t>
      </w:r>
      <w:r w:rsidR="00D43751" w:rsidRPr="001D18D1">
        <w:rPr>
          <w:rFonts w:ascii="Times New Roman" w:hAnsi="Times New Roman"/>
          <w:sz w:val="28"/>
          <w:szCs w:val="28"/>
        </w:rPr>
        <w:t>249</w:t>
      </w:r>
      <w:r w:rsidRPr="001D18D1">
        <w:rPr>
          <w:rFonts w:ascii="Times New Roman" w:hAnsi="Times New Roman"/>
          <w:sz w:val="28"/>
          <w:szCs w:val="28"/>
        </w:rPr>
        <w:t xml:space="preserve">). Их удельный вес составил </w:t>
      </w:r>
      <w:r w:rsidR="00D43751" w:rsidRPr="001D18D1">
        <w:rPr>
          <w:rFonts w:ascii="Times New Roman" w:hAnsi="Times New Roman"/>
          <w:sz w:val="28"/>
          <w:szCs w:val="28"/>
        </w:rPr>
        <w:t>18,3</w:t>
      </w:r>
      <w:r w:rsidRPr="001D18D1">
        <w:rPr>
          <w:rFonts w:ascii="Times New Roman" w:hAnsi="Times New Roman"/>
          <w:sz w:val="28"/>
          <w:szCs w:val="28"/>
        </w:rPr>
        <w:t>% (</w:t>
      </w:r>
      <w:r w:rsidR="00B90B3C" w:rsidRPr="001D18D1">
        <w:rPr>
          <w:rFonts w:ascii="Times New Roman" w:hAnsi="Times New Roman"/>
          <w:sz w:val="28"/>
          <w:szCs w:val="28"/>
        </w:rPr>
        <w:t>1</w:t>
      </w:r>
      <w:r w:rsidR="00D43751" w:rsidRPr="001D18D1">
        <w:rPr>
          <w:rFonts w:ascii="Times New Roman" w:hAnsi="Times New Roman"/>
          <w:sz w:val="28"/>
          <w:szCs w:val="28"/>
        </w:rPr>
        <w:t>9</w:t>
      </w:r>
      <w:r w:rsidR="00B90B3C" w:rsidRPr="001D18D1">
        <w:rPr>
          <w:rFonts w:ascii="Times New Roman" w:hAnsi="Times New Roman"/>
          <w:sz w:val="28"/>
          <w:szCs w:val="28"/>
        </w:rPr>
        <w:t>,9</w:t>
      </w:r>
      <w:r w:rsidRPr="001D18D1">
        <w:rPr>
          <w:rFonts w:ascii="Times New Roman" w:hAnsi="Times New Roman"/>
          <w:sz w:val="28"/>
          <w:szCs w:val="28"/>
        </w:rPr>
        <w:t xml:space="preserve">%). </w:t>
      </w:r>
    </w:p>
    <w:p w:rsidR="000E326C" w:rsidRPr="0098175B" w:rsidRDefault="000E326C" w:rsidP="000E326C">
      <w:pPr>
        <w:shd w:val="clear" w:color="auto" w:fill="FFFFFF"/>
        <w:spacing w:after="12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98175B">
        <w:rPr>
          <w:rFonts w:ascii="Times New Roman" w:hAnsi="Times New Roman"/>
          <w:noProof/>
          <w:sz w:val="28"/>
          <w:szCs w:val="28"/>
          <w:highlight w:val="yellow"/>
        </w:rPr>
        <w:drawing>
          <wp:inline distT="0" distB="0" distL="0" distR="0">
            <wp:extent cx="6331528" cy="3068782"/>
            <wp:effectExtent l="0" t="0" r="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1D18D1" w:rsidRPr="0098175B" w:rsidRDefault="001D18D1" w:rsidP="001D18D1">
      <w:pPr>
        <w:shd w:val="clear" w:color="auto" w:fill="FFFFFF"/>
        <w:spacing w:after="12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1D18D1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6278383" cy="3514477"/>
            <wp:effectExtent l="19050" t="0" r="27167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156A38" w:rsidRPr="005E2E90" w:rsidRDefault="00156A38" w:rsidP="00156A38">
      <w:pPr>
        <w:spacing w:before="120"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E2E90">
        <w:rPr>
          <w:rFonts w:ascii="Times New Roman" w:hAnsi="Times New Roman"/>
          <w:sz w:val="28"/>
          <w:szCs w:val="28"/>
        </w:rPr>
        <w:t xml:space="preserve">Снижение количества преступлений данной категории наблюдается на территориях </w:t>
      </w:r>
      <w:proofErr w:type="spellStart"/>
      <w:r w:rsidRPr="005E2E90">
        <w:rPr>
          <w:rFonts w:ascii="Times New Roman" w:hAnsi="Times New Roman"/>
          <w:sz w:val="28"/>
          <w:szCs w:val="28"/>
        </w:rPr>
        <w:t>Андроповского</w:t>
      </w:r>
      <w:proofErr w:type="spellEnd"/>
      <w:r w:rsidRPr="001D18D1">
        <w:rPr>
          <w:rFonts w:ascii="Times New Roman" w:hAnsi="Times New Roman"/>
          <w:sz w:val="28"/>
          <w:szCs w:val="28"/>
        </w:rPr>
        <w:t xml:space="preserve"> (-</w:t>
      </w:r>
      <w:r w:rsidR="001D18D1" w:rsidRPr="001D18D1">
        <w:rPr>
          <w:rFonts w:ascii="Times New Roman" w:hAnsi="Times New Roman"/>
          <w:sz w:val="28"/>
          <w:szCs w:val="28"/>
        </w:rPr>
        <w:t>60</w:t>
      </w:r>
      <w:r w:rsidR="00685415" w:rsidRPr="001D18D1">
        <w:rPr>
          <w:rFonts w:ascii="Times New Roman" w:hAnsi="Times New Roman"/>
          <w:sz w:val="28"/>
          <w:szCs w:val="28"/>
        </w:rPr>
        <w:t>,0</w:t>
      </w:r>
      <w:r w:rsidRPr="001D18D1">
        <w:rPr>
          <w:rFonts w:ascii="Times New Roman" w:hAnsi="Times New Roman"/>
          <w:sz w:val="28"/>
          <w:szCs w:val="28"/>
        </w:rPr>
        <w:t xml:space="preserve">%), </w:t>
      </w:r>
      <w:proofErr w:type="spellStart"/>
      <w:r w:rsidR="00685415" w:rsidRPr="001D18D1">
        <w:rPr>
          <w:rFonts w:ascii="Times New Roman" w:hAnsi="Times New Roman"/>
          <w:sz w:val="28"/>
          <w:szCs w:val="28"/>
        </w:rPr>
        <w:t>Апанасенковского</w:t>
      </w:r>
      <w:proofErr w:type="spellEnd"/>
      <w:r w:rsidR="00685415" w:rsidRPr="001D18D1">
        <w:rPr>
          <w:rFonts w:ascii="Times New Roman" w:hAnsi="Times New Roman"/>
          <w:sz w:val="28"/>
          <w:szCs w:val="28"/>
        </w:rPr>
        <w:t xml:space="preserve"> (-1</w:t>
      </w:r>
      <w:r w:rsidR="001D18D1" w:rsidRPr="001D18D1">
        <w:rPr>
          <w:rFonts w:ascii="Times New Roman" w:hAnsi="Times New Roman"/>
          <w:sz w:val="28"/>
          <w:szCs w:val="28"/>
        </w:rPr>
        <w:t>6</w:t>
      </w:r>
      <w:r w:rsidR="00685415" w:rsidRPr="001D18D1">
        <w:rPr>
          <w:rFonts w:ascii="Times New Roman" w:hAnsi="Times New Roman"/>
          <w:sz w:val="28"/>
          <w:szCs w:val="28"/>
        </w:rPr>
        <w:t xml:space="preserve">,7%), </w:t>
      </w:r>
      <w:proofErr w:type="spellStart"/>
      <w:r w:rsidR="001918CD" w:rsidRPr="001D18D1">
        <w:rPr>
          <w:rFonts w:ascii="Times New Roman" w:hAnsi="Times New Roman"/>
          <w:sz w:val="28"/>
          <w:szCs w:val="28"/>
        </w:rPr>
        <w:t>Арзгирского</w:t>
      </w:r>
      <w:proofErr w:type="spellEnd"/>
      <w:r w:rsidR="007E3482">
        <w:rPr>
          <w:rFonts w:ascii="Times New Roman" w:hAnsi="Times New Roman"/>
          <w:sz w:val="28"/>
          <w:szCs w:val="28"/>
        </w:rPr>
        <w:t xml:space="preserve">            </w:t>
      </w:r>
      <w:r w:rsidR="00371110" w:rsidRPr="001D18D1">
        <w:rPr>
          <w:rFonts w:ascii="Times New Roman" w:hAnsi="Times New Roman"/>
          <w:sz w:val="28"/>
          <w:szCs w:val="28"/>
        </w:rPr>
        <w:t xml:space="preserve"> </w:t>
      </w:r>
      <w:r w:rsidRPr="001D18D1">
        <w:rPr>
          <w:rFonts w:ascii="Times New Roman" w:hAnsi="Times New Roman"/>
          <w:sz w:val="28"/>
          <w:szCs w:val="28"/>
        </w:rPr>
        <w:t>(-</w:t>
      </w:r>
      <w:r w:rsidR="00685415" w:rsidRPr="001D18D1">
        <w:rPr>
          <w:rFonts w:ascii="Times New Roman" w:hAnsi="Times New Roman"/>
          <w:sz w:val="28"/>
          <w:szCs w:val="28"/>
        </w:rPr>
        <w:t>20</w:t>
      </w:r>
      <w:r w:rsidR="003C67A0" w:rsidRPr="001D18D1">
        <w:rPr>
          <w:rFonts w:ascii="Times New Roman" w:hAnsi="Times New Roman"/>
          <w:sz w:val="28"/>
          <w:szCs w:val="28"/>
        </w:rPr>
        <w:t>,0</w:t>
      </w:r>
      <w:r w:rsidRPr="001D18D1">
        <w:rPr>
          <w:rFonts w:ascii="Times New Roman" w:hAnsi="Times New Roman"/>
          <w:sz w:val="28"/>
          <w:szCs w:val="28"/>
        </w:rPr>
        <w:t xml:space="preserve">%), </w:t>
      </w:r>
      <w:r w:rsidR="001D18D1">
        <w:rPr>
          <w:rFonts w:ascii="Times New Roman" w:hAnsi="Times New Roman"/>
          <w:sz w:val="28"/>
          <w:szCs w:val="28"/>
        </w:rPr>
        <w:t xml:space="preserve">Кочубеевского (-26,7%), </w:t>
      </w:r>
      <w:r w:rsidRPr="001D18D1">
        <w:rPr>
          <w:rFonts w:ascii="Times New Roman" w:hAnsi="Times New Roman"/>
          <w:sz w:val="28"/>
          <w:szCs w:val="28"/>
        </w:rPr>
        <w:t>Левокумского (-</w:t>
      </w:r>
      <w:r w:rsidR="001D18D1" w:rsidRPr="001D18D1">
        <w:rPr>
          <w:rFonts w:ascii="Times New Roman" w:hAnsi="Times New Roman"/>
          <w:sz w:val="28"/>
          <w:szCs w:val="28"/>
        </w:rPr>
        <w:t>66,7</w:t>
      </w:r>
      <w:r w:rsidRPr="001D18D1">
        <w:rPr>
          <w:rFonts w:ascii="Times New Roman" w:hAnsi="Times New Roman"/>
          <w:sz w:val="28"/>
          <w:szCs w:val="28"/>
        </w:rPr>
        <w:t>%), Новоселицкого</w:t>
      </w:r>
      <w:r w:rsidR="006E7510">
        <w:rPr>
          <w:rFonts w:ascii="Times New Roman" w:hAnsi="Times New Roman"/>
          <w:sz w:val="28"/>
          <w:szCs w:val="28"/>
        </w:rPr>
        <w:t xml:space="preserve">                      </w:t>
      </w:r>
      <w:r w:rsidRPr="001D18D1">
        <w:rPr>
          <w:rFonts w:ascii="Times New Roman" w:hAnsi="Times New Roman"/>
          <w:sz w:val="28"/>
          <w:szCs w:val="28"/>
        </w:rPr>
        <w:t xml:space="preserve"> (-</w:t>
      </w:r>
      <w:r w:rsidR="001D18D1" w:rsidRPr="001D18D1">
        <w:rPr>
          <w:rFonts w:ascii="Times New Roman" w:hAnsi="Times New Roman"/>
          <w:sz w:val="28"/>
          <w:szCs w:val="28"/>
        </w:rPr>
        <w:t>40,0</w:t>
      </w:r>
      <w:r w:rsidRPr="001D18D1">
        <w:rPr>
          <w:rFonts w:ascii="Times New Roman" w:hAnsi="Times New Roman"/>
          <w:sz w:val="28"/>
          <w:szCs w:val="28"/>
        </w:rPr>
        <w:t>%), Труновского (-</w:t>
      </w:r>
      <w:r w:rsidR="001D18D1" w:rsidRPr="001D18D1">
        <w:rPr>
          <w:rFonts w:ascii="Times New Roman" w:hAnsi="Times New Roman"/>
          <w:sz w:val="28"/>
          <w:szCs w:val="28"/>
        </w:rPr>
        <w:t>50,0</w:t>
      </w:r>
      <w:r w:rsidRPr="001D18D1">
        <w:rPr>
          <w:rFonts w:ascii="Times New Roman" w:hAnsi="Times New Roman"/>
          <w:sz w:val="28"/>
          <w:szCs w:val="28"/>
        </w:rPr>
        <w:t>%), Туркменского (-</w:t>
      </w:r>
      <w:r w:rsidR="001D18D1" w:rsidRPr="001D18D1">
        <w:rPr>
          <w:rFonts w:ascii="Times New Roman" w:hAnsi="Times New Roman"/>
          <w:sz w:val="28"/>
          <w:szCs w:val="28"/>
        </w:rPr>
        <w:t>50,0</w:t>
      </w:r>
      <w:r w:rsidRPr="001D18D1">
        <w:rPr>
          <w:rFonts w:ascii="Times New Roman" w:hAnsi="Times New Roman"/>
          <w:sz w:val="28"/>
          <w:szCs w:val="28"/>
        </w:rPr>
        <w:t>%)</w:t>
      </w:r>
      <w:r w:rsidR="004E337D" w:rsidRPr="001D18D1">
        <w:rPr>
          <w:rFonts w:ascii="Times New Roman" w:hAnsi="Times New Roman"/>
          <w:sz w:val="28"/>
          <w:szCs w:val="28"/>
        </w:rPr>
        <w:t xml:space="preserve">, </w:t>
      </w:r>
      <w:r w:rsidR="004E337D" w:rsidRPr="005E2E90">
        <w:rPr>
          <w:rFonts w:ascii="Times New Roman" w:hAnsi="Times New Roman"/>
          <w:sz w:val="28"/>
          <w:szCs w:val="28"/>
        </w:rPr>
        <w:t xml:space="preserve">Шпаковского </w:t>
      </w:r>
      <w:r w:rsidR="00116D5E" w:rsidRPr="005E2E90">
        <w:rPr>
          <w:rFonts w:ascii="Times New Roman" w:hAnsi="Times New Roman"/>
          <w:sz w:val="28"/>
          <w:szCs w:val="28"/>
        </w:rPr>
        <w:t>(-</w:t>
      </w:r>
      <w:r w:rsidR="001D18D1" w:rsidRPr="005E2E90">
        <w:rPr>
          <w:rFonts w:ascii="Times New Roman" w:hAnsi="Times New Roman"/>
          <w:sz w:val="28"/>
          <w:szCs w:val="28"/>
        </w:rPr>
        <w:t>50,0</w:t>
      </w:r>
      <w:r w:rsidR="004E337D" w:rsidRPr="005E2E90">
        <w:rPr>
          <w:rFonts w:ascii="Times New Roman" w:hAnsi="Times New Roman"/>
          <w:sz w:val="28"/>
          <w:szCs w:val="28"/>
        </w:rPr>
        <w:t>%)</w:t>
      </w:r>
      <w:r w:rsidRPr="005E2E90">
        <w:rPr>
          <w:rFonts w:ascii="Times New Roman" w:hAnsi="Times New Roman"/>
          <w:sz w:val="28"/>
          <w:szCs w:val="28"/>
        </w:rPr>
        <w:t xml:space="preserve"> районов</w:t>
      </w:r>
      <w:r w:rsidR="004E337D" w:rsidRPr="005E2E90">
        <w:rPr>
          <w:rFonts w:ascii="Times New Roman" w:hAnsi="Times New Roman"/>
          <w:sz w:val="28"/>
          <w:szCs w:val="28"/>
        </w:rPr>
        <w:t xml:space="preserve">, </w:t>
      </w:r>
      <w:r w:rsidR="001D18D1" w:rsidRPr="001D18D1">
        <w:rPr>
          <w:rFonts w:ascii="Times New Roman" w:hAnsi="Times New Roman"/>
          <w:sz w:val="28"/>
          <w:szCs w:val="28"/>
        </w:rPr>
        <w:t xml:space="preserve">Георгиевского (-54,8%), </w:t>
      </w:r>
      <w:proofErr w:type="spellStart"/>
      <w:r w:rsidRPr="005E2E90">
        <w:rPr>
          <w:rFonts w:ascii="Times New Roman" w:hAnsi="Times New Roman"/>
          <w:sz w:val="28"/>
          <w:szCs w:val="28"/>
        </w:rPr>
        <w:t>Изобильненского</w:t>
      </w:r>
      <w:proofErr w:type="spellEnd"/>
      <w:r w:rsidR="006E2B12" w:rsidRPr="001D18D1">
        <w:rPr>
          <w:rFonts w:ascii="Times New Roman" w:hAnsi="Times New Roman"/>
          <w:sz w:val="28"/>
          <w:szCs w:val="28"/>
        </w:rPr>
        <w:t xml:space="preserve"> </w:t>
      </w:r>
      <w:r w:rsidRPr="001D18D1">
        <w:rPr>
          <w:rFonts w:ascii="Times New Roman" w:hAnsi="Times New Roman"/>
          <w:sz w:val="28"/>
          <w:szCs w:val="28"/>
        </w:rPr>
        <w:t>(-</w:t>
      </w:r>
      <w:r w:rsidR="001D18D1" w:rsidRPr="001D18D1">
        <w:rPr>
          <w:rFonts w:ascii="Times New Roman" w:hAnsi="Times New Roman"/>
          <w:sz w:val="28"/>
          <w:szCs w:val="28"/>
        </w:rPr>
        <w:t>42,9</w:t>
      </w:r>
      <w:r w:rsidRPr="001D18D1">
        <w:rPr>
          <w:rFonts w:ascii="Times New Roman" w:hAnsi="Times New Roman"/>
          <w:sz w:val="28"/>
          <w:szCs w:val="28"/>
        </w:rPr>
        <w:t xml:space="preserve">%), </w:t>
      </w:r>
      <w:proofErr w:type="spellStart"/>
      <w:r w:rsidR="005E2E90">
        <w:rPr>
          <w:rFonts w:ascii="Times New Roman" w:hAnsi="Times New Roman"/>
          <w:sz w:val="28"/>
          <w:szCs w:val="28"/>
        </w:rPr>
        <w:t>Нефтекумского</w:t>
      </w:r>
      <w:proofErr w:type="spellEnd"/>
      <w:r w:rsidR="005E2E90">
        <w:rPr>
          <w:rFonts w:ascii="Times New Roman" w:hAnsi="Times New Roman"/>
          <w:sz w:val="28"/>
          <w:szCs w:val="28"/>
        </w:rPr>
        <w:t xml:space="preserve"> </w:t>
      </w:r>
      <w:r w:rsidR="006E7510">
        <w:rPr>
          <w:rFonts w:ascii="Times New Roman" w:hAnsi="Times New Roman"/>
          <w:sz w:val="28"/>
          <w:szCs w:val="28"/>
        </w:rPr>
        <w:t xml:space="preserve">                  </w:t>
      </w:r>
      <w:r w:rsidR="005E2E90">
        <w:rPr>
          <w:rFonts w:ascii="Times New Roman" w:hAnsi="Times New Roman"/>
          <w:sz w:val="28"/>
          <w:szCs w:val="28"/>
        </w:rPr>
        <w:t>(-16,7%)</w:t>
      </w:r>
      <w:r w:rsidR="001D18D1" w:rsidRPr="001D18D1">
        <w:rPr>
          <w:rFonts w:ascii="Times New Roman" w:hAnsi="Times New Roman"/>
          <w:sz w:val="28"/>
          <w:szCs w:val="28"/>
        </w:rPr>
        <w:t xml:space="preserve"> </w:t>
      </w:r>
      <w:r w:rsidRPr="005E2E90">
        <w:rPr>
          <w:rFonts w:ascii="Times New Roman" w:hAnsi="Times New Roman"/>
          <w:sz w:val="28"/>
          <w:szCs w:val="28"/>
        </w:rPr>
        <w:t xml:space="preserve">городских округов, </w:t>
      </w:r>
      <w:r w:rsidRPr="001D18D1">
        <w:rPr>
          <w:rFonts w:ascii="Times New Roman" w:hAnsi="Times New Roman"/>
          <w:sz w:val="28"/>
          <w:szCs w:val="28"/>
        </w:rPr>
        <w:t>Ленинского</w:t>
      </w:r>
      <w:r w:rsidR="003E4F5B" w:rsidRPr="001D18D1">
        <w:rPr>
          <w:rFonts w:ascii="Times New Roman" w:hAnsi="Times New Roman"/>
          <w:sz w:val="28"/>
          <w:szCs w:val="28"/>
        </w:rPr>
        <w:t xml:space="preserve"> (-</w:t>
      </w:r>
      <w:r w:rsidR="001D18D1" w:rsidRPr="001D18D1">
        <w:rPr>
          <w:rFonts w:ascii="Times New Roman" w:hAnsi="Times New Roman"/>
          <w:sz w:val="28"/>
          <w:szCs w:val="28"/>
        </w:rPr>
        <w:t>36,4</w:t>
      </w:r>
      <w:r w:rsidR="003E4F5B" w:rsidRPr="001D18D1">
        <w:rPr>
          <w:rFonts w:ascii="Times New Roman" w:hAnsi="Times New Roman"/>
          <w:sz w:val="28"/>
          <w:szCs w:val="28"/>
        </w:rPr>
        <w:t xml:space="preserve">%), </w:t>
      </w:r>
      <w:r w:rsidR="001D18D1" w:rsidRPr="001D18D1">
        <w:rPr>
          <w:rFonts w:ascii="Times New Roman" w:hAnsi="Times New Roman"/>
          <w:sz w:val="28"/>
          <w:szCs w:val="28"/>
        </w:rPr>
        <w:t>Промышленного</w:t>
      </w:r>
      <w:r w:rsidR="003E4F5B" w:rsidRPr="001D18D1">
        <w:rPr>
          <w:rFonts w:ascii="Times New Roman" w:hAnsi="Times New Roman"/>
          <w:sz w:val="28"/>
          <w:szCs w:val="28"/>
        </w:rPr>
        <w:t xml:space="preserve"> (-</w:t>
      </w:r>
      <w:r w:rsidR="001D18D1" w:rsidRPr="001D18D1">
        <w:rPr>
          <w:rFonts w:ascii="Times New Roman" w:hAnsi="Times New Roman"/>
          <w:sz w:val="28"/>
          <w:szCs w:val="28"/>
        </w:rPr>
        <w:t>42,9</w:t>
      </w:r>
      <w:r w:rsidR="003E4F5B" w:rsidRPr="001D18D1">
        <w:rPr>
          <w:rFonts w:ascii="Times New Roman" w:hAnsi="Times New Roman"/>
          <w:sz w:val="28"/>
          <w:szCs w:val="28"/>
        </w:rPr>
        <w:t>%)</w:t>
      </w:r>
      <w:r w:rsidRPr="001D18D1">
        <w:rPr>
          <w:rFonts w:ascii="Times New Roman" w:hAnsi="Times New Roman"/>
          <w:sz w:val="28"/>
          <w:szCs w:val="28"/>
        </w:rPr>
        <w:t xml:space="preserve"> район</w:t>
      </w:r>
      <w:r w:rsidR="003E4F5B" w:rsidRPr="001D18D1">
        <w:rPr>
          <w:rFonts w:ascii="Times New Roman" w:hAnsi="Times New Roman"/>
          <w:sz w:val="28"/>
          <w:szCs w:val="28"/>
        </w:rPr>
        <w:t>ов</w:t>
      </w:r>
      <w:r w:rsidRPr="001D18D1">
        <w:rPr>
          <w:rFonts w:ascii="Times New Roman" w:hAnsi="Times New Roman"/>
          <w:sz w:val="28"/>
          <w:szCs w:val="28"/>
        </w:rPr>
        <w:t xml:space="preserve"> города Ставрополя, </w:t>
      </w:r>
      <w:r w:rsidR="003E4F5B" w:rsidRPr="001D18D1">
        <w:rPr>
          <w:rFonts w:ascii="Times New Roman" w:hAnsi="Times New Roman"/>
          <w:sz w:val="28"/>
          <w:szCs w:val="28"/>
        </w:rPr>
        <w:t xml:space="preserve">городов </w:t>
      </w:r>
      <w:r w:rsidR="001D18D1" w:rsidRPr="001D18D1">
        <w:rPr>
          <w:rFonts w:ascii="Times New Roman" w:hAnsi="Times New Roman"/>
          <w:sz w:val="28"/>
          <w:szCs w:val="28"/>
        </w:rPr>
        <w:t xml:space="preserve">Ессентуки (-20,0%), </w:t>
      </w:r>
      <w:r w:rsidRPr="001D18D1">
        <w:rPr>
          <w:rFonts w:ascii="Times New Roman" w:hAnsi="Times New Roman"/>
          <w:sz w:val="28"/>
          <w:szCs w:val="28"/>
        </w:rPr>
        <w:t>Кисловодска (-</w:t>
      </w:r>
      <w:r w:rsidR="001D18D1" w:rsidRPr="001D18D1">
        <w:rPr>
          <w:rFonts w:ascii="Times New Roman" w:hAnsi="Times New Roman"/>
          <w:sz w:val="28"/>
          <w:szCs w:val="28"/>
        </w:rPr>
        <w:t>15,4</w:t>
      </w:r>
      <w:r w:rsidRPr="001D18D1">
        <w:rPr>
          <w:rFonts w:ascii="Times New Roman" w:hAnsi="Times New Roman"/>
          <w:sz w:val="28"/>
          <w:szCs w:val="28"/>
        </w:rPr>
        <w:t>%), Лермонтова (-</w:t>
      </w:r>
      <w:r w:rsidR="001D18D1" w:rsidRPr="001D18D1">
        <w:rPr>
          <w:rFonts w:ascii="Times New Roman" w:hAnsi="Times New Roman"/>
          <w:sz w:val="28"/>
          <w:szCs w:val="28"/>
        </w:rPr>
        <w:t>33,3</w:t>
      </w:r>
      <w:r w:rsidRPr="001D18D1">
        <w:rPr>
          <w:rFonts w:ascii="Times New Roman" w:hAnsi="Times New Roman"/>
          <w:sz w:val="28"/>
          <w:szCs w:val="28"/>
        </w:rPr>
        <w:t>%)</w:t>
      </w:r>
      <w:r w:rsidR="001D18D1">
        <w:rPr>
          <w:rFonts w:ascii="Times New Roman" w:hAnsi="Times New Roman"/>
          <w:sz w:val="28"/>
          <w:szCs w:val="28"/>
        </w:rPr>
        <w:t>, Ставрополя (-21,4%)</w:t>
      </w:r>
      <w:r w:rsidRPr="001D18D1">
        <w:rPr>
          <w:rFonts w:ascii="Times New Roman" w:hAnsi="Times New Roman"/>
          <w:sz w:val="28"/>
          <w:szCs w:val="28"/>
        </w:rPr>
        <w:t>.</w:t>
      </w:r>
      <w:proofErr w:type="gramEnd"/>
    </w:p>
    <w:p w:rsidR="00156A38" w:rsidRPr="005E2E90" w:rsidRDefault="00156A38" w:rsidP="00156A38">
      <w:pPr>
        <w:spacing w:before="120"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5E2E90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258367" cy="3713259"/>
            <wp:effectExtent l="19050" t="0" r="28133" b="1491"/>
            <wp:docPr id="4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156A38" w:rsidRPr="00D52465" w:rsidRDefault="00156A38" w:rsidP="00156A38">
      <w:pPr>
        <w:spacing w:before="120"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2465">
        <w:rPr>
          <w:rFonts w:ascii="Times New Roman" w:hAnsi="Times New Roman"/>
          <w:sz w:val="28"/>
          <w:szCs w:val="28"/>
        </w:rPr>
        <w:lastRenderedPageBreak/>
        <w:t xml:space="preserve">На </w:t>
      </w:r>
      <w:r w:rsidR="00D52465" w:rsidRPr="00D52465">
        <w:rPr>
          <w:rFonts w:ascii="Times New Roman" w:hAnsi="Times New Roman"/>
          <w:sz w:val="28"/>
          <w:szCs w:val="28"/>
        </w:rPr>
        <w:t>3,3</w:t>
      </w:r>
      <w:r w:rsidRPr="00D52465">
        <w:rPr>
          <w:rFonts w:ascii="Times New Roman" w:hAnsi="Times New Roman"/>
          <w:sz w:val="28"/>
          <w:szCs w:val="28"/>
        </w:rPr>
        <w:t xml:space="preserve">% </w:t>
      </w:r>
      <w:r w:rsidR="00D52465" w:rsidRPr="00D52465">
        <w:rPr>
          <w:rFonts w:ascii="Times New Roman" w:hAnsi="Times New Roman"/>
          <w:sz w:val="28"/>
          <w:szCs w:val="28"/>
        </w:rPr>
        <w:t>снизилось</w:t>
      </w:r>
      <w:r w:rsidRPr="00D52465">
        <w:rPr>
          <w:rFonts w:ascii="Times New Roman" w:hAnsi="Times New Roman"/>
          <w:sz w:val="28"/>
          <w:szCs w:val="28"/>
        </w:rPr>
        <w:t xml:space="preserve"> число зарегистрированных преступлений, совершенных </w:t>
      </w:r>
      <w:r w:rsidRPr="009F5994">
        <w:rPr>
          <w:rFonts w:ascii="Times New Roman" w:hAnsi="Times New Roman"/>
          <w:b/>
          <w:sz w:val="28"/>
          <w:szCs w:val="28"/>
        </w:rPr>
        <w:t>в общественных местах</w:t>
      </w:r>
      <w:r w:rsidRPr="00D52465">
        <w:rPr>
          <w:rFonts w:ascii="Times New Roman" w:hAnsi="Times New Roman"/>
          <w:sz w:val="28"/>
          <w:szCs w:val="28"/>
        </w:rPr>
        <w:t xml:space="preserve"> (с </w:t>
      </w:r>
      <w:r w:rsidR="00D52465" w:rsidRPr="00D52465">
        <w:rPr>
          <w:rFonts w:ascii="Times New Roman" w:hAnsi="Times New Roman"/>
          <w:sz w:val="28"/>
          <w:szCs w:val="28"/>
        </w:rPr>
        <w:t>836</w:t>
      </w:r>
      <w:r w:rsidRPr="00D52465">
        <w:rPr>
          <w:rFonts w:ascii="Times New Roman" w:hAnsi="Times New Roman"/>
          <w:sz w:val="28"/>
          <w:szCs w:val="28"/>
        </w:rPr>
        <w:t xml:space="preserve"> до </w:t>
      </w:r>
      <w:r w:rsidR="00D52465" w:rsidRPr="00D52465">
        <w:rPr>
          <w:rFonts w:ascii="Times New Roman" w:hAnsi="Times New Roman"/>
          <w:sz w:val="28"/>
          <w:szCs w:val="28"/>
        </w:rPr>
        <w:t>808</w:t>
      </w:r>
      <w:r w:rsidRPr="00D52465">
        <w:rPr>
          <w:rFonts w:ascii="Times New Roman" w:hAnsi="Times New Roman"/>
          <w:sz w:val="28"/>
          <w:szCs w:val="28"/>
        </w:rPr>
        <w:t>)</w:t>
      </w:r>
      <w:r w:rsidR="009F5994">
        <w:rPr>
          <w:rFonts w:ascii="Times New Roman" w:hAnsi="Times New Roman"/>
          <w:sz w:val="28"/>
          <w:szCs w:val="28"/>
        </w:rPr>
        <w:t xml:space="preserve">, в том числе на улице на 16,5% (с 562 </w:t>
      </w:r>
      <w:proofErr w:type="gramStart"/>
      <w:r w:rsidR="009F5994">
        <w:rPr>
          <w:rFonts w:ascii="Times New Roman" w:hAnsi="Times New Roman"/>
          <w:sz w:val="28"/>
          <w:szCs w:val="28"/>
        </w:rPr>
        <w:t>до</w:t>
      </w:r>
      <w:proofErr w:type="gramEnd"/>
      <w:r w:rsidR="009F5994">
        <w:rPr>
          <w:rFonts w:ascii="Times New Roman" w:hAnsi="Times New Roman"/>
          <w:sz w:val="28"/>
          <w:szCs w:val="28"/>
        </w:rPr>
        <w:t xml:space="preserve"> 469)</w:t>
      </w:r>
      <w:r w:rsidRPr="00D52465">
        <w:rPr>
          <w:rFonts w:ascii="Times New Roman" w:hAnsi="Times New Roman"/>
          <w:sz w:val="28"/>
          <w:szCs w:val="28"/>
        </w:rPr>
        <w:t xml:space="preserve">. Их удельный вес составил </w:t>
      </w:r>
      <w:r w:rsidR="00D52465" w:rsidRPr="00D52465">
        <w:rPr>
          <w:rFonts w:ascii="Times New Roman" w:hAnsi="Times New Roman"/>
          <w:sz w:val="28"/>
          <w:szCs w:val="28"/>
        </w:rPr>
        <w:t>28,1</w:t>
      </w:r>
      <w:r w:rsidR="00222221" w:rsidRPr="00D52465">
        <w:rPr>
          <w:rFonts w:ascii="Times New Roman" w:hAnsi="Times New Roman"/>
          <w:sz w:val="28"/>
          <w:szCs w:val="28"/>
        </w:rPr>
        <w:t>% (</w:t>
      </w:r>
      <w:r w:rsidR="00D52465" w:rsidRPr="00D52465">
        <w:rPr>
          <w:rFonts w:ascii="Times New Roman" w:hAnsi="Times New Roman"/>
          <w:sz w:val="28"/>
          <w:szCs w:val="28"/>
        </w:rPr>
        <w:t>АППГ</w:t>
      </w:r>
      <w:r w:rsidR="00222221" w:rsidRPr="00D52465">
        <w:rPr>
          <w:rFonts w:ascii="Times New Roman" w:hAnsi="Times New Roman"/>
          <w:sz w:val="28"/>
          <w:szCs w:val="28"/>
        </w:rPr>
        <w:t xml:space="preserve"> – </w:t>
      </w:r>
      <w:r w:rsidR="00D52465" w:rsidRPr="00D52465">
        <w:rPr>
          <w:rFonts w:ascii="Times New Roman" w:hAnsi="Times New Roman"/>
          <w:sz w:val="28"/>
          <w:szCs w:val="28"/>
        </w:rPr>
        <w:t>31,8</w:t>
      </w:r>
      <w:r w:rsidR="00222221" w:rsidRPr="00D52465">
        <w:rPr>
          <w:rFonts w:ascii="Times New Roman" w:hAnsi="Times New Roman"/>
          <w:sz w:val="28"/>
          <w:szCs w:val="28"/>
        </w:rPr>
        <w:t>%</w:t>
      </w:r>
      <w:r w:rsidRPr="00D52465">
        <w:rPr>
          <w:rFonts w:ascii="Times New Roman" w:hAnsi="Times New Roman"/>
          <w:sz w:val="28"/>
          <w:szCs w:val="28"/>
        </w:rPr>
        <w:t xml:space="preserve">). </w:t>
      </w:r>
    </w:p>
    <w:p w:rsidR="00156A38" w:rsidRPr="00D52465" w:rsidRDefault="00156A38" w:rsidP="00156A38">
      <w:pPr>
        <w:spacing w:before="120"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D52465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283187" cy="2902226"/>
            <wp:effectExtent l="19050" t="0" r="22363" b="0"/>
            <wp:docPr id="45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156A38" w:rsidRPr="007A373C" w:rsidRDefault="007A373C" w:rsidP="007A373C">
      <w:pPr>
        <w:spacing w:before="120"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7C90">
        <w:rPr>
          <w:rFonts w:ascii="Times New Roman" w:hAnsi="Times New Roman"/>
          <w:sz w:val="28"/>
          <w:szCs w:val="28"/>
        </w:rPr>
        <w:t xml:space="preserve">Несмотря на снижение количества преступлений, совершенных </w:t>
      </w:r>
      <w:r>
        <w:rPr>
          <w:rFonts w:ascii="Times New Roman" w:hAnsi="Times New Roman"/>
          <w:sz w:val="28"/>
          <w:szCs w:val="28"/>
        </w:rPr>
        <w:t>в общественных местах</w:t>
      </w:r>
      <w:r w:rsidRPr="00B17C90">
        <w:rPr>
          <w:rFonts w:ascii="Times New Roman" w:hAnsi="Times New Roman"/>
          <w:sz w:val="28"/>
          <w:szCs w:val="28"/>
        </w:rPr>
        <w:t xml:space="preserve">, на территориях отдельных районов края отмечен их рост. </w:t>
      </w:r>
      <w:proofErr w:type="gramStart"/>
      <w:r w:rsidRPr="00B17C90">
        <w:rPr>
          <w:rFonts w:ascii="Times New Roman" w:hAnsi="Times New Roman"/>
          <w:sz w:val="28"/>
          <w:szCs w:val="28"/>
        </w:rPr>
        <w:t xml:space="preserve">Рост отмечен на </w:t>
      </w:r>
      <w:r w:rsidRPr="007A373C">
        <w:rPr>
          <w:rFonts w:ascii="Times New Roman" w:hAnsi="Times New Roman"/>
          <w:sz w:val="28"/>
          <w:szCs w:val="28"/>
        </w:rPr>
        <w:t>территориях</w:t>
      </w:r>
      <w:r w:rsidR="00156A38" w:rsidRPr="007A37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6A38" w:rsidRPr="007A373C">
        <w:rPr>
          <w:rFonts w:ascii="Times New Roman" w:hAnsi="Times New Roman"/>
          <w:sz w:val="28"/>
          <w:szCs w:val="28"/>
        </w:rPr>
        <w:t>Андроповского</w:t>
      </w:r>
      <w:proofErr w:type="spellEnd"/>
      <w:r w:rsidR="00156A38" w:rsidRPr="007A373C">
        <w:rPr>
          <w:rFonts w:ascii="Times New Roman" w:hAnsi="Times New Roman"/>
          <w:sz w:val="28"/>
          <w:szCs w:val="28"/>
        </w:rPr>
        <w:t xml:space="preserve"> (+</w:t>
      </w:r>
      <w:r w:rsidRPr="007A373C">
        <w:rPr>
          <w:rFonts w:ascii="Times New Roman" w:hAnsi="Times New Roman"/>
          <w:sz w:val="28"/>
          <w:szCs w:val="28"/>
        </w:rPr>
        <w:t>200,0</w:t>
      </w:r>
      <w:r w:rsidR="00156A38" w:rsidRPr="007A373C">
        <w:rPr>
          <w:rFonts w:ascii="Times New Roman" w:hAnsi="Times New Roman"/>
          <w:sz w:val="28"/>
          <w:szCs w:val="28"/>
        </w:rPr>
        <w:t>%</w:t>
      </w:r>
      <w:r w:rsidR="00731AD7">
        <w:rPr>
          <w:rFonts w:ascii="Times New Roman" w:hAnsi="Times New Roman"/>
          <w:sz w:val="28"/>
          <w:szCs w:val="28"/>
        </w:rPr>
        <w:t>; с 2 до 6</w:t>
      </w:r>
      <w:r w:rsidR="00156A38" w:rsidRPr="007A373C">
        <w:rPr>
          <w:rFonts w:ascii="Times New Roman" w:hAnsi="Times New Roman"/>
          <w:sz w:val="28"/>
          <w:szCs w:val="28"/>
        </w:rPr>
        <w:t xml:space="preserve">), </w:t>
      </w:r>
      <w:proofErr w:type="spellStart"/>
      <w:r>
        <w:rPr>
          <w:rFonts w:ascii="Times New Roman" w:hAnsi="Times New Roman"/>
          <w:sz w:val="28"/>
          <w:szCs w:val="28"/>
        </w:rPr>
        <w:t>Арзгирского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(+33,3%</w:t>
      </w:r>
      <w:r w:rsidR="00731AD7">
        <w:rPr>
          <w:rFonts w:ascii="Times New Roman" w:hAnsi="Times New Roman"/>
          <w:sz w:val="28"/>
          <w:szCs w:val="28"/>
        </w:rPr>
        <w:t>; с 3 до 4</w:t>
      </w:r>
      <w:r>
        <w:rPr>
          <w:rFonts w:ascii="Times New Roman" w:hAnsi="Times New Roman"/>
          <w:sz w:val="28"/>
          <w:szCs w:val="28"/>
        </w:rPr>
        <w:t xml:space="preserve">), </w:t>
      </w:r>
      <w:r w:rsidR="00C1328D" w:rsidRPr="007A373C">
        <w:rPr>
          <w:rFonts w:ascii="Times New Roman" w:hAnsi="Times New Roman"/>
          <w:sz w:val="28"/>
          <w:szCs w:val="28"/>
        </w:rPr>
        <w:t>Красногвардейского (+</w:t>
      </w:r>
      <w:r w:rsidRPr="007A373C">
        <w:rPr>
          <w:rFonts w:ascii="Times New Roman" w:hAnsi="Times New Roman"/>
          <w:sz w:val="28"/>
          <w:szCs w:val="28"/>
        </w:rPr>
        <w:t>66</w:t>
      </w:r>
      <w:r w:rsidR="00222221" w:rsidRPr="007A373C">
        <w:rPr>
          <w:rFonts w:ascii="Times New Roman" w:hAnsi="Times New Roman"/>
          <w:sz w:val="28"/>
          <w:szCs w:val="28"/>
        </w:rPr>
        <w:t>,7</w:t>
      </w:r>
      <w:r w:rsidR="00C1328D" w:rsidRPr="007A373C">
        <w:rPr>
          <w:rFonts w:ascii="Times New Roman" w:hAnsi="Times New Roman"/>
          <w:sz w:val="28"/>
          <w:szCs w:val="28"/>
        </w:rPr>
        <w:t>%</w:t>
      </w:r>
      <w:r w:rsidR="00731AD7">
        <w:rPr>
          <w:rFonts w:ascii="Times New Roman" w:hAnsi="Times New Roman"/>
          <w:sz w:val="28"/>
          <w:szCs w:val="28"/>
        </w:rPr>
        <w:t>; с 3 до 5</w:t>
      </w:r>
      <w:r w:rsidR="00C1328D" w:rsidRPr="007A373C">
        <w:rPr>
          <w:rFonts w:ascii="Times New Roman" w:hAnsi="Times New Roman"/>
          <w:sz w:val="28"/>
          <w:szCs w:val="28"/>
        </w:rPr>
        <w:t xml:space="preserve">), </w:t>
      </w:r>
      <w:r>
        <w:rPr>
          <w:rFonts w:ascii="Times New Roman" w:hAnsi="Times New Roman"/>
          <w:sz w:val="28"/>
          <w:szCs w:val="28"/>
        </w:rPr>
        <w:t>Курского (+40,0%</w:t>
      </w:r>
      <w:r w:rsidR="00731AD7">
        <w:rPr>
          <w:rFonts w:ascii="Times New Roman" w:hAnsi="Times New Roman"/>
          <w:sz w:val="28"/>
          <w:szCs w:val="28"/>
        </w:rPr>
        <w:t>; с 5 до 7</w:t>
      </w:r>
      <w:r>
        <w:rPr>
          <w:rFonts w:ascii="Times New Roman" w:hAnsi="Times New Roman"/>
          <w:sz w:val="28"/>
          <w:szCs w:val="28"/>
        </w:rPr>
        <w:t>), Новоселицкого (+20,0%</w:t>
      </w:r>
      <w:r w:rsidR="00731AD7">
        <w:rPr>
          <w:rFonts w:ascii="Times New Roman" w:hAnsi="Times New Roman"/>
          <w:sz w:val="28"/>
          <w:szCs w:val="28"/>
        </w:rPr>
        <w:t>; с 5 до 6</w:t>
      </w:r>
      <w:r>
        <w:rPr>
          <w:rFonts w:ascii="Times New Roman" w:hAnsi="Times New Roman"/>
          <w:sz w:val="28"/>
          <w:szCs w:val="28"/>
        </w:rPr>
        <w:t xml:space="preserve">), </w:t>
      </w:r>
      <w:r w:rsidR="00156A38" w:rsidRPr="007A373C">
        <w:rPr>
          <w:rFonts w:ascii="Times New Roman" w:hAnsi="Times New Roman"/>
          <w:sz w:val="28"/>
          <w:szCs w:val="28"/>
        </w:rPr>
        <w:t>Предгорного (+</w:t>
      </w:r>
      <w:r w:rsidRPr="007A373C">
        <w:rPr>
          <w:rFonts w:ascii="Times New Roman" w:hAnsi="Times New Roman"/>
          <w:sz w:val="28"/>
          <w:szCs w:val="28"/>
        </w:rPr>
        <w:t>61,5</w:t>
      </w:r>
      <w:r w:rsidR="00156A38" w:rsidRPr="007A373C">
        <w:rPr>
          <w:rFonts w:ascii="Times New Roman" w:hAnsi="Times New Roman"/>
          <w:sz w:val="28"/>
          <w:szCs w:val="28"/>
        </w:rPr>
        <w:t>%</w:t>
      </w:r>
      <w:r w:rsidR="00731AD7">
        <w:rPr>
          <w:rFonts w:ascii="Times New Roman" w:hAnsi="Times New Roman"/>
          <w:sz w:val="28"/>
          <w:szCs w:val="28"/>
        </w:rPr>
        <w:t>; с 13 до 21</w:t>
      </w:r>
      <w:r w:rsidR="00156A38" w:rsidRPr="007A373C">
        <w:rPr>
          <w:rFonts w:ascii="Times New Roman" w:hAnsi="Times New Roman"/>
          <w:sz w:val="28"/>
          <w:szCs w:val="28"/>
        </w:rPr>
        <w:t>), Труновского (+</w:t>
      </w:r>
      <w:r w:rsidRPr="007A373C">
        <w:rPr>
          <w:rFonts w:ascii="Times New Roman" w:hAnsi="Times New Roman"/>
          <w:sz w:val="28"/>
          <w:szCs w:val="28"/>
        </w:rPr>
        <w:t>25</w:t>
      </w:r>
      <w:r w:rsidR="00222221" w:rsidRPr="007A373C">
        <w:rPr>
          <w:rFonts w:ascii="Times New Roman" w:hAnsi="Times New Roman"/>
          <w:sz w:val="28"/>
          <w:szCs w:val="28"/>
        </w:rPr>
        <w:t>,0</w:t>
      </w:r>
      <w:r w:rsidR="00156A38" w:rsidRPr="007A373C">
        <w:rPr>
          <w:rFonts w:ascii="Times New Roman" w:hAnsi="Times New Roman"/>
          <w:sz w:val="28"/>
          <w:szCs w:val="28"/>
        </w:rPr>
        <w:t>%</w:t>
      </w:r>
      <w:r w:rsidR="00731AD7">
        <w:rPr>
          <w:rFonts w:ascii="Times New Roman" w:hAnsi="Times New Roman"/>
          <w:sz w:val="28"/>
          <w:szCs w:val="28"/>
        </w:rPr>
        <w:t>; с 4 до 5</w:t>
      </w:r>
      <w:r w:rsidR="00156A38" w:rsidRPr="007A373C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Туркменского (+100,0%</w:t>
      </w:r>
      <w:r w:rsidR="006B7F30">
        <w:rPr>
          <w:rFonts w:ascii="Times New Roman" w:hAnsi="Times New Roman"/>
          <w:sz w:val="28"/>
          <w:szCs w:val="28"/>
        </w:rPr>
        <w:t>; с 2 до 4</w:t>
      </w:r>
      <w:r>
        <w:rPr>
          <w:rFonts w:ascii="Times New Roman" w:hAnsi="Times New Roman"/>
          <w:sz w:val="28"/>
          <w:szCs w:val="28"/>
        </w:rPr>
        <w:t>)</w:t>
      </w:r>
      <w:r w:rsidR="00216BD2" w:rsidRPr="007A373C">
        <w:rPr>
          <w:rFonts w:ascii="Times New Roman" w:hAnsi="Times New Roman"/>
          <w:sz w:val="28"/>
          <w:szCs w:val="28"/>
        </w:rPr>
        <w:t xml:space="preserve"> </w:t>
      </w:r>
      <w:r w:rsidR="00156A38" w:rsidRPr="007A373C">
        <w:rPr>
          <w:rFonts w:ascii="Times New Roman" w:hAnsi="Times New Roman"/>
          <w:sz w:val="28"/>
          <w:szCs w:val="28"/>
        </w:rPr>
        <w:t xml:space="preserve">районов, </w:t>
      </w:r>
      <w:r w:rsidRPr="007A373C">
        <w:rPr>
          <w:rFonts w:ascii="Times New Roman" w:hAnsi="Times New Roman"/>
          <w:sz w:val="28"/>
          <w:szCs w:val="28"/>
        </w:rPr>
        <w:t>Кировского (+55,6%</w:t>
      </w:r>
      <w:r w:rsidR="00731AD7">
        <w:rPr>
          <w:rFonts w:ascii="Times New Roman" w:hAnsi="Times New Roman"/>
          <w:sz w:val="28"/>
          <w:szCs w:val="28"/>
        </w:rPr>
        <w:t>;</w:t>
      </w:r>
      <w:proofErr w:type="gramEnd"/>
      <w:r w:rsidR="00731AD7">
        <w:rPr>
          <w:rFonts w:ascii="Times New Roman" w:hAnsi="Times New Roman"/>
          <w:sz w:val="28"/>
          <w:szCs w:val="28"/>
        </w:rPr>
        <w:t xml:space="preserve"> с 9 до 14</w:t>
      </w:r>
      <w:r w:rsidRPr="007A373C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="00156A38" w:rsidRPr="007A373C">
        <w:rPr>
          <w:rFonts w:ascii="Times New Roman" w:hAnsi="Times New Roman"/>
          <w:sz w:val="28"/>
          <w:szCs w:val="28"/>
        </w:rPr>
        <w:t>городск</w:t>
      </w:r>
      <w:r w:rsidRPr="007A373C">
        <w:rPr>
          <w:rFonts w:ascii="Times New Roman" w:hAnsi="Times New Roman"/>
          <w:sz w:val="28"/>
          <w:szCs w:val="28"/>
        </w:rPr>
        <w:t>ого</w:t>
      </w:r>
      <w:r w:rsidR="00156A38" w:rsidRPr="007A373C">
        <w:rPr>
          <w:rFonts w:ascii="Times New Roman" w:hAnsi="Times New Roman"/>
          <w:sz w:val="28"/>
          <w:szCs w:val="28"/>
        </w:rPr>
        <w:t xml:space="preserve"> округ</w:t>
      </w:r>
      <w:r w:rsidRPr="007A373C">
        <w:rPr>
          <w:rFonts w:ascii="Times New Roman" w:hAnsi="Times New Roman"/>
          <w:sz w:val="28"/>
          <w:szCs w:val="28"/>
        </w:rPr>
        <w:t>а</w:t>
      </w:r>
      <w:r w:rsidR="00156A38" w:rsidRPr="007A373C">
        <w:rPr>
          <w:rFonts w:ascii="Times New Roman" w:hAnsi="Times New Roman"/>
          <w:sz w:val="28"/>
          <w:szCs w:val="28"/>
        </w:rPr>
        <w:t>, Ленинского (+</w:t>
      </w:r>
      <w:r w:rsidRPr="007A373C">
        <w:rPr>
          <w:rFonts w:ascii="Times New Roman" w:hAnsi="Times New Roman"/>
          <w:sz w:val="28"/>
          <w:szCs w:val="28"/>
        </w:rPr>
        <w:t>50,0</w:t>
      </w:r>
      <w:r w:rsidR="00156A38" w:rsidRPr="007A373C">
        <w:rPr>
          <w:rFonts w:ascii="Times New Roman" w:hAnsi="Times New Roman"/>
          <w:sz w:val="28"/>
          <w:szCs w:val="28"/>
        </w:rPr>
        <w:t>%</w:t>
      </w:r>
      <w:r w:rsidR="00731AD7">
        <w:rPr>
          <w:rFonts w:ascii="Times New Roman" w:hAnsi="Times New Roman"/>
          <w:sz w:val="28"/>
          <w:szCs w:val="28"/>
        </w:rPr>
        <w:t>; с 58 до 87</w:t>
      </w:r>
      <w:r w:rsidR="00156A38" w:rsidRPr="007A373C">
        <w:rPr>
          <w:rFonts w:ascii="Times New Roman" w:hAnsi="Times New Roman"/>
          <w:sz w:val="28"/>
          <w:szCs w:val="28"/>
        </w:rPr>
        <w:t>), Октябрьского (+</w:t>
      </w:r>
      <w:r w:rsidRPr="007A373C">
        <w:rPr>
          <w:rFonts w:ascii="Times New Roman" w:hAnsi="Times New Roman"/>
          <w:sz w:val="28"/>
          <w:szCs w:val="28"/>
        </w:rPr>
        <w:t>47,7</w:t>
      </w:r>
      <w:r w:rsidR="00156A38" w:rsidRPr="007A373C">
        <w:rPr>
          <w:rFonts w:ascii="Times New Roman" w:hAnsi="Times New Roman"/>
          <w:sz w:val="28"/>
          <w:szCs w:val="28"/>
        </w:rPr>
        <w:t>%</w:t>
      </w:r>
      <w:r w:rsidR="00731AD7">
        <w:rPr>
          <w:rFonts w:ascii="Times New Roman" w:hAnsi="Times New Roman"/>
          <w:sz w:val="28"/>
          <w:szCs w:val="28"/>
        </w:rPr>
        <w:t>; с 44 до 65</w:t>
      </w:r>
      <w:r w:rsidR="00156A38" w:rsidRPr="007A373C">
        <w:rPr>
          <w:rFonts w:ascii="Times New Roman" w:hAnsi="Times New Roman"/>
          <w:sz w:val="28"/>
          <w:szCs w:val="28"/>
        </w:rPr>
        <w:t>), Промышленного (+</w:t>
      </w:r>
      <w:r w:rsidRPr="007A373C">
        <w:rPr>
          <w:rFonts w:ascii="Times New Roman" w:hAnsi="Times New Roman"/>
          <w:sz w:val="28"/>
          <w:szCs w:val="28"/>
        </w:rPr>
        <w:t>4</w:t>
      </w:r>
      <w:r w:rsidR="00216BD2" w:rsidRPr="007A373C">
        <w:rPr>
          <w:rFonts w:ascii="Times New Roman" w:hAnsi="Times New Roman"/>
          <w:sz w:val="28"/>
          <w:szCs w:val="28"/>
        </w:rPr>
        <w:t>,</w:t>
      </w:r>
      <w:r w:rsidR="00222221" w:rsidRPr="007A373C">
        <w:rPr>
          <w:rFonts w:ascii="Times New Roman" w:hAnsi="Times New Roman"/>
          <w:sz w:val="28"/>
          <w:szCs w:val="28"/>
        </w:rPr>
        <w:t>1</w:t>
      </w:r>
      <w:r w:rsidR="00156A38" w:rsidRPr="007A373C">
        <w:rPr>
          <w:rFonts w:ascii="Times New Roman" w:hAnsi="Times New Roman"/>
          <w:sz w:val="28"/>
          <w:szCs w:val="28"/>
        </w:rPr>
        <w:t>%</w:t>
      </w:r>
      <w:r w:rsidR="00731AD7">
        <w:rPr>
          <w:rFonts w:ascii="Times New Roman" w:hAnsi="Times New Roman"/>
          <w:sz w:val="28"/>
          <w:szCs w:val="28"/>
        </w:rPr>
        <w:t>; со 147 до 153</w:t>
      </w:r>
      <w:r w:rsidR="00156A38" w:rsidRPr="007A373C">
        <w:rPr>
          <w:rFonts w:ascii="Times New Roman" w:hAnsi="Times New Roman"/>
          <w:sz w:val="28"/>
          <w:szCs w:val="28"/>
        </w:rPr>
        <w:t>) районов города Ставрополя, городов Ессентуки (+</w:t>
      </w:r>
      <w:r w:rsidRPr="007A373C">
        <w:rPr>
          <w:rFonts w:ascii="Times New Roman" w:hAnsi="Times New Roman"/>
          <w:sz w:val="28"/>
          <w:szCs w:val="28"/>
        </w:rPr>
        <w:t>33,3</w:t>
      </w:r>
      <w:r w:rsidR="00156A38" w:rsidRPr="007A373C">
        <w:rPr>
          <w:rFonts w:ascii="Times New Roman" w:hAnsi="Times New Roman"/>
          <w:sz w:val="28"/>
          <w:szCs w:val="28"/>
        </w:rPr>
        <w:t>%</w:t>
      </w:r>
      <w:r w:rsidR="00731AD7">
        <w:rPr>
          <w:rFonts w:ascii="Times New Roman" w:hAnsi="Times New Roman"/>
          <w:sz w:val="28"/>
          <w:szCs w:val="28"/>
        </w:rPr>
        <w:t>; с 24 до 32</w:t>
      </w:r>
      <w:r w:rsidR="00156A38" w:rsidRPr="007A373C">
        <w:rPr>
          <w:rFonts w:ascii="Times New Roman" w:hAnsi="Times New Roman"/>
          <w:sz w:val="28"/>
          <w:szCs w:val="28"/>
        </w:rPr>
        <w:t xml:space="preserve">), </w:t>
      </w:r>
      <w:r w:rsidRPr="007A373C">
        <w:rPr>
          <w:rFonts w:ascii="Times New Roman" w:hAnsi="Times New Roman"/>
          <w:sz w:val="28"/>
          <w:szCs w:val="28"/>
        </w:rPr>
        <w:t>Невинномысска (+3,7%</w:t>
      </w:r>
      <w:r w:rsidR="00731AD7">
        <w:rPr>
          <w:rFonts w:ascii="Times New Roman" w:hAnsi="Times New Roman"/>
          <w:sz w:val="28"/>
          <w:szCs w:val="28"/>
        </w:rPr>
        <w:t>; с 54 до 56</w:t>
      </w:r>
      <w:r w:rsidRPr="007A373C">
        <w:rPr>
          <w:rFonts w:ascii="Times New Roman" w:hAnsi="Times New Roman"/>
          <w:sz w:val="28"/>
          <w:szCs w:val="28"/>
        </w:rPr>
        <w:t xml:space="preserve">), </w:t>
      </w:r>
      <w:r w:rsidR="00156A38" w:rsidRPr="007A373C">
        <w:rPr>
          <w:rFonts w:ascii="Times New Roman" w:hAnsi="Times New Roman"/>
          <w:sz w:val="28"/>
          <w:szCs w:val="28"/>
        </w:rPr>
        <w:t>Ставрополя (+</w:t>
      </w:r>
      <w:r w:rsidRPr="007A373C">
        <w:rPr>
          <w:rFonts w:ascii="Times New Roman" w:hAnsi="Times New Roman"/>
          <w:sz w:val="28"/>
          <w:szCs w:val="28"/>
        </w:rPr>
        <w:t>23,3</w:t>
      </w:r>
      <w:r w:rsidR="00156A38" w:rsidRPr="007A373C">
        <w:rPr>
          <w:rFonts w:ascii="Times New Roman" w:hAnsi="Times New Roman"/>
          <w:sz w:val="28"/>
          <w:szCs w:val="28"/>
        </w:rPr>
        <w:t>%</w:t>
      </w:r>
      <w:r w:rsidR="00731AD7">
        <w:rPr>
          <w:rFonts w:ascii="Times New Roman" w:hAnsi="Times New Roman"/>
          <w:sz w:val="28"/>
          <w:szCs w:val="28"/>
        </w:rPr>
        <w:t xml:space="preserve">; </w:t>
      </w:r>
      <w:proofErr w:type="gramStart"/>
      <w:r w:rsidR="00731AD7">
        <w:rPr>
          <w:rFonts w:ascii="Times New Roman" w:hAnsi="Times New Roman"/>
          <w:sz w:val="28"/>
          <w:szCs w:val="28"/>
        </w:rPr>
        <w:t>с</w:t>
      </w:r>
      <w:proofErr w:type="gramEnd"/>
      <w:r w:rsidR="00731AD7">
        <w:rPr>
          <w:rFonts w:ascii="Times New Roman" w:hAnsi="Times New Roman"/>
          <w:sz w:val="28"/>
          <w:szCs w:val="28"/>
        </w:rPr>
        <w:t xml:space="preserve"> 249 до 307</w:t>
      </w:r>
      <w:r w:rsidR="00156A38" w:rsidRPr="007A373C">
        <w:rPr>
          <w:rFonts w:ascii="Times New Roman" w:hAnsi="Times New Roman"/>
          <w:sz w:val="28"/>
          <w:szCs w:val="28"/>
        </w:rPr>
        <w:t>).</w:t>
      </w:r>
    </w:p>
    <w:p w:rsidR="00156A38" w:rsidRPr="007A373C" w:rsidRDefault="00156A38" w:rsidP="00156A38">
      <w:pPr>
        <w:spacing w:before="120"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7A373C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286335" cy="2735249"/>
            <wp:effectExtent l="19050" t="0" r="165" b="0"/>
            <wp:docPr id="46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156A38" w:rsidRDefault="009F5994" w:rsidP="00156A3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Снизилось на 7,2% количество групповых преступлений (с 111 до 103). </w:t>
      </w:r>
      <w:r w:rsidR="00156A38" w:rsidRPr="006B7F30">
        <w:rPr>
          <w:rFonts w:ascii="Times New Roman" w:hAnsi="Times New Roman"/>
          <w:b/>
          <w:sz w:val="28"/>
          <w:szCs w:val="28"/>
        </w:rPr>
        <w:t xml:space="preserve">Организованными </w:t>
      </w:r>
      <w:r w:rsidR="006B7F30">
        <w:rPr>
          <w:rFonts w:ascii="Times New Roman" w:hAnsi="Times New Roman"/>
          <w:b/>
          <w:sz w:val="28"/>
          <w:szCs w:val="28"/>
        </w:rPr>
        <w:t xml:space="preserve">преступными </w:t>
      </w:r>
      <w:r w:rsidR="00156A38" w:rsidRPr="006B7F30">
        <w:rPr>
          <w:rFonts w:ascii="Times New Roman" w:hAnsi="Times New Roman"/>
          <w:b/>
          <w:sz w:val="28"/>
          <w:szCs w:val="28"/>
        </w:rPr>
        <w:t>группами или преступными сообществами</w:t>
      </w:r>
      <w:r w:rsidR="00156A38" w:rsidRPr="006A290B">
        <w:rPr>
          <w:rFonts w:ascii="Times New Roman" w:hAnsi="Times New Roman"/>
          <w:sz w:val="28"/>
          <w:szCs w:val="28"/>
        </w:rPr>
        <w:t xml:space="preserve"> совершено </w:t>
      </w:r>
      <w:r w:rsidR="006A290B" w:rsidRPr="006A290B">
        <w:rPr>
          <w:rFonts w:ascii="Times New Roman" w:hAnsi="Times New Roman"/>
          <w:sz w:val="28"/>
          <w:szCs w:val="28"/>
        </w:rPr>
        <w:t>38</w:t>
      </w:r>
      <w:r w:rsidR="00C2330C" w:rsidRPr="006A290B">
        <w:rPr>
          <w:rFonts w:ascii="Times New Roman" w:hAnsi="Times New Roman"/>
          <w:sz w:val="28"/>
          <w:szCs w:val="28"/>
        </w:rPr>
        <w:t xml:space="preserve"> </w:t>
      </w:r>
      <w:r w:rsidR="00156A38" w:rsidRPr="006A290B">
        <w:rPr>
          <w:rFonts w:ascii="Times New Roman" w:hAnsi="Times New Roman"/>
          <w:sz w:val="28"/>
          <w:szCs w:val="28"/>
        </w:rPr>
        <w:t>преступлени</w:t>
      </w:r>
      <w:r w:rsidR="007A4AD2" w:rsidRPr="006A290B">
        <w:rPr>
          <w:rFonts w:ascii="Times New Roman" w:hAnsi="Times New Roman"/>
          <w:sz w:val="28"/>
          <w:szCs w:val="28"/>
        </w:rPr>
        <w:t>й</w:t>
      </w:r>
      <w:r w:rsidR="00156A38" w:rsidRPr="006A290B">
        <w:rPr>
          <w:rFonts w:ascii="Times New Roman" w:hAnsi="Times New Roman"/>
          <w:sz w:val="28"/>
          <w:szCs w:val="28"/>
        </w:rPr>
        <w:t xml:space="preserve"> (</w:t>
      </w:r>
      <w:r w:rsidR="006A290B" w:rsidRPr="006A290B">
        <w:rPr>
          <w:rFonts w:ascii="Times New Roman" w:hAnsi="Times New Roman"/>
          <w:sz w:val="28"/>
          <w:szCs w:val="28"/>
        </w:rPr>
        <w:t>АППГ - 31</w:t>
      </w:r>
      <w:r w:rsidR="00156A38" w:rsidRPr="006A290B">
        <w:rPr>
          <w:rFonts w:ascii="Times New Roman" w:hAnsi="Times New Roman"/>
          <w:sz w:val="28"/>
          <w:szCs w:val="28"/>
        </w:rPr>
        <w:t xml:space="preserve">; </w:t>
      </w:r>
      <w:r w:rsidR="006A290B" w:rsidRPr="006A290B">
        <w:rPr>
          <w:rFonts w:ascii="Times New Roman" w:hAnsi="Times New Roman"/>
          <w:sz w:val="28"/>
          <w:szCs w:val="28"/>
        </w:rPr>
        <w:t>+22,6</w:t>
      </w:r>
      <w:r w:rsidR="00156A38" w:rsidRPr="006A290B">
        <w:rPr>
          <w:rFonts w:ascii="Times New Roman" w:hAnsi="Times New Roman"/>
          <w:sz w:val="28"/>
          <w:szCs w:val="28"/>
        </w:rPr>
        <w:t xml:space="preserve">%), их удельный вес в общем числе </w:t>
      </w:r>
      <w:r w:rsidR="00156A38" w:rsidRPr="006A290B">
        <w:rPr>
          <w:rFonts w:ascii="Times New Roman" w:hAnsi="Times New Roman"/>
          <w:sz w:val="28"/>
          <w:szCs w:val="28"/>
        </w:rPr>
        <w:lastRenderedPageBreak/>
        <w:t xml:space="preserve">предварительно расследованных преступлений составил </w:t>
      </w:r>
      <w:r w:rsidR="006A290B" w:rsidRPr="006A290B">
        <w:rPr>
          <w:rFonts w:ascii="Times New Roman" w:hAnsi="Times New Roman"/>
          <w:sz w:val="28"/>
          <w:szCs w:val="28"/>
        </w:rPr>
        <w:t>2</w:t>
      </w:r>
      <w:r w:rsidR="007D3E5D" w:rsidRPr="006A290B">
        <w:rPr>
          <w:rFonts w:ascii="Times New Roman" w:hAnsi="Times New Roman"/>
          <w:sz w:val="28"/>
          <w:szCs w:val="28"/>
        </w:rPr>
        <w:t>,</w:t>
      </w:r>
      <w:r w:rsidR="006A290B" w:rsidRPr="006A290B">
        <w:rPr>
          <w:rFonts w:ascii="Times New Roman" w:hAnsi="Times New Roman"/>
          <w:sz w:val="28"/>
          <w:szCs w:val="28"/>
        </w:rPr>
        <w:t>8</w:t>
      </w:r>
      <w:r w:rsidR="00156A38" w:rsidRPr="006A290B">
        <w:rPr>
          <w:rFonts w:ascii="Times New Roman" w:hAnsi="Times New Roman"/>
          <w:sz w:val="28"/>
          <w:szCs w:val="28"/>
        </w:rPr>
        <w:t>% (</w:t>
      </w:r>
      <w:r w:rsidR="006A290B" w:rsidRPr="006A290B">
        <w:rPr>
          <w:rFonts w:ascii="Times New Roman" w:hAnsi="Times New Roman"/>
          <w:sz w:val="28"/>
          <w:szCs w:val="28"/>
        </w:rPr>
        <w:t>2</w:t>
      </w:r>
      <w:r w:rsidR="00A759C9" w:rsidRPr="006A290B">
        <w:rPr>
          <w:rFonts w:ascii="Times New Roman" w:hAnsi="Times New Roman"/>
          <w:sz w:val="28"/>
          <w:szCs w:val="28"/>
        </w:rPr>
        <w:t>,</w:t>
      </w:r>
      <w:r w:rsidR="006A290B" w:rsidRPr="006A290B">
        <w:rPr>
          <w:rFonts w:ascii="Times New Roman" w:hAnsi="Times New Roman"/>
          <w:sz w:val="28"/>
          <w:szCs w:val="28"/>
        </w:rPr>
        <w:t>4</w:t>
      </w:r>
      <w:r w:rsidR="00156A38" w:rsidRPr="006A290B">
        <w:rPr>
          <w:rFonts w:ascii="Times New Roman" w:hAnsi="Times New Roman"/>
          <w:sz w:val="28"/>
          <w:szCs w:val="28"/>
        </w:rPr>
        <w:t xml:space="preserve">%). </w:t>
      </w:r>
      <w:r w:rsidR="006A290B" w:rsidRPr="006A290B">
        <w:rPr>
          <w:rFonts w:ascii="Times New Roman" w:hAnsi="Times New Roman"/>
          <w:sz w:val="28"/>
          <w:szCs w:val="28"/>
        </w:rPr>
        <w:t xml:space="preserve">Указанные </w:t>
      </w:r>
      <w:r w:rsidR="00156A38" w:rsidRPr="006A290B">
        <w:rPr>
          <w:rFonts w:ascii="Times New Roman" w:hAnsi="Times New Roman"/>
          <w:sz w:val="28"/>
          <w:szCs w:val="28"/>
        </w:rPr>
        <w:t>преступлен</w:t>
      </w:r>
      <w:r w:rsidR="00D075F1" w:rsidRPr="006A290B">
        <w:rPr>
          <w:rFonts w:ascii="Times New Roman" w:hAnsi="Times New Roman"/>
          <w:sz w:val="28"/>
          <w:szCs w:val="28"/>
        </w:rPr>
        <w:t>и</w:t>
      </w:r>
      <w:r w:rsidR="006A290B" w:rsidRPr="006A290B">
        <w:rPr>
          <w:rFonts w:ascii="Times New Roman" w:hAnsi="Times New Roman"/>
          <w:sz w:val="28"/>
          <w:szCs w:val="28"/>
        </w:rPr>
        <w:t>я</w:t>
      </w:r>
      <w:r w:rsidR="00156A38" w:rsidRPr="006A290B">
        <w:rPr>
          <w:rFonts w:ascii="Times New Roman" w:hAnsi="Times New Roman"/>
          <w:sz w:val="28"/>
          <w:szCs w:val="28"/>
        </w:rPr>
        <w:t xml:space="preserve"> относ</w:t>
      </w:r>
      <w:r w:rsidR="006A290B" w:rsidRPr="006A290B">
        <w:rPr>
          <w:rFonts w:ascii="Times New Roman" w:hAnsi="Times New Roman"/>
          <w:sz w:val="28"/>
          <w:szCs w:val="28"/>
        </w:rPr>
        <w:t>я</w:t>
      </w:r>
      <w:r w:rsidR="00156A38" w:rsidRPr="006A290B">
        <w:rPr>
          <w:rFonts w:ascii="Times New Roman" w:hAnsi="Times New Roman"/>
          <w:sz w:val="28"/>
          <w:szCs w:val="28"/>
        </w:rPr>
        <w:t xml:space="preserve">тся к категории </w:t>
      </w:r>
      <w:proofErr w:type="gramStart"/>
      <w:r w:rsidR="00156A38" w:rsidRPr="006A290B">
        <w:rPr>
          <w:rFonts w:ascii="Times New Roman" w:hAnsi="Times New Roman"/>
          <w:sz w:val="28"/>
          <w:szCs w:val="28"/>
        </w:rPr>
        <w:t>тяжких</w:t>
      </w:r>
      <w:proofErr w:type="gramEnd"/>
      <w:r w:rsidR="00156A38" w:rsidRPr="006A290B">
        <w:rPr>
          <w:rFonts w:ascii="Times New Roman" w:hAnsi="Times New Roman"/>
          <w:sz w:val="28"/>
          <w:szCs w:val="28"/>
        </w:rPr>
        <w:t xml:space="preserve"> и особо тяжких (</w:t>
      </w:r>
      <w:r w:rsidR="006A290B" w:rsidRPr="006A290B">
        <w:rPr>
          <w:rFonts w:ascii="Times New Roman" w:hAnsi="Times New Roman"/>
          <w:sz w:val="28"/>
          <w:szCs w:val="28"/>
        </w:rPr>
        <w:t>АППГ – 30;</w:t>
      </w:r>
      <w:r w:rsidR="00A759C9" w:rsidRPr="006A290B">
        <w:rPr>
          <w:rFonts w:ascii="Times New Roman" w:hAnsi="Times New Roman"/>
          <w:sz w:val="28"/>
          <w:szCs w:val="28"/>
        </w:rPr>
        <w:t xml:space="preserve"> </w:t>
      </w:r>
      <w:r w:rsidR="006A290B" w:rsidRPr="006A290B">
        <w:rPr>
          <w:rFonts w:ascii="Times New Roman" w:hAnsi="Times New Roman"/>
          <w:sz w:val="28"/>
          <w:szCs w:val="28"/>
        </w:rPr>
        <w:t>+26</w:t>
      </w:r>
      <w:r w:rsidR="007D3E5D" w:rsidRPr="006A290B">
        <w:rPr>
          <w:rFonts w:ascii="Times New Roman" w:hAnsi="Times New Roman"/>
          <w:sz w:val="28"/>
          <w:szCs w:val="28"/>
        </w:rPr>
        <w:t>,7</w:t>
      </w:r>
      <w:r w:rsidR="00156A38" w:rsidRPr="006A290B">
        <w:rPr>
          <w:rFonts w:ascii="Times New Roman" w:hAnsi="Times New Roman"/>
          <w:sz w:val="28"/>
          <w:szCs w:val="28"/>
        </w:rPr>
        <w:t>%).</w:t>
      </w:r>
    </w:p>
    <w:p w:rsidR="006B7F30" w:rsidRDefault="006B7F30" w:rsidP="00156A3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Рост преступлений, совершенных в составе организованной преступной группы или преступными сообществами отмечен на территориях </w:t>
      </w:r>
      <w:r w:rsidR="006F0EAE">
        <w:rPr>
          <w:rFonts w:ascii="Times New Roman" w:hAnsi="Times New Roman"/>
          <w:sz w:val="28"/>
          <w:szCs w:val="28"/>
        </w:rPr>
        <w:t xml:space="preserve">Шпаковского района (+200,0%; с 1 до 3), </w:t>
      </w:r>
      <w:proofErr w:type="spellStart"/>
      <w:r>
        <w:rPr>
          <w:rFonts w:ascii="Times New Roman" w:hAnsi="Times New Roman"/>
          <w:sz w:val="28"/>
          <w:szCs w:val="28"/>
        </w:rPr>
        <w:t>Изобильненского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(+100,0%; с 0 до 1), </w:t>
      </w:r>
      <w:proofErr w:type="spellStart"/>
      <w:r>
        <w:rPr>
          <w:rFonts w:ascii="Times New Roman" w:hAnsi="Times New Roman"/>
          <w:sz w:val="28"/>
          <w:szCs w:val="28"/>
        </w:rPr>
        <w:t>Ипатовского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(+100,0%; с 0 до 1), Минераловодского (+100,0%; с 0 до 4)</w:t>
      </w:r>
      <w:r w:rsidR="006F0EA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городских округов, </w:t>
      </w:r>
      <w:r w:rsidR="006F0EAE">
        <w:rPr>
          <w:rFonts w:ascii="Times New Roman" w:hAnsi="Times New Roman"/>
          <w:sz w:val="28"/>
          <w:szCs w:val="28"/>
        </w:rPr>
        <w:t xml:space="preserve">Октябрьского (+100,0%; с 1 до 2), Промышленного (+300,0%; с 3 до 12) районов города Ставрополя, </w:t>
      </w:r>
      <w:r>
        <w:rPr>
          <w:rFonts w:ascii="Times New Roman" w:hAnsi="Times New Roman"/>
          <w:sz w:val="28"/>
          <w:szCs w:val="28"/>
        </w:rPr>
        <w:t>городов Невинномысска (+100,0%;</w:t>
      </w:r>
      <w:proofErr w:type="gramEnd"/>
      <w:r>
        <w:rPr>
          <w:rFonts w:ascii="Times New Roman" w:hAnsi="Times New Roman"/>
          <w:sz w:val="28"/>
          <w:szCs w:val="28"/>
        </w:rPr>
        <w:t xml:space="preserve"> с 0 до 1), Пятигорска (+500,0%; с 1 до 6).</w:t>
      </w:r>
    </w:p>
    <w:p w:rsidR="00156A38" w:rsidRPr="008C6A50" w:rsidRDefault="007D3E5D" w:rsidP="00156A38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F5994">
        <w:rPr>
          <w:rFonts w:ascii="Times New Roman" w:hAnsi="Times New Roman"/>
          <w:b/>
          <w:color w:val="000000" w:themeColor="text1"/>
          <w:sz w:val="28"/>
          <w:szCs w:val="28"/>
        </w:rPr>
        <w:t>Р</w:t>
      </w:r>
      <w:r w:rsidR="00156A38" w:rsidRPr="009F5994">
        <w:rPr>
          <w:rFonts w:ascii="Times New Roman" w:hAnsi="Times New Roman"/>
          <w:b/>
          <w:color w:val="000000" w:themeColor="text1"/>
          <w:sz w:val="28"/>
          <w:szCs w:val="28"/>
        </w:rPr>
        <w:t>аскрываемость</w:t>
      </w:r>
      <w:r w:rsidR="00156A38" w:rsidRPr="008C6A50">
        <w:rPr>
          <w:rFonts w:ascii="Times New Roman" w:hAnsi="Times New Roman"/>
          <w:color w:val="000000" w:themeColor="text1"/>
          <w:sz w:val="28"/>
          <w:szCs w:val="28"/>
        </w:rPr>
        <w:t xml:space="preserve"> преступлений</w:t>
      </w:r>
      <w:r w:rsidRPr="008C6A50">
        <w:rPr>
          <w:rFonts w:ascii="Times New Roman" w:hAnsi="Times New Roman"/>
          <w:color w:val="000000" w:themeColor="text1"/>
          <w:sz w:val="28"/>
          <w:szCs w:val="28"/>
        </w:rPr>
        <w:t xml:space="preserve"> в </w:t>
      </w:r>
      <w:r w:rsidR="006A290B" w:rsidRPr="008C6A50">
        <w:rPr>
          <w:rFonts w:ascii="Times New Roman" w:hAnsi="Times New Roman"/>
          <w:color w:val="000000" w:themeColor="text1"/>
          <w:sz w:val="28"/>
          <w:szCs w:val="28"/>
        </w:rPr>
        <w:t>январе 2020</w:t>
      </w:r>
      <w:r w:rsidRPr="008C6A50">
        <w:rPr>
          <w:rFonts w:ascii="Times New Roman" w:hAnsi="Times New Roman"/>
          <w:color w:val="000000" w:themeColor="text1"/>
          <w:sz w:val="28"/>
          <w:szCs w:val="28"/>
        </w:rPr>
        <w:t xml:space="preserve"> год</w:t>
      </w:r>
      <w:r w:rsidR="006A290B" w:rsidRPr="008C6A50">
        <w:rPr>
          <w:rFonts w:ascii="Times New Roman" w:hAnsi="Times New Roman"/>
          <w:color w:val="000000" w:themeColor="text1"/>
          <w:sz w:val="28"/>
          <w:szCs w:val="28"/>
        </w:rPr>
        <w:t xml:space="preserve">а увеличилась </w:t>
      </w:r>
      <w:r w:rsidR="00156A38" w:rsidRPr="008C6A50">
        <w:rPr>
          <w:rFonts w:ascii="Times New Roman" w:hAnsi="Times New Roman"/>
          <w:color w:val="000000" w:themeColor="text1"/>
          <w:sz w:val="28"/>
          <w:szCs w:val="28"/>
        </w:rPr>
        <w:t xml:space="preserve">на </w:t>
      </w:r>
      <w:r w:rsidR="006A290B" w:rsidRPr="008C6A50">
        <w:rPr>
          <w:rFonts w:ascii="Times New Roman" w:hAnsi="Times New Roman"/>
          <w:color w:val="000000" w:themeColor="text1"/>
          <w:sz w:val="28"/>
          <w:szCs w:val="28"/>
        </w:rPr>
        <w:t>4,1</w:t>
      </w:r>
      <w:r w:rsidR="00156A38" w:rsidRPr="008C6A50">
        <w:rPr>
          <w:rFonts w:ascii="Times New Roman" w:hAnsi="Times New Roman"/>
          <w:color w:val="000000" w:themeColor="text1"/>
          <w:sz w:val="28"/>
          <w:szCs w:val="28"/>
        </w:rPr>
        <w:t xml:space="preserve">%. Не раскрыто </w:t>
      </w:r>
      <w:r w:rsidR="008C6A50" w:rsidRPr="008C6A50">
        <w:rPr>
          <w:rFonts w:ascii="Times New Roman" w:hAnsi="Times New Roman"/>
          <w:color w:val="000000" w:themeColor="text1"/>
          <w:sz w:val="28"/>
          <w:szCs w:val="28"/>
        </w:rPr>
        <w:t>1 115</w:t>
      </w:r>
      <w:r w:rsidR="00A759C9" w:rsidRPr="008C6A5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56A38" w:rsidRPr="008C6A50">
        <w:rPr>
          <w:rFonts w:ascii="Times New Roman" w:hAnsi="Times New Roman"/>
          <w:color w:val="000000" w:themeColor="text1"/>
          <w:sz w:val="28"/>
          <w:szCs w:val="28"/>
        </w:rPr>
        <w:t>преступлени</w:t>
      </w:r>
      <w:r w:rsidR="008C6A50" w:rsidRPr="008C6A50">
        <w:rPr>
          <w:rFonts w:ascii="Times New Roman" w:hAnsi="Times New Roman"/>
          <w:color w:val="000000" w:themeColor="text1"/>
          <w:sz w:val="28"/>
          <w:szCs w:val="28"/>
        </w:rPr>
        <w:t>й</w:t>
      </w:r>
      <w:r w:rsidR="00156A38" w:rsidRPr="008C6A50">
        <w:rPr>
          <w:rFonts w:ascii="Times New Roman" w:hAnsi="Times New Roman"/>
          <w:color w:val="000000" w:themeColor="text1"/>
          <w:sz w:val="28"/>
          <w:szCs w:val="28"/>
        </w:rPr>
        <w:t xml:space="preserve">, что на </w:t>
      </w:r>
      <w:r w:rsidR="008C6A50" w:rsidRPr="008C6A50">
        <w:rPr>
          <w:rFonts w:ascii="Times New Roman" w:hAnsi="Times New Roman"/>
          <w:color w:val="000000" w:themeColor="text1"/>
          <w:sz w:val="28"/>
          <w:szCs w:val="28"/>
        </w:rPr>
        <w:t>10,5</w:t>
      </w:r>
      <w:r w:rsidR="00156A38" w:rsidRPr="008C6A50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r w:rsidR="008C6A50" w:rsidRPr="008C6A50">
        <w:rPr>
          <w:rFonts w:ascii="Times New Roman" w:hAnsi="Times New Roman"/>
          <w:color w:val="000000" w:themeColor="text1"/>
          <w:sz w:val="28"/>
          <w:szCs w:val="28"/>
        </w:rPr>
        <w:t xml:space="preserve">меньше </w:t>
      </w:r>
      <w:r w:rsidR="00156A38" w:rsidRPr="008C6A50">
        <w:rPr>
          <w:rFonts w:ascii="Times New Roman" w:hAnsi="Times New Roman"/>
          <w:color w:val="000000" w:themeColor="text1"/>
          <w:sz w:val="28"/>
          <w:szCs w:val="28"/>
        </w:rPr>
        <w:t xml:space="preserve">показателя </w:t>
      </w:r>
      <w:r w:rsidR="008C6A50" w:rsidRPr="008C6A50">
        <w:rPr>
          <w:rFonts w:ascii="Times New Roman" w:hAnsi="Times New Roman"/>
          <w:color w:val="000000" w:themeColor="text1"/>
          <w:sz w:val="28"/>
          <w:szCs w:val="28"/>
        </w:rPr>
        <w:t>аналогичного периода прошлого года</w:t>
      </w:r>
      <w:r w:rsidR="00156A38" w:rsidRPr="008C6A50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8C6A50" w:rsidRPr="008C6A50">
        <w:rPr>
          <w:rFonts w:ascii="Times New Roman" w:hAnsi="Times New Roman"/>
          <w:color w:val="000000" w:themeColor="text1"/>
          <w:sz w:val="28"/>
          <w:szCs w:val="28"/>
        </w:rPr>
        <w:t>1 246</w:t>
      </w:r>
      <w:r w:rsidR="00156A38" w:rsidRPr="008C6A50">
        <w:rPr>
          <w:rFonts w:ascii="Times New Roman" w:hAnsi="Times New Roman"/>
          <w:color w:val="000000" w:themeColor="text1"/>
          <w:sz w:val="28"/>
          <w:szCs w:val="28"/>
        </w:rPr>
        <w:t xml:space="preserve">). </w:t>
      </w:r>
    </w:p>
    <w:p w:rsidR="00156A38" w:rsidRPr="008C6A50" w:rsidRDefault="00156A38" w:rsidP="00156A38">
      <w:pPr>
        <w:tabs>
          <w:tab w:val="left" w:pos="993"/>
        </w:tabs>
        <w:spacing w:after="24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C6A50">
        <w:rPr>
          <w:rFonts w:ascii="Times New Roman" w:hAnsi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221813" cy="2822713"/>
            <wp:effectExtent l="19050" t="0" r="26587" b="0"/>
            <wp:docPr id="47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1C756C" w:rsidRDefault="001C756C" w:rsidP="007E34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Низкая раскрываемость при </w:t>
      </w:r>
      <w:proofErr w:type="spellStart"/>
      <w:r w:rsidR="007E3482">
        <w:rPr>
          <w:rFonts w:ascii="Times New Roman" w:hAnsi="Times New Roman"/>
          <w:sz w:val="28"/>
          <w:szCs w:val="28"/>
        </w:rPr>
        <w:t>среднекраевом</w:t>
      </w:r>
      <w:proofErr w:type="spellEnd"/>
      <w:r w:rsidR="007E3482">
        <w:rPr>
          <w:rFonts w:ascii="Times New Roman" w:hAnsi="Times New Roman"/>
          <w:sz w:val="28"/>
          <w:szCs w:val="28"/>
        </w:rPr>
        <w:t xml:space="preserve"> показателе 54,9% отмечена на территориях Александровского (52,1%), Левокумского (37,5%), Шпаковского (42,4%) районов, Ленинского (43,9%), Октябрьского (49,2%), Промышленного (33,9%) районов города Ставрополя, городов Ессентуки (51,5%), Невинномысска (33,1%), Пятигорска (48,8%), Ставрополя (39,4%).</w:t>
      </w:r>
    </w:p>
    <w:p w:rsidR="00156A38" w:rsidRPr="004206D2" w:rsidRDefault="004206D2" w:rsidP="007E34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06D2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4206D2">
        <w:rPr>
          <w:rFonts w:ascii="Times New Roman" w:hAnsi="Times New Roman"/>
          <w:sz w:val="28"/>
          <w:szCs w:val="28"/>
        </w:rPr>
        <w:t>январе</w:t>
      </w:r>
      <w:proofErr w:type="gramEnd"/>
      <w:r w:rsidRPr="004206D2">
        <w:rPr>
          <w:rFonts w:ascii="Times New Roman" w:hAnsi="Times New Roman"/>
          <w:sz w:val="28"/>
          <w:szCs w:val="28"/>
        </w:rPr>
        <w:t xml:space="preserve"> 2020</w:t>
      </w:r>
      <w:r w:rsidR="006731E8" w:rsidRPr="004206D2">
        <w:rPr>
          <w:rFonts w:ascii="Times New Roman" w:hAnsi="Times New Roman"/>
          <w:sz w:val="28"/>
          <w:szCs w:val="28"/>
        </w:rPr>
        <w:t xml:space="preserve"> год</w:t>
      </w:r>
      <w:r w:rsidRPr="004206D2">
        <w:rPr>
          <w:rFonts w:ascii="Times New Roman" w:hAnsi="Times New Roman"/>
          <w:sz w:val="28"/>
          <w:szCs w:val="28"/>
        </w:rPr>
        <w:t>а</w:t>
      </w:r>
      <w:r w:rsidR="00156A38" w:rsidRPr="004206D2">
        <w:rPr>
          <w:rFonts w:ascii="Times New Roman" w:hAnsi="Times New Roman"/>
          <w:sz w:val="28"/>
          <w:szCs w:val="28"/>
        </w:rPr>
        <w:t xml:space="preserve"> на </w:t>
      </w:r>
      <w:r w:rsidR="006731E8" w:rsidRPr="004206D2">
        <w:rPr>
          <w:rFonts w:ascii="Times New Roman" w:hAnsi="Times New Roman"/>
          <w:sz w:val="28"/>
          <w:szCs w:val="28"/>
        </w:rPr>
        <w:t>11,9</w:t>
      </w:r>
      <w:r w:rsidR="00156A38" w:rsidRPr="004206D2">
        <w:rPr>
          <w:rFonts w:ascii="Times New Roman" w:hAnsi="Times New Roman"/>
          <w:sz w:val="28"/>
          <w:szCs w:val="28"/>
        </w:rPr>
        <w:t xml:space="preserve">% </w:t>
      </w:r>
      <w:r w:rsidRPr="004206D2">
        <w:rPr>
          <w:rFonts w:ascii="Times New Roman" w:hAnsi="Times New Roman"/>
          <w:sz w:val="28"/>
          <w:szCs w:val="28"/>
        </w:rPr>
        <w:t>снизилось</w:t>
      </w:r>
      <w:r w:rsidR="00156A38" w:rsidRPr="004206D2">
        <w:rPr>
          <w:rFonts w:ascii="Times New Roman" w:hAnsi="Times New Roman"/>
          <w:sz w:val="28"/>
          <w:szCs w:val="28"/>
        </w:rPr>
        <w:t xml:space="preserve"> количество преступлений, по которым приняты решения о приостановлении предварительного расследования на основании ч. 1 ст. 208 УПК РФ (с </w:t>
      </w:r>
      <w:r w:rsidRPr="004206D2">
        <w:rPr>
          <w:rFonts w:ascii="Times New Roman" w:hAnsi="Times New Roman"/>
          <w:sz w:val="28"/>
          <w:szCs w:val="28"/>
        </w:rPr>
        <w:t>1</w:t>
      </w:r>
      <w:r w:rsidR="006731E8" w:rsidRPr="004206D2">
        <w:rPr>
          <w:rFonts w:ascii="Times New Roman" w:hAnsi="Times New Roman"/>
          <w:sz w:val="28"/>
          <w:szCs w:val="28"/>
        </w:rPr>
        <w:t> </w:t>
      </w:r>
      <w:r w:rsidRPr="004206D2">
        <w:rPr>
          <w:rFonts w:ascii="Times New Roman" w:hAnsi="Times New Roman"/>
          <w:sz w:val="28"/>
          <w:szCs w:val="28"/>
        </w:rPr>
        <w:t>264</w:t>
      </w:r>
      <w:r w:rsidR="00156A38" w:rsidRPr="004206D2">
        <w:rPr>
          <w:rFonts w:ascii="Times New Roman" w:hAnsi="Times New Roman"/>
          <w:sz w:val="28"/>
          <w:szCs w:val="28"/>
        </w:rPr>
        <w:t xml:space="preserve"> до </w:t>
      </w:r>
      <w:r w:rsidRPr="004206D2">
        <w:rPr>
          <w:rFonts w:ascii="Times New Roman" w:hAnsi="Times New Roman"/>
          <w:sz w:val="28"/>
          <w:szCs w:val="28"/>
        </w:rPr>
        <w:t>1</w:t>
      </w:r>
      <w:r w:rsidR="00A759C9" w:rsidRPr="004206D2">
        <w:rPr>
          <w:rFonts w:ascii="Times New Roman" w:hAnsi="Times New Roman"/>
          <w:sz w:val="28"/>
          <w:szCs w:val="28"/>
        </w:rPr>
        <w:t> </w:t>
      </w:r>
      <w:r w:rsidRPr="004206D2">
        <w:rPr>
          <w:rFonts w:ascii="Times New Roman" w:hAnsi="Times New Roman"/>
          <w:sz w:val="28"/>
          <w:szCs w:val="28"/>
        </w:rPr>
        <w:t>124</w:t>
      </w:r>
      <w:r w:rsidR="00156A38" w:rsidRPr="004206D2">
        <w:rPr>
          <w:rFonts w:ascii="Times New Roman" w:hAnsi="Times New Roman"/>
          <w:sz w:val="28"/>
          <w:szCs w:val="28"/>
        </w:rPr>
        <w:t xml:space="preserve">). </w:t>
      </w:r>
    </w:p>
    <w:p w:rsidR="00156A38" w:rsidRPr="0098175B" w:rsidRDefault="006E77F6" w:rsidP="00156A3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Н</w:t>
      </w:r>
      <w:r w:rsidRPr="00B17C90">
        <w:rPr>
          <w:rFonts w:ascii="Times New Roman" w:hAnsi="Times New Roman"/>
          <w:sz w:val="28"/>
          <w:szCs w:val="28"/>
        </w:rPr>
        <w:t xml:space="preserve">а территориях отдельных районов края отмечен </w:t>
      </w:r>
      <w:r w:rsidRPr="006E77F6">
        <w:rPr>
          <w:rFonts w:ascii="Times New Roman" w:hAnsi="Times New Roman"/>
          <w:sz w:val="28"/>
          <w:szCs w:val="28"/>
        </w:rPr>
        <w:t>р</w:t>
      </w:r>
      <w:r w:rsidR="00156A38" w:rsidRPr="006E77F6">
        <w:rPr>
          <w:rFonts w:ascii="Times New Roman" w:hAnsi="Times New Roman"/>
          <w:sz w:val="28"/>
          <w:szCs w:val="28"/>
        </w:rPr>
        <w:t>ост количества преступлений, по которым приняты решения о приостановлении</w:t>
      </w:r>
      <w:r w:rsidRPr="006E77F6">
        <w:rPr>
          <w:rFonts w:ascii="Times New Roman" w:hAnsi="Times New Roman"/>
          <w:sz w:val="28"/>
          <w:szCs w:val="28"/>
        </w:rPr>
        <w:t xml:space="preserve"> предварительного расследования. </w:t>
      </w:r>
      <w:proofErr w:type="gramStart"/>
      <w:r w:rsidRPr="006E77F6">
        <w:rPr>
          <w:rFonts w:ascii="Times New Roman" w:hAnsi="Times New Roman"/>
          <w:sz w:val="28"/>
          <w:szCs w:val="28"/>
        </w:rPr>
        <w:t xml:space="preserve">Рост </w:t>
      </w:r>
      <w:r w:rsidR="00156A38" w:rsidRPr="006E77F6">
        <w:rPr>
          <w:rFonts w:ascii="Times New Roman" w:hAnsi="Times New Roman"/>
          <w:sz w:val="28"/>
          <w:szCs w:val="28"/>
        </w:rPr>
        <w:t xml:space="preserve">отмечен на территориях </w:t>
      </w:r>
      <w:r w:rsidR="000B324C" w:rsidRPr="006E77F6">
        <w:rPr>
          <w:rFonts w:ascii="Times New Roman" w:hAnsi="Times New Roman"/>
          <w:sz w:val="28"/>
          <w:szCs w:val="28"/>
        </w:rPr>
        <w:t>Александровского (</w:t>
      </w:r>
      <w:r w:rsidRPr="006E77F6">
        <w:rPr>
          <w:rFonts w:ascii="Times New Roman" w:hAnsi="Times New Roman"/>
          <w:sz w:val="28"/>
          <w:szCs w:val="28"/>
        </w:rPr>
        <w:t>+27,8</w:t>
      </w:r>
      <w:r w:rsidR="00156A38" w:rsidRPr="006E77F6">
        <w:rPr>
          <w:rFonts w:ascii="Times New Roman" w:hAnsi="Times New Roman"/>
          <w:sz w:val="28"/>
          <w:szCs w:val="28"/>
        </w:rPr>
        <w:t xml:space="preserve">%; </w:t>
      </w:r>
      <w:r w:rsidRPr="006E77F6">
        <w:rPr>
          <w:rFonts w:ascii="Times New Roman" w:hAnsi="Times New Roman"/>
          <w:sz w:val="28"/>
          <w:szCs w:val="28"/>
        </w:rPr>
        <w:t>с 18</w:t>
      </w:r>
      <w:r w:rsidR="006731E8" w:rsidRPr="006E77F6">
        <w:rPr>
          <w:rFonts w:ascii="Times New Roman" w:hAnsi="Times New Roman"/>
          <w:sz w:val="28"/>
          <w:szCs w:val="28"/>
        </w:rPr>
        <w:t xml:space="preserve"> </w:t>
      </w:r>
      <w:r w:rsidR="00156A38" w:rsidRPr="006E77F6">
        <w:rPr>
          <w:rFonts w:ascii="Times New Roman" w:hAnsi="Times New Roman"/>
          <w:sz w:val="28"/>
          <w:szCs w:val="28"/>
        </w:rPr>
        <w:t xml:space="preserve">до </w:t>
      </w:r>
      <w:r w:rsidRPr="006E77F6">
        <w:rPr>
          <w:rFonts w:ascii="Times New Roman" w:hAnsi="Times New Roman"/>
          <w:sz w:val="28"/>
          <w:szCs w:val="28"/>
        </w:rPr>
        <w:t>23</w:t>
      </w:r>
      <w:r w:rsidR="00156A38" w:rsidRPr="006E77F6"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="007D6DDF">
        <w:rPr>
          <w:rFonts w:ascii="Times New Roman" w:hAnsi="Times New Roman"/>
          <w:sz w:val="28"/>
          <w:szCs w:val="28"/>
        </w:rPr>
        <w:t>Апанасенковского</w:t>
      </w:r>
      <w:proofErr w:type="spellEnd"/>
      <w:r w:rsidR="007D6DDF">
        <w:rPr>
          <w:rFonts w:ascii="Times New Roman" w:hAnsi="Times New Roman"/>
          <w:sz w:val="28"/>
          <w:szCs w:val="28"/>
        </w:rPr>
        <w:t xml:space="preserve"> (+200,0%; с 1 до 3), </w:t>
      </w:r>
      <w:proofErr w:type="spellStart"/>
      <w:r w:rsidR="00F5485B">
        <w:rPr>
          <w:rFonts w:ascii="Times New Roman" w:hAnsi="Times New Roman"/>
          <w:sz w:val="28"/>
          <w:szCs w:val="28"/>
        </w:rPr>
        <w:t>Буденновского</w:t>
      </w:r>
      <w:proofErr w:type="spellEnd"/>
      <w:r w:rsidR="00F5485B">
        <w:rPr>
          <w:rFonts w:ascii="Times New Roman" w:hAnsi="Times New Roman"/>
          <w:sz w:val="28"/>
          <w:szCs w:val="28"/>
        </w:rPr>
        <w:t xml:space="preserve"> (+35,5%; с 31 до 42), </w:t>
      </w:r>
      <w:r w:rsidR="00C51596" w:rsidRPr="00E1520F">
        <w:rPr>
          <w:rFonts w:ascii="Times New Roman" w:hAnsi="Times New Roman"/>
          <w:sz w:val="28"/>
          <w:szCs w:val="28"/>
        </w:rPr>
        <w:t>Курского (+</w:t>
      </w:r>
      <w:r w:rsidR="00E1520F" w:rsidRPr="00E1520F">
        <w:rPr>
          <w:rFonts w:ascii="Times New Roman" w:hAnsi="Times New Roman"/>
          <w:sz w:val="28"/>
          <w:szCs w:val="28"/>
        </w:rPr>
        <w:t>200,0</w:t>
      </w:r>
      <w:r w:rsidR="00C51596" w:rsidRPr="00E1520F">
        <w:rPr>
          <w:rFonts w:ascii="Times New Roman" w:hAnsi="Times New Roman"/>
          <w:sz w:val="28"/>
          <w:szCs w:val="28"/>
        </w:rPr>
        <w:t xml:space="preserve">%; с </w:t>
      </w:r>
      <w:r w:rsidR="00E1520F" w:rsidRPr="00E1520F">
        <w:rPr>
          <w:rFonts w:ascii="Times New Roman" w:hAnsi="Times New Roman"/>
          <w:sz w:val="28"/>
          <w:szCs w:val="28"/>
        </w:rPr>
        <w:t xml:space="preserve">3 до </w:t>
      </w:r>
      <w:r w:rsidR="00C51596" w:rsidRPr="00E1520F">
        <w:rPr>
          <w:rFonts w:ascii="Times New Roman" w:hAnsi="Times New Roman"/>
          <w:sz w:val="28"/>
          <w:szCs w:val="28"/>
        </w:rPr>
        <w:t>9</w:t>
      </w:r>
      <w:r w:rsidR="00C51596" w:rsidRPr="007D6DDF">
        <w:rPr>
          <w:rFonts w:ascii="Times New Roman" w:hAnsi="Times New Roman"/>
          <w:sz w:val="28"/>
          <w:szCs w:val="28"/>
        </w:rPr>
        <w:t xml:space="preserve">), </w:t>
      </w:r>
      <w:r w:rsidR="002D2CEE" w:rsidRPr="007D6DDF">
        <w:rPr>
          <w:rFonts w:ascii="Times New Roman" w:hAnsi="Times New Roman"/>
          <w:sz w:val="28"/>
          <w:szCs w:val="28"/>
        </w:rPr>
        <w:t>Новоселицкого (+</w:t>
      </w:r>
      <w:r w:rsidR="007D6DDF" w:rsidRPr="007D6DDF">
        <w:rPr>
          <w:rFonts w:ascii="Times New Roman" w:hAnsi="Times New Roman"/>
          <w:sz w:val="28"/>
          <w:szCs w:val="28"/>
        </w:rPr>
        <w:t>300</w:t>
      </w:r>
      <w:r w:rsidR="00C51596" w:rsidRPr="007D6DDF">
        <w:rPr>
          <w:rFonts w:ascii="Times New Roman" w:hAnsi="Times New Roman"/>
          <w:sz w:val="28"/>
          <w:szCs w:val="28"/>
        </w:rPr>
        <w:t>,0</w:t>
      </w:r>
      <w:r w:rsidR="002D2CEE" w:rsidRPr="007D6DDF">
        <w:rPr>
          <w:rFonts w:ascii="Times New Roman" w:hAnsi="Times New Roman"/>
          <w:sz w:val="28"/>
          <w:szCs w:val="28"/>
        </w:rPr>
        <w:t xml:space="preserve">%; с </w:t>
      </w:r>
      <w:r w:rsidR="007D6DDF" w:rsidRPr="007D6DDF">
        <w:rPr>
          <w:rFonts w:ascii="Times New Roman" w:hAnsi="Times New Roman"/>
          <w:sz w:val="28"/>
          <w:szCs w:val="28"/>
        </w:rPr>
        <w:t>1</w:t>
      </w:r>
      <w:r w:rsidR="002D2CEE" w:rsidRPr="007D6DDF">
        <w:rPr>
          <w:rFonts w:ascii="Times New Roman" w:hAnsi="Times New Roman"/>
          <w:sz w:val="28"/>
          <w:szCs w:val="28"/>
        </w:rPr>
        <w:t xml:space="preserve"> до </w:t>
      </w:r>
      <w:r w:rsidR="00C51596" w:rsidRPr="007D6DDF">
        <w:rPr>
          <w:rFonts w:ascii="Times New Roman" w:hAnsi="Times New Roman"/>
          <w:sz w:val="28"/>
          <w:szCs w:val="28"/>
        </w:rPr>
        <w:t>4</w:t>
      </w:r>
      <w:r w:rsidR="002D2CEE" w:rsidRPr="007D6DDF"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="00156A38" w:rsidRPr="00F5485B">
        <w:rPr>
          <w:rFonts w:ascii="Times New Roman" w:hAnsi="Times New Roman"/>
          <w:sz w:val="28"/>
          <w:szCs w:val="28"/>
        </w:rPr>
        <w:t>Степновского</w:t>
      </w:r>
      <w:proofErr w:type="spellEnd"/>
      <w:r w:rsidR="00156A38" w:rsidRPr="00F5485B">
        <w:rPr>
          <w:rFonts w:ascii="Times New Roman" w:hAnsi="Times New Roman"/>
          <w:sz w:val="28"/>
          <w:szCs w:val="28"/>
        </w:rPr>
        <w:t xml:space="preserve"> (+</w:t>
      </w:r>
      <w:r w:rsidR="00F5485B" w:rsidRPr="00F5485B">
        <w:rPr>
          <w:rFonts w:ascii="Times New Roman" w:hAnsi="Times New Roman"/>
          <w:sz w:val="28"/>
          <w:szCs w:val="28"/>
        </w:rPr>
        <w:t>33,3</w:t>
      </w:r>
      <w:r w:rsidR="00156A38" w:rsidRPr="00F5485B">
        <w:rPr>
          <w:rFonts w:ascii="Times New Roman" w:hAnsi="Times New Roman"/>
          <w:sz w:val="28"/>
          <w:szCs w:val="28"/>
        </w:rPr>
        <w:t xml:space="preserve">%; с </w:t>
      </w:r>
      <w:r w:rsidR="00F5485B" w:rsidRPr="00F5485B">
        <w:rPr>
          <w:rFonts w:ascii="Times New Roman" w:hAnsi="Times New Roman"/>
          <w:sz w:val="28"/>
          <w:szCs w:val="28"/>
        </w:rPr>
        <w:t>6</w:t>
      </w:r>
      <w:r w:rsidR="00156A38" w:rsidRPr="00F5485B">
        <w:rPr>
          <w:rFonts w:ascii="Times New Roman" w:hAnsi="Times New Roman"/>
          <w:sz w:val="28"/>
          <w:szCs w:val="28"/>
        </w:rPr>
        <w:t xml:space="preserve"> до </w:t>
      </w:r>
      <w:r w:rsidR="00F5485B" w:rsidRPr="00F5485B">
        <w:rPr>
          <w:rFonts w:ascii="Times New Roman" w:hAnsi="Times New Roman"/>
          <w:sz w:val="28"/>
          <w:szCs w:val="28"/>
        </w:rPr>
        <w:t>8</w:t>
      </w:r>
      <w:r w:rsidR="005D5E9C" w:rsidRPr="00F5485B">
        <w:rPr>
          <w:rFonts w:ascii="Times New Roman" w:hAnsi="Times New Roman"/>
          <w:sz w:val="28"/>
          <w:szCs w:val="28"/>
        </w:rPr>
        <w:t>)</w:t>
      </w:r>
      <w:r w:rsidR="008A0736" w:rsidRPr="00F5485B">
        <w:rPr>
          <w:rFonts w:ascii="Times New Roman" w:hAnsi="Times New Roman"/>
          <w:sz w:val="28"/>
          <w:szCs w:val="28"/>
        </w:rPr>
        <w:t xml:space="preserve">, </w:t>
      </w:r>
      <w:r w:rsidR="007D6DDF">
        <w:rPr>
          <w:rFonts w:ascii="Times New Roman" w:hAnsi="Times New Roman"/>
          <w:sz w:val="28"/>
          <w:szCs w:val="28"/>
        </w:rPr>
        <w:t xml:space="preserve">Туркменского (+50,0%; с 2 до 3), </w:t>
      </w:r>
      <w:r w:rsidRPr="006E77F6">
        <w:rPr>
          <w:rFonts w:ascii="Times New Roman" w:hAnsi="Times New Roman"/>
          <w:sz w:val="28"/>
          <w:szCs w:val="28"/>
        </w:rPr>
        <w:t xml:space="preserve">Шпаковского (+2,1%; с 48 до 49) </w:t>
      </w:r>
      <w:r w:rsidR="00156A38" w:rsidRPr="006E77F6">
        <w:rPr>
          <w:rFonts w:ascii="Times New Roman" w:hAnsi="Times New Roman"/>
          <w:sz w:val="28"/>
          <w:szCs w:val="28"/>
        </w:rPr>
        <w:t xml:space="preserve">районов, </w:t>
      </w:r>
      <w:proofErr w:type="spellStart"/>
      <w:r w:rsidR="00156A38" w:rsidRPr="007D6DDF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156A38" w:rsidRPr="007D6DDF">
        <w:rPr>
          <w:rFonts w:ascii="Times New Roman" w:hAnsi="Times New Roman"/>
          <w:sz w:val="28"/>
          <w:szCs w:val="28"/>
        </w:rPr>
        <w:t xml:space="preserve"> (+</w:t>
      </w:r>
      <w:r w:rsidR="007D6DDF" w:rsidRPr="007D6DDF">
        <w:rPr>
          <w:rFonts w:ascii="Times New Roman" w:hAnsi="Times New Roman"/>
          <w:sz w:val="28"/>
          <w:szCs w:val="28"/>
        </w:rPr>
        <w:t>4,8</w:t>
      </w:r>
      <w:r w:rsidR="00156A38" w:rsidRPr="007D6DDF">
        <w:rPr>
          <w:rFonts w:ascii="Times New Roman" w:hAnsi="Times New Roman"/>
          <w:sz w:val="28"/>
          <w:szCs w:val="28"/>
        </w:rPr>
        <w:t>%;</w:t>
      </w:r>
      <w:proofErr w:type="gramEnd"/>
      <w:r w:rsidR="00156A38" w:rsidRPr="007D6DDF">
        <w:rPr>
          <w:rFonts w:ascii="Times New Roman" w:hAnsi="Times New Roman"/>
          <w:sz w:val="28"/>
          <w:szCs w:val="28"/>
        </w:rPr>
        <w:t xml:space="preserve"> </w:t>
      </w:r>
      <w:r w:rsidR="007D6DDF" w:rsidRPr="007D6DDF">
        <w:rPr>
          <w:rFonts w:ascii="Times New Roman" w:hAnsi="Times New Roman"/>
          <w:sz w:val="28"/>
          <w:szCs w:val="28"/>
        </w:rPr>
        <w:t>с 21 до 22</w:t>
      </w:r>
      <w:r w:rsidR="00156A38" w:rsidRPr="007D6DDF">
        <w:rPr>
          <w:rFonts w:ascii="Times New Roman" w:hAnsi="Times New Roman"/>
          <w:sz w:val="28"/>
          <w:szCs w:val="28"/>
        </w:rPr>
        <w:t xml:space="preserve">), </w:t>
      </w:r>
      <w:r w:rsidR="00156A38" w:rsidRPr="006E77F6">
        <w:rPr>
          <w:rFonts w:ascii="Times New Roman" w:hAnsi="Times New Roman"/>
          <w:sz w:val="28"/>
          <w:szCs w:val="28"/>
        </w:rPr>
        <w:t>Георгиевского (+</w:t>
      </w:r>
      <w:r w:rsidR="00297FAE" w:rsidRPr="006E77F6">
        <w:rPr>
          <w:rFonts w:ascii="Times New Roman" w:hAnsi="Times New Roman"/>
          <w:sz w:val="28"/>
          <w:szCs w:val="28"/>
        </w:rPr>
        <w:t>1</w:t>
      </w:r>
      <w:r w:rsidRPr="006E77F6">
        <w:rPr>
          <w:rFonts w:ascii="Times New Roman" w:hAnsi="Times New Roman"/>
          <w:sz w:val="28"/>
          <w:szCs w:val="28"/>
        </w:rPr>
        <w:t>2</w:t>
      </w:r>
      <w:r w:rsidR="00297FAE" w:rsidRPr="006E77F6">
        <w:rPr>
          <w:rFonts w:ascii="Times New Roman" w:hAnsi="Times New Roman"/>
          <w:sz w:val="28"/>
          <w:szCs w:val="28"/>
        </w:rPr>
        <w:t>3,</w:t>
      </w:r>
      <w:r w:rsidRPr="006E77F6">
        <w:rPr>
          <w:rFonts w:ascii="Times New Roman" w:hAnsi="Times New Roman"/>
          <w:sz w:val="28"/>
          <w:szCs w:val="28"/>
        </w:rPr>
        <w:t>8</w:t>
      </w:r>
      <w:r w:rsidR="00156A38" w:rsidRPr="006E77F6">
        <w:rPr>
          <w:rFonts w:ascii="Times New Roman" w:hAnsi="Times New Roman"/>
          <w:sz w:val="28"/>
          <w:szCs w:val="28"/>
        </w:rPr>
        <w:t xml:space="preserve">%; с </w:t>
      </w:r>
      <w:r w:rsidRPr="006E77F6">
        <w:rPr>
          <w:rFonts w:ascii="Times New Roman" w:hAnsi="Times New Roman"/>
          <w:sz w:val="28"/>
          <w:szCs w:val="28"/>
        </w:rPr>
        <w:t xml:space="preserve">21 </w:t>
      </w:r>
      <w:r w:rsidR="00156A38" w:rsidRPr="006E77F6">
        <w:rPr>
          <w:rFonts w:ascii="Times New Roman" w:hAnsi="Times New Roman"/>
          <w:sz w:val="28"/>
          <w:szCs w:val="28"/>
        </w:rPr>
        <w:t xml:space="preserve">до </w:t>
      </w:r>
      <w:r w:rsidR="00297FAE" w:rsidRPr="006E77F6">
        <w:rPr>
          <w:rFonts w:ascii="Times New Roman" w:hAnsi="Times New Roman"/>
          <w:sz w:val="28"/>
          <w:szCs w:val="28"/>
        </w:rPr>
        <w:t>4</w:t>
      </w:r>
      <w:r w:rsidRPr="006E77F6">
        <w:rPr>
          <w:rFonts w:ascii="Times New Roman" w:hAnsi="Times New Roman"/>
          <w:sz w:val="28"/>
          <w:szCs w:val="28"/>
        </w:rPr>
        <w:t>7</w:t>
      </w:r>
      <w:r w:rsidR="00B1594D" w:rsidRPr="006E77F6"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="007D6DDF" w:rsidRPr="007D6DDF">
        <w:rPr>
          <w:rFonts w:ascii="Times New Roman" w:hAnsi="Times New Roman"/>
          <w:sz w:val="28"/>
          <w:szCs w:val="28"/>
        </w:rPr>
        <w:t>Изобильненского</w:t>
      </w:r>
      <w:proofErr w:type="spellEnd"/>
      <w:r w:rsidR="007D6DDF" w:rsidRPr="007D6DDF">
        <w:rPr>
          <w:rFonts w:ascii="Times New Roman" w:hAnsi="Times New Roman"/>
          <w:sz w:val="28"/>
          <w:szCs w:val="28"/>
        </w:rPr>
        <w:t xml:space="preserve"> </w:t>
      </w:r>
      <w:r w:rsidR="00156A38" w:rsidRPr="007D6DDF">
        <w:rPr>
          <w:rFonts w:ascii="Times New Roman" w:hAnsi="Times New Roman"/>
          <w:sz w:val="28"/>
          <w:szCs w:val="28"/>
        </w:rPr>
        <w:t>(+</w:t>
      </w:r>
      <w:r w:rsidR="00A759C9" w:rsidRPr="007D6DDF">
        <w:rPr>
          <w:rFonts w:ascii="Times New Roman" w:hAnsi="Times New Roman"/>
          <w:sz w:val="28"/>
          <w:szCs w:val="28"/>
        </w:rPr>
        <w:t>3</w:t>
      </w:r>
      <w:r w:rsidR="007D6DDF" w:rsidRPr="007D6DDF">
        <w:rPr>
          <w:rFonts w:ascii="Times New Roman" w:hAnsi="Times New Roman"/>
          <w:sz w:val="28"/>
          <w:szCs w:val="28"/>
        </w:rPr>
        <w:t>8</w:t>
      </w:r>
      <w:r w:rsidR="00A759C9" w:rsidRPr="007D6DDF">
        <w:rPr>
          <w:rFonts w:ascii="Times New Roman" w:hAnsi="Times New Roman"/>
          <w:sz w:val="28"/>
          <w:szCs w:val="28"/>
        </w:rPr>
        <w:t>,</w:t>
      </w:r>
      <w:r w:rsidR="007D6DDF" w:rsidRPr="007D6DDF">
        <w:rPr>
          <w:rFonts w:ascii="Times New Roman" w:hAnsi="Times New Roman"/>
          <w:sz w:val="28"/>
          <w:szCs w:val="28"/>
        </w:rPr>
        <w:t>9</w:t>
      </w:r>
      <w:r w:rsidR="00156A38" w:rsidRPr="007D6DDF">
        <w:rPr>
          <w:rFonts w:ascii="Times New Roman" w:hAnsi="Times New Roman"/>
          <w:sz w:val="28"/>
          <w:szCs w:val="28"/>
        </w:rPr>
        <w:t xml:space="preserve">%; </w:t>
      </w:r>
      <w:r w:rsidR="007D6DDF" w:rsidRPr="007D6DDF">
        <w:rPr>
          <w:rFonts w:ascii="Times New Roman" w:hAnsi="Times New Roman"/>
          <w:sz w:val="28"/>
          <w:szCs w:val="28"/>
        </w:rPr>
        <w:t>с 18</w:t>
      </w:r>
      <w:r w:rsidR="00156A38" w:rsidRPr="007D6DDF">
        <w:rPr>
          <w:rFonts w:ascii="Times New Roman" w:hAnsi="Times New Roman"/>
          <w:sz w:val="28"/>
          <w:szCs w:val="28"/>
        </w:rPr>
        <w:t xml:space="preserve"> до </w:t>
      </w:r>
      <w:r w:rsidR="007D6DDF" w:rsidRPr="007D6DDF">
        <w:rPr>
          <w:rFonts w:ascii="Times New Roman" w:hAnsi="Times New Roman"/>
          <w:sz w:val="28"/>
          <w:szCs w:val="28"/>
        </w:rPr>
        <w:t>25</w:t>
      </w:r>
      <w:r w:rsidR="007D6DDF">
        <w:rPr>
          <w:rFonts w:ascii="Times New Roman" w:hAnsi="Times New Roman"/>
          <w:sz w:val="28"/>
          <w:szCs w:val="28"/>
        </w:rPr>
        <w:t xml:space="preserve">) </w:t>
      </w:r>
      <w:r w:rsidR="00156A38" w:rsidRPr="007D6DDF">
        <w:rPr>
          <w:rFonts w:ascii="Times New Roman" w:hAnsi="Times New Roman"/>
          <w:sz w:val="28"/>
          <w:szCs w:val="28"/>
        </w:rPr>
        <w:t>городских округов, Промышленного район</w:t>
      </w:r>
      <w:r w:rsidR="007D6DDF" w:rsidRPr="007D6DDF">
        <w:rPr>
          <w:rFonts w:ascii="Times New Roman" w:hAnsi="Times New Roman"/>
          <w:sz w:val="28"/>
          <w:szCs w:val="28"/>
        </w:rPr>
        <w:t>а</w:t>
      </w:r>
      <w:r w:rsidR="00156A38" w:rsidRPr="007D6DDF">
        <w:rPr>
          <w:rFonts w:ascii="Times New Roman" w:hAnsi="Times New Roman"/>
          <w:sz w:val="28"/>
          <w:szCs w:val="28"/>
        </w:rPr>
        <w:t xml:space="preserve"> города С</w:t>
      </w:r>
      <w:r w:rsidR="002D2CEE" w:rsidRPr="007D6DDF">
        <w:rPr>
          <w:rFonts w:ascii="Times New Roman" w:hAnsi="Times New Roman"/>
          <w:sz w:val="28"/>
          <w:szCs w:val="28"/>
        </w:rPr>
        <w:t>таврополя</w:t>
      </w:r>
      <w:r w:rsidR="007D6DDF">
        <w:rPr>
          <w:rFonts w:ascii="Times New Roman" w:hAnsi="Times New Roman"/>
          <w:sz w:val="28"/>
          <w:szCs w:val="28"/>
        </w:rPr>
        <w:t xml:space="preserve"> </w:t>
      </w:r>
      <w:r w:rsidR="007D6DDF" w:rsidRPr="006E77F6">
        <w:rPr>
          <w:rFonts w:ascii="Times New Roman" w:hAnsi="Times New Roman"/>
          <w:sz w:val="28"/>
          <w:szCs w:val="28"/>
        </w:rPr>
        <w:t xml:space="preserve">(+34,1%; со 176 </w:t>
      </w:r>
      <w:r w:rsidR="007D6DDF" w:rsidRPr="006E77F6">
        <w:rPr>
          <w:rFonts w:ascii="Times New Roman" w:hAnsi="Times New Roman"/>
          <w:sz w:val="28"/>
          <w:szCs w:val="28"/>
        </w:rPr>
        <w:lastRenderedPageBreak/>
        <w:t>до 236</w:t>
      </w:r>
      <w:r w:rsidR="007D6DDF" w:rsidRPr="007D6DDF">
        <w:rPr>
          <w:rFonts w:ascii="Times New Roman" w:hAnsi="Times New Roman"/>
          <w:sz w:val="28"/>
          <w:szCs w:val="28"/>
        </w:rPr>
        <w:t>)</w:t>
      </w:r>
      <w:r w:rsidR="002D2CEE" w:rsidRPr="007D6DDF">
        <w:rPr>
          <w:rFonts w:ascii="Times New Roman" w:hAnsi="Times New Roman"/>
          <w:sz w:val="28"/>
          <w:szCs w:val="28"/>
        </w:rPr>
        <w:t xml:space="preserve">, городов </w:t>
      </w:r>
      <w:r w:rsidR="00156A38" w:rsidRPr="006E77F6">
        <w:rPr>
          <w:rFonts w:ascii="Times New Roman" w:hAnsi="Times New Roman"/>
          <w:sz w:val="28"/>
          <w:szCs w:val="28"/>
        </w:rPr>
        <w:t>Железноводска (+</w:t>
      </w:r>
      <w:r w:rsidRPr="006E77F6">
        <w:rPr>
          <w:rFonts w:ascii="Times New Roman" w:hAnsi="Times New Roman"/>
          <w:sz w:val="28"/>
          <w:szCs w:val="28"/>
        </w:rPr>
        <w:t>41,7</w:t>
      </w:r>
      <w:r w:rsidR="00156A38" w:rsidRPr="006E77F6">
        <w:rPr>
          <w:rFonts w:ascii="Times New Roman" w:hAnsi="Times New Roman"/>
          <w:sz w:val="28"/>
          <w:szCs w:val="28"/>
        </w:rPr>
        <w:t xml:space="preserve">%; с </w:t>
      </w:r>
      <w:r w:rsidRPr="006E77F6">
        <w:rPr>
          <w:rFonts w:ascii="Times New Roman" w:hAnsi="Times New Roman"/>
          <w:sz w:val="28"/>
          <w:szCs w:val="28"/>
        </w:rPr>
        <w:t>12</w:t>
      </w:r>
      <w:r w:rsidR="00156A38" w:rsidRPr="006E77F6">
        <w:rPr>
          <w:rFonts w:ascii="Times New Roman" w:hAnsi="Times New Roman"/>
          <w:sz w:val="28"/>
          <w:szCs w:val="28"/>
        </w:rPr>
        <w:t xml:space="preserve"> до </w:t>
      </w:r>
      <w:r w:rsidRPr="006E77F6">
        <w:rPr>
          <w:rFonts w:ascii="Times New Roman" w:hAnsi="Times New Roman"/>
          <w:sz w:val="28"/>
          <w:szCs w:val="28"/>
        </w:rPr>
        <w:t>17</w:t>
      </w:r>
      <w:r w:rsidR="00156A38" w:rsidRPr="006E77F6">
        <w:rPr>
          <w:rFonts w:ascii="Times New Roman" w:hAnsi="Times New Roman"/>
          <w:sz w:val="28"/>
          <w:szCs w:val="28"/>
        </w:rPr>
        <w:t>), Невинномысска (+</w:t>
      </w:r>
      <w:r w:rsidRPr="006E77F6">
        <w:rPr>
          <w:rFonts w:ascii="Times New Roman" w:hAnsi="Times New Roman"/>
          <w:sz w:val="28"/>
          <w:szCs w:val="28"/>
        </w:rPr>
        <w:t>26,0</w:t>
      </w:r>
      <w:r w:rsidR="00156A38" w:rsidRPr="006E77F6">
        <w:rPr>
          <w:rFonts w:ascii="Times New Roman" w:hAnsi="Times New Roman"/>
          <w:sz w:val="28"/>
          <w:szCs w:val="28"/>
        </w:rPr>
        <w:t>%; с</w:t>
      </w:r>
      <w:r w:rsidRPr="006E77F6">
        <w:rPr>
          <w:rFonts w:ascii="Times New Roman" w:hAnsi="Times New Roman"/>
          <w:sz w:val="28"/>
          <w:szCs w:val="28"/>
        </w:rPr>
        <w:t xml:space="preserve"> 96</w:t>
      </w:r>
      <w:r w:rsidR="00156A38" w:rsidRPr="006E77F6">
        <w:rPr>
          <w:rFonts w:ascii="Times New Roman" w:hAnsi="Times New Roman"/>
          <w:sz w:val="28"/>
          <w:szCs w:val="28"/>
        </w:rPr>
        <w:t xml:space="preserve"> до </w:t>
      </w:r>
      <w:r w:rsidR="00297FAE" w:rsidRPr="006E77F6">
        <w:rPr>
          <w:rFonts w:ascii="Times New Roman" w:hAnsi="Times New Roman"/>
          <w:sz w:val="28"/>
          <w:szCs w:val="28"/>
        </w:rPr>
        <w:t>1</w:t>
      </w:r>
      <w:r w:rsidRPr="006E77F6">
        <w:rPr>
          <w:rFonts w:ascii="Times New Roman" w:hAnsi="Times New Roman"/>
          <w:sz w:val="28"/>
          <w:szCs w:val="28"/>
        </w:rPr>
        <w:t>21</w:t>
      </w:r>
      <w:r w:rsidR="00156A38" w:rsidRPr="006E77F6">
        <w:rPr>
          <w:rFonts w:ascii="Times New Roman" w:hAnsi="Times New Roman"/>
          <w:sz w:val="28"/>
          <w:szCs w:val="28"/>
        </w:rPr>
        <w:t>), Ставрополя (+</w:t>
      </w:r>
      <w:r w:rsidRPr="006E77F6">
        <w:rPr>
          <w:rFonts w:ascii="Times New Roman" w:hAnsi="Times New Roman"/>
          <w:sz w:val="28"/>
          <w:szCs w:val="28"/>
        </w:rPr>
        <w:t>12,4</w:t>
      </w:r>
      <w:r w:rsidR="00156A38" w:rsidRPr="006E77F6">
        <w:rPr>
          <w:rFonts w:ascii="Times New Roman" w:hAnsi="Times New Roman"/>
          <w:sz w:val="28"/>
          <w:szCs w:val="28"/>
        </w:rPr>
        <w:t xml:space="preserve">%; </w:t>
      </w:r>
      <w:proofErr w:type="gramStart"/>
      <w:r w:rsidR="00156A38" w:rsidRPr="006E77F6">
        <w:rPr>
          <w:rFonts w:ascii="Times New Roman" w:hAnsi="Times New Roman"/>
          <w:sz w:val="28"/>
          <w:szCs w:val="28"/>
        </w:rPr>
        <w:t>с</w:t>
      </w:r>
      <w:proofErr w:type="gramEnd"/>
      <w:r w:rsidR="00156A38" w:rsidRPr="006E77F6">
        <w:rPr>
          <w:rFonts w:ascii="Times New Roman" w:hAnsi="Times New Roman"/>
          <w:sz w:val="28"/>
          <w:szCs w:val="28"/>
        </w:rPr>
        <w:t xml:space="preserve"> </w:t>
      </w:r>
      <w:r w:rsidRPr="006E77F6">
        <w:rPr>
          <w:rFonts w:ascii="Times New Roman" w:hAnsi="Times New Roman"/>
          <w:sz w:val="28"/>
          <w:szCs w:val="28"/>
        </w:rPr>
        <w:t>338</w:t>
      </w:r>
      <w:r w:rsidR="00156A38" w:rsidRPr="006E77F6">
        <w:rPr>
          <w:rFonts w:ascii="Times New Roman" w:hAnsi="Times New Roman"/>
          <w:sz w:val="28"/>
          <w:szCs w:val="28"/>
        </w:rPr>
        <w:t xml:space="preserve"> до </w:t>
      </w:r>
      <w:r w:rsidRPr="006E77F6">
        <w:rPr>
          <w:rFonts w:ascii="Times New Roman" w:hAnsi="Times New Roman"/>
          <w:sz w:val="28"/>
          <w:szCs w:val="28"/>
        </w:rPr>
        <w:t>380</w:t>
      </w:r>
      <w:r w:rsidR="00156A38" w:rsidRPr="006E77F6">
        <w:rPr>
          <w:rFonts w:ascii="Times New Roman" w:hAnsi="Times New Roman"/>
          <w:sz w:val="28"/>
          <w:szCs w:val="28"/>
        </w:rPr>
        <w:t>).</w:t>
      </w:r>
    </w:p>
    <w:p w:rsidR="00156A38" w:rsidRPr="0098175B" w:rsidRDefault="00156A38" w:rsidP="00156A3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9A2544">
        <w:rPr>
          <w:rFonts w:ascii="Times New Roman" w:hAnsi="Times New Roman"/>
          <w:sz w:val="28"/>
          <w:szCs w:val="28"/>
        </w:rPr>
        <w:t xml:space="preserve">Из общего числа нераскрытых преступлений на тяжкие и особо тяжкие преступления приходится </w:t>
      </w:r>
      <w:r w:rsidR="009A2544" w:rsidRPr="009A2544">
        <w:rPr>
          <w:rFonts w:ascii="Times New Roman" w:hAnsi="Times New Roman"/>
          <w:sz w:val="28"/>
          <w:szCs w:val="28"/>
        </w:rPr>
        <w:t>310</w:t>
      </w:r>
      <w:r w:rsidR="00F52C93" w:rsidRPr="009A2544">
        <w:rPr>
          <w:rFonts w:ascii="Times New Roman" w:hAnsi="Times New Roman"/>
          <w:sz w:val="28"/>
          <w:szCs w:val="28"/>
        </w:rPr>
        <w:t xml:space="preserve"> </w:t>
      </w:r>
      <w:r w:rsidRPr="009A2544">
        <w:rPr>
          <w:rFonts w:ascii="Times New Roman" w:hAnsi="Times New Roman"/>
          <w:sz w:val="28"/>
          <w:szCs w:val="28"/>
        </w:rPr>
        <w:t>преступлени</w:t>
      </w:r>
      <w:r w:rsidR="008A0736" w:rsidRPr="009A2544">
        <w:rPr>
          <w:rFonts w:ascii="Times New Roman" w:hAnsi="Times New Roman"/>
          <w:sz w:val="28"/>
          <w:szCs w:val="28"/>
        </w:rPr>
        <w:t>й</w:t>
      </w:r>
      <w:r w:rsidRPr="009A2544">
        <w:rPr>
          <w:rFonts w:ascii="Times New Roman" w:hAnsi="Times New Roman"/>
          <w:sz w:val="28"/>
          <w:szCs w:val="28"/>
        </w:rPr>
        <w:t xml:space="preserve">, что на </w:t>
      </w:r>
      <w:r w:rsidR="009A2544" w:rsidRPr="009A2544">
        <w:rPr>
          <w:rFonts w:ascii="Times New Roman" w:hAnsi="Times New Roman"/>
          <w:sz w:val="28"/>
          <w:szCs w:val="28"/>
        </w:rPr>
        <w:t>13,1</w:t>
      </w:r>
      <w:r w:rsidRPr="009A2544">
        <w:rPr>
          <w:rFonts w:ascii="Times New Roman" w:hAnsi="Times New Roman"/>
          <w:sz w:val="28"/>
          <w:szCs w:val="28"/>
        </w:rPr>
        <w:t xml:space="preserve">% выше показателя </w:t>
      </w:r>
      <w:r w:rsidR="009A2544" w:rsidRPr="009A2544">
        <w:rPr>
          <w:rFonts w:ascii="Times New Roman" w:hAnsi="Times New Roman"/>
          <w:sz w:val="28"/>
          <w:szCs w:val="28"/>
        </w:rPr>
        <w:t>аналогичного периода прошлого</w:t>
      </w:r>
      <w:r w:rsidRPr="009A2544">
        <w:rPr>
          <w:rFonts w:ascii="Times New Roman" w:hAnsi="Times New Roman"/>
          <w:sz w:val="28"/>
          <w:szCs w:val="28"/>
        </w:rPr>
        <w:t xml:space="preserve"> года (</w:t>
      </w:r>
      <w:r w:rsidR="009A2544" w:rsidRPr="009A2544">
        <w:rPr>
          <w:rFonts w:ascii="Times New Roman" w:hAnsi="Times New Roman"/>
          <w:sz w:val="28"/>
          <w:szCs w:val="28"/>
        </w:rPr>
        <w:t>274</w:t>
      </w:r>
      <w:r w:rsidRPr="009A2544">
        <w:rPr>
          <w:rFonts w:ascii="Times New Roman" w:hAnsi="Times New Roman"/>
          <w:sz w:val="28"/>
          <w:szCs w:val="28"/>
        </w:rPr>
        <w:t xml:space="preserve">). </w:t>
      </w:r>
    </w:p>
    <w:p w:rsidR="00FD1BC0" w:rsidRDefault="00156A38" w:rsidP="00FD1BC0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A2544">
        <w:rPr>
          <w:rFonts w:ascii="Times New Roman" w:hAnsi="Times New Roman"/>
          <w:sz w:val="28"/>
          <w:szCs w:val="28"/>
        </w:rPr>
        <w:t xml:space="preserve">В </w:t>
      </w:r>
      <w:r w:rsidR="009A2544" w:rsidRPr="009A2544">
        <w:rPr>
          <w:rFonts w:ascii="Times New Roman" w:hAnsi="Times New Roman"/>
          <w:sz w:val="28"/>
          <w:szCs w:val="28"/>
        </w:rPr>
        <w:t>январе 2020 года</w:t>
      </w:r>
      <w:r w:rsidRPr="009A2544">
        <w:rPr>
          <w:rFonts w:ascii="Times New Roman" w:hAnsi="Times New Roman"/>
          <w:sz w:val="28"/>
          <w:szCs w:val="28"/>
        </w:rPr>
        <w:t xml:space="preserve"> остались нераскрытыми: </w:t>
      </w:r>
      <w:r w:rsidR="009A2544" w:rsidRPr="009A2544">
        <w:rPr>
          <w:rFonts w:ascii="Times New Roman" w:hAnsi="Times New Roman"/>
          <w:sz w:val="28"/>
          <w:szCs w:val="28"/>
        </w:rPr>
        <w:t>2</w:t>
      </w:r>
      <w:r w:rsidRPr="009A2544">
        <w:rPr>
          <w:rFonts w:ascii="Times New Roman" w:hAnsi="Times New Roman"/>
          <w:sz w:val="28"/>
          <w:szCs w:val="28"/>
        </w:rPr>
        <w:t xml:space="preserve"> факт</w:t>
      </w:r>
      <w:r w:rsidR="009A2544" w:rsidRPr="009A2544">
        <w:rPr>
          <w:rFonts w:ascii="Times New Roman" w:hAnsi="Times New Roman"/>
          <w:sz w:val="28"/>
          <w:szCs w:val="28"/>
        </w:rPr>
        <w:t xml:space="preserve">а </w:t>
      </w:r>
      <w:r w:rsidRPr="009A2544">
        <w:rPr>
          <w:rFonts w:ascii="Times New Roman" w:hAnsi="Times New Roman"/>
          <w:sz w:val="28"/>
          <w:szCs w:val="28"/>
        </w:rPr>
        <w:t xml:space="preserve">умышленных убийств </w:t>
      </w:r>
      <w:r w:rsidRPr="00492BEA">
        <w:rPr>
          <w:rFonts w:ascii="Times New Roman" w:hAnsi="Times New Roman"/>
          <w:sz w:val="28"/>
          <w:szCs w:val="28"/>
        </w:rPr>
        <w:t>(</w:t>
      </w:r>
      <w:r w:rsidR="00492BEA" w:rsidRPr="00492BEA">
        <w:rPr>
          <w:rFonts w:ascii="Times New Roman" w:hAnsi="Times New Roman"/>
          <w:sz w:val="28"/>
          <w:szCs w:val="28"/>
        </w:rPr>
        <w:t>0</w:t>
      </w:r>
      <w:r w:rsidRPr="00492BEA">
        <w:rPr>
          <w:rFonts w:ascii="Times New Roman" w:hAnsi="Times New Roman"/>
          <w:sz w:val="28"/>
          <w:szCs w:val="28"/>
        </w:rPr>
        <w:t xml:space="preserve">; </w:t>
      </w:r>
      <w:r w:rsidR="00746387" w:rsidRPr="00492BEA">
        <w:rPr>
          <w:rFonts w:ascii="Times New Roman" w:hAnsi="Times New Roman"/>
          <w:sz w:val="28"/>
          <w:szCs w:val="28"/>
        </w:rPr>
        <w:t>+</w:t>
      </w:r>
      <w:r w:rsidR="009A2544" w:rsidRPr="00492BEA">
        <w:rPr>
          <w:rFonts w:ascii="Times New Roman" w:hAnsi="Times New Roman"/>
          <w:sz w:val="28"/>
          <w:szCs w:val="28"/>
        </w:rPr>
        <w:t>100</w:t>
      </w:r>
      <w:r w:rsidR="009A2544" w:rsidRPr="009A2544">
        <w:rPr>
          <w:rFonts w:ascii="Times New Roman" w:hAnsi="Times New Roman"/>
          <w:sz w:val="28"/>
          <w:szCs w:val="28"/>
        </w:rPr>
        <w:t>,0</w:t>
      </w:r>
      <w:r w:rsidRPr="009A2544">
        <w:rPr>
          <w:rFonts w:ascii="Times New Roman" w:hAnsi="Times New Roman"/>
          <w:sz w:val="28"/>
          <w:szCs w:val="28"/>
        </w:rPr>
        <w:t xml:space="preserve">%), </w:t>
      </w:r>
      <w:r w:rsidR="009A2544" w:rsidRPr="009A2544">
        <w:rPr>
          <w:rFonts w:ascii="Times New Roman" w:hAnsi="Times New Roman"/>
          <w:sz w:val="28"/>
          <w:szCs w:val="28"/>
        </w:rPr>
        <w:t>1</w:t>
      </w:r>
      <w:r w:rsidR="00C50E77" w:rsidRPr="009A2544">
        <w:rPr>
          <w:rFonts w:ascii="Times New Roman" w:hAnsi="Times New Roman"/>
          <w:sz w:val="28"/>
          <w:szCs w:val="28"/>
        </w:rPr>
        <w:t xml:space="preserve"> факт</w:t>
      </w:r>
      <w:r w:rsidRPr="009A2544">
        <w:rPr>
          <w:rFonts w:ascii="Times New Roman" w:hAnsi="Times New Roman"/>
          <w:sz w:val="28"/>
          <w:szCs w:val="28"/>
        </w:rPr>
        <w:t xml:space="preserve"> умышленного причинения тяжкого вреда здоровью (1), разбои – </w:t>
      </w:r>
      <w:r w:rsidR="009A2544" w:rsidRPr="009A2544">
        <w:rPr>
          <w:rFonts w:ascii="Times New Roman" w:hAnsi="Times New Roman"/>
          <w:sz w:val="28"/>
          <w:szCs w:val="28"/>
        </w:rPr>
        <w:t>2</w:t>
      </w:r>
      <w:r w:rsidRPr="009A2544">
        <w:rPr>
          <w:rFonts w:ascii="Times New Roman" w:hAnsi="Times New Roman"/>
          <w:sz w:val="28"/>
          <w:szCs w:val="28"/>
        </w:rPr>
        <w:t xml:space="preserve"> </w:t>
      </w:r>
      <w:r w:rsidRPr="00492BEA">
        <w:rPr>
          <w:rFonts w:ascii="Times New Roman" w:hAnsi="Times New Roman"/>
          <w:sz w:val="28"/>
          <w:szCs w:val="28"/>
        </w:rPr>
        <w:t>факт</w:t>
      </w:r>
      <w:r w:rsidR="009A2544" w:rsidRPr="00492BEA">
        <w:rPr>
          <w:rFonts w:ascii="Times New Roman" w:hAnsi="Times New Roman"/>
          <w:sz w:val="28"/>
          <w:szCs w:val="28"/>
        </w:rPr>
        <w:t>а</w:t>
      </w:r>
      <w:r w:rsidRPr="00492BEA">
        <w:rPr>
          <w:rFonts w:ascii="Times New Roman" w:hAnsi="Times New Roman"/>
          <w:sz w:val="28"/>
          <w:szCs w:val="28"/>
        </w:rPr>
        <w:t xml:space="preserve"> (</w:t>
      </w:r>
      <w:r w:rsidR="00746387" w:rsidRPr="00492BEA">
        <w:rPr>
          <w:rFonts w:ascii="Times New Roman" w:hAnsi="Times New Roman"/>
          <w:sz w:val="28"/>
          <w:szCs w:val="28"/>
        </w:rPr>
        <w:t>3</w:t>
      </w:r>
      <w:r w:rsidRPr="00492BEA">
        <w:rPr>
          <w:rFonts w:ascii="Times New Roman" w:hAnsi="Times New Roman"/>
          <w:sz w:val="28"/>
          <w:szCs w:val="28"/>
        </w:rPr>
        <w:t>; -</w:t>
      </w:r>
      <w:r w:rsidR="009A2544" w:rsidRPr="009A2544">
        <w:rPr>
          <w:rFonts w:ascii="Times New Roman" w:hAnsi="Times New Roman"/>
          <w:sz w:val="28"/>
          <w:szCs w:val="28"/>
        </w:rPr>
        <w:t>33,3</w:t>
      </w:r>
      <w:r w:rsidRPr="009A2544">
        <w:rPr>
          <w:rFonts w:ascii="Times New Roman" w:hAnsi="Times New Roman"/>
          <w:sz w:val="28"/>
          <w:szCs w:val="28"/>
        </w:rPr>
        <w:t xml:space="preserve">%), </w:t>
      </w:r>
      <w:r w:rsidR="00746387" w:rsidRPr="009A2544">
        <w:rPr>
          <w:rFonts w:ascii="Times New Roman" w:hAnsi="Times New Roman"/>
          <w:sz w:val="28"/>
          <w:szCs w:val="28"/>
        </w:rPr>
        <w:t>1</w:t>
      </w:r>
      <w:r w:rsidR="009A2544" w:rsidRPr="009A2544">
        <w:rPr>
          <w:rFonts w:ascii="Times New Roman" w:hAnsi="Times New Roman"/>
          <w:sz w:val="28"/>
          <w:szCs w:val="28"/>
        </w:rPr>
        <w:t>1</w:t>
      </w:r>
      <w:r w:rsidR="00E93395" w:rsidRPr="009A2544">
        <w:rPr>
          <w:rFonts w:ascii="Times New Roman" w:hAnsi="Times New Roman"/>
          <w:sz w:val="28"/>
          <w:szCs w:val="28"/>
        </w:rPr>
        <w:t xml:space="preserve"> </w:t>
      </w:r>
      <w:r w:rsidRPr="009A2544">
        <w:rPr>
          <w:rFonts w:ascii="Times New Roman" w:hAnsi="Times New Roman"/>
          <w:sz w:val="28"/>
          <w:szCs w:val="28"/>
        </w:rPr>
        <w:t>факт</w:t>
      </w:r>
      <w:r w:rsidR="00F52C93" w:rsidRPr="009A2544">
        <w:rPr>
          <w:rFonts w:ascii="Times New Roman" w:hAnsi="Times New Roman"/>
          <w:sz w:val="28"/>
          <w:szCs w:val="28"/>
        </w:rPr>
        <w:t>ов</w:t>
      </w:r>
      <w:r w:rsidR="00C50E77" w:rsidRPr="009A2544">
        <w:rPr>
          <w:rFonts w:ascii="Times New Roman" w:hAnsi="Times New Roman"/>
          <w:sz w:val="28"/>
          <w:szCs w:val="28"/>
        </w:rPr>
        <w:t xml:space="preserve"> </w:t>
      </w:r>
      <w:r w:rsidRPr="009A2544">
        <w:rPr>
          <w:rFonts w:ascii="Times New Roman" w:hAnsi="Times New Roman"/>
          <w:sz w:val="28"/>
          <w:szCs w:val="28"/>
        </w:rPr>
        <w:t xml:space="preserve">грабежей </w:t>
      </w:r>
      <w:r w:rsidRPr="00492BEA">
        <w:rPr>
          <w:rFonts w:ascii="Times New Roman" w:hAnsi="Times New Roman"/>
          <w:sz w:val="28"/>
          <w:szCs w:val="28"/>
        </w:rPr>
        <w:t>(</w:t>
      </w:r>
      <w:r w:rsidR="00492BEA" w:rsidRPr="00492BEA">
        <w:rPr>
          <w:rFonts w:ascii="Times New Roman" w:hAnsi="Times New Roman"/>
          <w:sz w:val="28"/>
          <w:szCs w:val="28"/>
        </w:rPr>
        <w:t>17</w:t>
      </w:r>
      <w:r w:rsidR="00F52C93" w:rsidRPr="00492BEA">
        <w:rPr>
          <w:rFonts w:ascii="Times New Roman" w:hAnsi="Times New Roman"/>
          <w:sz w:val="28"/>
          <w:szCs w:val="28"/>
        </w:rPr>
        <w:t xml:space="preserve">; </w:t>
      </w:r>
      <w:r w:rsidR="009A2544" w:rsidRPr="00492BEA">
        <w:rPr>
          <w:rFonts w:ascii="Times New Roman" w:hAnsi="Times New Roman"/>
          <w:sz w:val="28"/>
          <w:szCs w:val="28"/>
        </w:rPr>
        <w:t>-</w:t>
      </w:r>
      <w:r w:rsidR="009A2544" w:rsidRPr="009A2544">
        <w:rPr>
          <w:rFonts w:ascii="Times New Roman" w:hAnsi="Times New Roman"/>
          <w:sz w:val="28"/>
          <w:szCs w:val="28"/>
        </w:rPr>
        <w:t>35,3</w:t>
      </w:r>
      <w:r w:rsidRPr="009A2544">
        <w:rPr>
          <w:rFonts w:ascii="Times New Roman" w:hAnsi="Times New Roman"/>
          <w:sz w:val="28"/>
          <w:szCs w:val="28"/>
        </w:rPr>
        <w:t xml:space="preserve">%), </w:t>
      </w:r>
      <w:r w:rsidR="009A2544" w:rsidRPr="009A2544">
        <w:rPr>
          <w:rFonts w:ascii="Times New Roman" w:hAnsi="Times New Roman"/>
          <w:sz w:val="28"/>
          <w:szCs w:val="28"/>
        </w:rPr>
        <w:t>7</w:t>
      </w:r>
      <w:r w:rsidRPr="009A2544">
        <w:rPr>
          <w:rFonts w:ascii="Times New Roman" w:hAnsi="Times New Roman"/>
          <w:sz w:val="28"/>
          <w:szCs w:val="28"/>
        </w:rPr>
        <w:t xml:space="preserve"> факт</w:t>
      </w:r>
      <w:r w:rsidR="009A2544" w:rsidRPr="009A2544">
        <w:rPr>
          <w:rFonts w:ascii="Times New Roman" w:hAnsi="Times New Roman"/>
          <w:sz w:val="28"/>
          <w:szCs w:val="28"/>
        </w:rPr>
        <w:t>ов</w:t>
      </w:r>
      <w:r w:rsidR="00746387" w:rsidRPr="009A2544">
        <w:rPr>
          <w:rFonts w:ascii="Times New Roman" w:hAnsi="Times New Roman"/>
          <w:sz w:val="28"/>
          <w:szCs w:val="28"/>
        </w:rPr>
        <w:t xml:space="preserve"> </w:t>
      </w:r>
      <w:r w:rsidR="00746387" w:rsidRPr="00492BEA">
        <w:rPr>
          <w:rFonts w:ascii="Times New Roman" w:hAnsi="Times New Roman"/>
          <w:sz w:val="28"/>
          <w:szCs w:val="28"/>
        </w:rPr>
        <w:t>вымогательства</w:t>
      </w:r>
      <w:r w:rsidRPr="00492BEA">
        <w:rPr>
          <w:rFonts w:ascii="Times New Roman" w:hAnsi="Times New Roman"/>
          <w:sz w:val="28"/>
          <w:szCs w:val="28"/>
        </w:rPr>
        <w:t xml:space="preserve"> (</w:t>
      </w:r>
      <w:r w:rsidR="00492BEA" w:rsidRPr="00492BEA">
        <w:rPr>
          <w:rFonts w:ascii="Times New Roman" w:hAnsi="Times New Roman"/>
          <w:sz w:val="28"/>
          <w:szCs w:val="28"/>
        </w:rPr>
        <w:t>10</w:t>
      </w:r>
      <w:r w:rsidRPr="00492BEA">
        <w:rPr>
          <w:rFonts w:ascii="Times New Roman" w:hAnsi="Times New Roman"/>
          <w:sz w:val="28"/>
          <w:szCs w:val="28"/>
        </w:rPr>
        <w:t xml:space="preserve">; </w:t>
      </w:r>
      <w:r w:rsidR="00746387" w:rsidRPr="00492BEA">
        <w:rPr>
          <w:rFonts w:ascii="Times New Roman" w:hAnsi="Times New Roman"/>
          <w:sz w:val="28"/>
          <w:szCs w:val="28"/>
        </w:rPr>
        <w:t>-</w:t>
      </w:r>
      <w:r w:rsidR="009A2544" w:rsidRPr="00492BEA">
        <w:rPr>
          <w:rFonts w:ascii="Times New Roman" w:hAnsi="Times New Roman"/>
          <w:sz w:val="28"/>
          <w:szCs w:val="28"/>
        </w:rPr>
        <w:t>30</w:t>
      </w:r>
      <w:r w:rsidR="009A2544" w:rsidRPr="009A2544">
        <w:rPr>
          <w:rFonts w:ascii="Times New Roman" w:hAnsi="Times New Roman"/>
          <w:sz w:val="28"/>
          <w:szCs w:val="28"/>
        </w:rPr>
        <w:t>,0</w:t>
      </w:r>
      <w:r w:rsidRPr="009A2544">
        <w:rPr>
          <w:rFonts w:ascii="Times New Roman" w:hAnsi="Times New Roman"/>
          <w:sz w:val="28"/>
          <w:szCs w:val="28"/>
        </w:rPr>
        <w:t xml:space="preserve">%), </w:t>
      </w:r>
      <w:r w:rsidR="009A2544" w:rsidRPr="009A2544">
        <w:rPr>
          <w:rFonts w:ascii="Times New Roman" w:hAnsi="Times New Roman"/>
          <w:sz w:val="28"/>
          <w:szCs w:val="28"/>
        </w:rPr>
        <w:t>326</w:t>
      </w:r>
      <w:r w:rsidRPr="009A2544">
        <w:rPr>
          <w:rFonts w:ascii="Times New Roman" w:hAnsi="Times New Roman"/>
          <w:sz w:val="28"/>
          <w:szCs w:val="28"/>
        </w:rPr>
        <w:t xml:space="preserve"> факт</w:t>
      </w:r>
      <w:r w:rsidR="009A2544" w:rsidRPr="009A2544">
        <w:rPr>
          <w:rFonts w:ascii="Times New Roman" w:hAnsi="Times New Roman"/>
          <w:sz w:val="28"/>
          <w:szCs w:val="28"/>
        </w:rPr>
        <w:t>ов</w:t>
      </w:r>
      <w:r w:rsidRPr="009A2544">
        <w:rPr>
          <w:rFonts w:ascii="Times New Roman" w:hAnsi="Times New Roman"/>
          <w:sz w:val="28"/>
          <w:szCs w:val="28"/>
        </w:rPr>
        <w:t xml:space="preserve"> </w:t>
      </w:r>
      <w:r w:rsidRPr="00492BEA">
        <w:rPr>
          <w:rFonts w:ascii="Times New Roman" w:hAnsi="Times New Roman"/>
          <w:sz w:val="28"/>
          <w:szCs w:val="28"/>
        </w:rPr>
        <w:t>мошенничеств</w:t>
      </w:r>
      <w:r w:rsidR="009A2544" w:rsidRPr="00492BEA">
        <w:rPr>
          <w:rFonts w:ascii="Times New Roman" w:hAnsi="Times New Roman"/>
          <w:sz w:val="28"/>
          <w:szCs w:val="28"/>
        </w:rPr>
        <w:t>а</w:t>
      </w:r>
      <w:r w:rsidRPr="00492BEA">
        <w:rPr>
          <w:rFonts w:ascii="Times New Roman" w:hAnsi="Times New Roman"/>
          <w:sz w:val="28"/>
          <w:szCs w:val="28"/>
        </w:rPr>
        <w:t xml:space="preserve"> (</w:t>
      </w:r>
      <w:r w:rsidR="00492BEA" w:rsidRPr="00492BEA">
        <w:rPr>
          <w:rFonts w:ascii="Times New Roman" w:hAnsi="Times New Roman"/>
          <w:sz w:val="28"/>
          <w:szCs w:val="28"/>
        </w:rPr>
        <w:t>270</w:t>
      </w:r>
      <w:r w:rsidRPr="00492BEA">
        <w:rPr>
          <w:rFonts w:ascii="Times New Roman" w:hAnsi="Times New Roman"/>
          <w:sz w:val="28"/>
          <w:szCs w:val="28"/>
        </w:rPr>
        <w:t>; +</w:t>
      </w:r>
      <w:r w:rsidR="009A2544" w:rsidRPr="009A2544">
        <w:rPr>
          <w:rFonts w:ascii="Times New Roman" w:hAnsi="Times New Roman"/>
          <w:sz w:val="28"/>
          <w:szCs w:val="28"/>
        </w:rPr>
        <w:t>20,7</w:t>
      </w:r>
      <w:r w:rsidRPr="009A2544">
        <w:rPr>
          <w:rFonts w:ascii="Times New Roman" w:hAnsi="Times New Roman"/>
          <w:sz w:val="28"/>
          <w:szCs w:val="28"/>
        </w:rPr>
        <w:t xml:space="preserve">%), </w:t>
      </w:r>
      <w:r w:rsidR="009A2544" w:rsidRPr="009A2544">
        <w:rPr>
          <w:rFonts w:ascii="Times New Roman" w:hAnsi="Times New Roman"/>
          <w:sz w:val="28"/>
          <w:szCs w:val="28"/>
        </w:rPr>
        <w:t>567</w:t>
      </w:r>
      <w:r w:rsidRPr="009A2544">
        <w:rPr>
          <w:rFonts w:ascii="Times New Roman" w:hAnsi="Times New Roman"/>
          <w:sz w:val="28"/>
          <w:szCs w:val="28"/>
        </w:rPr>
        <w:t xml:space="preserve"> факт</w:t>
      </w:r>
      <w:r w:rsidR="00F52C93" w:rsidRPr="009A2544">
        <w:rPr>
          <w:rFonts w:ascii="Times New Roman" w:hAnsi="Times New Roman"/>
          <w:sz w:val="28"/>
          <w:szCs w:val="28"/>
        </w:rPr>
        <w:t>ов</w:t>
      </w:r>
      <w:r w:rsidRPr="009A2544">
        <w:rPr>
          <w:rFonts w:ascii="Times New Roman" w:hAnsi="Times New Roman"/>
          <w:sz w:val="28"/>
          <w:szCs w:val="28"/>
        </w:rPr>
        <w:t xml:space="preserve"> краж </w:t>
      </w:r>
      <w:r w:rsidRPr="00492BEA">
        <w:rPr>
          <w:rFonts w:ascii="Times New Roman" w:hAnsi="Times New Roman"/>
          <w:sz w:val="28"/>
          <w:szCs w:val="28"/>
        </w:rPr>
        <w:t>(</w:t>
      </w:r>
      <w:r w:rsidR="00492BEA" w:rsidRPr="00492BEA">
        <w:rPr>
          <w:rFonts w:ascii="Times New Roman" w:hAnsi="Times New Roman"/>
          <w:sz w:val="28"/>
          <w:szCs w:val="28"/>
        </w:rPr>
        <w:t>611</w:t>
      </w:r>
      <w:r w:rsidRPr="00492BEA">
        <w:rPr>
          <w:rFonts w:ascii="Times New Roman" w:hAnsi="Times New Roman"/>
          <w:sz w:val="28"/>
          <w:szCs w:val="28"/>
        </w:rPr>
        <w:t xml:space="preserve">; </w:t>
      </w:r>
      <w:r w:rsidR="0071277A" w:rsidRPr="00492BEA">
        <w:rPr>
          <w:rFonts w:ascii="Times New Roman" w:hAnsi="Times New Roman"/>
          <w:sz w:val="28"/>
          <w:szCs w:val="28"/>
        </w:rPr>
        <w:t>-</w:t>
      </w:r>
      <w:r w:rsidR="0071277A" w:rsidRPr="0071277A">
        <w:rPr>
          <w:rFonts w:ascii="Times New Roman" w:hAnsi="Times New Roman"/>
          <w:sz w:val="28"/>
          <w:szCs w:val="28"/>
        </w:rPr>
        <w:t>7,2</w:t>
      </w:r>
      <w:r w:rsidRPr="0071277A">
        <w:rPr>
          <w:rFonts w:ascii="Times New Roman" w:hAnsi="Times New Roman"/>
          <w:sz w:val="28"/>
          <w:szCs w:val="28"/>
        </w:rPr>
        <w:t xml:space="preserve">%), </w:t>
      </w:r>
      <w:r w:rsidR="0071277A" w:rsidRPr="0071277A">
        <w:rPr>
          <w:rFonts w:ascii="Times New Roman" w:hAnsi="Times New Roman"/>
          <w:sz w:val="28"/>
          <w:szCs w:val="28"/>
        </w:rPr>
        <w:t>3</w:t>
      </w:r>
      <w:r w:rsidR="00C50E77" w:rsidRPr="0071277A">
        <w:rPr>
          <w:rFonts w:ascii="Times New Roman" w:hAnsi="Times New Roman"/>
          <w:sz w:val="28"/>
          <w:szCs w:val="28"/>
        </w:rPr>
        <w:t xml:space="preserve"> факт</w:t>
      </w:r>
      <w:r w:rsidR="00F52C93" w:rsidRPr="0071277A">
        <w:rPr>
          <w:rFonts w:ascii="Times New Roman" w:hAnsi="Times New Roman"/>
          <w:sz w:val="28"/>
          <w:szCs w:val="28"/>
        </w:rPr>
        <w:t>а</w:t>
      </w:r>
      <w:r w:rsidRPr="0071277A">
        <w:rPr>
          <w:rFonts w:ascii="Times New Roman" w:hAnsi="Times New Roman"/>
          <w:sz w:val="28"/>
          <w:szCs w:val="28"/>
        </w:rPr>
        <w:t xml:space="preserve"> поджогов </w:t>
      </w:r>
      <w:r w:rsidRPr="00492BEA">
        <w:rPr>
          <w:rFonts w:ascii="Times New Roman" w:hAnsi="Times New Roman"/>
          <w:sz w:val="28"/>
          <w:szCs w:val="28"/>
        </w:rPr>
        <w:t>(</w:t>
      </w:r>
      <w:r w:rsidR="00492BEA" w:rsidRPr="00492BEA">
        <w:rPr>
          <w:rFonts w:ascii="Times New Roman" w:hAnsi="Times New Roman"/>
          <w:sz w:val="28"/>
          <w:szCs w:val="28"/>
        </w:rPr>
        <w:t>9</w:t>
      </w:r>
      <w:r w:rsidRPr="00492BEA">
        <w:rPr>
          <w:rFonts w:ascii="Times New Roman" w:hAnsi="Times New Roman"/>
          <w:sz w:val="28"/>
          <w:szCs w:val="28"/>
        </w:rPr>
        <w:t>;</w:t>
      </w:r>
      <w:proofErr w:type="gramEnd"/>
      <w:r w:rsidRPr="00492BEA">
        <w:rPr>
          <w:rFonts w:ascii="Times New Roman" w:hAnsi="Times New Roman"/>
          <w:sz w:val="28"/>
          <w:szCs w:val="28"/>
        </w:rPr>
        <w:t xml:space="preserve"> </w:t>
      </w:r>
      <w:r w:rsidR="0071277A" w:rsidRPr="00492BEA">
        <w:rPr>
          <w:rFonts w:ascii="Times New Roman" w:hAnsi="Times New Roman"/>
          <w:sz w:val="28"/>
          <w:szCs w:val="28"/>
        </w:rPr>
        <w:t>-</w:t>
      </w:r>
      <w:r w:rsidR="0071277A" w:rsidRPr="0071277A">
        <w:rPr>
          <w:rFonts w:ascii="Times New Roman" w:hAnsi="Times New Roman"/>
          <w:sz w:val="28"/>
          <w:szCs w:val="28"/>
        </w:rPr>
        <w:t>66,7</w:t>
      </w:r>
      <w:r w:rsidRPr="0071277A">
        <w:rPr>
          <w:rFonts w:ascii="Times New Roman" w:hAnsi="Times New Roman"/>
          <w:sz w:val="28"/>
          <w:szCs w:val="28"/>
        </w:rPr>
        <w:t xml:space="preserve">%), </w:t>
      </w:r>
      <w:r w:rsidR="0071277A" w:rsidRPr="0071277A">
        <w:rPr>
          <w:rFonts w:ascii="Times New Roman" w:hAnsi="Times New Roman"/>
          <w:sz w:val="28"/>
          <w:szCs w:val="28"/>
        </w:rPr>
        <w:t>1</w:t>
      </w:r>
      <w:r w:rsidRPr="0071277A">
        <w:rPr>
          <w:rFonts w:ascii="Times New Roman" w:hAnsi="Times New Roman"/>
          <w:sz w:val="28"/>
          <w:szCs w:val="28"/>
        </w:rPr>
        <w:t xml:space="preserve"> факт </w:t>
      </w:r>
      <w:r w:rsidRPr="00492BEA">
        <w:rPr>
          <w:rFonts w:ascii="Times New Roman" w:hAnsi="Times New Roman"/>
          <w:sz w:val="28"/>
          <w:szCs w:val="28"/>
        </w:rPr>
        <w:t>хулиганства (</w:t>
      </w:r>
      <w:r w:rsidR="0071277A" w:rsidRPr="00492BEA">
        <w:rPr>
          <w:rFonts w:ascii="Times New Roman" w:hAnsi="Times New Roman"/>
          <w:sz w:val="28"/>
          <w:szCs w:val="28"/>
        </w:rPr>
        <w:t>1</w:t>
      </w:r>
      <w:r w:rsidRPr="00492BEA">
        <w:rPr>
          <w:rFonts w:ascii="Times New Roman" w:hAnsi="Times New Roman"/>
          <w:sz w:val="28"/>
          <w:szCs w:val="28"/>
        </w:rPr>
        <w:t xml:space="preserve">), </w:t>
      </w:r>
      <w:r w:rsidR="00E93395" w:rsidRPr="00492BEA">
        <w:rPr>
          <w:rFonts w:ascii="Times New Roman" w:hAnsi="Times New Roman"/>
          <w:sz w:val="28"/>
          <w:szCs w:val="28"/>
        </w:rPr>
        <w:t>7</w:t>
      </w:r>
      <w:r w:rsidRPr="00492BEA">
        <w:rPr>
          <w:rFonts w:ascii="Times New Roman" w:hAnsi="Times New Roman"/>
          <w:sz w:val="28"/>
          <w:szCs w:val="28"/>
        </w:rPr>
        <w:t xml:space="preserve"> - неправомерного завладения транспортным средством (</w:t>
      </w:r>
      <w:r w:rsidR="00492BEA" w:rsidRPr="00492BEA">
        <w:rPr>
          <w:rFonts w:ascii="Times New Roman" w:hAnsi="Times New Roman"/>
          <w:sz w:val="28"/>
          <w:szCs w:val="28"/>
        </w:rPr>
        <w:t>3</w:t>
      </w:r>
      <w:r w:rsidR="000A08A0" w:rsidRPr="00492BEA">
        <w:rPr>
          <w:rFonts w:ascii="Times New Roman" w:hAnsi="Times New Roman"/>
          <w:sz w:val="28"/>
          <w:szCs w:val="28"/>
        </w:rPr>
        <w:t xml:space="preserve">; </w:t>
      </w:r>
      <w:r w:rsidR="00492BEA" w:rsidRPr="00492BEA">
        <w:rPr>
          <w:rFonts w:ascii="Times New Roman" w:hAnsi="Times New Roman"/>
          <w:sz w:val="28"/>
          <w:szCs w:val="28"/>
        </w:rPr>
        <w:t>+133,3</w:t>
      </w:r>
      <w:r w:rsidR="000A08A0" w:rsidRPr="00492BEA">
        <w:rPr>
          <w:rFonts w:ascii="Times New Roman" w:hAnsi="Times New Roman"/>
          <w:sz w:val="28"/>
          <w:szCs w:val="28"/>
        </w:rPr>
        <w:t>%</w:t>
      </w:r>
      <w:r w:rsidRPr="00492BEA">
        <w:rPr>
          <w:rFonts w:ascii="Times New Roman" w:hAnsi="Times New Roman"/>
          <w:sz w:val="28"/>
          <w:szCs w:val="28"/>
        </w:rPr>
        <w:t xml:space="preserve">), </w:t>
      </w:r>
      <w:r w:rsidR="00492BEA" w:rsidRPr="00492BEA">
        <w:rPr>
          <w:rFonts w:ascii="Times New Roman" w:hAnsi="Times New Roman"/>
          <w:sz w:val="28"/>
          <w:szCs w:val="28"/>
        </w:rPr>
        <w:t xml:space="preserve">11 </w:t>
      </w:r>
      <w:r w:rsidRPr="00492BEA">
        <w:rPr>
          <w:rFonts w:ascii="Times New Roman" w:hAnsi="Times New Roman"/>
          <w:sz w:val="28"/>
          <w:szCs w:val="28"/>
        </w:rPr>
        <w:t>преступлени</w:t>
      </w:r>
      <w:r w:rsidR="00492BEA" w:rsidRPr="00492BEA">
        <w:rPr>
          <w:rFonts w:ascii="Times New Roman" w:hAnsi="Times New Roman"/>
          <w:sz w:val="28"/>
          <w:szCs w:val="28"/>
        </w:rPr>
        <w:t>й</w:t>
      </w:r>
      <w:r w:rsidRPr="00492BEA">
        <w:rPr>
          <w:rFonts w:ascii="Times New Roman" w:hAnsi="Times New Roman"/>
          <w:sz w:val="28"/>
          <w:szCs w:val="28"/>
        </w:rPr>
        <w:t>, связанн</w:t>
      </w:r>
      <w:r w:rsidR="00492BEA" w:rsidRPr="00492BEA">
        <w:rPr>
          <w:rFonts w:ascii="Times New Roman" w:hAnsi="Times New Roman"/>
          <w:sz w:val="28"/>
          <w:szCs w:val="28"/>
        </w:rPr>
        <w:t>ых</w:t>
      </w:r>
      <w:r w:rsidRPr="00492BEA">
        <w:rPr>
          <w:rFonts w:ascii="Times New Roman" w:hAnsi="Times New Roman"/>
          <w:sz w:val="28"/>
          <w:szCs w:val="28"/>
        </w:rPr>
        <w:t xml:space="preserve"> с нарушением правил дорожного </w:t>
      </w:r>
      <w:r w:rsidR="00C50E2F" w:rsidRPr="00492BEA">
        <w:rPr>
          <w:rFonts w:ascii="Times New Roman" w:hAnsi="Times New Roman"/>
          <w:sz w:val="28"/>
          <w:szCs w:val="28"/>
        </w:rPr>
        <w:t>движения</w:t>
      </w:r>
      <w:r w:rsidRPr="00492BEA">
        <w:rPr>
          <w:rFonts w:ascii="Times New Roman" w:hAnsi="Times New Roman"/>
          <w:sz w:val="28"/>
          <w:szCs w:val="28"/>
        </w:rPr>
        <w:t xml:space="preserve"> (</w:t>
      </w:r>
      <w:r w:rsidR="00E93395" w:rsidRPr="00492BEA">
        <w:rPr>
          <w:rFonts w:ascii="Times New Roman" w:hAnsi="Times New Roman"/>
          <w:sz w:val="28"/>
          <w:szCs w:val="28"/>
        </w:rPr>
        <w:t>4</w:t>
      </w:r>
      <w:r w:rsidRPr="00492BEA">
        <w:rPr>
          <w:rFonts w:ascii="Times New Roman" w:hAnsi="Times New Roman"/>
          <w:sz w:val="28"/>
          <w:szCs w:val="28"/>
        </w:rPr>
        <w:t>; +</w:t>
      </w:r>
      <w:r w:rsidR="00492BEA" w:rsidRPr="00492BEA">
        <w:rPr>
          <w:rFonts w:ascii="Times New Roman" w:hAnsi="Times New Roman"/>
          <w:sz w:val="28"/>
          <w:szCs w:val="28"/>
        </w:rPr>
        <w:t>175,0</w:t>
      </w:r>
      <w:r w:rsidRPr="00492BEA">
        <w:rPr>
          <w:rFonts w:ascii="Times New Roman" w:hAnsi="Times New Roman"/>
          <w:sz w:val="28"/>
          <w:szCs w:val="28"/>
        </w:rPr>
        <w:t xml:space="preserve">%), </w:t>
      </w:r>
      <w:r w:rsidR="00492BEA" w:rsidRPr="00492BEA">
        <w:rPr>
          <w:rFonts w:ascii="Times New Roman" w:hAnsi="Times New Roman"/>
          <w:sz w:val="28"/>
          <w:szCs w:val="28"/>
        </w:rPr>
        <w:t>43</w:t>
      </w:r>
      <w:r w:rsidRPr="00492BEA">
        <w:rPr>
          <w:rFonts w:ascii="Times New Roman" w:hAnsi="Times New Roman"/>
          <w:sz w:val="28"/>
          <w:szCs w:val="28"/>
        </w:rPr>
        <w:t xml:space="preserve"> преступлени</w:t>
      </w:r>
      <w:r w:rsidR="000A08A0" w:rsidRPr="00492BEA">
        <w:rPr>
          <w:rFonts w:ascii="Times New Roman" w:hAnsi="Times New Roman"/>
          <w:sz w:val="28"/>
          <w:szCs w:val="28"/>
        </w:rPr>
        <w:t>я</w:t>
      </w:r>
      <w:r w:rsidRPr="00492BEA">
        <w:rPr>
          <w:rFonts w:ascii="Times New Roman" w:hAnsi="Times New Roman"/>
          <w:sz w:val="28"/>
          <w:szCs w:val="28"/>
        </w:rPr>
        <w:t>, совершенн</w:t>
      </w:r>
      <w:r w:rsidR="00E46D44" w:rsidRPr="00492BEA">
        <w:rPr>
          <w:rFonts w:ascii="Times New Roman" w:hAnsi="Times New Roman"/>
          <w:sz w:val="28"/>
          <w:szCs w:val="28"/>
        </w:rPr>
        <w:t>ых</w:t>
      </w:r>
      <w:r w:rsidRPr="00492BEA">
        <w:rPr>
          <w:rFonts w:ascii="Times New Roman" w:hAnsi="Times New Roman"/>
          <w:sz w:val="28"/>
          <w:szCs w:val="28"/>
        </w:rPr>
        <w:t xml:space="preserve"> в сфере незаконного оборота наркотиков (</w:t>
      </w:r>
      <w:r w:rsidR="00492BEA" w:rsidRPr="00492BEA">
        <w:rPr>
          <w:rFonts w:ascii="Times New Roman" w:hAnsi="Times New Roman"/>
          <w:sz w:val="28"/>
          <w:szCs w:val="28"/>
        </w:rPr>
        <w:t>22</w:t>
      </w:r>
      <w:r w:rsidRPr="00492BEA">
        <w:rPr>
          <w:rFonts w:ascii="Times New Roman" w:hAnsi="Times New Roman"/>
          <w:sz w:val="28"/>
          <w:szCs w:val="28"/>
        </w:rPr>
        <w:t xml:space="preserve">; </w:t>
      </w:r>
      <w:r w:rsidR="00492BEA" w:rsidRPr="00492BEA">
        <w:rPr>
          <w:rFonts w:ascii="Times New Roman" w:hAnsi="Times New Roman"/>
          <w:sz w:val="28"/>
          <w:szCs w:val="28"/>
        </w:rPr>
        <w:t>+95,5</w:t>
      </w:r>
      <w:r w:rsidRPr="00492BEA">
        <w:rPr>
          <w:rFonts w:ascii="Times New Roman" w:hAnsi="Times New Roman"/>
          <w:sz w:val="28"/>
          <w:szCs w:val="28"/>
        </w:rPr>
        <w:t xml:space="preserve">%), </w:t>
      </w:r>
      <w:r w:rsidR="00492BEA" w:rsidRPr="00492BEA">
        <w:rPr>
          <w:rFonts w:ascii="Times New Roman" w:hAnsi="Times New Roman"/>
          <w:sz w:val="28"/>
          <w:szCs w:val="28"/>
        </w:rPr>
        <w:t>28</w:t>
      </w:r>
      <w:r w:rsidR="00E93395" w:rsidRPr="00492BEA">
        <w:rPr>
          <w:rFonts w:ascii="Times New Roman" w:hAnsi="Times New Roman"/>
          <w:sz w:val="28"/>
          <w:szCs w:val="28"/>
        </w:rPr>
        <w:t xml:space="preserve"> </w:t>
      </w:r>
      <w:r w:rsidRPr="00492BEA">
        <w:rPr>
          <w:rFonts w:ascii="Times New Roman" w:hAnsi="Times New Roman"/>
          <w:sz w:val="28"/>
          <w:szCs w:val="28"/>
        </w:rPr>
        <w:t>преступлени</w:t>
      </w:r>
      <w:r w:rsidR="00746387" w:rsidRPr="00492BEA">
        <w:rPr>
          <w:rFonts w:ascii="Times New Roman" w:hAnsi="Times New Roman"/>
          <w:sz w:val="28"/>
          <w:szCs w:val="28"/>
        </w:rPr>
        <w:t>й</w:t>
      </w:r>
      <w:r w:rsidRPr="00492BEA">
        <w:rPr>
          <w:rFonts w:ascii="Times New Roman" w:hAnsi="Times New Roman"/>
          <w:sz w:val="28"/>
          <w:szCs w:val="28"/>
        </w:rPr>
        <w:t>, связанн</w:t>
      </w:r>
      <w:r w:rsidR="000A08A0" w:rsidRPr="00492BEA">
        <w:rPr>
          <w:rFonts w:ascii="Times New Roman" w:hAnsi="Times New Roman"/>
          <w:sz w:val="28"/>
          <w:szCs w:val="28"/>
        </w:rPr>
        <w:t>ы</w:t>
      </w:r>
      <w:r w:rsidR="00746387" w:rsidRPr="00492BEA">
        <w:rPr>
          <w:rFonts w:ascii="Times New Roman" w:hAnsi="Times New Roman"/>
          <w:sz w:val="28"/>
          <w:szCs w:val="28"/>
        </w:rPr>
        <w:t>х</w:t>
      </w:r>
      <w:r w:rsidR="000A08A0" w:rsidRPr="00492BEA">
        <w:rPr>
          <w:rFonts w:ascii="Times New Roman" w:hAnsi="Times New Roman"/>
          <w:sz w:val="28"/>
          <w:szCs w:val="28"/>
        </w:rPr>
        <w:t xml:space="preserve"> </w:t>
      </w:r>
      <w:r w:rsidRPr="00492BEA">
        <w:rPr>
          <w:rFonts w:ascii="Times New Roman" w:hAnsi="Times New Roman"/>
          <w:sz w:val="28"/>
          <w:szCs w:val="28"/>
        </w:rPr>
        <w:t>с незаконным</w:t>
      </w:r>
      <w:r w:rsidR="00FD1BC0" w:rsidRPr="00492BEA">
        <w:rPr>
          <w:rFonts w:ascii="Times New Roman" w:hAnsi="Times New Roman"/>
          <w:sz w:val="28"/>
          <w:szCs w:val="28"/>
        </w:rPr>
        <w:t xml:space="preserve"> оборотом оружия (</w:t>
      </w:r>
      <w:r w:rsidR="00492BEA" w:rsidRPr="00492BEA">
        <w:rPr>
          <w:rFonts w:ascii="Times New Roman" w:hAnsi="Times New Roman"/>
          <w:sz w:val="28"/>
          <w:szCs w:val="28"/>
        </w:rPr>
        <w:t>26</w:t>
      </w:r>
      <w:r w:rsidR="00FD1BC0" w:rsidRPr="00492BEA">
        <w:rPr>
          <w:rFonts w:ascii="Times New Roman" w:hAnsi="Times New Roman"/>
          <w:sz w:val="28"/>
          <w:szCs w:val="28"/>
        </w:rPr>
        <w:t>; +</w:t>
      </w:r>
      <w:r w:rsidR="00492BEA" w:rsidRPr="00492BEA">
        <w:rPr>
          <w:rFonts w:ascii="Times New Roman" w:hAnsi="Times New Roman"/>
          <w:sz w:val="28"/>
          <w:szCs w:val="28"/>
        </w:rPr>
        <w:t>7,7</w:t>
      </w:r>
      <w:r w:rsidR="00FD1BC0" w:rsidRPr="00492BEA">
        <w:rPr>
          <w:rFonts w:ascii="Times New Roman" w:hAnsi="Times New Roman"/>
          <w:sz w:val="28"/>
          <w:szCs w:val="28"/>
        </w:rPr>
        <w:t>%).</w:t>
      </w:r>
    </w:p>
    <w:p w:rsidR="008473C4" w:rsidRDefault="008473C4" w:rsidP="00FD1BC0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8473C4" w:rsidRDefault="008473C4" w:rsidP="008473C4">
      <w:pPr>
        <w:spacing w:after="12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6164580" cy="3762375"/>
            <wp:effectExtent l="19050" t="0" r="26670" b="0"/>
            <wp:wrapSquare wrapText="bothSides"/>
            <wp:docPr id="6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anchor>
        </w:drawing>
      </w:r>
    </w:p>
    <w:p w:rsidR="008473C4" w:rsidRPr="0098175B" w:rsidRDefault="008473C4" w:rsidP="00FD1BC0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F32019" w:rsidRPr="0098175B" w:rsidRDefault="00F32019" w:rsidP="00FD1BC0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F32019" w:rsidRPr="0098175B" w:rsidRDefault="00F32019" w:rsidP="00FD1BC0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F32019" w:rsidRPr="0098175B" w:rsidRDefault="00F32019" w:rsidP="00FD1BC0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F32019" w:rsidRPr="0098175B" w:rsidRDefault="00F32019" w:rsidP="00FD1BC0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F32019" w:rsidRPr="0098175B" w:rsidRDefault="00F32019" w:rsidP="00FD1BC0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sectPr w:rsidR="00F32019" w:rsidRPr="0098175B" w:rsidSect="0005086F">
      <w:headerReference w:type="default" r:id="rId31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31D" w:rsidRDefault="00C0631D" w:rsidP="00773028">
      <w:pPr>
        <w:spacing w:after="0" w:line="240" w:lineRule="auto"/>
      </w:pPr>
      <w:r>
        <w:separator/>
      </w:r>
    </w:p>
  </w:endnote>
  <w:endnote w:type="continuationSeparator" w:id="0">
    <w:p w:rsidR="00C0631D" w:rsidRDefault="00C0631D" w:rsidP="00773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31D" w:rsidRDefault="00C0631D" w:rsidP="00773028">
      <w:pPr>
        <w:spacing w:after="0" w:line="240" w:lineRule="auto"/>
      </w:pPr>
      <w:r>
        <w:separator/>
      </w:r>
    </w:p>
  </w:footnote>
  <w:footnote w:type="continuationSeparator" w:id="0">
    <w:p w:rsidR="00C0631D" w:rsidRDefault="00C0631D" w:rsidP="00773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CD9" w:rsidRDefault="001C4E53">
    <w:pPr>
      <w:pStyle w:val="a5"/>
      <w:jc w:val="center"/>
    </w:pPr>
    <w:r w:rsidRPr="00901350">
      <w:rPr>
        <w:rFonts w:ascii="Times New Roman" w:hAnsi="Times New Roman"/>
      </w:rPr>
      <w:fldChar w:fldCharType="begin"/>
    </w:r>
    <w:r w:rsidR="007B0CD9" w:rsidRPr="00901350">
      <w:rPr>
        <w:rFonts w:ascii="Times New Roman" w:hAnsi="Times New Roman"/>
      </w:rPr>
      <w:instrText xml:space="preserve"> PAGE   \* MERGEFORMAT </w:instrText>
    </w:r>
    <w:r w:rsidRPr="00901350">
      <w:rPr>
        <w:rFonts w:ascii="Times New Roman" w:hAnsi="Times New Roman"/>
      </w:rPr>
      <w:fldChar w:fldCharType="separate"/>
    </w:r>
    <w:r w:rsidR="009260FE">
      <w:rPr>
        <w:rFonts w:ascii="Times New Roman" w:hAnsi="Times New Roman"/>
        <w:noProof/>
      </w:rPr>
      <w:t>16</w:t>
    </w:r>
    <w:r w:rsidRPr="00901350">
      <w:rPr>
        <w:rFonts w:ascii="Times New Roman" w:hAnsi="Times New Roman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6DD6"/>
    <w:rsid w:val="000003E4"/>
    <w:rsid w:val="00000C14"/>
    <w:rsid w:val="000013C4"/>
    <w:rsid w:val="00003D4E"/>
    <w:rsid w:val="00004B7B"/>
    <w:rsid w:val="0000558A"/>
    <w:rsid w:val="00006A59"/>
    <w:rsid w:val="00011031"/>
    <w:rsid w:val="000113B6"/>
    <w:rsid w:val="00011C62"/>
    <w:rsid w:val="00014229"/>
    <w:rsid w:val="0001495E"/>
    <w:rsid w:val="00014E70"/>
    <w:rsid w:val="00015584"/>
    <w:rsid w:val="00020CEA"/>
    <w:rsid w:val="00022581"/>
    <w:rsid w:val="00022D79"/>
    <w:rsid w:val="00023874"/>
    <w:rsid w:val="00026D6C"/>
    <w:rsid w:val="00030AB3"/>
    <w:rsid w:val="00032AA5"/>
    <w:rsid w:val="00034F15"/>
    <w:rsid w:val="00035301"/>
    <w:rsid w:val="00035529"/>
    <w:rsid w:val="00036455"/>
    <w:rsid w:val="00041102"/>
    <w:rsid w:val="00041931"/>
    <w:rsid w:val="00041EEB"/>
    <w:rsid w:val="00041F0D"/>
    <w:rsid w:val="00042323"/>
    <w:rsid w:val="00043530"/>
    <w:rsid w:val="000447F5"/>
    <w:rsid w:val="00045745"/>
    <w:rsid w:val="0005086F"/>
    <w:rsid w:val="000573E4"/>
    <w:rsid w:val="0006048B"/>
    <w:rsid w:val="00060A8E"/>
    <w:rsid w:val="0006330F"/>
    <w:rsid w:val="0006376D"/>
    <w:rsid w:val="00067793"/>
    <w:rsid w:val="0007098B"/>
    <w:rsid w:val="00072A96"/>
    <w:rsid w:val="000731BA"/>
    <w:rsid w:val="0007443F"/>
    <w:rsid w:val="00082609"/>
    <w:rsid w:val="000839A2"/>
    <w:rsid w:val="00083C8B"/>
    <w:rsid w:val="00084BF6"/>
    <w:rsid w:val="00085B96"/>
    <w:rsid w:val="00086EE7"/>
    <w:rsid w:val="00090F58"/>
    <w:rsid w:val="0009109F"/>
    <w:rsid w:val="0009279D"/>
    <w:rsid w:val="0009405A"/>
    <w:rsid w:val="0009438F"/>
    <w:rsid w:val="000951D6"/>
    <w:rsid w:val="00095A6D"/>
    <w:rsid w:val="0009645E"/>
    <w:rsid w:val="000974C2"/>
    <w:rsid w:val="000A0524"/>
    <w:rsid w:val="000A08A0"/>
    <w:rsid w:val="000A149D"/>
    <w:rsid w:val="000A26D7"/>
    <w:rsid w:val="000A3BBC"/>
    <w:rsid w:val="000A4677"/>
    <w:rsid w:val="000A49BD"/>
    <w:rsid w:val="000A4DE9"/>
    <w:rsid w:val="000A51B5"/>
    <w:rsid w:val="000A5851"/>
    <w:rsid w:val="000A6781"/>
    <w:rsid w:val="000A6CE2"/>
    <w:rsid w:val="000A7217"/>
    <w:rsid w:val="000A72B5"/>
    <w:rsid w:val="000B0CCC"/>
    <w:rsid w:val="000B324C"/>
    <w:rsid w:val="000B3FC1"/>
    <w:rsid w:val="000C0331"/>
    <w:rsid w:val="000C16B6"/>
    <w:rsid w:val="000C1A05"/>
    <w:rsid w:val="000C4B6D"/>
    <w:rsid w:val="000C568F"/>
    <w:rsid w:val="000C5AE9"/>
    <w:rsid w:val="000C79F1"/>
    <w:rsid w:val="000D2FE1"/>
    <w:rsid w:val="000D3D77"/>
    <w:rsid w:val="000D40D7"/>
    <w:rsid w:val="000D431E"/>
    <w:rsid w:val="000D5693"/>
    <w:rsid w:val="000D57A0"/>
    <w:rsid w:val="000D5C99"/>
    <w:rsid w:val="000D6A0B"/>
    <w:rsid w:val="000D74DD"/>
    <w:rsid w:val="000D7505"/>
    <w:rsid w:val="000E0EF2"/>
    <w:rsid w:val="000E22EC"/>
    <w:rsid w:val="000E326C"/>
    <w:rsid w:val="000F0D83"/>
    <w:rsid w:val="000F313C"/>
    <w:rsid w:val="000F3E17"/>
    <w:rsid w:val="000F4B29"/>
    <w:rsid w:val="000F6B9A"/>
    <w:rsid w:val="000F6C89"/>
    <w:rsid w:val="001016B2"/>
    <w:rsid w:val="00110506"/>
    <w:rsid w:val="00111D1D"/>
    <w:rsid w:val="00113781"/>
    <w:rsid w:val="00113DD5"/>
    <w:rsid w:val="00113E51"/>
    <w:rsid w:val="00114C5F"/>
    <w:rsid w:val="0011637C"/>
    <w:rsid w:val="00116D5E"/>
    <w:rsid w:val="00121660"/>
    <w:rsid w:val="001247CB"/>
    <w:rsid w:val="0013053E"/>
    <w:rsid w:val="0013072A"/>
    <w:rsid w:val="0013121D"/>
    <w:rsid w:val="00132AE8"/>
    <w:rsid w:val="00137361"/>
    <w:rsid w:val="001377C7"/>
    <w:rsid w:val="0014115F"/>
    <w:rsid w:val="00141BAA"/>
    <w:rsid w:val="001423F0"/>
    <w:rsid w:val="00145E9A"/>
    <w:rsid w:val="001467F2"/>
    <w:rsid w:val="0015005C"/>
    <w:rsid w:val="00150B0C"/>
    <w:rsid w:val="00150F2C"/>
    <w:rsid w:val="001528D6"/>
    <w:rsid w:val="00153B6D"/>
    <w:rsid w:val="00156A38"/>
    <w:rsid w:val="00157AB6"/>
    <w:rsid w:val="00160218"/>
    <w:rsid w:val="0016642B"/>
    <w:rsid w:val="00166D09"/>
    <w:rsid w:val="00166E0F"/>
    <w:rsid w:val="001736C1"/>
    <w:rsid w:val="001743E0"/>
    <w:rsid w:val="00174408"/>
    <w:rsid w:val="00174D15"/>
    <w:rsid w:val="001756F3"/>
    <w:rsid w:val="00180A18"/>
    <w:rsid w:val="00182414"/>
    <w:rsid w:val="001843AF"/>
    <w:rsid w:val="00184480"/>
    <w:rsid w:val="001868B5"/>
    <w:rsid w:val="00186A16"/>
    <w:rsid w:val="0018759D"/>
    <w:rsid w:val="0019070E"/>
    <w:rsid w:val="00191540"/>
    <w:rsid w:val="001918CD"/>
    <w:rsid w:val="00192B98"/>
    <w:rsid w:val="001952E0"/>
    <w:rsid w:val="00196D71"/>
    <w:rsid w:val="001A08AA"/>
    <w:rsid w:val="001A1060"/>
    <w:rsid w:val="001A12A5"/>
    <w:rsid w:val="001A27BC"/>
    <w:rsid w:val="001A4294"/>
    <w:rsid w:val="001A49CF"/>
    <w:rsid w:val="001A4D5B"/>
    <w:rsid w:val="001B001D"/>
    <w:rsid w:val="001B00F8"/>
    <w:rsid w:val="001B1442"/>
    <w:rsid w:val="001B1B4A"/>
    <w:rsid w:val="001B2793"/>
    <w:rsid w:val="001B3B09"/>
    <w:rsid w:val="001B659D"/>
    <w:rsid w:val="001C1B22"/>
    <w:rsid w:val="001C333E"/>
    <w:rsid w:val="001C4BCD"/>
    <w:rsid w:val="001C4E53"/>
    <w:rsid w:val="001C559B"/>
    <w:rsid w:val="001C7089"/>
    <w:rsid w:val="001C756C"/>
    <w:rsid w:val="001C7603"/>
    <w:rsid w:val="001C7E2D"/>
    <w:rsid w:val="001C7E9C"/>
    <w:rsid w:val="001D02EF"/>
    <w:rsid w:val="001D18D1"/>
    <w:rsid w:val="001D3DF2"/>
    <w:rsid w:val="001D5F0A"/>
    <w:rsid w:val="001D6267"/>
    <w:rsid w:val="001D6A3D"/>
    <w:rsid w:val="001D7897"/>
    <w:rsid w:val="001D7B84"/>
    <w:rsid w:val="001D7BBD"/>
    <w:rsid w:val="001D7C47"/>
    <w:rsid w:val="001D7DB0"/>
    <w:rsid w:val="001E0675"/>
    <w:rsid w:val="001E2DA4"/>
    <w:rsid w:val="001E2F0B"/>
    <w:rsid w:val="001E6095"/>
    <w:rsid w:val="001E669F"/>
    <w:rsid w:val="001E684B"/>
    <w:rsid w:val="001F03A8"/>
    <w:rsid w:val="001F175B"/>
    <w:rsid w:val="001F2191"/>
    <w:rsid w:val="001F27C0"/>
    <w:rsid w:val="001F5221"/>
    <w:rsid w:val="001F6B35"/>
    <w:rsid w:val="001F6C37"/>
    <w:rsid w:val="002011B5"/>
    <w:rsid w:val="00201784"/>
    <w:rsid w:val="00201DD0"/>
    <w:rsid w:val="00203C7F"/>
    <w:rsid w:val="00206728"/>
    <w:rsid w:val="00207533"/>
    <w:rsid w:val="00207A40"/>
    <w:rsid w:val="0021007F"/>
    <w:rsid w:val="0021070B"/>
    <w:rsid w:val="00213917"/>
    <w:rsid w:val="00216BD2"/>
    <w:rsid w:val="00216D7E"/>
    <w:rsid w:val="00220250"/>
    <w:rsid w:val="00220E53"/>
    <w:rsid w:val="00221451"/>
    <w:rsid w:val="002214E2"/>
    <w:rsid w:val="00222221"/>
    <w:rsid w:val="002231E7"/>
    <w:rsid w:val="0022399A"/>
    <w:rsid w:val="002240DB"/>
    <w:rsid w:val="0022422A"/>
    <w:rsid w:val="00227CE7"/>
    <w:rsid w:val="00230841"/>
    <w:rsid w:val="00233D29"/>
    <w:rsid w:val="00234C87"/>
    <w:rsid w:val="00234EE9"/>
    <w:rsid w:val="00236A5D"/>
    <w:rsid w:val="002371BE"/>
    <w:rsid w:val="00237B17"/>
    <w:rsid w:val="00241835"/>
    <w:rsid w:val="00242D09"/>
    <w:rsid w:val="00245219"/>
    <w:rsid w:val="00245EF1"/>
    <w:rsid w:val="00246BFB"/>
    <w:rsid w:val="002473D9"/>
    <w:rsid w:val="002513C0"/>
    <w:rsid w:val="0025425E"/>
    <w:rsid w:val="00255481"/>
    <w:rsid w:val="00260956"/>
    <w:rsid w:val="002628E7"/>
    <w:rsid w:val="002646E0"/>
    <w:rsid w:val="00265A0F"/>
    <w:rsid w:val="00267B17"/>
    <w:rsid w:val="0027276E"/>
    <w:rsid w:val="00273D48"/>
    <w:rsid w:val="00273F82"/>
    <w:rsid w:val="002744E3"/>
    <w:rsid w:val="00275B8A"/>
    <w:rsid w:val="00276329"/>
    <w:rsid w:val="00281830"/>
    <w:rsid w:val="00281AE4"/>
    <w:rsid w:val="002823D1"/>
    <w:rsid w:val="00285C07"/>
    <w:rsid w:val="00287E53"/>
    <w:rsid w:val="00292B18"/>
    <w:rsid w:val="002935CC"/>
    <w:rsid w:val="0029418A"/>
    <w:rsid w:val="00295F21"/>
    <w:rsid w:val="00297FAE"/>
    <w:rsid w:val="002A0CB3"/>
    <w:rsid w:val="002A67E5"/>
    <w:rsid w:val="002B1519"/>
    <w:rsid w:val="002B2533"/>
    <w:rsid w:val="002B401B"/>
    <w:rsid w:val="002B40EA"/>
    <w:rsid w:val="002B4855"/>
    <w:rsid w:val="002B66F5"/>
    <w:rsid w:val="002B7D72"/>
    <w:rsid w:val="002D2751"/>
    <w:rsid w:val="002D2CEE"/>
    <w:rsid w:val="002D3CAB"/>
    <w:rsid w:val="002D5548"/>
    <w:rsid w:val="002E0FA8"/>
    <w:rsid w:val="002E2514"/>
    <w:rsid w:val="002E3DF3"/>
    <w:rsid w:val="002E521A"/>
    <w:rsid w:val="002E604C"/>
    <w:rsid w:val="002E62F6"/>
    <w:rsid w:val="002F0872"/>
    <w:rsid w:val="002F15A0"/>
    <w:rsid w:val="002F1858"/>
    <w:rsid w:val="002F4F6A"/>
    <w:rsid w:val="002F5F3B"/>
    <w:rsid w:val="002F6258"/>
    <w:rsid w:val="003000FD"/>
    <w:rsid w:val="00302D1C"/>
    <w:rsid w:val="003045DB"/>
    <w:rsid w:val="00304F47"/>
    <w:rsid w:val="00307DBE"/>
    <w:rsid w:val="003107B0"/>
    <w:rsid w:val="00310D17"/>
    <w:rsid w:val="00310DE6"/>
    <w:rsid w:val="0031355D"/>
    <w:rsid w:val="00313753"/>
    <w:rsid w:val="00314B77"/>
    <w:rsid w:val="00317889"/>
    <w:rsid w:val="0031793C"/>
    <w:rsid w:val="003206A2"/>
    <w:rsid w:val="003206E5"/>
    <w:rsid w:val="00325A33"/>
    <w:rsid w:val="00326148"/>
    <w:rsid w:val="003270E9"/>
    <w:rsid w:val="00327456"/>
    <w:rsid w:val="00330AE0"/>
    <w:rsid w:val="00332448"/>
    <w:rsid w:val="003347CC"/>
    <w:rsid w:val="00336035"/>
    <w:rsid w:val="003403B9"/>
    <w:rsid w:val="00340A67"/>
    <w:rsid w:val="0034134C"/>
    <w:rsid w:val="003447A3"/>
    <w:rsid w:val="0034682B"/>
    <w:rsid w:val="003468A2"/>
    <w:rsid w:val="00347526"/>
    <w:rsid w:val="0035106E"/>
    <w:rsid w:val="00351DAD"/>
    <w:rsid w:val="00356254"/>
    <w:rsid w:val="0036475E"/>
    <w:rsid w:val="00366B18"/>
    <w:rsid w:val="003674FC"/>
    <w:rsid w:val="00371110"/>
    <w:rsid w:val="003729FD"/>
    <w:rsid w:val="0037531D"/>
    <w:rsid w:val="0037669B"/>
    <w:rsid w:val="00376FB3"/>
    <w:rsid w:val="0038069C"/>
    <w:rsid w:val="00380796"/>
    <w:rsid w:val="003809C9"/>
    <w:rsid w:val="00381B5B"/>
    <w:rsid w:val="0038686B"/>
    <w:rsid w:val="00386A5B"/>
    <w:rsid w:val="003878CA"/>
    <w:rsid w:val="00387B6F"/>
    <w:rsid w:val="00387BB5"/>
    <w:rsid w:val="003903BD"/>
    <w:rsid w:val="003918D0"/>
    <w:rsid w:val="0039580D"/>
    <w:rsid w:val="00396B4A"/>
    <w:rsid w:val="00396DD6"/>
    <w:rsid w:val="00397C64"/>
    <w:rsid w:val="003A0FFE"/>
    <w:rsid w:val="003A22A3"/>
    <w:rsid w:val="003A4EE2"/>
    <w:rsid w:val="003A528B"/>
    <w:rsid w:val="003A7BF5"/>
    <w:rsid w:val="003B01EE"/>
    <w:rsid w:val="003B321E"/>
    <w:rsid w:val="003B3E4F"/>
    <w:rsid w:val="003B65BC"/>
    <w:rsid w:val="003B68B3"/>
    <w:rsid w:val="003C37C8"/>
    <w:rsid w:val="003C67A0"/>
    <w:rsid w:val="003C7343"/>
    <w:rsid w:val="003D29D0"/>
    <w:rsid w:val="003D444E"/>
    <w:rsid w:val="003D5214"/>
    <w:rsid w:val="003D586B"/>
    <w:rsid w:val="003D58FE"/>
    <w:rsid w:val="003D60D5"/>
    <w:rsid w:val="003D74DC"/>
    <w:rsid w:val="003E02E0"/>
    <w:rsid w:val="003E052B"/>
    <w:rsid w:val="003E2303"/>
    <w:rsid w:val="003E29CD"/>
    <w:rsid w:val="003E33ED"/>
    <w:rsid w:val="003E4F5B"/>
    <w:rsid w:val="003E62FB"/>
    <w:rsid w:val="003E6924"/>
    <w:rsid w:val="003F1904"/>
    <w:rsid w:val="003F21A1"/>
    <w:rsid w:val="003F3295"/>
    <w:rsid w:val="003F40F3"/>
    <w:rsid w:val="003F5AF2"/>
    <w:rsid w:val="003F6583"/>
    <w:rsid w:val="004045A8"/>
    <w:rsid w:val="00404E06"/>
    <w:rsid w:val="004068B9"/>
    <w:rsid w:val="00406D56"/>
    <w:rsid w:val="0040750E"/>
    <w:rsid w:val="00410CA3"/>
    <w:rsid w:val="00416EA0"/>
    <w:rsid w:val="00417086"/>
    <w:rsid w:val="004174F7"/>
    <w:rsid w:val="0041755F"/>
    <w:rsid w:val="00417947"/>
    <w:rsid w:val="004202B5"/>
    <w:rsid w:val="004206D2"/>
    <w:rsid w:val="004214F4"/>
    <w:rsid w:val="004214FB"/>
    <w:rsid w:val="00427DC2"/>
    <w:rsid w:val="004316EE"/>
    <w:rsid w:val="00431949"/>
    <w:rsid w:val="00432115"/>
    <w:rsid w:val="0043253E"/>
    <w:rsid w:val="00432AA7"/>
    <w:rsid w:val="00434045"/>
    <w:rsid w:val="00437EDE"/>
    <w:rsid w:val="00443802"/>
    <w:rsid w:val="004442AC"/>
    <w:rsid w:val="00444579"/>
    <w:rsid w:val="00445126"/>
    <w:rsid w:val="0044613A"/>
    <w:rsid w:val="00446645"/>
    <w:rsid w:val="004516FB"/>
    <w:rsid w:val="0045230A"/>
    <w:rsid w:val="004534A5"/>
    <w:rsid w:val="00453D6F"/>
    <w:rsid w:val="004544C9"/>
    <w:rsid w:val="00457617"/>
    <w:rsid w:val="00457C04"/>
    <w:rsid w:val="00462762"/>
    <w:rsid w:val="004646F8"/>
    <w:rsid w:val="00464CDA"/>
    <w:rsid w:val="0046518D"/>
    <w:rsid w:val="00465AF8"/>
    <w:rsid w:val="00472FFB"/>
    <w:rsid w:val="00473F68"/>
    <w:rsid w:val="004742F4"/>
    <w:rsid w:val="00474A27"/>
    <w:rsid w:val="0047502E"/>
    <w:rsid w:val="0048019C"/>
    <w:rsid w:val="00480D8D"/>
    <w:rsid w:val="00482990"/>
    <w:rsid w:val="00483CC7"/>
    <w:rsid w:val="004844F9"/>
    <w:rsid w:val="00486748"/>
    <w:rsid w:val="004870E1"/>
    <w:rsid w:val="0048716D"/>
    <w:rsid w:val="00491C35"/>
    <w:rsid w:val="00492BEA"/>
    <w:rsid w:val="00497476"/>
    <w:rsid w:val="00497E92"/>
    <w:rsid w:val="004A1579"/>
    <w:rsid w:val="004A1699"/>
    <w:rsid w:val="004A6186"/>
    <w:rsid w:val="004B0EDB"/>
    <w:rsid w:val="004B1CC6"/>
    <w:rsid w:val="004B362B"/>
    <w:rsid w:val="004B37B3"/>
    <w:rsid w:val="004B394A"/>
    <w:rsid w:val="004B654E"/>
    <w:rsid w:val="004C1157"/>
    <w:rsid w:val="004C3FC8"/>
    <w:rsid w:val="004D00C6"/>
    <w:rsid w:val="004D1CAA"/>
    <w:rsid w:val="004D222A"/>
    <w:rsid w:val="004D33C5"/>
    <w:rsid w:val="004D4DEA"/>
    <w:rsid w:val="004D6E56"/>
    <w:rsid w:val="004D6FD8"/>
    <w:rsid w:val="004E3350"/>
    <w:rsid w:val="004E337D"/>
    <w:rsid w:val="004E4AA7"/>
    <w:rsid w:val="004E4F3F"/>
    <w:rsid w:val="004E7028"/>
    <w:rsid w:val="004F031A"/>
    <w:rsid w:val="004F0936"/>
    <w:rsid w:val="004F1881"/>
    <w:rsid w:val="004F2068"/>
    <w:rsid w:val="004F3866"/>
    <w:rsid w:val="004F6055"/>
    <w:rsid w:val="004F6F63"/>
    <w:rsid w:val="00502148"/>
    <w:rsid w:val="00502553"/>
    <w:rsid w:val="00502A0F"/>
    <w:rsid w:val="00503438"/>
    <w:rsid w:val="005048F2"/>
    <w:rsid w:val="00505ABB"/>
    <w:rsid w:val="00505D4F"/>
    <w:rsid w:val="00513946"/>
    <w:rsid w:val="00516B96"/>
    <w:rsid w:val="00521238"/>
    <w:rsid w:val="0052303B"/>
    <w:rsid w:val="00523462"/>
    <w:rsid w:val="00525606"/>
    <w:rsid w:val="005257A6"/>
    <w:rsid w:val="00526E3E"/>
    <w:rsid w:val="005275A5"/>
    <w:rsid w:val="00533655"/>
    <w:rsid w:val="0053591D"/>
    <w:rsid w:val="00535A8E"/>
    <w:rsid w:val="00535CD7"/>
    <w:rsid w:val="00537582"/>
    <w:rsid w:val="005402ED"/>
    <w:rsid w:val="00540EE2"/>
    <w:rsid w:val="00540F4F"/>
    <w:rsid w:val="005418B6"/>
    <w:rsid w:val="00541B6D"/>
    <w:rsid w:val="00541CD3"/>
    <w:rsid w:val="00542D75"/>
    <w:rsid w:val="00543E6B"/>
    <w:rsid w:val="005445CE"/>
    <w:rsid w:val="00544C31"/>
    <w:rsid w:val="00546F81"/>
    <w:rsid w:val="00546F9E"/>
    <w:rsid w:val="00552D85"/>
    <w:rsid w:val="00553859"/>
    <w:rsid w:val="00555A18"/>
    <w:rsid w:val="00555D5E"/>
    <w:rsid w:val="005576F3"/>
    <w:rsid w:val="0055796D"/>
    <w:rsid w:val="00557BB8"/>
    <w:rsid w:val="00557FAF"/>
    <w:rsid w:val="00560117"/>
    <w:rsid w:val="00561D21"/>
    <w:rsid w:val="0056235D"/>
    <w:rsid w:val="005642A2"/>
    <w:rsid w:val="00565B0A"/>
    <w:rsid w:val="005664CF"/>
    <w:rsid w:val="0056690E"/>
    <w:rsid w:val="00571C87"/>
    <w:rsid w:val="00576C72"/>
    <w:rsid w:val="00580377"/>
    <w:rsid w:val="005817EF"/>
    <w:rsid w:val="00581AC8"/>
    <w:rsid w:val="00581D56"/>
    <w:rsid w:val="00582E78"/>
    <w:rsid w:val="00583069"/>
    <w:rsid w:val="005856E1"/>
    <w:rsid w:val="0058727B"/>
    <w:rsid w:val="00587523"/>
    <w:rsid w:val="00587AC2"/>
    <w:rsid w:val="00590442"/>
    <w:rsid w:val="005918E6"/>
    <w:rsid w:val="00591C83"/>
    <w:rsid w:val="00592662"/>
    <w:rsid w:val="005967B0"/>
    <w:rsid w:val="00597149"/>
    <w:rsid w:val="00597A60"/>
    <w:rsid w:val="005A164B"/>
    <w:rsid w:val="005A1A6B"/>
    <w:rsid w:val="005A1DCA"/>
    <w:rsid w:val="005A4E47"/>
    <w:rsid w:val="005A57A8"/>
    <w:rsid w:val="005B1F78"/>
    <w:rsid w:val="005B366D"/>
    <w:rsid w:val="005B3AB3"/>
    <w:rsid w:val="005B3E94"/>
    <w:rsid w:val="005B592E"/>
    <w:rsid w:val="005C0FC6"/>
    <w:rsid w:val="005C2000"/>
    <w:rsid w:val="005C2565"/>
    <w:rsid w:val="005C2DBB"/>
    <w:rsid w:val="005C3EF2"/>
    <w:rsid w:val="005C68C3"/>
    <w:rsid w:val="005C7093"/>
    <w:rsid w:val="005D4BB9"/>
    <w:rsid w:val="005D5E9C"/>
    <w:rsid w:val="005E09C5"/>
    <w:rsid w:val="005E1A15"/>
    <w:rsid w:val="005E1A1F"/>
    <w:rsid w:val="005E2E90"/>
    <w:rsid w:val="005E4207"/>
    <w:rsid w:val="005E4430"/>
    <w:rsid w:val="005E7F8C"/>
    <w:rsid w:val="005F06D0"/>
    <w:rsid w:val="005F0A6B"/>
    <w:rsid w:val="005F1107"/>
    <w:rsid w:val="005F24DA"/>
    <w:rsid w:val="005F2A1E"/>
    <w:rsid w:val="005F2F13"/>
    <w:rsid w:val="005F42BF"/>
    <w:rsid w:val="005F5685"/>
    <w:rsid w:val="005F62C3"/>
    <w:rsid w:val="00600465"/>
    <w:rsid w:val="00601614"/>
    <w:rsid w:val="0060796D"/>
    <w:rsid w:val="00607DE0"/>
    <w:rsid w:val="00611C14"/>
    <w:rsid w:val="00612C8F"/>
    <w:rsid w:val="006207CB"/>
    <w:rsid w:val="006208D1"/>
    <w:rsid w:val="006209AB"/>
    <w:rsid w:val="00624A37"/>
    <w:rsid w:val="00624E02"/>
    <w:rsid w:val="00626B15"/>
    <w:rsid w:val="00626E1D"/>
    <w:rsid w:val="00627309"/>
    <w:rsid w:val="00631C80"/>
    <w:rsid w:val="00633096"/>
    <w:rsid w:val="00635DDC"/>
    <w:rsid w:val="00635F34"/>
    <w:rsid w:val="0064256F"/>
    <w:rsid w:val="0064388B"/>
    <w:rsid w:val="00646DF4"/>
    <w:rsid w:val="006477A8"/>
    <w:rsid w:val="00647CC8"/>
    <w:rsid w:val="00651F3B"/>
    <w:rsid w:val="006522CF"/>
    <w:rsid w:val="006535C0"/>
    <w:rsid w:val="00653D96"/>
    <w:rsid w:val="00654862"/>
    <w:rsid w:val="00655022"/>
    <w:rsid w:val="00656DAC"/>
    <w:rsid w:val="00656ECF"/>
    <w:rsid w:val="00661461"/>
    <w:rsid w:val="00661585"/>
    <w:rsid w:val="0066280D"/>
    <w:rsid w:val="0066392C"/>
    <w:rsid w:val="00664D6C"/>
    <w:rsid w:val="00665E45"/>
    <w:rsid w:val="006661C5"/>
    <w:rsid w:val="00671A1F"/>
    <w:rsid w:val="00671FD8"/>
    <w:rsid w:val="006729F9"/>
    <w:rsid w:val="00672A17"/>
    <w:rsid w:val="006731E8"/>
    <w:rsid w:val="0067323A"/>
    <w:rsid w:val="006739B3"/>
    <w:rsid w:val="00675308"/>
    <w:rsid w:val="006769C3"/>
    <w:rsid w:val="00677B1E"/>
    <w:rsid w:val="00682136"/>
    <w:rsid w:val="00682B9B"/>
    <w:rsid w:val="00682DB2"/>
    <w:rsid w:val="00683004"/>
    <w:rsid w:val="00685415"/>
    <w:rsid w:val="006857C9"/>
    <w:rsid w:val="00685BD4"/>
    <w:rsid w:val="00686890"/>
    <w:rsid w:val="00693A3B"/>
    <w:rsid w:val="00694C39"/>
    <w:rsid w:val="00695E66"/>
    <w:rsid w:val="006962B0"/>
    <w:rsid w:val="006A19CE"/>
    <w:rsid w:val="006A2223"/>
    <w:rsid w:val="006A290B"/>
    <w:rsid w:val="006A394A"/>
    <w:rsid w:val="006B3A75"/>
    <w:rsid w:val="006B3B7C"/>
    <w:rsid w:val="006B40E2"/>
    <w:rsid w:val="006B42B8"/>
    <w:rsid w:val="006B6B51"/>
    <w:rsid w:val="006B759E"/>
    <w:rsid w:val="006B7F30"/>
    <w:rsid w:val="006C0385"/>
    <w:rsid w:val="006C2EBE"/>
    <w:rsid w:val="006C3E45"/>
    <w:rsid w:val="006C4E28"/>
    <w:rsid w:val="006C4F19"/>
    <w:rsid w:val="006C7FD2"/>
    <w:rsid w:val="006D1195"/>
    <w:rsid w:val="006D22CF"/>
    <w:rsid w:val="006D27E7"/>
    <w:rsid w:val="006D282B"/>
    <w:rsid w:val="006D2A9A"/>
    <w:rsid w:val="006D368E"/>
    <w:rsid w:val="006D7448"/>
    <w:rsid w:val="006D7CFA"/>
    <w:rsid w:val="006D7E99"/>
    <w:rsid w:val="006E29F2"/>
    <w:rsid w:val="006E2B12"/>
    <w:rsid w:val="006E3831"/>
    <w:rsid w:val="006E4736"/>
    <w:rsid w:val="006E74B7"/>
    <w:rsid w:val="006E7510"/>
    <w:rsid w:val="006E77F6"/>
    <w:rsid w:val="006F0EAE"/>
    <w:rsid w:val="006F119D"/>
    <w:rsid w:val="006F1C9F"/>
    <w:rsid w:val="006F49CF"/>
    <w:rsid w:val="006F755A"/>
    <w:rsid w:val="00700829"/>
    <w:rsid w:val="0070178D"/>
    <w:rsid w:val="0070212A"/>
    <w:rsid w:val="00705B73"/>
    <w:rsid w:val="00705D67"/>
    <w:rsid w:val="00706C20"/>
    <w:rsid w:val="00710066"/>
    <w:rsid w:val="0071127A"/>
    <w:rsid w:val="0071277A"/>
    <w:rsid w:val="00713D26"/>
    <w:rsid w:val="007155A7"/>
    <w:rsid w:val="00717149"/>
    <w:rsid w:val="0071769D"/>
    <w:rsid w:val="007216AA"/>
    <w:rsid w:val="0072197E"/>
    <w:rsid w:val="007223CD"/>
    <w:rsid w:val="00723F30"/>
    <w:rsid w:val="00724220"/>
    <w:rsid w:val="00725EA4"/>
    <w:rsid w:val="00726C6C"/>
    <w:rsid w:val="00727CC9"/>
    <w:rsid w:val="00731AD7"/>
    <w:rsid w:val="007327C2"/>
    <w:rsid w:val="007357EF"/>
    <w:rsid w:val="00735AB3"/>
    <w:rsid w:val="00740BEC"/>
    <w:rsid w:val="00740BF4"/>
    <w:rsid w:val="00740EB2"/>
    <w:rsid w:val="00740F8E"/>
    <w:rsid w:val="00740FCD"/>
    <w:rsid w:val="00741FF3"/>
    <w:rsid w:val="00742261"/>
    <w:rsid w:val="007423BB"/>
    <w:rsid w:val="00742B96"/>
    <w:rsid w:val="00743845"/>
    <w:rsid w:val="00744841"/>
    <w:rsid w:val="00746387"/>
    <w:rsid w:val="00746B87"/>
    <w:rsid w:val="007470B0"/>
    <w:rsid w:val="0074750B"/>
    <w:rsid w:val="007476D9"/>
    <w:rsid w:val="00750572"/>
    <w:rsid w:val="00750726"/>
    <w:rsid w:val="007508BE"/>
    <w:rsid w:val="0075149C"/>
    <w:rsid w:val="00751869"/>
    <w:rsid w:val="00752882"/>
    <w:rsid w:val="0075416B"/>
    <w:rsid w:val="0076101C"/>
    <w:rsid w:val="00762F48"/>
    <w:rsid w:val="0076579D"/>
    <w:rsid w:val="00766D71"/>
    <w:rsid w:val="00773028"/>
    <w:rsid w:val="0077374D"/>
    <w:rsid w:val="00775368"/>
    <w:rsid w:val="00775726"/>
    <w:rsid w:val="00776910"/>
    <w:rsid w:val="00777E0C"/>
    <w:rsid w:val="007803EF"/>
    <w:rsid w:val="00783185"/>
    <w:rsid w:val="00784043"/>
    <w:rsid w:val="007852CA"/>
    <w:rsid w:val="00785B96"/>
    <w:rsid w:val="00786A2E"/>
    <w:rsid w:val="00787060"/>
    <w:rsid w:val="00791B83"/>
    <w:rsid w:val="0079323C"/>
    <w:rsid w:val="0079569D"/>
    <w:rsid w:val="00797723"/>
    <w:rsid w:val="007A0274"/>
    <w:rsid w:val="007A0BC4"/>
    <w:rsid w:val="007A364D"/>
    <w:rsid w:val="007A373C"/>
    <w:rsid w:val="007A43BC"/>
    <w:rsid w:val="007A4404"/>
    <w:rsid w:val="007A4AD2"/>
    <w:rsid w:val="007A5C55"/>
    <w:rsid w:val="007A6BE2"/>
    <w:rsid w:val="007B0B90"/>
    <w:rsid w:val="007B0CD9"/>
    <w:rsid w:val="007B15E7"/>
    <w:rsid w:val="007B1845"/>
    <w:rsid w:val="007B1F13"/>
    <w:rsid w:val="007B2DBD"/>
    <w:rsid w:val="007B4FFC"/>
    <w:rsid w:val="007B58FB"/>
    <w:rsid w:val="007C23DC"/>
    <w:rsid w:val="007C5246"/>
    <w:rsid w:val="007C57E6"/>
    <w:rsid w:val="007C6F09"/>
    <w:rsid w:val="007C6F56"/>
    <w:rsid w:val="007C7136"/>
    <w:rsid w:val="007D0E96"/>
    <w:rsid w:val="007D0EE4"/>
    <w:rsid w:val="007D1F0F"/>
    <w:rsid w:val="007D3E5D"/>
    <w:rsid w:val="007D3E76"/>
    <w:rsid w:val="007D4300"/>
    <w:rsid w:val="007D612D"/>
    <w:rsid w:val="007D6DDF"/>
    <w:rsid w:val="007E0A96"/>
    <w:rsid w:val="007E3482"/>
    <w:rsid w:val="007E3BA2"/>
    <w:rsid w:val="007E5AD3"/>
    <w:rsid w:val="007E5E67"/>
    <w:rsid w:val="007E6934"/>
    <w:rsid w:val="007E76D6"/>
    <w:rsid w:val="007E7C07"/>
    <w:rsid w:val="007F12EB"/>
    <w:rsid w:val="007F40B8"/>
    <w:rsid w:val="007F4E97"/>
    <w:rsid w:val="007F6561"/>
    <w:rsid w:val="007F6778"/>
    <w:rsid w:val="00800EB0"/>
    <w:rsid w:val="0080116D"/>
    <w:rsid w:val="00801F2A"/>
    <w:rsid w:val="00802F85"/>
    <w:rsid w:val="00803E40"/>
    <w:rsid w:val="00803EA7"/>
    <w:rsid w:val="0080548E"/>
    <w:rsid w:val="00805F16"/>
    <w:rsid w:val="008108A1"/>
    <w:rsid w:val="00811690"/>
    <w:rsid w:val="00812E82"/>
    <w:rsid w:val="00815A00"/>
    <w:rsid w:val="008170E8"/>
    <w:rsid w:val="0082101A"/>
    <w:rsid w:val="008211D5"/>
    <w:rsid w:val="00821781"/>
    <w:rsid w:val="00823746"/>
    <w:rsid w:val="00824D88"/>
    <w:rsid w:val="00825DD7"/>
    <w:rsid w:val="0082777D"/>
    <w:rsid w:val="008301B3"/>
    <w:rsid w:val="00830FDE"/>
    <w:rsid w:val="00831FC6"/>
    <w:rsid w:val="0083258A"/>
    <w:rsid w:val="008345F6"/>
    <w:rsid w:val="00836048"/>
    <w:rsid w:val="00836A3E"/>
    <w:rsid w:val="00842498"/>
    <w:rsid w:val="00844B00"/>
    <w:rsid w:val="008453DE"/>
    <w:rsid w:val="00846705"/>
    <w:rsid w:val="00846C28"/>
    <w:rsid w:val="008473C4"/>
    <w:rsid w:val="0085760A"/>
    <w:rsid w:val="00861005"/>
    <w:rsid w:val="00862290"/>
    <w:rsid w:val="00862D9E"/>
    <w:rsid w:val="008668C7"/>
    <w:rsid w:val="0087056C"/>
    <w:rsid w:val="0087080C"/>
    <w:rsid w:val="00871D85"/>
    <w:rsid w:val="008749FF"/>
    <w:rsid w:val="00877D9B"/>
    <w:rsid w:val="008804EB"/>
    <w:rsid w:val="00880DE8"/>
    <w:rsid w:val="0088265D"/>
    <w:rsid w:val="00882963"/>
    <w:rsid w:val="008846A1"/>
    <w:rsid w:val="00887E7C"/>
    <w:rsid w:val="00887F8B"/>
    <w:rsid w:val="0089326E"/>
    <w:rsid w:val="00894295"/>
    <w:rsid w:val="0089466A"/>
    <w:rsid w:val="00894D09"/>
    <w:rsid w:val="008955FE"/>
    <w:rsid w:val="0089680F"/>
    <w:rsid w:val="008A0736"/>
    <w:rsid w:val="008A1248"/>
    <w:rsid w:val="008A1A2F"/>
    <w:rsid w:val="008A2736"/>
    <w:rsid w:val="008A282B"/>
    <w:rsid w:val="008A2BD3"/>
    <w:rsid w:val="008A414A"/>
    <w:rsid w:val="008A4B75"/>
    <w:rsid w:val="008A4C29"/>
    <w:rsid w:val="008A5B69"/>
    <w:rsid w:val="008A71B0"/>
    <w:rsid w:val="008B10C6"/>
    <w:rsid w:val="008B20E8"/>
    <w:rsid w:val="008B364B"/>
    <w:rsid w:val="008B4477"/>
    <w:rsid w:val="008B63E6"/>
    <w:rsid w:val="008B65F1"/>
    <w:rsid w:val="008B6DFF"/>
    <w:rsid w:val="008C0340"/>
    <w:rsid w:val="008C4F1E"/>
    <w:rsid w:val="008C5E1E"/>
    <w:rsid w:val="008C6A50"/>
    <w:rsid w:val="008D261D"/>
    <w:rsid w:val="008D3C33"/>
    <w:rsid w:val="008D42F7"/>
    <w:rsid w:val="008D6C48"/>
    <w:rsid w:val="008D7D6F"/>
    <w:rsid w:val="008E154B"/>
    <w:rsid w:val="008E1E48"/>
    <w:rsid w:val="008E2F9F"/>
    <w:rsid w:val="008E5EBB"/>
    <w:rsid w:val="008E7C75"/>
    <w:rsid w:val="008F08B8"/>
    <w:rsid w:val="008F2208"/>
    <w:rsid w:val="008F3958"/>
    <w:rsid w:val="008F3A7C"/>
    <w:rsid w:val="008F3E6D"/>
    <w:rsid w:val="008F4612"/>
    <w:rsid w:val="008F661D"/>
    <w:rsid w:val="008F6C61"/>
    <w:rsid w:val="008F6FFA"/>
    <w:rsid w:val="00901350"/>
    <w:rsid w:val="009041F6"/>
    <w:rsid w:val="00904326"/>
    <w:rsid w:val="00905F65"/>
    <w:rsid w:val="0090781D"/>
    <w:rsid w:val="00907C94"/>
    <w:rsid w:val="0091281A"/>
    <w:rsid w:val="00913C8B"/>
    <w:rsid w:val="00913D88"/>
    <w:rsid w:val="00914882"/>
    <w:rsid w:val="0092117B"/>
    <w:rsid w:val="009224AC"/>
    <w:rsid w:val="009248CC"/>
    <w:rsid w:val="009260FE"/>
    <w:rsid w:val="00926A68"/>
    <w:rsid w:val="0092764C"/>
    <w:rsid w:val="00927653"/>
    <w:rsid w:val="00931CD3"/>
    <w:rsid w:val="0093572C"/>
    <w:rsid w:val="009364A9"/>
    <w:rsid w:val="00940F1D"/>
    <w:rsid w:val="00941223"/>
    <w:rsid w:val="0094149D"/>
    <w:rsid w:val="009419E8"/>
    <w:rsid w:val="00942B1D"/>
    <w:rsid w:val="00943F37"/>
    <w:rsid w:val="00944A57"/>
    <w:rsid w:val="00947C28"/>
    <w:rsid w:val="00950469"/>
    <w:rsid w:val="009505D6"/>
    <w:rsid w:val="009515AF"/>
    <w:rsid w:val="00955C09"/>
    <w:rsid w:val="00960200"/>
    <w:rsid w:val="009604F3"/>
    <w:rsid w:val="009612FA"/>
    <w:rsid w:val="00962D29"/>
    <w:rsid w:val="00967929"/>
    <w:rsid w:val="00971100"/>
    <w:rsid w:val="009711E8"/>
    <w:rsid w:val="0097247A"/>
    <w:rsid w:val="00973DCB"/>
    <w:rsid w:val="0097624B"/>
    <w:rsid w:val="00976E26"/>
    <w:rsid w:val="009804F5"/>
    <w:rsid w:val="0098175B"/>
    <w:rsid w:val="00982613"/>
    <w:rsid w:val="0098415D"/>
    <w:rsid w:val="00984683"/>
    <w:rsid w:val="00985CE4"/>
    <w:rsid w:val="00986B88"/>
    <w:rsid w:val="0099004E"/>
    <w:rsid w:val="00990AEC"/>
    <w:rsid w:val="009917AA"/>
    <w:rsid w:val="00993D7B"/>
    <w:rsid w:val="00995727"/>
    <w:rsid w:val="00996AD4"/>
    <w:rsid w:val="009977EC"/>
    <w:rsid w:val="009979BC"/>
    <w:rsid w:val="009A031B"/>
    <w:rsid w:val="009A04B8"/>
    <w:rsid w:val="009A1B7F"/>
    <w:rsid w:val="009A2544"/>
    <w:rsid w:val="009A30F0"/>
    <w:rsid w:val="009A4096"/>
    <w:rsid w:val="009A450B"/>
    <w:rsid w:val="009A5B34"/>
    <w:rsid w:val="009A6251"/>
    <w:rsid w:val="009A6A69"/>
    <w:rsid w:val="009B02D1"/>
    <w:rsid w:val="009B10D1"/>
    <w:rsid w:val="009B3A6C"/>
    <w:rsid w:val="009B65E2"/>
    <w:rsid w:val="009B6884"/>
    <w:rsid w:val="009B71CD"/>
    <w:rsid w:val="009B7D70"/>
    <w:rsid w:val="009C3EC8"/>
    <w:rsid w:val="009C41C7"/>
    <w:rsid w:val="009C53D7"/>
    <w:rsid w:val="009C5EE8"/>
    <w:rsid w:val="009C61E7"/>
    <w:rsid w:val="009C6D4F"/>
    <w:rsid w:val="009D0F24"/>
    <w:rsid w:val="009D1056"/>
    <w:rsid w:val="009D1481"/>
    <w:rsid w:val="009D187C"/>
    <w:rsid w:val="009D195A"/>
    <w:rsid w:val="009D19CF"/>
    <w:rsid w:val="009D1D4D"/>
    <w:rsid w:val="009D2B16"/>
    <w:rsid w:val="009D2B26"/>
    <w:rsid w:val="009D53DB"/>
    <w:rsid w:val="009E12A1"/>
    <w:rsid w:val="009E1BA1"/>
    <w:rsid w:val="009E563B"/>
    <w:rsid w:val="009F0662"/>
    <w:rsid w:val="009F18D3"/>
    <w:rsid w:val="009F22A7"/>
    <w:rsid w:val="009F2403"/>
    <w:rsid w:val="009F2D99"/>
    <w:rsid w:val="009F3041"/>
    <w:rsid w:val="009F5994"/>
    <w:rsid w:val="009F649A"/>
    <w:rsid w:val="009F6DDD"/>
    <w:rsid w:val="009F713E"/>
    <w:rsid w:val="009F77B6"/>
    <w:rsid w:val="009F7F04"/>
    <w:rsid w:val="00A02618"/>
    <w:rsid w:val="00A02BBD"/>
    <w:rsid w:val="00A05F79"/>
    <w:rsid w:val="00A111CC"/>
    <w:rsid w:val="00A13A22"/>
    <w:rsid w:val="00A13B8D"/>
    <w:rsid w:val="00A13F18"/>
    <w:rsid w:val="00A15021"/>
    <w:rsid w:val="00A16ED7"/>
    <w:rsid w:val="00A2129F"/>
    <w:rsid w:val="00A2133F"/>
    <w:rsid w:val="00A220E6"/>
    <w:rsid w:val="00A22710"/>
    <w:rsid w:val="00A22BC9"/>
    <w:rsid w:val="00A22BCA"/>
    <w:rsid w:val="00A233A6"/>
    <w:rsid w:val="00A25608"/>
    <w:rsid w:val="00A25A29"/>
    <w:rsid w:val="00A25E8F"/>
    <w:rsid w:val="00A267CD"/>
    <w:rsid w:val="00A272AE"/>
    <w:rsid w:val="00A33BEA"/>
    <w:rsid w:val="00A33D4D"/>
    <w:rsid w:val="00A37259"/>
    <w:rsid w:val="00A377AA"/>
    <w:rsid w:val="00A40A20"/>
    <w:rsid w:val="00A41335"/>
    <w:rsid w:val="00A41DF4"/>
    <w:rsid w:val="00A42B4E"/>
    <w:rsid w:val="00A4300F"/>
    <w:rsid w:val="00A438E8"/>
    <w:rsid w:val="00A44AAD"/>
    <w:rsid w:val="00A45024"/>
    <w:rsid w:val="00A450F3"/>
    <w:rsid w:val="00A451C5"/>
    <w:rsid w:val="00A45412"/>
    <w:rsid w:val="00A46148"/>
    <w:rsid w:val="00A50CAE"/>
    <w:rsid w:val="00A53E97"/>
    <w:rsid w:val="00A560E2"/>
    <w:rsid w:val="00A57F3A"/>
    <w:rsid w:val="00A61A85"/>
    <w:rsid w:val="00A62645"/>
    <w:rsid w:val="00A70C53"/>
    <w:rsid w:val="00A759C9"/>
    <w:rsid w:val="00A776F5"/>
    <w:rsid w:val="00A80286"/>
    <w:rsid w:val="00A806BB"/>
    <w:rsid w:val="00A81803"/>
    <w:rsid w:val="00A81967"/>
    <w:rsid w:val="00A83016"/>
    <w:rsid w:val="00A851E5"/>
    <w:rsid w:val="00A86252"/>
    <w:rsid w:val="00A8634B"/>
    <w:rsid w:val="00A8771F"/>
    <w:rsid w:val="00A901BC"/>
    <w:rsid w:val="00A9233E"/>
    <w:rsid w:val="00A923E8"/>
    <w:rsid w:val="00A9649B"/>
    <w:rsid w:val="00A9722A"/>
    <w:rsid w:val="00AA3116"/>
    <w:rsid w:val="00AA5E0A"/>
    <w:rsid w:val="00AB1227"/>
    <w:rsid w:val="00AB353A"/>
    <w:rsid w:val="00AB4B0A"/>
    <w:rsid w:val="00AB7679"/>
    <w:rsid w:val="00AC36A2"/>
    <w:rsid w:val="00AC376F"/>
    <w:rsid w:val="00AC5245"/>
    <w:rsid w:val="00AC6081"/>
    <w:rsid w:val="00AD0691"/>
    <w:rsid w:val="00AD3BBB"/>
    <w:rsid w:val="00AD46DE"/>
    <w:rsid w:val="00AD498F"/>
    <w:rsid w:val="00AD5758"/>
    <w:rsid w:val="00AD66A6"/>
    <w:rsid w:val="00AD7A57"/>
    <w:rsid w:val="00AE0F9F"/>
    <w:rsid w:val="00AE2E74"/>
    <w:rsid w:val="00AE3285"/>
    <w:rsid w:val="00AE6B2B"/>
    <w:rsid w:val="00AF0B77"/>
    <w:rsid w:val="00AF5299"/>
    <w:rsid w:val="00B001C2"/>
    <w:rsid w:val="00B013D3"/>
    <w:rsid w:val="00B020F2"/>
    <w:rsid w:val="00B04B97"/>
    <w:rsid w:val="00B055BA"/>
    <w:rsid w:val="00B07689"/>
    <w:rsid w:val="00B140B5"/>
    <w:rsid w:val="00B14367"/>
    <w:rsid w:val="00B154A8"/>
    <w:rsid w:val="00B1594D"/>
    <w:rsid w:val="00B1647C"/>
    <w:rsid w:val="00B17C90"/>
    <w:rsid w:val="00B20DEB"/>
    <w:rsid w:val="00B2315E"/>
    <w:rsid w:val="00B2320B"/>
    <w:rsid w:val="00B25AE9"/>
    <w:rsid w:val="00B26FF3"/>
    <w:rsid w:val="00B30578"/>
    <w:rsid w:val="00B30C17"/>
    <w:rsid w:val="00B31801"/>
    <w:rsid w:val="00B32110"/>
    <w:rsid w:val="00B3561F"/>
    <w:rsid w:val="00B35E25"/>
    <w:rsid w:val="00B36B8B"/>
    <w:rsid w:val="00B44C4D"/>
    <w:rsid w:val="00B450A5"/>
    <w:rsid w:val="00B461B0"/>
    <w:rsid w:val="00B468EE"/>
    <w:rsid w:val="00B46EE5"/>
    <w:rsid w:val="00B47696"/>
    <w:rsid w:val="00B514F0"/>
    <w:rsid w:val="00B518A5"/>
    <w:rsid w:val="00B51A40"/>
    <w:rsid w:val="00B51C5C"/>
    <w:rsid w:val="00B538EA"/>
    <w:rsid w:val="00B542A2"/>
    <w:rsid w:val="00B6011A"/>
    <w:rsid w:val="00B66C77"/>
    <w:rsid w:val="00B67620"/>
    <w:rsid w:val="00B7144A"/>
    <w:rsid w:val="00B715D6"/>
    <w:rsid w:val="00B71809"/>
    <w:rsid w:val="00B71FE1"/>
    <w:rsid w:val="00B7283E"/>
    <w:rsid w:val="00B7311B"/>
    <w:rsid w:val="00B741F2"/>
    <w:rsid w:val="00B75749"/>
    <w:rsid w:val="00B75AD7"/>
    <w:rsid w:val="00B76467"/>
    <w:rsid w:val="00B804EF"/>
    <w:rsid w:val="00B8281A"/>
    <w:rsid w:val="00B82C2B"/>
    <w:rsid w:val="00B85BBF"/>
    <w:rsid w:val="00B869B4"/>
    <w:rsid w:val="00B86C5F"/>
    <w:rsid w:val="00B872D6"/>
    <w:rsid w:val="00B873D5"/>
    <w:rsid w:val="00B87D92"/>
    <w:rsid w:val="00B87F54"/>
    <w:rsid w:val="00B904F2"/>
    <w:rsid w:val="00B9088A"/>
    <w:rsid w:val="00B90B3C"/>
    <w:rsid w:val="00B91734"/>
    <w:rsid w:val="00B91CBE"/>
    <w:rsid w:val="00B92430"/>
    <w:rsid w:val="00B9374B"/>
    <w:rsid w:val="00B9478E"/>
    <w:rsid w:val="00B953BB"/>
    <w:rsid w:val="00B97EB5"/>
    <w:rsid w:val="00BA01D7"/>
    <w:rsid w:val="00BA0A74"/>
    <w:rsid w:val="00BA160C"/>
    <w:rsid w:val="00BA1F7D"/>
    <w:rsid w:val="00BA20EA"/>
    <w:rsid w:val="00BA6325"/>
    <w:rsid w:val="00BA6DC6"/>
    <w:rsid w:val="00BA6EB8"/>
    <w:rsid w:val="00BB052D"/>
    <w:rsid w:val="00BB0724"/>
    <w:rsid w:val="00BB42B1"/>
    <w:rsid w:val="00BB522B"/>
    <w:rsid w:val="00BB53BB"/>
    <w:rsid w:val="00BB58DB"/>
    <w:rsid w:val="00BB5B24"/>
    <w:rsid w:val="00BC4020"/>
    <w:rsid w:val="00BC4F19"/>
    <w:rsid w:val="00BC577D"/>
    <w:rsid w:val="00BC630C"/>
    <w:rsid w:val="00BC63B4"/>
    <w:rsid w:val="00BC7CA9"/>
    <w:rsid w:val="00BD059A"/>
    <w:rsid w:val="00BD2667"/>
    <w:rsid w:val="00BD57A5"/>
    <w:rsid w:val="00BD722A"/>
    <w:rsid w:val="00BD737E"/>
    <w:rsid w:val="00BE3647"/>
    <w:rsid w:val="00BE3C94"/>
    <w:rsid w:val="00BE531A"/>
    <w:rsid w:val="00BE55BB"/>
    <w:rsid w:val="00BE5D67"/>
    <w:rsid w:val="00BF0D32"/>
    <w:rsid w:val="00BF20A3"/>
    <w:rsid w:val="00BF3039"/>
    <w:rsid w:val="00BF328E"/>
    <w:rsid w:val="00BF3654"/>
    <w:rsid w:val="00BF3BF5"/>
    <w:rsid w:val="00BF4558"/>
    <w:rsid w:val="00BF492B"/>
    <w:rsid w:val="00C008A1"/>
    <w:rsid w:val="00C00B84"/>
    <w:rsid w:val="00C02D9B"/>
    <w:rsid w:val="00C04146"/>
    <w:rsid w:val="00C0631D"/>
    <w:rsid w:val="00C06DB4"/>
    <w:rsid w:val="00C07FCF"/>
    <w:rsid w:val="00C10453"/>
    <w:rsid w:val="00C11612"/>
    <w:rsid w:val="00C11A35"/>
    <w:rsid w:val="00C1328D"/>
    <w:rsid w:val="00C14370"/>
    <w:rsid w:val="00C14721"/>
    <w:rsid w:val="00C15DA8"/>
    <w:rsid w:val="00C15E59"/>
    <w:rsid w:val="00C160F1"/>
    <w:rsid w:val="00C16B9B"/>
    <w:rsid w:val="00C16FBB"/>
    <w:rsid w:val="00C20456"/>
    <w:rsid w:val="00C208FE"/>
    <w:rsid w:val="00C214B2"/>
    <w:rsid w:val="00C2330C"/>
    <w:rsid w:val="00C2553E"/>
    <w:rsid w:val="00C27946"/>
    <w:rsid w:val="00C31F09"/>
    <w:rsid w:val="00C33213"/>
    <w:rsid w:val="00C33385"/>
    <w:rsid w:val="00C336C0"/>
    <w:rsid w:val="00C34456"/>
    <w:rsid w:val="00C35003"/>
    <w:rsid w:val="00C35ACF"/>
    <w:rsid w:val="00C36475"/>
    <w:rsid w:val="00C41B96"/>
    <w:rsid w:val="00C43047"/>
    <w:rsid w:val="00C452A4"/>
    <w:rsid w:val="00C50E2F"/>
    <w:rsid w:val="00C50E77"/>
    <w:rsid w:val="00C51596"/>
    <w:rsid w:val="00C52C6F"/>
    <w:rsid w:val="00C53EEE"/>
    <w:rsid w:val="00C54BA2"/>
    <w:rsid w:val="00C556E5"/>
    <w:rsid w:val="00C56A3E"/>
    <w:rsid w:val="00C56BCE"/>
    <w:rsid w:val="00C5702E"/>
    <w:rsid w:val="00C5769E"/>
    <w:rsid w:val="00C60387"/>
    <w:rsid w:val="00C61EEF"/>
    <w:rsid w:val="00C628C6"/>
    <w:rsid w:val="00C652C9"/>
    <w:rsid w:val="00C67570"/>
    <w:rsid w:val="00C67B58"/>
    <w:rsid w:val="00C67E63"/>
    <w:rsid w:val="00C70F33"/>
    <w:rsid w:val="00C71CC0"/>
    <w:rsid w:val="00C73D32"/>
    <w:rsid w:val="00C75816"/>
    <w:rsid w:val="00C80DC0"/>
    <w:rsid w:val="00C812D4"/>
    <w:rsid w:val="00C829A4"/>
    <w:rsid w:val="00C83E27"/>
    <w:rsid w:val="00C86354"/>
    <w:rsid w:val="00C86DED"/>
    <w:rsid w:val="00C87AF4"/>
    <w:rsid w:val="00C90E69"/>
    <w:rsid w:val="00C91A96"/>
    <w:rsid w:val="00C91F50"/>
    <w:rsid w:val="00C9220C"/>
    <w:rsid w:val="00C925F5"/>
    <w:rsid w:val="00C9660D"/>
    <w:rsid w:val="00C9751A"/>
    <w:rsid w:val="00CA19D7"/>
    <w:rsid w:val="00CA1D68"/>
    <w:rsid w:val="00CA3BD7"/>
    <w:rsid w:val="00CA408F"/>
    <w:rsid w:val="00CA63F1"/>
    <w:rsid w:val="00CA641A"/>
    <w:rsid w:val="00CA6BDB"/>
    <w:rsid w:val="00CB07F6"/>
    <w:rsid w:val="00CB088A"/>
    <w:rsid w:val="00CB108E"/>
    <w:rsid w:val="00CB15C5"/>
    <w:rsid w:val="00CB48C6"/>
    <w:rsid w:val="00CB4CAD"/>
    <w:rsid w:val="00CC01F3"/>
    <w:rsid w:val="00CC1B64"/>
    <w:rsid w:val="00CC2C9E"/>
    <w:rsid w:val="00CC3272"/>
    <w:rsid w:val="00CC3FCF"/>
    <w:rsid w:val="00CC56A4"/>
    <w:rsid w:val="00CC6560"/>
    <w:rsid w:val="00CD0D93"/>
    <w:rsid w:val="00CD198A"/>
    <w:rsid w:val="00CD2FBB"/>
    <w:rsid w:val="00CD3C20"/>
    <w:rsid w:val="00CD3D1C"/>
    <w:rsid w:val="00CD4D71"/>
    <w:rsid w:val="00CD6C45"/>
    <w:rsid w:val="00CD6D98"/>
    <w:rsid w:val="00CE04EC"/>
    <w:rsid w:val="00CE1997"/>
    <w:rsid w:val="00CE2B74"/>
    <w:rsid w:val="00CE3AB9"/>
    <w:rsid w:val="00CE6EE7"/>
    <w:rsid w:val="00CF1893"/>
    <w:rsid w:val="00CF3A33"/>
    <w:rsid w:val="00CF47FA"/>
    <w:rsid w:val="00CF6148"/>
    <w:rsid w:val="00CF672C"/>
    <w:rsid w:val="00CF6CC9"/>
    <w:rsid w:val="00D00AB7"/>
    <w:rsid w:val="00D00B75"/>
    <w:rsid w:val="00D01265"/>
    <w:rsid w:val="00D03130"/>
    <w:rsid w:val="00D045D9"/>
    <w:rsid w:val="00D075F1"/>
    <w:rsid w:val="00D100D2"/>
    <w:rsid w:val="00D1129F"/>
    <w:rsid w:val="00D12F73"/>
    <w:rsid w:val="00D13545"/>
    <w:rsid w:val="00D13D5E"/>
    <w:rsid w:val="00D15DCF"/>
    <w:rsid w:val="00D15EB4"/>
    <w:rsid w:val="00D16B18"/>
    <w:rsid w:val="00D1718C"/>
    <w:rsid w:val="00D17324"/>
    <w:rsid w:val="00D2112F"/>
    <w:rsid w:val="00D21C13"/>
    <w:rsid w:val="00D24CB0"/>
    <w:rsid w:val="00D26097"/>
    <w:rsid w:val="00D27393"/>
    <w:rsid w:val="00D27769"/>
    <w:rsid w:val="00D30DC6"/>
    <w:rsid w:val="00D31682"/>
    <w:rsid w:val="00D32D51"/>
    <w:rsid w:val="00D36C36"/>
    <w:rsid w:val="00D3796C"/>
    <w:rsid w:val="00D40094"/>
    <w:rsid w:val="00D402BB"/>
    <w:rsid w:val="00D404EF"/>
    <w:rsid w:val="00D4257F"/>
    <w:rsid w:val="00D42B08"/>
    <w:rsid w:val="00D43751"/>
    <w:rsid w:val="00D44643"/>
    <w:rsid w:val="00D46D03"/>
    <w:rsid w:val="00D475FE"/>
    <w:rsid w:val="00D479FA"/>
    <w:rsid w:val="00D523D3"/>
    <w:rsid w:val="00D52465"/>
    <w:rsid w:val="00D52ADA"/>
    <w:rsid w:val="00D53AE9"/>
    <w:rsid w:val="00D5489F"/>
    <w:rsid w:val="00D603D2"/>
    <w:rsid w:val="00D618DD"/>
    <w:rsid w:val="00D622F7"/>
    <w:rsid w:val="00D63C7D"/>
    <w:rsid w:val="00D6527D"/>
    <w:rsid w:val="00D670A4"/>
    <w:rsid w:val="00D73323"/>
    <w:rsid w:val="00D74AF1"/>
    <w:rsid w:val="00D765A7"/>
    <w:rsid w:val="00D76E4E"/>
    <w:rsid w:val="00D77E75"/>
    <w:rsid w:val="00D83AF5"/>
    <w:rsid w:val="00D840F6"/>
    <w:rsid w:val="00D84A7E"/>
    <w:rsid w:val="00D84C44"/>
    <w:rsid w:val="00D85230"/>
    <w:rsid w:val="00D90F64"/>
    <w:rsid w:val="00D90F6F"/>
    <w:rsid w:val="00D91B95"/>
    <w:rsid w:val="00D91EFC"/>
    <w:rsid w:val="00D92A37"/>
    <w:rsid w:val="00D92E78"/>
    <w:rsid w:val="00D94615"/>
    <w:rsid w:val="00D94C5B"/>
    <w:rsid w:val="00DA0A92"/>
    <w:rsid w:val="00DA4B19"/>
    <w:rsid w:val="00DA61C2"/>
    <w:rsid w:val="00DA67B1"/>
    <w:rsid w:val="00DA7518"/>
    <w:rsid w:val="00DB1FFB"/>
    <w:rsid w:val="00DB2637"/>
    <w:rsid w:val="00DB36EF"/>
    <w:rsid w:val="00DB4801"/>
    <w:rsid w:val="00DB6F28"/>
    <w:rsid w:val="00DB7E5C"/>
    <w:rsid w:val="00DC00EF"/>
    <w:rsid w:val="00DC1C1D"/>
    <w:rsid w:val="00DC24EA"/>
    <w:rsid w:val="00DC5449"/>
    <w:rsid w:val="00DD1979"/>
    <w:rsid w:val="00DD2484"/>
    <w:rsid w:val="00DD2522"/>
    <w:rsid w:val="00DD27EB"/>
    <w:rsid w:val="00DD3BA1"/>
    <w:rsid w:val="00DD3E40"/>
    <w:rsid w:val="00DD5B87"/>
    <w:rsid w:val="00DD624D"/>
    <w:rsid w:val="00DD6776"/>
    <w:rsid w:val="00DD6ACB"/>
    <w:rsid w:val="00DD6FFA"/>
    <w:rsid w:val="00DE0A51"/>
    <w:rsid w:val="00DE14F6"/>
    <w:rsid w:val="00DE2DB1"/>
    <w:rsid w:val="00DE3258"/>
    <w:rsid w:val="00DE36C4"/>
    <w:rsid w:val="00DE4A2E"/>
    <w:rsid w:val="00DE5E9C"/>
    <w:rsid w:val="00DE67FF"/>
    <w:rsid w:val="00DF0F47"/>
    <w:rsid w:val="00DF1225"/>
    <w:rsid w:val="00DF1E9F"/>
    <w:rsid w:val="00DF3C26"/>
    <w:rsid w:val="00DF44C6"/>
    <w:rsid w:val="00DF4F08"/>
    <w:rsid w:val="00DF5105"/>
    <w:rsid w:val="00DF5EF6"/>
    <w:rsid w:val="00DF662A"/>
    <w:rsid w:val="00DF67C3"/>
    <w:rsid w:val="00E005B9"/>
    <w:rsid w:val="00E010DB"/>
    <w:rsid w:val="00E01E8A"/>
    <w:rsid w:val="00E03C1C"/>
    <w:rsid w:val="00E04014"/>
    <w:rsid w:val="00E074BE"/>
    <w:rsid w:val="00E10195"/>
    <w:rsid w:val="00E11CB0"/>
    <w:rsid w:val="00E120AA"/>
    <w:rsid w:val="00E1446D"/>
    <w:rsid w:val="00E14482"/>
    <w:rsid w:val="00E14FA4"/>
    <w:rsid w:val="00E1520F"/>
    <w:rsid w:val="00E15AC0"/>
    <w:rsid w:val="00E174A1"/>
    <w:rsid w:val="00E201AB"/>
    <w:rsid w:val="00E2312D"/>
    <w:rsid w:val="00E23251"/>
    <w:rsid w:val="00E334B3"/>
    <w:rsid w:val="00E3515A"/>
    <w:rsid w:val="00E36827"/>
    <w:rsid w:val="00E36AA5"/>
    <w:rsid w:val="00E430B4"/>
    <w:rsid w:val="00E440CA"/>
    <w:rsid w:val="00E45E0D"/>
    <w:rsid w:val="00E469B3"/>
    <w:rsid w:val="00E46C38"/>
    <w:rsid w:val="00E46D44"/>
    <w:rsid w:val="00E47457"/>
    <w:rsid w:val="00E50294"/>
    <w:rsid w:val="00E513A6"/>
    <w:rsid w:val="00E52098"/>
    <w:rsid w:val="00E5558C"/>
    <w:rsid w:val="00E55A46"/>
    <w:rsid w:val="00E56B7D"/>
    <w:rsid w:val="00E60EAA"/>
    <w:rsid w:val="00E632AF"/>
    <w:rsid w:val="00E642C1"/>
    <w:rsid w:val="00E642EC"/>
    <w:rsid w:val="00E65964"/>
    <w:rsid w:val="00E706BF"/>
    <w:rsid w:val="00E750D5"/>
    <w:rsid w:val="00E75117"/>
    <w:rsid w:val="00E7651A"/>
    <w:rsid w:val="00E767F5"/>
    <w:rsid w:val="00E76F6F"/>
    <w:rsid w:val="00E80DBA"/>
    <w:rsid w:val="00E82605"/>
    <w:rsid w:val="00E8493E"/>
    <w:rsid w:val="00E85684"/>
    <w:rsid w:val="00E87597"/>
    <w:rsid w:val="00E87884"/>
    <w:rsid w:val="00E878A3"/>
    <w:rsid w:val="00E908E7"/>
    <w:rsid w:val="00E93395"/>
    <w:rsid w:val="00E93ED1"/>
    <w:rsid w:val="00E96B4C"/>
    <w:rsid w:val="00E96C9E"/>
    <w:rsid w:val="00EA0D4A"/>
    <w:rsid w:val="00EA19BC"/>
    <w:rsid w:val="00EA550E"/>
    <w:rsid w:val="00EA5C46"/>
    <w:rsid w:val="00EA6AB0"/>
    <w:rsid w:val="00EA7B90"/>
    <w:rsid w:val="00EA7BF1"/>
    <w:rsid w:val="00EB0320"/>
    <w:rsid w:val="00EB0E2B"/>
    <w:rsid w:val="00EB15F0"/>
    <w:rsid w:val="00EB1AFA"/>
    <w:rsid w:val="00EB3593"/>
    <w:rsid w:val="00EB73C0"/>
    <w:rsid w:val="00EC0F9B"/>
    <w:rsid w:val="00EC141F"/>
    <w:rsid w:val="00EC2089"/>
    <w:rsid w:val="00EC2B0B"/>
    <w:rsid w:val="00EC2FD7"/>
    <w:rsid w:val="00EC5073"/>
    <w:rsid w:val="00EC6098"/>
    <w:rsid w:val="00ED1038"/>
    <w:rsid w:val="00ED1B4C"/>
    <w:rsid w:val="00ED292C"/>
    <w:rsid w:val="00ED2A0B"/>
    <w:rsid w:val="00ED2F3A"/>
    <w:rsid w:val="00ED437C"/>
    <w:rsid w:val="00ED715C"/>
    <w:rsid w:val="00EE0537"/>
    <w:rsid w:val="00EE27D6"/>
    <w:rsid w:val="00EE3DA0"/>
    <w:rsid w:val="00EE4B47"/>
    <w:rsid w:val="00EF094D"/>
    <w:rsid w:val="00EF1061"/>
    <w:rsid w:val="00EF2C4E"/>
    <w:rsid w:val="00EF529F"/>
    <w:rsid w:val="00EF6C16"/>
    <w:rsid w:val="00EF7A6E"/>
    <w:rsid w:val="00F037D0"/>
    <w:rsid w:val="00F075B3"/>
    <w:rsid w:val="00F1025B"/>
    <w:rsid w:val="00F1060E"/>
    <w:rsid w:val="00F10932"/>
    <w:rsid w:val="00F125A2"/>
    <w:rsid w:val="00F132C0"/>
    <w:rsid w:val="00F13EAE"/>
    <w:rsid w:val="00F20BF0"/>
    <w:rsid w:val="00F20F47"/>
    <w:rsid w:val="00F223D1"/>
    <w:rsid w:val="00F22FF1"/>
    <w:rsid w:val="00F23EC1"/>
    <w:rsid w:val="00F26973"/>
    <w:rsid w:val="00F27307"/>
    <w:rsid w:val="00F32019"/>
    <w:rsid w:val="00F32F7F"/>
    <w:rsid w:val="00F35C81"/>
    <w:rsid w:val="00F36134"/>
    <w:rsid w:val="00F37884"/>
    <w:rsid w:val="00F423CC"/>
    <w:rsid w:val="00F42E1A"/>
    <w:rsid w:val="00F44176"/>
    <w:rsid w:val="00F4499A"/>
    <w:rsid w:val="00F46EC5"/>
    <w:rsid w:val="00F471BD"/>
    <w:rsid w:val="00F478CB"/>
    <w:rsid w:val="00F508FD"/>
    <w:rsid w:val="00F5283F"/>
    <w:rsid w:val="00F52C93"/>
    <w:rsid w:val="00F52E57"/>
    <w:rsid w:val="00F53831"/>
    <w:rsid w:val="00F5421D"/>
    <w:rsid w:val="00F5485B"/>
    <w:rsid w:val="00F54A13"/>
    <w:rsid w:val="00F55A05"/>
    <w:rsid w:val="00F633FB"/>
    <w:rsid w:val="00F70000"/>
    <w:rsid w:val="00F70C7B"/>
    <w:rsid w:val="00F713EA"/>
    <w:rsid w:val="00F716F0"/>
    <w:rsid w:val="00F740E6"/>
    <w:rsid w:val="00F75961"/>
    <w:rsid w:val="00F76B2D"/>
    <w:rsid w:val="00F81C2D"/>
    <w:rsid w:val="00F82511"/>
    <w:rsid w:val="00F83DA1"/>
    <w:rsid w:val="00F85E03"/>
    <w:rsid w:val="00F90227"/>
    <w:rsid w:val="00F92153"/>
    <w:rsid w:val="00F93F00"/>
    <w:rsid w:val="00F95ED4"/>
    <w:rsid w:val="00F96641"/>
    <w:rsid w:val="00F97B1A"/>
    <w:rsid w:val="00FA3837"/>
    <w:rsid w:val="00FA4485"/>
    <w:rsid w:val="00FA4D17"/>
    <w:rsid w:val="00FA51C9"/>
    <w:rsid w:val="00FB02F1"/>
    <w:rsid w:val="00FB1C68"/>
    <w:rsid w:val="00FB2320"/>
    <w:rsid w:val="00FB23E1"/>
    <w:rsid w:val="00FB26B5"/>
    <w:rsid w:val="00FB69AA"/>
    <w:rsid w:val="00FC0F51"/>
    <w:rsid w:val="00FC1486"/>
    <w:rsid w:val="00FC2D63"/>
    <w:rsid w:val="00FC44F6"/>
    <w:rsid w:val="00FC76AE"/>
    <w:rsid w:val="00FC7B6F"/>
    <w:rsid w:val="00FD1BC0"/>
    <w:rsid w:val="00FD2190"/>
    <w:rsid w:val="00FD33F2"/>
    <w:rsid w:val="00FD5021"/>
    <w:rsid w:val="00FD5344"/>
    <w:rsid w:val="00FD5A88"/>
    <w:rsid w:val="00FD61F1"/>
    <w:rsid w:val="00FD6B48"/>
    <w:rsid w:val="00FE00D4"/>
    <w:rsid w:val="00FE162A"/>
    <w:rsid w:val="00FE1945"/>
    <w:rsid w:val="00FE2787"/>
    <w:rsid w:val="00FE50D1"/>
    <w:rsid w:val="00FE524F"/>
    <w:rsid w:val="00FE586A"/>
    <w:rsid w:val="00FE7746"/>
    <w:rsid w:val="00FF0D46"/>
    <w:rsid w:val="00FF3B0C"/>
    <w:rsid w:val="00FF4A5C"/>
    <w:rsid w:val="00FF569C"/>
    <w:rsid w:val="00FF5AB9"/>
    <w:rsid w:val="00FF6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05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96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96DD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773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773028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773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73028"/>
    <w:rPr>
      <w:rFonts w:cs="Times New Roman"/>
    </w:rPr>
  </w:style>
  <w:style w:type="paragraph" w:styleId="a9">
    <w:name w:val="Body Text"/>
    <w:basedOn w:val="a"/>
    <w:link w:val="aa"/>
    <w:rsid w:val="008A2BD3"/>
    <w:pPr>
      <w:suppressAutoHyphens/>
      <w:spacing w:after="0" w:line="240" w:lineRule="auto"/>
      <w:ind w:firstLine="720"/>
      <w:jc w:val="center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8A2BD3"/>
    <w:rPr>
      <w:rFonts w:ascii="Times New Roman" w:hAnsi="Times New Roman"/>
      <w:sz w:val="28"/>
      <w:szCs w:val="20"/>
    </w:rPr>
  </w:style>
  <w:style w:type="paragraph" w:styleId="ab">
    <w:name w:val="Document Map"/>
    <w:basedOn w:val="a"/>
    <w:link w:val="ac"/>
    <w:uiPriority w:val="99"/>
    <w:semiHidden/>
    <w:unhideWhenUsed/>
    <w:rsid w:val="00BF4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BF492B"/>
    <w:rPr>
      <w:rFonts w:ascii="Tahoma" w:hAnsi="Tahoma" w:cs="Tahoma"/>
      <w:sz w:val="16"/>
      <w:szCs w:val="16"/>
    </w:rPr>
  </w:style>
  <w:style w:type="paragraph" w:styleId="1">
    <w:name w:val="toc 1"/>
    <w:basedOn w:val="a"/>
    <w:next w:val="a"/>
    <w:autoRedefine/>
    <w:uiPriority w:val="39"/>
    <w:unhideWhenUsed/>
    <w:locked/>
    <w:rsid w:val="009D195A"/>
    <w:pPr>
      <w:widowControl w:val="0"/>
      <w:spacing w:after="100" w:line="240" w:lineRule="auto"/>
    </w:pPr>
    <w:rPr>
      <w:rFonts w:ascii="Arial Narrow" w:eastAsiaTheme="minorHAnsi" w:hAnsi="Arial Narrow" w:cstheme="minorBidi"/>
      <w:sz w:val="16"/>
      <w:lang w:eastAsia="en-US"/>
    </w:rPr>
  </w:style>
  <w:style w:type="character" w:styleId="ad">
    <w:name w:val="Hyperlink"/>
    <w:basedOn w:val="a0"/>
    <w:uiPriority w:val="99"/>
    <w:unhideWhenUsed/>
    <w:rsid w:val="009D195A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05086F"/>
    <w:rPr>
      <w:color w:val="000000"/>
      <w:u w:val="single"/>
    </w:rPr>
  </w:style>
  <w:style w:type="paragraph" w:customStyle="1" w:styleId="xl711">
    <w:name w:val="xl711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12">
    <w:name w:val="xl712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13">
    <w:name w:val="xl713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14">
    <w:name w:val="xl714"/>
    <w:basedOn w:val="a"/>
    <w:rsid w:val="0005086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15">
    <w:name w:val="xl715"/>
    <w:basedOn w:val="a"/>
    <w:rsid w:val="0005086F"/>
    <w:pPr>
      <w:spacing w:before="100" w:beforeAutospacing="1" w:after="100" w:afterAutospacing="1" w:line="240" w:lineRule="auto"/>
    </w:pPr>
    <w:rPr>
      <w:rFonts w:ascii="Arial CYR" w:hAnsi="Arial CYR" w:cs="Arial CYR"/>
      <w:b/>
      <w:bCs/>
      <w:sz w:val="24"/>
      <w:szCs w:val="24"/>
    </w:rPr>
  </w:style>
  <w:style w:type="paragraph" w:customStyle="1" w:styleId="xl716">
    <w:name w:val="xl716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17">
    <w:name w:val="xl717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18">
    <w:name w:val="xl718"/>
    <w:basedOn w:val="a"/>
    <w:rsid w:val="0005086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19">
    <w:name w:val="xl719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20">
    <w:name w:val="xl720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21">
    <w:name w:val="xl721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22">
    <w:name w:val="xl722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23">
    <w:name w:val="xl723"/>
    <w:basedOn w:val="a"/>
    <w:rsid w:val="0005086F"/>
    <w:pPr>
      <w:spacing w:before="100" w:beforeAutospacing="1" w:after="100" w:afterAutospacing="1" w:line="240" w:lineRule="auto"/>
    </w:pPr>
    <w:rPr>
      <w:rFonts w:ascii="Arial CYR" w:hAnsi="Arial CYR" w:cs="Arial CYR"/>
      <w:sz w:val="24"/>
      <w:szCs w:val="24"/>
    </w:rPr>
  </w:style>
  <w:style w:type="paragraph" w:customStyle="1" w:styleId="xl724">
    <w:name w:val="xl724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25">
    <w:name w:val="xl725"/>
    <w:basedOn w:val="a"/>
    <w:rsid w:val="0005086F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8"/>
      <w:szCs w:val="28"/>
    </w:rPr>
  </w:style>
  <w:style w:type="paragraph" w:customStyle="1" w:styleId="xl726">
    <w:name w:val="xl726"/>
    <w:basedOn w:val="a"/>
    <w:rsid w:val="000508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27">
    <w:name w:val="xl727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u w:val="single"/>
    </w:rPr>
  </w:style>
  <w:style w:type="paragraph" w:customStyle="1" w:styleId="xl728">
    <w:name w:val="xl728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29">
    <w:name w:val="xl729"/>
    <w:basedOn w:val="a"/>
    <w:rsid w:val="0005086F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30">
    <w:name w:val="xl730"/>
    <w:basedOn w:val="a"/>
    <w:rsid w:val="0005086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31">
    <w:name w:val="xl731"/>
    <w:basedOn w:val="a"/>
    <w:rsid w:val="0005086F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32">
    <w:name w:val="xl732"/>
    <w:basedOn w:val="a"/>
    <w:rsid w:val="000508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33">
    <w:name w:val="xl733"/>
    <w:basedOn w:val="a"/>
    <w:rsid w:val="000508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34">
    <w:name w:val="xl734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35">
    <w:name w:val="xl735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736">
    <w:name w:val="xl736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37">
    <w:name w:val="xl737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738">
    <w:name w:val="xl738"/>
    <w:basedOn w:val="a"/>
    <w:rsid w:val="0005086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39">
    <w:name w:val="xl739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0">
    <w:name w:val="xl740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41">
    <w:name w:val="xl741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742">
    <w:name w:val="xl742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43">
    <w:name w:val="xl743"/>
    <w:basedOn w:val="a"/>
    <w:rsid w:val="0005086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44">
    <w:name w:val="xl744"/>
    <w:basedOn w:val="a"/>
    <w:rsid w:val="0005086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45">
    <w:name w:val="xl745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46">
    <w:name w:val="xl746"/>
    <w:basedOn w:val="a"/>
    <w:rsid w:val="0005086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7">
    <w:name w:val="xl747"/>
    <w:basedOn w:val="a"/>
    <w:rsid w:val="0005086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8">
    <w:name w:val="xl748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49">
    <w:name w:val="xl749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50">
    <w:name w:val="xl750"/>
    <w:basedOn w:val="a"/>
    <w:rsid w:val="0005086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51">
    <w:name w:val="xl751"/>
    <w:basedOn w:val="a"/>
    <w:rsid w:val="0005086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52">
    <w:name w:val="xl752"/>
    <w:basedOn w:val="a"/>
    <w:rsid w:val="0005086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53">
    <w:name w:val="xl753"/>
    <w:basedOn w:val="a"/>
    <w:rsid w:val="0005086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54">
    <w:name w:val="xl754"/>
    <w:basedOn w:val="a"/>
    <w:rsid w:val="000508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table" w:styleId="af">
    <w:name w:val="Table Grid"/>
    <w:basedOn w:val="a1"/>
    <w:locked/>
    <w:rsid w:val="00B46E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chart" Target="charts/chart18.xml"/><Relationship Id="rId3" Type="http://schemas.openxmlformats.org/officeDocument/2006/relationships/settings" Target="settings.xml"/><Relationship Id="rId21" Type="http://schemas.openxmlformats.org/officeDocument/2006/relationships/chart" Target="charts/chart13.xml"/><Relationship Id="rId7" Type="http://schemas.openxmlformats.org/officeDocument/2006/relationships/image" Target="media/image1.jpeg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chart" Target="charts/chart17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29" Type="http://schemas.openxmlformats.org/officeDocument/2006/relationships/chart" Target="charts/chart2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3.xml"/><Relationship Id="rId24" Type="http://schemas.openxmlformats.org/officeDocument/2006/relationships/chart" Target="charts/chart16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28" Type="http://schemas.openxmlformats.org/officeDocument/2006/relationships/chart" Target="charts/chart20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chart" Target="charts/chart19.xml"/><Relationship Id="rId30" Type="http://schemas.openxmlformats.org/officeDocument/2006/relationships/chart" Target="charts/chart2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51;&#1080;&#1089;&#1090;%20Microsoft%20Office%20Excel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92;&#1077;&#1074;&#1088;&#1072;&#1083;&#1100;%202018\&#1051;&#1080;&#1089;&#1090;%20Microsoft%20Office%20Excel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51;&#1080;&#1089;&#1090;%20Microsoft%20Office%20Excel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51;&#1080;&#1089;&#1090;%20Microsoft%20Office%20Excel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51;&#1080;&#1089;&#1090;%20Microsoft%20Office%20Excel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76;&#1080;&#1072;&#1075;&#1088;.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76;&#1080;&#1072;&#1075;&#1088;.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76;&#1080;&#1072;&#1075;&#1088;.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76;&#1080;&#1072;&#1075;&#1088;.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92;&#1077;&#1074;&#1088;&#1072;&#1083;&#1100;%202018\&#1050;&#1086;&#1087;&#1080;&#1103;%20&#1076;&#1080;&#1072;&#1075;&#1088;.%20&#1089;%20&#1053;&#1054;&#1053;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41;&#1086;&#1088;&#1086;&#1076;&#1072;&#1074;&#1082;&#1086;%20&#1057;.&#1043;\&#1057;&#1041;&#1054;&#1056;&#1053;&#1048;&#1050;\&#1086;&#1082;&#1090;&#1103;&#1073;&#1088;&#1100;\&#1051;&#1080;&#1089;&#1090;%20Microsoft%20Office%20Excel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\\FSSTV01\Public\&#1057;&#1090;&#1072;&#1090;&#1080;&#1089;&#1090;&#1080;&#1082;&#1072;\16%20&#1055;&#1040;&#1055;&#1050;&#1048;%20&#1057;&#1054;&#1058;&#1056;&#1059;&#1044;&#1053;&#1048;&#1050;&#1054;&#1042;\&#1064;&#1045;&#1056;&#1055;&#1045;&#1045;&#1042;&#1040;\2017\&#1072;&#1085;&#1072;&#1083;&#1080;&#1079;%20&#1089;&#1086;&#1089;&#1090;&#1086;&#1103;&#1085;&#1080;&#1103;%20&#1087;&#1088;&#1077;&#1089;&#1090;&#1091;&#1087;&#1085;&#1086;&#1089;&#1090;&#1080;\&#1044;&#1080;&#1072;&#1075;&#1088;&#1072;&#1084;&#1084;&#1099;%20&#1076;&#1083;&#1103;%20&#1072;&#1085;&#1072;&#1083;&#1080;&#1079;&#1072;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92;&#1077;&#1074;&#1088;&#1072;&#1083;&#1100;%202018\&#1076;&#1080;&#1072;&#1075;&#1088;&#1072;&#1084;&#1084;&#1099;%20&#1074;%20&#1090;&#1086;&#1084;%20&#1095;&#1080;&#1089;&#1083;&#1077;%20&#1074;&#1079;&#1103;&#1090;&#1086;&#1095;&#1085;&#1080;&#1095;&#1077;&#1089;&#1090;&#1074;&#1086;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89;&#1077;&#1085;&#1090;&#1103;&#1073;&#1088;&#1100;%202018\&#1076;&#1080;&#1072;&#1075;&#1088;&#1072;&#1084;&#1084;&#1099;%20&#1074;%20&#1090;&#1086;&#1084;%20&#1095;&#1080;&#1089;&#1083;&#1077;%20&#1074;&#1079;&#1103;&#1090;&#1086;&#1095;&#1085;&#1080;&#1095;&#1077;&#1089;&#1090;&#1074;&#1086;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89;&#1077;&#1085;&#1090;&#1103;&#1073;&#1088;&#1100;%202018\&#1076;&#1080;&#1072;&#1075;&#1088;&#1072;&#1084;&#1084;&#1099;%20&#1074;%20&#1090;&#1086;&#1084;%20&#1095;&#1080;&#1089;&#1083;&#1077;%20&#1074;&#1079;&#1103;&#1090;&#1086;&#1095;&#1085;&#1080;&#1095;&#1077;&#1089;&#1090;&#1074;&#1086;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51;&#1080;&#1089;&#1090;%20Microsoft%20Office%20Excel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51;&#1080;&#1089;&#1090;%20Microsoft%20Office%20Excel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92;&#1077;&#1074;&#1088;&#1072;&#1083;&#1100;%202018\&#1088;&#1086;&#1089;&#1090;%20&#1072;&#1083;&#1082;&#1086;&#1075;&#1086;&#1083;&#1100;&#1085;&#1086;&#1075;&#1086;%20&#1086;&#1087;&#1100;&#1103;&#1085;&#1077;&#1085;&#1080;&#1103;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92;&#1077;&#1074;&#1088;&#1072;&#1083;&#1100;%202018\&#1044;&#1080;&#1072;&#1075;&#1088;&#1072;&#1084;&#1084;&#1099;%20&#1076;&#1083;&#1103;%20&#1072;&#1085;&#1072;&#1083;&#1080;&#1079;&#1072;%20&#1089;&#1086;&#1074;&#1077;&#1088;&#1096;&#1077;&#1085;&#1085;&#1099;&#1077;%20&#1074;%20&#1086;&#1073;&#1097;&#1077;&#1089;&#1090;&#1074;&#1077;&#1085;&#1085;&#1099;&#1093;%20&#1084;&#1077;&#1089;&#1090;&#1072;&#1093;.xlsx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92;&#1077;&#1074;&#1088;&#1072;&#1083;&#1100;%202018\&#1076;&#1080;&#1072;&#1075;&#1088;&#1072;&#1084;&#1084;&#1099;%20&#1074;%20&#1090;&#1086;&#1084;%20&#1095;&#1080;&#1089;&#1083;&#1077;%20&#1086;&#1073;&#1097;&#1077;&#1089;&#1090;&#1074;&#1077;&#1085;&#1085;&#1099;&#1077;%20&#1084;&#1077;&#1089;&#1090;&#1072;.xlsx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44;&#1080;&#1072;&#1075;&#1088;&#1072;&#1084;&#1084;&#1099;%20&#1076;&#1083;&#1103;%20&#1072;&#1085;&#1072;&#1083;&#1080;&#1079;&#1072;%20&#1085;&#1077;&#1088;&#1072;&#1089;&#1082;&#1088;&#1099;&#1090;.xlsx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uzmina.m\Desktop\&#1056;&#1072;&#1073;&#1086;&#1095;&#1080;&#1081;%20&#1089;&#1090;&#1086;&#1083;\&#1050;&#1091;&#1079;&#1100;&#1084;&#1080;&#1085;&#1072;%20&#1052;.&#1042;\&#1057;&#1073;&#1086;&#1088;&#1085;&#1080;&#1082;%20&#1086;%20&#1089;&#1086;&#1089;&#1090;&#1086;&#1103;&#1085;&#1080;&#1080;%20&#1087;&#1088;&#1077;&#1089;&#1090;&#1091;&#1087;&#1085;&#1086;&#1089;&#1090;&#1080;\&#1092;&#1077;&#1074;&#1088;&#1072;&#1083;&#1100;%202018\&#1087;&#1088;&#1077;&#1076;&#1074;&#1072;&#1088;&#1080;&#1090;&#1077;&#1083;&#1100;&#1085;&#1086;%20&#1088;&#1072;&#1089;&#1089;&#1083;&#1077;&#1076;&#1086;&#1074;&#1072;&#1085;&#1085;&#1099;&#1077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 algn="ctr">
              <a:defRPr sz="1600">
                <a:latin typeface="Times New Roman" pitchFamily="18" charset="0"/>
                <a:cs typeface="Times New Roman" pitchFamily="18" charset="0"/>
              </a:defRPr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Графическое представление данных о состоянии преступности и ее динамика</a:t>
            </a:r>
          </a:p>
        </c:rich>
      </c:tx>
      <c:layout>
        <c:manualLayout>
          <c:xMode val="edge"/>
          <c:yMode val="edge"/>
          <c:x val="0.15359022362732819"/>
          <c:y val="2.1390248229737712E-2"/>
        </c:manualLayout>
      </c:layout>
    </c:title>
    <c:plotArea>
      <c:layout>
        <c:manualLayout>
          <c:layoutTarget val="inner"/>
          <c:xMode val="edge"/>
          <c:yMode val="edge"/>
          <c:x val="2.645973601126015E-2"/>
          <c:y val="0.19842912684043276"/>
          <c:w val="0.95723044281300584"/>
          <c:h val="0.6407545580866566"/>
        </c:manualLayout>
      </c:layout>
      <c:barChart>
        <c:barDir val="col"/>
        <c:grouping val="clustered"/>
        <c:ser>
          <c:idx val="0"/>
          <c:order val="0"/>
          <c:tx>
            <c:strRef>
              <c:f>Лист1!$A$1</c:f>
              <c:strCache>
                <c:ptCount val="1"/>
                <c:pt idx="0">
                  <c:v>2016</c:v>
                </c:pt>
              </c:strCache>
            </c:strRef>
          </c:tx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outEnd"/>
            <c:showVal val="1"/>
          </c:dLbls>
          <c:cat>
            <c:numRef>
              <c:f>Лист1!$I$5</c:f>
              <c:numCache>
                <c:formatCode>General</c:formatCode>
                <c:ptCount val="1"/>
              </c:numCache>
            </c:numRef>
          </c:cat>
          <c:val>
            <c:numRef>
              <c:f>Лист1!$B$1</c:f>
              <c:numCache>
                <c:formatCode>General</c:formatCode>
                <c:ptCount val="1"/>
                <c:pt idx="0">
                  <c:v>34336</c:v>
                </c:pt>
              </c:numCache>
            </c:numRef>
          </c:val>
        </c:ser>
        <c:ser>
          <c:idx val="1"/>
          <c:order val="1"/>
          <c:tx>
            <c:strRef>
              <c:f>Лист1!$A$2</c:f>
              <c:strCache>
                <c:ptCount val="1"/>
                <c:pt idx="0">
                  <c:v>2017</c:v>
                </c:pt>
              </c:strCache>
            </c:strRef>
          </c:tx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outEnd"/>
            <c:showVal val="1"/>
          </c:dLbls>
          <c:cat>
            <c:numRef>
              <c:f>Лист1!$I$5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31726</c:v>
                </c:pt>
              </c:numCache>
            </c:numRef>
          </c:val>
        </c:ser>
        <c:ser>
          <c:idx val="2"/>
          <c:order val="2"/>
          <c:tx>
            <c:strRef>
              <c:f>Лист1!$A$3</c:f>
              <c:strCache>
                <c:ptCount val="1"/>
                <c:pt idx="0">
                  <c:v>2018</c:v>
                </c:pt>
              </c:strCache>
            </c:strRef>
          </c:tx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outEnd"/>
            <c:showVal val="1"/>
          </c:dLbls>
          <c:cat>
            <c:numRef>
              <c:f>Лист1!$I$5</c:f>
              <c:numCache>
                <c:formatCode>General</c:formatCode>
                <c:ptCount val="1"/>
              </c:numCache>
            </c:numRef>
          </c:cat>
          <c:val>
            <c:numRef>
              <c:f>Лист1!$B$3</c:f>
              <c:numCache>
                <c:formatCode>General</c:formatCode>
                <c:ptCount val="1"/>
                <c:pt idx="0">
                  <c:v>32303</c:v>
                </c:pt>
              </c:numCache>
            </c:numRef>
          </c:val>
        </c:ser>
        <c:ser>
          <c:idx val="3"/>
          <c:order val="3"/>
          <c:tx>
            <c:strRef>
              <c:f>Лист1!$A$4</c:f>
              <c:strCache>
                <c:ptCount val="1"/>
                <c:pt idx="0">
                  <c:v>2019</c:v>
                </c:pt>
              </c:strCache>
            </c:strRef>
          </c:tx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outEnd"/>
            <c:showVal val="1"/>
          </c:dLbls>
          <c:cat>
            <c:numRef>
              <c:f>Лист1!$I$5</c:f>
              <c:numCache>
                <c:formatCode>General</c:formatCode>
                <c:ptCount val="1"/>
              </c:numCache>
            </c:numRef>
          </c:cat>
          <c:val>
            <c:numRef>
              <c:f>Лист1!$B$4</c:f>
              <c:numCache>
                <c:formatCode>General</c:formatCode>
                <c:ptCount val="1"/>
                <c:pt idx="0">
                  <c:v>34744</c:v>
                </c:pt>
              </c:numCache>
            </c:numRef>
          </c:val>
        </c:ser>
        <c:ser>
          <c:idx val="4"/>
          <c:order val="4"/>
          <c:tx>
            <c:v>1 мес. 2019</c:v>
          </c:tx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val>
            <c:numLit>
              <c:formatCode>General</c:formatCode>
              <c:ptCount val="1"/>
              <c:pt idx="0">
                <c:v>2627</c:v>
              </c:pt>
            </c:numLit>
          </c:val>
        </c:ser>
        <c:ser>
          <c:idx val="5"/>
          <c:order val="5"/>
          <c:tx>
            <c:v>1  мес. 2020</c:v>
          </c:tx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val>
            <c:numLit>
              <c:formatCode>General</c:formatCode>
              <c:ptCount val="1"/>
              <c:pt idx="0">
                <c:v>2872</c:v>
              </c:pt>
            </c:numLit>
          </c:val>
        </c:ser>
        <c:dLbls>
          <c:showVal val="1"/>
        </c:dLbls>
        <c:gapWidth val="75"/>
        <c:overlap val="-25"/>
        <c:axId val="56261632"/>
        <c:axId val="83262080"/>
      </c:barChart>
      <c:catAx>
        <c:axId val="56261632"/>
        <c:scaling>
          <c:orientation val="minMax"/>
        </c:scaling>
        <c:axPos val="b"/>
        <c:numFmt formatCode="General" sourceLinked="1"/>
        <c:majorTickMark val="none"/>
        <c:tickLblPos val="nextTo"/>
        <c:crossAx val="83262080"/>
        <c:crosses val="autoZero"/>
        <c:auto val="1"/>
        <c:lblAlgn val="ctr"/>
        <c:lblOffset val="100"/>
      </c:catAx>
      <c:valAx>
        <c:axId val="83262080"/>
        <c:scaling>
          <c:orientation val="minMax"/>
        </c:scaling>
        <c:delete val="1"/>
        <c:axPos val="l"/>
        <c:majorGridlines/>
        <c:numFmt formatCode="General" sourceLinked="1"/>
        <c:majorTickMark val="none"/>
        <c:tickLblPos val="none"/>
        <c:crossAx val="56261632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3.0234022679532301E-2"/>
          <c:y val="0.90701278650329131"/>
          <c:w val="0.96708923461863128"/>
          <c:h val="6.0478335929934124E-2"/>
        </c:manualLayout>
      </c:layout>
      <c:txPr>
        <a:bodyPr/>
        <a:lstStyle/>
        <a:p>
          <a:pPr>
            <a:defRPr sz="11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600">
                <a:latin typeface="Times New Roman" pitchFamily="18" charset="0"/>
                <a:cs typeface="Times New Roman" pitchFamily="18" charset="0"/>
              </a:defRPr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Рост уровня преступности</a:t>
            </a:r>
          </a:p>
        </c:rich>
      </c:tx>
      <c:layout>
        <c:manualLayout>
          <c:xMode val="edge"/>
          <c:yMode val="edge"/>
          <c:x val="0.27818415736510832"/>
          <c:y val="3.7641033693877002E-2"/>
        </c:manualLayout>
      </c:layout>
    </c:title>
    <c:plotArea>
      <c:layout>
        <c:manualLayout>
          <c:layoutTarget val="inner"/>
          <c:xMode val="edge"/>
          <c:yMode val="edge"/>
          <c:x val="2.6374531116341915E-2"/>
          <c:y val="8.3349866994143221E-2"/>
          <c:w val="0.94429875316188772"/>
          <c:h val="0.8432507252382927"/>
        </c:manualLayout>
      </c:layout>
      <c:barChart>
        <c:barDir val="bar"/>
        <c:grouping val="clustered"/>
        <c:ser>
          <c:idx val="8"/>
          <c:order val="0"/>
          <c:tx>
            <c:strRef>
              <c:f>Лист2!$A$9</c:f>
              <c:strCache>
                <c:ptCount val="1"/>
                <c:pt idx="0">
                  <c:v>ПРЕДГОРНЫЙ ОМВД</c:v>
                </c:pt>
              </c:strCache>
            </c:strRef>
          </c:tx>
          <c:dLbls>
            <c:dLbl>
              <c:idx val="0"/>
              <c:layout>
                <c:manualLayout>
                  <c:x val="-5.2053509824844012E-3"/>
                  <c:y val="1.4927601134497689E-2"/>
                </c:manualLayout>
              </c:layout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Предгорный</a:t>
                    </a:r>
                    <a:r>
                      <a:rPr lang="ru-RU" sz="1000" b="1" baseline="0">
                        <a:latin typeface="Times New Roman" pitchFamily="18" charset="0"/>
                        <a:cs typeface="Times New Roman" pitchFamily="18" charset="0"/>
                      </a:rPr>
                      <a:t> район</a:t>
                    </a:r>
                    <a:r>
                      <a:rPr lang="ru-RU" sz="1000"/>
                      <a:t>;  18,4</a:t>
                    </a:r>
                  </a:p>
                </c:rich>
              </c:tx>
              <c:showVal val="1"/>
              <c:showSerName val="1"/>
            </c:dLbl>
            <c:delete val="1"/>
            <c:txPr>
              <a:bodyPr/>
              <a:lstStyle/>
              <a:p>
                <a:pPr>
                  <a:defRPr sz="10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</c:dLbls>
          <c:cat>
            <c:strLit>
              <c:ptCount val="1"/>
              <c:pt idx="0">
                <c:v>г.Лермонтов</c:v>
              </c:pt>
            </c:strLit>
          </c:cat>
          <c:val>
            <c:numRef>
              <c:f>Лист2!$B$9</c:f>
              <c:numCache>
                <c:formatCode>0.0</c:formatCode>
                <c:ptCount val="1"/>
                <c:pt idx="0">
                  <c:v>18.400000000000002</c:v>
                </c:pt>
              </c:numCache>
            </c:numRef>
          </c:val>
        </c:ser>
        <c:ser>
          <c:idx val="7"/>
          <c:order val="1"/>
          <c:tx>
            <c:strRef>
              <c:f>Лист2!$A$8</c:f>
              <c:strCache>
                <c:ptCount val="1"/>
                <c:pt idx="0">
                  <c:v>ОП №2 ОКТЯБРЬСКИЙ</c:v>
                </c:pt>
              </c:strCache>
            </c:strRef>
          </c:tx>
          <c:dLbls>
            <c:dLbl>
              <c:idx val="0"/>
              <c:layout>
                <c:manualLayout>
                  <c:x val="-2.0641965115079197E-3"/>
                  <c:y val="1.7913121361397305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>
                        <a:latin typeface="Times New Roman" pitchFamily="18" charset="0"/>
                        <a:cs typeface="Times New Roman" pitchFamily="18" charset="0"/>
                      </a:rPr>
                      <a:t>Октябрьский район</a:t>
                    </a:r>
                    <a:r>
                      <a:rPr lang="ru-RU" sz="900" b="1" baseline="0">
                        <a:latin typeface="Times New Roman" pitchFamily="18" charset="0"/>
                        <a:cs typeface="Times New Roman" pitchFamily="18" charset="0"/>
                      </a:rPr>
                      <a:t>            г. Ставрополя</a:t>
                    </a:r>
                    <a:r>
                      <a:rPr lang="ru-RU" sz="900">
                        <a:latin typeface="Times New Roman" pitchFamily="18" charset="0"/>
                        <a:cs typeface="Times New Roman" pitchFamily="18" charset="0"/>
                      </a:rPr>
                      <a:t>;        25,4</a:t>
                    </a:r>
                  </a:p>
                </c:rich>
              </c:tx>
              <c:showVal val="1"/>
              <c:showSerName val="1"/>
            </c:dLbl>
            <c:delete val="1"/>
            <c:txPr>
              <a:bodyPr/>
              <a:lstStyle/>
              <a:p>
                <a:pPr>
                  <a:defRPr sz="10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</c:dLbls>
          <c:cat>
            <c:strLit>
              <c:ptCount val="1"/>
              <c:pt idx="0">
                <c:v>г.Лермонтов</c:v>
              </c:pt>
            </c:strLit>
          </c:cat>
          <c:val>
            <c:numRef>
              <c:f>Лист2!$B$8</c:f>
              <c:numCache>
                <c:formatCode>0.0</c:formatCode>
                <c:ptCount val="1"/>
                <c:pt idx="0">
                  <c:v>25.400000000000002</c:v>
                </c:pt>
              </c:numCache>
            </c:numRef>
          </c:val>
        </c:ser>
        <c:ser>
          <c:idx val="6"/>
          <c:order val="2"/>
          <c:tx>
            <c:strRef>
              <c:f>Лист2!$A$7</c:f>
              <c:strCache>
                <c:ptCount val="1"/>
                <c:pt idx="0">
                  <c:v>АНДРОПОВСКИЙ ОМВД</c:v>
                </c:pt>
              </c:strCache>
            </c:strRef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Андроповский район</a:t>
                    </a:r>
                    <a:r>
                      <a:rPr lang="ru-RU" sz="1000" b="1" baseline="0">
                        <a:latin typeface="Times New Roman" pitchFamily="18" charset="0"/>
                        <a:cs typeface="Times New Roman" pitchFamily="18" charset="0"/>
                      </a:rPr>
                      <a:t>; </a:t>
                    </a:r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31,6</a:t>
                    </a:r>
                    <a:endParaRPr lang="ru-RU" sz="1000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  <c:showSerName val="1"/>
            </c:dLbl>
            <c:delete val="1"/>
            <c:txPr>
              <a:bodyPr/>
              <a:lstStyle/>
              <a:p>
                <a:pPr>
                  <a:defRPr sz="10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</c:dLbls>
          <c:cat>
            <c:strLit>
              <c:ptCount val="1"/>
              <c:pt idx="0">
                <c:v>г.Лермонтов</c:v>
              </c:pt>
            </c:strLit>
          </c:cat>
          <c:val>
            <c:numRef>
              <c:f>Лист2!$B$7</c:f>
              <c:numCache>
                <c:formatCode>0.0</c:formatCode>
                <c:ptCount val="1"/>
                <c:pt idx="0">
                  <c:v>31.6</c:v>
                </c:pt>
              </c:numCache>
            </c:numRef>
          </c:val>
        </c:ser>
        <c:ser>
          <c:idx val="5"/>
          <c:order val="3"/>
          <c:tx>
            <c:strRef>
              <c:f>Лист2!$A$6</c:f>
              <c:strCache>
                <c:ptCount val="1"/>
                <c:pt idx="0">
                  <c:v>ПЕТРОВСКИЙ ОМВД</c:v>
                </c:pt>
              </c:strCache>
            </c:strRef>
          </c:tx>
          <c:dLbls>
            <c:dLbl>
              <c:idx val="0"/>
              <c:layout>
                <c:manualLayout>
                  <c:x val="1.2145645000694032E-2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1000" b="0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 sz="900" b="1">
                        <a:latin typeface="Times New Roman" pitchFamily="18" charset="0"/>
                        <a:cs typeface="Times New Roman" pitchFamily="18" charset="0"/>
                      </a:rPr>
                      <a:t>Петровский городской округ; 31,9</a:t>
                    </a:r>
                  </a:p>
                </c:rich>
              </c:tx>
              <c:spPr/>
              <c:showVal val="1"/>
              <c:showSerName val="1"/>
            </c:dLbl>
            <c:delete val="1"/>
            <c:txPr>
              <a:bodyPr/>
              <a:lstStyle/>
              <a:p>
                <a:pPr>
                  <a:defRPr sz="10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</c:dLbls>
          <c:cat>
            <c:strLit>
              <c:ptCount val="1"/>
              <c:pt idx="0">
                <c:v>г.Лермонтов</c:v>
              </c:pt>
            </c:strLit>
          </c:cat>
          <c:val>
            <c:numRef>
              <c:f>Лист2!$B$6</c:f>
              <c:numCache>
                <c:formatCode>0.0</c:formatCode>
                <c:ptCount val="1"/>
                <c:pt idx="0">
                  <c:v>31.900000000000002</c:v>
                </c:pt>
              </c:numCache>
            </c:numRef>
          </c:val>
        </c:ser>
        <c:ser>
          <c:idx val="4"/>
          <c:order val="4"/>
          <c:tx>
            <c:strRef>
              <c:f>Лист2!$A$5</c:f>
              <c:strCache>
                <c:ptCount val="1"/>
                <c:pt idx="0">
                  <c:v>ЛЕВОКУМСКИЙ ОМВД</c:v>
                </c:pt>
              </c:strCache>
            </c:strRef>
          </c:tx>
          <c:dLbls>
            <c:dLbl>
              <c:idx val="0"/>
              <c:layout>
                <c:manualLayout>
                  <c:x val="1.0410552857737745E-2"/>
                  <c:y val="-5.0188205771643703E-3"/>
                </c:manualLayout>
              </c:layout>
              <c:tx>
                <c:rich>
                  <a:bodyPr/>
                  <a:lstStyle/>
                  <a:p>
                    <a:r>
                      <a:rPr lang="ru-RU" sz="1000" b="1" baseline="0"/>
                      <a:t>Левокумский район</a:t>
                    </a:r>
                    <a:r>
                      <a:rPr lang="ru-RU" sz="1000" b="1"/>
                      <a:t>;</a:t>
                    </a:r>
                    <a:r>
                      <a:rPr lang="ru-RU" sz="1000" b="1" baseline="0"/>
                      <a:t> 33,3</a:t>
                    </a:r>
                    <a:endParaRPr lang="ru-RU" sz="1000"/>
                  </a:p>
                </c:rich>
              </c:tx>
              <c:showVal val="1"/>
              <c:showSerName val="1"/>
              <c:separator> </c:separator>
            </c:dLbl>
            <c:txPr>
              <a:bodyPr/>
              <a:lstStyle/>
              <a:p>
                <a:pPr>
                  <a:defRPr sz="10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showSerName val="1"/>
            <c:separator> </c:separator>
          </c:dLbls>
          <c:cat>
            <c:strLit>
              <c:ptCount val="1"/>
              <c:pt idx="0">
                <c:v>г.Лермонтов</c:v>
              </c:pt>
            </c:strLit>
          </c:cat>
          <c:val>
            <c:numRef>
              <c:f>Лист2!$B$5</c:f>
              <c:numCache>
                <c:formatCode>0.0</c:formatCode>
                <c:ptCount val="1"/>
                <c:pt idx="0">
                  <c:v>33.300000000000004</c:v>
                </c:pt>
              </c:numCache>
            </c:numRef>
          </c:val>
        </c:ser>
        <c:ser>
          <c:idx val="3"/>
          <c:order val="5"/>
          <c:tx>
            <c:strRef>
              <c:f>Лист2!$A$4</c:f>
              <c:strCache>
                <c:ptCount val="1"/>
                <c:pt idx="0">
                  <c:v>КУРСКИЙ ОМВД</c:v>
                </c:pt>
              </c:strCache>
            </c:strRef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 sz="1000" b="1"/>
                      <a:t>Курский район</a:t>
                    </a:r>
                    <a:r>
                      <a:rPr lang="ru-RU" sz="1000" b="1" baseline="0"/>
                      <a:t>; 33,3</a:t>
                    </a:r>
                    <a:endParaRPr lang="ru-RU" sz="1000"/>
                  </a:p>
                </c:rich>
              </c:tx>
              <c:dLblPos val="outEnd"/>
              <c:showVal val="1"/>
              <c:showSerName val="1"/>
            </c:dLbl>
            <c:txPr>
              <a:bodyPr/>
              <a:lstStyle/>
              <a:p>
                <a:pPr>
                  <a:defRPr sz="10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outEnd"/>
            <c:showVal val="1"/>
            <c:showSerName val="1"/>
          </c:dLbls>
          <c:cat>
            <c:strLit>
              <c:ptCount val="1"/>
              <c:pt idx="0">
                <c:v>г.Лермонтов</c:v>
              </c:pt>
            </c:strLit>
          </c:cat>
          <c:val>
            <c:numRef>
              <c:f>Лист2!$B$4</c:f>
              <c:numCache>
                <c:formatCode>0.0</c:formatCode>
                <c:ptCount val="1"/>
                <c:pt idx="0">
                  <c:v>33.300000000000004</c:v>
                </c:pt>
              </c:numCache>
            </c:numRef>
          </c:val>
        </c:ser>
        <c:ser>
          <c:idx val="2"/>
          <c:order val="6"/>
          <c:tx>
            <c:strRef>
              <c:f>Лист2!$A$3</c:f>
              <c:strCache>
                <c:ptCount val="1"/>
                <c:pt idx="0">
                  <c:v>ОП №1 ЛЕНИНСКИЙ</c:v>
                </c:pt>
              </c:strCache>
            </c:strRef>
          </c:tx>
          <c:dLbls>
            <c:dLbl>
              <c:idx val="0"/>
              <c:layout>
                <c:manualLayout>
                  <c:x val="1.5615829286606745E-2"/>
                  <c:y val="7.5282308657465494E-3"/>
                </c:manualLayout>
              </c:layout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Ленинский</a:t>
                    </a:r>
                    <a:r>
                      <a:rPr lang="ru-RU" sz="1000" b="1" baseline="0">
                        <a:latin typeface="Times New Roman" pitchFamily="18" charset="0"/>
                        <a:cs typeface="Times New Roman" pitchFamily="18" charset="0"/>
                      </a:rPr>
                      <a:t> район    г. Ставрополя</a:t>
                    </a:r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; 40,0</a:t>
                    </a:r>
                    <a:endParaRPr lang="ru-RU" sz="1000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  <c:showSerName val="1"/>
            </c:dLbl>
            <c:delete val="1"/>
            <c:txPr>
              <a:bodyPr/>
              <a:lstStyle/>
              <a:p>
                <a:pPr>
                  <a:defRPr sz="10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</c:dLbls>
          <c:cat>
            <c:strLit>
              <c:ptCount val="1"/>
              <c:pt idx="0">
                <c:v>г.Лермонтов</c:v>
              </c:pt>
            </c:strLit>
          </c:cat>
          <c:val>
            <c:numRef>
              <c:f>Лист2!$B$3</c:f>
              <c:numCache>
                <c:formatCode>0.0</c:formatCode>
                <c:ptCount val="1"/>
                <c:pt idx="0">
                  <c:v>40</c:v>
                </c:pt>
              </c:numCache>
            </c:numRef>
          </c:val>
        </c:ser>
        <c:ser>
          <c:idx val="1"/>
          <c:order val="7"/>
          <c:tx>
            <c:strRef>
              <c:f>Лист2!$A$2</c:f>
              <c:strCache>
                <c:ptCount val="1"/>
                <c:pt idx="0">
                  <c:v>ПО Г.СТАВРОПОЛЮ</c:v>
                </c:pt>
              </c:strCache>
            </c:strRef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 sz="1000" b="1" baseline="0">
                        <a:latin typeface="Times New Roman" pitchFamily="18" charset="0"/>
                        <a:cs typeface="Times New Roman" pitchFamily="18" charset="0"/>
                      </a:rPr>
                      <a:t>г. Ставрополь;</a:t>
                    </a:r>
                    <a:endParaRPr lang="ru-RU" sz="1000" baseline="0">
                      <a:latin typeface="Times New Roman" pitchFamily="18" charset="0"/>
                      <a:cs typeface="Times New Roman" pitchFamily="18" charset="0"/>
                    </a:endParaRPr>
                  </a:p>
                  <a:p>
                    <a:r>
                      <a:rPr lang="ru-RU" sz="1000">
                        <a:latin typeface="Times New Roman" pitchFamily="18" charset="0"/>
                        <a:cs typeface="Times New Roman" pitchFamily="18" charset="0"/>
                      </a:rPr>
                      <a:t>43,5</a:t>
                    </a:r>
                  </a:p>
                </c:rich>
              </c:tx>
              <c:showVal val="1"/>
              <c:showSerName val="1"/>
            </c:dLbl>
            <c:txPr>
              <a:bodyPr/>
              <a:lstStyle/>
              <a:p>
                <a:pPr>
                  <a:defRPr sz="1200" b="1" baseline="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SerName val="1"/>
          </c:dLbls>
          <c:cat>
            <c:strLit>
              <c:ptCount val="1"/>
              <c:pt idx="0">
                <c:v>г.Лермонтов</c:v>
              </c:pt>
            </c:strLit>
          </c:cat>
          <c:val>
            <c:numRef>
              <c:f>Лист2!$B$2</c:f>
              <c:numCache>
                <c:formatCode>0.0</c:formatCode>
                <c:ptCount val="1"/>
                <c:pt idx="0">
                  <c:v>43.5</c:v>
                </c:pt>
              </c:numCache>
            </c:numRef>
          </c:val>
        </c:ser>
        <c:ser>
          <c:idx val="0"/>
          <c:order val="8"/>
          <c:tx>
            <c:strRef>
              <c:f>Лист2!$A$1</c:f>
              <c:strCache>
                <c:ptCount val="1"/>
                <c:pt idx="0">
                  <c:v>ОП №3 ПРОМЫШЛЕННЫЙ</c:v>
                </c:pt>
              </c:strCache>
            </c:strRef>
          </c:tx>
          <c:dLbls>
            <c:dLbl>
              <c:idx val="0"/>
              <c:layout>
                <c:manualLayout>
                  <c:x val="1.0740883595118133E-7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 sz="900" b="1">
                        <a:latin typeface="Times New Roman" pitchFamily="18" charset="0"/>
                        <a:cs typeface="Times New Roman" pitchFamily="18" charset="0"/>
                      </a:rPr>
                      <a:t>Промышленный район г. Ставрополя; 48,9</a:t>
                    </a:r>
                    <a:endParaRPr lang="ru-RU" sz="900"/>
                  </a:p>
                </c:rich>
              </c:tx>
              <c:showVal val="1"/>
              <c:showSerName val="1"/>
            </c:dLbl>
            <c:delete val="1"/>
            <c:txPr>
              <a:bodyPr/>
              <a:lstStyle/>
              <a:p>
                <a:pPr>
                  <a:defRPr sz="1200" b="1" baseline="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</c:dLbls>
          <c:cat>
            <c:strLit>
              <c:ptCount val="1"/>
              <c:pt idx="0">
                <c:v>г.Лермонтов</c:v>
              </c:pt>
            </c:strLit>
          </c:cat>
          <c:val>
            <c:numRef>
              <c:f>Лист2!$B$1</c:f>
              <c:numCache>
                <c:formatCode>0.0</c:formatCode>
                <c:ptCount val="1"/>
                <c:pt idx="0">
                  <c:v>48.9</c:v>
                </c:pt>
              </c:numCache>
            </c:numRef>
          </c:val>
          <c:bubble3D val="1"/>
        </c:ser>
        <c:overlap val="-40"/>
        <c:axId val="200763264"/>
        <c:axId val="200769920"/>
      </c:barChart>
      <c:catAx>
        <c:axId val="200763264"/>
        <c:scaling>
          <c:orientation val="minMax"/>
        </c:scaling>
        <c:delete val="1"/>
        <c:axPos val="l"/>
        <c:majorTickMark val="none"/>
        <c:tickLblPos val="none"/>
        <c:crossAx val="200769920"/>
        <c:crosses val="autoZero"/>
        <c:auto val="1"/>
        <c:lblAlgn val="ctr"/>
        <c:lblOffset val="100"/>
      </c:catAx>
      <c:valAx>
        <c:axId val="200769920"/>
        <c:scaling>
          <c:orientation val="minMax"/>
        </c:scaling>
        <c:delete val="1"/>
        <c:axPos val="b"/>
        <c:numFmt formatCode="0.0" sourceLinked="1"/>
        <c:majorTickMark val="none"/>
        <c:tickLblPos val="none"/>
        <c:crossAx val="200763264"/>
        <c:crosses val="autoZero"/>
        <c:crossBetween val="between"/>
      </c:valAx>
      <c:spPr>
        <a:noFill/>
        <a:ln w="25400">
          <a:noFill/>
        </a:ln>
      </c:spPr>
    </c:plotArea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600"/>
            </a:pPr>
            <a:r>
              <a:rPr lang="ru-RU" sz="1600"/>
              <a:t>Снижение уровня преступности</a:t>
            </a:r>
          </a:p>
        </c:rich>
      </c:tx>
      <c:layout>
        <c:manualLayout>
          <c:xMode val="edge"/>
          <c:yMode val="edge"/>
          <c:x val="0.24842424083349154"/>
          <c:y val="4.0626730745180722E-2"/>
        </c:manualLayout>
      </c:layout>
    </c:title>
    <c:plotArea>
      <c:layout>
        <c:manualLayout>
          <c:layoutTarget val="inner"/>
          <c:xMode val="edge"/>
          <c:yMode val="edge"/>
          <c:x val="1.4086760013332205E-2"/>
          <c:y val="7.3576805395892467E-2"/>
          <c:w val="0.96637330933706656"/>
          <c:h val="0.9116313117371847"/>
        </c:manualLayout>
      </c:layout>
      <c:barChart>
        <c:barDir val="bar"/>
        <c:grouping val="clustered"/>
        <c:ser>
          <c:idx val="8"/>
          <c:order val="0"/>
          <c:tx>
            <c:strRef>
              <c:f>Лист2!$A$9</c:f>
              <c:strCache>
                <c:ptCount val="1"/>
                <c:pt idx="0">
                  <c:v>ИЗОБИЛЬНЕНСКИЙ ОМВД</c:v>
                </c:pt>
              </c:strCache>
            </c:strRef>
          </c:tx>
          <c:dLbls>
            <c:dLbl>
              <c:idx val="0"/>
              <c:layout>
                <c:manualLayout>
                  <c:x val="-2.0232510564751468E-3"/>
                  <c:y val="5.8705104065090739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>
                        <a:latin typeface="Times New Roman" pitchFamily="18" charset="0"/>
                        <a:cs typeface="Times New Roman" pitchFamily="18" charset="0"/>
                      </a:rPr>
                      <a:t>Изобильненский</a:t>
                    </a:r>
                    <a:r>
                      <a:rPr lang="ru-RU" sz="900" b="1" baseline="0">
                        <a:latin typeface="Times New Roman" pitchFamily="18" charset="0"/>
                        <a:cs typeface="Times New Roman" pitchFamily="18" charset="0"/>
                      </a:rPr>
                      <a:t> городской округ</a:t>
                    </a:r>
                    <a:r>
                      <a:rPr lang="ru-RU" sz="900" b="1"/>
                      <a:t>;                     -10,3</a:t>
                    </a:r>
                  </a:p>
                </c:rich>
              </c:tx>
              <c:showVal val="1"/>
              <c:showSerName val="1"/>
            </c:dLbl>
            <c:delete val="1"/>
          </c:dLbls>
          <c:cat>
            <c:strLit>
              <c:ptCount val="1"/>
              <c:pt idx="0">
                <c:v>г.Кисловодск</c:v>
              </c:pt>
            </c:strLit>
          </c:cat>
          <c:val>
            <c:numRef>
              <c:f>Лист2!$B$9</c:f>
              <c:numCache>
                <c:formatCode>0.0</c:formatCode>
                <c:ptCount val="1"/>
                <c:pt idx="0">
                  <c:v>-10.3</c:v>
                </c:pt>
              </c:numCache>
            </c:numRef>
          </c:val>
        </c:ser>
        <c:ser>
          <c:idx val="7"/>
          <c:order val="1"/>
          <c:tx>
            <c:strRef>
              <c:f>Лист2!$A$8</c:f>
              <c:strCache>
                <c:ptCount val="1"/>
                <c:pt idx="0">
                  <c:v>ГРАЧЕВСКИЙ ОМВД</c:v>
                </c:pt>
              </c:strCache>
            </c:strRef>
          </c:tx>
          <c:dLbls>
            <c:dLbl>
              <c:idx val="0"/>
              <c:layout>
                <c:manualLayout>
                  <c:x val="-8.6433081198343282E-4"/>
                  <c:y val="1.1348693597211209E-2"/>
                </c:manualLayout>
              </c:layout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Грачевский район</a:t>
                    </a:r>
                    <a:r>
                      <a:rPr lang="ru-RU" sz="1000" b="1" baseline="0">
                        <a:latin typeface="Times New Roman" pitchFamily="18" charset="0"/>
                        <a:cs typeface="Times New Roman" pitchFamily="18" charset="0"/>
                      </a:rPr>
                      <a:t>;                     -12,9</a:t>
                    </a:r>
                    <a:endParaRPr lang="ru-RU" sz="1000" b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  <c:showSerName val="1"/>
            </c:dLbl>
            <c:delete val="1"/>
          </c:dLbls>
          <c:cat>
            <c:strLit>
              <c:ptCount val="1"/>
              <c:pt idx="0">
                <c:v>г.Кисловодск</c:v>
              </c:pt>
            </c:strLit>
          </c:cat>
          <c:val>
            <c:numRef>
              <c:f>Лист2!$B$8</c:f>
              <c:numCache>
                <c:formatCode>0.0</c:formatCode>
                <c:ptCount val="1"/>
                <c:pt idx="0">
                  <c:v>-12.9</c:v>
                </c:pt>
              </c:numCache>
            </c:numRef>
          </c:val>
        </c:ser>
        <c:ser>
          <c:idx val="6"/>
          <c:order val="2"/>
          <c:tx>
            <c:strRef>
              <c:f>Лист2!$A$7</c:f>
              <c:strCache>
                <c:ptCount val="1"/>
                <c:pt idx="0">
                  <c:v>АПАНАСЕНКОВСКИЙ ОМВД</c:v>
                </c:pt>
              </c:strCache>
            </c:strRef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Апанасенковский район; -13,8</a:t>
                    </a:r>
                  </a:p>
                </c:rich>
              </c:tx>
              <c:showVal val="1"/>
              <c:showSerName val="1"/>
            </c:dLbl>
            <c:delete val="1"/>
          </c:dLbls>
          <c:cat>
            <c:strLit>
              <c:ptCount val="1"/>
              <c:pt idx="0">
                <c:v>г.Кисловодск</c:v>
              </c:pt>
            </c:strLit>
          </c:cat>
          <c:val>
            <c:numRef>
              <c:f>Лист2!$B$7</c:f>
              <c:numCache>
                <c:formatCode>0.0</c:formatCode>
                <c:ptCount val="1"/>
                <c:pt idx="0">
                  <c:v>-13.8</c:v>
                </c:pt>
              </c:numCache>
            </c:numRef>
          </c:val>
        </c:ser>
        <c:ser>
          <c:idx val="5"/>
          <c:order val="3"/>
          <c:tx>
            <c:strRef>
              <c:f>Лист2!$A$6</c:f>
              <c:strCache>
                <c:ptCount val="1"/>
                <c:pt idx="0">
                  <c:v>БУДЕННОВСКИЙ ОМВД</c:v>
                </c:pt>
              </c:strCache>
            </c:strRef>
          </c:tx>
          <c:dLbls>
            <c:dLbl>
              <c:idx val="0"/>
              <c:layout>
                <c:manualLayout>
                  <c:x val="-3.47018428591268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Буденновский район; -22,4</a:t>
                    </a:r>
                  </a:p>
                </c:rich>
              </c:tx>
              <c:showVal val="1"/>
              <c:showSerName val="1"/>
            </c:dLbl>
            <c:delete val="1"/>
          </c:dLbls>
          <c:cat>
            <c:strLit>
              <c:ptCount val="1"/>
              <c:pt idx="0">
                <c:v>г.Кисловодск</c:v>
              </c:pt>
            </c:strLit>
          </c:cat>
          <c:val>
            <c:numRef>
              <c:f>Лист2!$B$6</c:f>
              <c:numCache>
                <c:formatCode>0.0</c:formatCode>
                <c:ptCount val="1"/>
                <c:pt idx="0">
                  <c:v>-22.400000000000002</c:v>
                </c:pt>
              </c:numCache>
            </c:numRef>
          </c:val>
        </c:ser>
        <c:ser>
          <c:idx val="4"/>
          <c:order val="4"/>
          <c:tx>
            <c:strRef>
              <c:f>Лист2!$A$5</c:f>
              <c:strCache>
                <c:ptCount val="1"/>
                <c:pt idx="0">
                  <c:v>ЛЕРМОНТОВСКИЙ ОМВД</c:v>
                </c:pt>
              </c:strCache>
            </c:strRef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 sz="1000" b="1"/>
                      <a:t>г. Лермонтов; -25,0</a:t>
                    </a:r>
                  </a:p>
                </c:rich>
              </c:tx>
              <c:showVal val="1"/>
              <c:showSerName val="1"/>
              <c:separator> </c:separator>
            </c:dLbl>
            <c:showVal val="1"/>
            <c:showSerName val="1"/>
            <c:separator> </c:separator>
          </c:dLbls>
          <c:cat>
            <c:strLit>
              <c:ptCount val="1"/>
              <c:pt idx="0">
                <c:v>г.Кисловодск</c:v>
              </c:pt>
            </c:strLit>
          </c:cat>
          <c:val>
            <c:numRef>
              <c:f>Лист2!$B$5</c:f>
              <c:numCache>
                <c:formatCode>0.0</c:formatCode>
                <c:ptCount val="1"/>
                <c:pt idx="0">
                  <c:v>-25</c:v>
                </c:pt>
              </c:numCache>
            </c:numRef>
          </c:val>
        </c:ser>
        <c:ser>
          <c:idx val="3"/>
          <c:order val="5"/>
          <c:tx>
            <c:strRef>
              <c:f>Лист2!$A$4</c:f>
              <c:strCache>
                <c:ptCount val="1"/>
                <c:pt idx="0">
                  <c:v>НОВОАЛЕКСАНДРОВСКИЙ ОМВД</c:v>
                </c:pt>
              </c:strCache>
            </c:strRef>
          </c:tx>
          <c:dLbls>
            <c:dLbl>
              <c:idx val="0"/>
              <c:layout>
                <c:manualLayout>
                  <c:x val="1.4423570213614851E-3"/>
                  <c:y val="8.3486784559137685E-3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Новоалександровский городской округ;                      -25,8</a:t>
                    </a:r>
                  </a:p>
                </c:rich>
              </c:tx>
              <c:dLblPos val="outEnd"/>
              <c:showVal val="1"/>
              <c:showSerName val="1"/>
            </c:dLbl>
            <c:dLblPos val="outEnd"/>
            <c:showVal val="1"/>
            <c:showSerName val="1"/>
          </c:dLbls>
          <c:cat>
            <c:strLit>
              <c:ptCount val="1"/>
              <c:pt idx="0">
                <c:v>г.Кисловодск</c:v>
              </c:pt>
            </c:strLit>
          </c:cat>
          <c:val>
            <c:numRef>
              <c:f>Лист2!$B$4</c:f>
              <c:numCache>
                <c:formatCode>0.0</c:formatCode>
                <c:ptCount val="1"/>
                <c:pt idx="0">
                  <c:v>-25.8</c:v>
                </c:pt>
              </c:numCache>
            </c:numRef>
          </c:val>
        </c:ser>
        <c:ser>
          <c:idx val="2"/>
          <c:order val="6"/>
          <c:tx>
            <c:strRef>
              <c:f>Лист2!$A$3</c:f>
              <c:strCache>
                <c:ptCount val="1"/>
                <c:pt idx="0">
                  <c:v>КИСЛОВОДСКИЙ ОМВД</c:v>
                </c:pt>
              </c:strCache>
            </c:strRef>
          </c:tx>
          <c:dLbls>
            <c:dLbl>
              <c:idx val="0"/>
              <c:layout>
                <c:manualLayout>
                  <c:x val="4.0468207602542463E-3"/>
                  <c:y val="-1.0386472178839239E-2"/>
                </c:manualLayout>
              </c:layout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г.</a:t>
                    </a:r>
                    <a:r>
                      <a:rPr lang="ru-RU" sz="1000" b="1" baseline="0">
                        <a:latin typeface="Times New Roman" pitchFamily="18" charset="0"/>
                        <a:cs typeface="Times New Roman" pitchFamily="18" charset="0"/>
                      </a:rPr>
                      <a:t> Кисловодск</a:t>
                    </a:r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; -30,3</a:t>
                    </a:r>
                  </a:p>
                </c:rich>
              </c:tx>
              <c:showVal val="1"/>
              <c:showSerName val="1"/>
            </c:dLbl>
            <c:delete val="1"/>
          </c:dLbls>
          <c:cat>
            <c:strLit>
              <c:ptCount val="1"/>
              <c:pt idx="0">
                <c:v>г.Кисловодск</c:v>
              </c:pt>
            </c:strLit>
          </c:cat>
          <c:val>
            <c:numRef>
              <c:f>Лист2!$B$3</c:f>
              <c:numCache>
                <c:formatCode>0.0</c:formatCode>
                <c:ptCount val="1"/>
                <c:pt idx="0">
                  <c:v>-30.3</c:v>
                </c:pt>
              </c:numCache>
            </c:numRef>
          </c:val>
        </c:ser>
        <c:ser>
          <c:idx val="1"/>
          <c:order val="7"/>
          <c:tx>
            <c:strRef>
              <c:f>Лист2!$A$2</c:f>
              <c:strCache>
                <c:ptCount val="1"/>
                <c:pt idx="0">
                  <c:v>ЖЕЛЕЗНОВОДСКИЙ ОМВД</c:v>
                </c:pt>
              </c:strCache>
            </c:strRef>
          </c:tx>
          <c:dLbls>
            <c:dLbl>
              <c:idx val="0"/>
              <c:layout>
                <c:manualLayout>
                  <c:x val="3.1820119773148612E-3"/>
                  <c:y val="1.3848629571785663E-2"/>
                </c:manualLayout>
              </c:layout>
              <c:tx>
                <c:rich>
                  <a:bodyPr/>
                  <a:lstStyle/>
                  <a:p>
                    <a:r>
                      <a:rPr lang="ru-RU" sz="1000" b="1" baseline="0">
                        <a:latin typeface="Times New Roman" pitchFamily="18" charset="0"/>
                        <a:cs typeface="Times New Roman" pitchFamily="18" charset="0"/>
                      </a:rPr>
                      <a:t>г. Железноводск;                  -41,5</a:t>
                    </a:r>
                    <a:endParaRPr lang="ru-RU" sz="1000" b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  <c:showSerName val="1"/>
            </c:dLbl>
            <c:showSerName val="1"/>
          </c:dLbls>
          <c:cat>
            <c:strLit>
              <c:ptCount val="1"/>
              <c:pt idx="0">
                <c:v>г.Кисловодск</c:v>
              </c:pt>
            </c:strLit>
          </c:cat>
          <c:val>
            <c:numRef>
              <c:f>Лист2!$B$2</c:f>
              <c:numCache>
                <c:formatCode>0.0</c:formatCode>
                <c:ptCount val="1"/>
                <c:pt idx="0">
                  <c:v>-41.5</c:v>
                </c:pt>
              </c:numCache>
            </c:numRef>
          </c:val>
        </c:ser>
        <c:ser>
          <c:idx val="0"/>
          <c:order val="8"/>
          <c:tx>
            <c:strRef>
              <c:f>Лист2!$A$1</c:f>
              <c:strCache>
                <c:ptCount val="1"/>
                <c:pt idx="0">
                  <c:v>СТЕПНОВСКИЙ ОМВД</c:v>
                </c:pt>
              </c:strCache>
            </c:strRef>
          </c:tx>
          <c:dLbls>
            <c:dLbl>
              <c:idx val="0"/>
              <c:layout>
                <c:manualLayout>
                  <c:x val="1.0740883595118466E-7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 sz="1000" b="1">
                        <a:latin typeface="Times New Roman" pitchFamily="18" charset="0"/>
                        <a:cs typeface="Times New Roman" pitchFamily="18" charset="0"/>
                      </a:rPr>
                      <a:t>Степновский район; </a:t>
                    </a:r>
                    <a:r>
                      <a:rPr lang="ru-RU" sz="1000" b="1" baseline="0">
                        <a:latin typeface="Times New Roman" pitchFamily="18" charset="0"/>
                        <a:cs typeface="Times New Roman" pitchFamily="18" charset="0"/>
                      </a:rPr>
                      <a:t>-43,8</a:t>
                    </a:r>
                    <a:endParaRPr lang="ru-RU" sz="1000" b="1"/>
                  </a:p>
                </c:rich>
              </c:tx>
              <c:showVal val="1"/>
              <c:showSerName val="1"/>
            </c:dLbl>
            <c:delete val="1"/>
          </c:dLbls>
          <c:cat>
            <c:strLit>
              <c:ptCount val="1"/>
              <c:pt idx="0">
                <c:v>г.Кисловодск</c:v>
              </c:pt>
            </c:strLit>
          </c:cat>
          <c:val>
            <c:numRef>
              <c:f>Лист2!$B$1</c:f>
              <c:numCache>
                <c:formatCode>0.0</c:formatCode>
                <c:ptCount val="1"/>
                <c:pt idx="0">
                  <c:v>-43.800000000000004</c:v>
                </c:pt>
              </c:numCache>
            </c:numRef>
          </c:val>
          <c:bubble3D val="1"/>
        </c:ser>
        <c:overlap val="-40"/>
        <c:axId val="49694208"/>
        <c:axId val="49695744"/>
      </c:barChart>
      <c:catAx>
        <c:axId val="49694208"/>
        <c:scaling>
          <c:orientation val="minMax"/>
        </c:scaling>
        <c:delete val="1"/>
        <c:axPos val="l"/>
        <c:majorTickMark val="none"/>
        <c:tickLblPos val="none"/>
        <c:crossAx val="49695744"/>
        <c:crosses val="autoZero"/>
        <c:auto val="1"/>
        <c:lblAlgn val="ctr"/>
        <c:lblOffset val="100"/>
      </c:catAx>
      <c:valAx>
        <c:axId val="49695744"/>
        <c:scaling>
          <c:orientation val="minMax"/>
        </c:scaling>
        <c:delete val="1"/>
        <c:axPos val="b"/>
        <c:numFmt formatCode="0.0" sourceLinked="1"/>
        <c:majorTickMark val="none"/>
        <c:tickLblPos val="none"/>
        <c:crossAx val="49694208"/>
        <c:crosses val="autoZero"/>
        <c:crossBetween val="between"/>
      </c:valAx>
      <c:spPr>
        <a:noFill/>
        <a:ln w="25400">
          <a:noFill/>
        </a:ln>
      </c:spPr>
    </c:plotArea>
    <c:plotVisOnly val="1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 algn="ctr">
              <a:defRPr sz="1400"/>
            </a:pPr>
            <a:r>
              <a:rPr lang="ru-RU" sz="1400"/>
              <a:t>Структура зарегистрированных преступлений по категориям</a:t>
            </a:r>
          </a:p>
        </c:rich>
      </c:tx>
      <c:layout>
        <c:manualLayout>
          <c:xMode val="edge"/>
          <c:yMode val="edge"/>
          <c:x val="0.13418456175598237"/>
          <c:y val="3.9788583107222983E-2"/>
        </c:manualLayout>
      </c:layout>
    </c:title>
    <c:plotArea>
      <c:layout>
        <c:manualLayout>
          <c:layoutTarget val="inner"/>
          <c:xMode val="edge"/>
          <c:yMode val="edge"/>
          <c:x val="0.14039276003412821"/>
          <c:y val="0.21623508005233971"/>
          <c:w val="0.39192953700341254"/>
          <c:h val="0.74797161395979828"/>
        </c:manualLayout>
      </c:layout>
      <c:pieChart>
        <c:varyColors val="1"/>
        <c:ser>
          <c:idx val="0"/>
          <c:order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 b="1"/>
                      <a:t>4,3</a:t>
                    </a:r>
                    <a:endParaRPr lang="en-US" b="1"/>
                  </a:p>
                </c:rich>
              </c:tx>
              <c:showPercent val="1"/>
            </c:dLbl>
            <c:dLbl>
              <c:idx val="1"/>
              <c:layout>
                <c:manualLayout>
                  <c:x val="-5.3481194120722012E-2"/>
                  <c:y val="8.9090638736064001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25,7</a:t>
                    </a:r>
                    <a:endParaRPr lang="en-US" b="1"/>
                  </a:p>
                </c:rich>
              </c:tx>
              <c:showPercent val="1"/>
            </c:dLbl>
            <c:dLbl>
              <c:idx val="2"/>
              <c:layout>
                <c:manualLayout>
                  <c:x val="-4.9153262456978902E-2"/>
                  <c:y val="-8.6159169037312244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32,2</a:t>
                    </a:r>
                    <a:endParaRPr lang="en-US" b="1"/>
                  </a:p>
                </c:rich>
              </c:tx>
              <c:showPercent val="1"/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ru-RU" b="1"/>
                      <a:t>37,8</a:t>
                    </a:r>
                    <a:endParaRPr lang="en-US" b="1"/>
                  </a:p>
                </c:rich>
              </c:tx>
              <c:showPercent val="1"/>
            </c:dLbl>
            <c:showPercent val="1"/>
            <c:showLeaderLines val="1"/>
          </c:dLbls>
          <c:cat>
            <c:strRef>
              <c:f>Лист3!$A$1:$A$4</c:f>
              <c:strCache>
                <c:ptCount val="4"/>
                <c:pt idx="0">
                  <c:v>Особо тяжкие</c:v>
                </c:pt>
                <c:pt idx="1">
                  <c:v>Тяжкие</c:v>
                </c:pt>
                <c:pt idx="2">
                  <c:v>Средней тяжести</c:v>
                </c:pt>
                <c:pt idx="3">
                  <c:v>Небольшой тяжести </c:v>
                </c:pt>
              </c:strCache>
            </c:strRef>
          </c:cat>
          <c:val>
            <c:numRef>
              <c:f>Лист3!$B$1:$B$4</c:f>
              <c:numCache>
                <c:formatCode>General</c:formatCode>
                <c:ptCount val="4"/>
                <c:pt idx="0">
                  <c:v>124</c:v>
                </c:pt>
                <c:pt idx="1">
                  <c:v>738</c:v>
                </c:pt>
                <c:pt idx="2">
                  <c:v>924</c:v>
                </c:pt>
                <c:pt idx="3">
                  <c:v>1086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  <c:layout>
        <c:manualLayout>
          <c:xMode val="edge"/>
          <c:yMode val="edge"/>
          <c:x val="0.64675606711496569"/>
          <c:y val="0.3220516087230979"/>
          <c:w val="0.2892750109449358"/>
          <c:h val="0.50640722397266635"/>
        </c:manualLayout>
      </c:layout>
      <c:txPr>
        <a:bodyPr/>
        <a:lstStyle/>
        <a:p>
          <a:pPr>
            <a:defRPr sz="1200" b="1"/>
          </a:pPr>
          <a:endParaRPr lang="ru-RU"/>
        </a:p>
      </c:txPr>
    </c:legend>
    <c:plotVisOnly val="1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 algn="ctr">
              <a:defRPr/>
            </a:pPr>
            <a:r>
              <a:rPr lang="ru-RU" sz="1400">
                <a:latin typeface="Times New Roman" pitchFamily="18" charset="0"/>
                <a:cs typeface="Times New Roman" pitchFamily="18" charset="0"/>
              </a:rPr>
              <a:t>Структура зарегистрированных преступлений по категориям</a:t>
            </a:r>
          </a:p>
        </c:rich>
      </c:tx>
      <c:layout>
        <c:manualLayout>
          <c:xMode val="edge"/>
          <c:yMode val="edge"/>
          <c:x val="0.15090813648294768"/>
          <c:y val="6.3849765258215965E-2"/>
        </c:manualLayout>
      </c:layout>
    </c:title>
    <c:plotArea>
      <c:layout>
        <c:manualLayout>
          <c:layoutTarget val="inner"/>
          <c:xMode val="edge"/>
          <c:yMode val="edge"/>
          <c:x val="2.5287356321839212E-2"/>
          <c:y val="0.15389686148386394"/>
          <c:w val="0.69412761335870199"/>
          <c:h val="0.8010327159809093"/>
        </c:manualLayout>
      </c:layout>
      <c:ofPieChart>
        <c:ofPieType val="bar"/>
        <c:varyColors val="1"/>
        <c:ser>
          <c:idx val="0"/>
          <c:order val="0"/>
          <c:explosion val="25"/>
          <c:dLbls>
            <c:dLbl>
              <c:idx val="2"/>
              <c:layout>
                <c:manualLayout>
                  <c:x val="-0.10158583518457218"/>
                  <c:y val="-3.1493670712253889E-2"/>
                </c:manualLayout>
              </c:layout>
              <c:dLblPos val="bestFit"/>
              <c:showVal val="1"/>
            </c:dLbl>
            <c:dLbl>
              <c:idx val="4"/>
              <c:layout>
                <c:manualLayout>
                  <c:x val="-0.1010788424174251"/>
                  <c:y val="6.6244341635230707E-17"/>
                </c:manualLayout>
              </c:layout>
              <c:tx>
                <c:rich>
                  <a:bodyPr/>
                  <a:lstStyle/>
                  <a:p>
                    <a:r>
                      <a:rPr lang="ru-RU" b="1">
                        <a:latin typeface="Times New Roman" pitchFamily="18" charset="0"/>
                        <a:cs typeface="Times New Roman" pitchFamily="18" charset="0"/>
                      </a:rPr>
                      <a:t>2872</a:t>
                    </a:r>
                    <a:endParaRPr lang="en-US"/>
                  </a:p>
                </c:rich>
              </c:tx>
              <c:dLblPos val="bestFit"/>
              <c:showVal val="1"/>
            </c:dLbl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inEnd"/>
            <c:showVal val="1"/>
          </c:dLbls>
          <c:cat>
            <c:strRef>
              <c:f>Лист3!$A$1:$A$4</c:f>
              <c:strCache>
                <c:ptCount val="4"/>
                <c:pt idx="0">
                  <c:v>Особо тяжкие</c:v>
                </c:pt>
                <c:pt idx="1">
                  <c:v>Тяжкие</c:v>
                </c:pt>
                <c:pt idx="2">
                  <c:v>Средней тяжести</c:v>
                </c:pt>
                <c:pt idx="3">
                  <c:v>Небольшой тяжести </c:v>
                </c:pt>
              </c:strCache>
            </c:strRef>
          </c:cat>
          <c:val>
            <c:numRef>
              <c:f>Лист3!$B$1:$B$4</c:f>
              <c:numCache>
                <c:formatCode>General</c:formatCode>
                <c:ptCount val="4"/>
                <c:pt idx="0">
                  <c:v>124</c:v>
                </c:pt>
                <c:pt idx="1">
                  <c:v>738</c:v>
                </c:pt>
                <c:pt idx="2">
                  <c:v>924</c:v>
                </c:pt>
                <c:pt idx="3">
                  <c:v>1086</c:v>
                </c:pt>
              </c:numCache>
            </c:numRef>
          </c:val>
        </c:ser>
        <c:dLbls>
          <c:showVal val="1"/>
        </c:dLbls>
        <c:gapWidth val="150"/>
        <c:secondPieSize val="75"/>
        <c:serLines/>
      </c:ofPieChart>
    </c:plotArea>
    <c:legend>
      <c:legendPos val="r"/>
      <c:layout>
        <c:manualLayout>
          <c:xMode val="edge"/>
          <c:yMode val="edge"/>
          <c:x val="0.74315597154528878"/>
          <c:y val="0.3680101479160624"/>
          <c:w val="0.24474847357113472"/>
          <c:h val="0.39186999498783837"/>
        </c:manualLayout>
      </c:layout>
      <c:txPr>
        <a:bodyPr/>
        <a:lstStyle/>
        <a:p>
          <a:pPr>
            <a:defRPr sz="12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40"/>
  <c:chart>
    <c:title>
      <c:tx>
        <c:rich>
          <a:bodyPr/>
          <a:lstStyle/>
          <a:p>
            <a:pPr>
              <a:defRPr/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Снижение показателя</a:t>
            </a:r>
          </a:p>
        </c:rich>
      </c:tx>
      <c:layout>
        <c:manualLayout>
          <c:xMode val="edge"/>
          <c:yMode val="edge"/>
          <c:x val="0.15646498535782843"/>
          <c:y val="5.4742238871362113E-2"/>
        </c:manualLayout>
      </c:layout>
      <c:overlay val="1"/>
    </c:title>
    <c:view3D>
      <c:rotX val="30"/>
      <c:depthPercent val="100"/>
      <c:rAngAx val="1"/>
    </c:view3D>
    <c:plotArea>
      <c:layout>
        <c:manualLayout>
          <c:layoutTarget val="inner"/>
          <c:xMode val="edge"/>
          <c:yMode val="edge"/>
          <c:x val="0.41386979945586128"/>
          <c:y val="0.16487455197132619"/>
          <c:w val="0.48464298685101731"/>
          <c:h val="0.79569892473118364"/>
        </c:manualLayout>
      </c:layout>
      <c:bar3DChart>
        <c:barDir val="bar"/>
        <c:grouping val="clustered"/>
        <c:ser>
          <c:idx val="0"/>
          <c:order val="0"/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Лист2!$A$1:$A$5</c:f>
              <c:strCache>
                <c:ptCount val="5"/>
                <c:pt idx="0">
                  <c:v>Нефтекумский городской округ</c:v>
                </c:pt>
                <c:pt idx="1">
                  <c:v>Левокумский район</c:v>
                </c:pt>
                <c:pt idx="2">
                  <c:v>Арзгирский район</c:v>
                </c:pt>
                <c:pt idx="3">
                  <c:v>Красногвардейский район</c:v>
                </c:pt>
                <c:pt idx="4">
                  <c:v>г. Лермонтов</c:v>
                </c:pt>
              </c:strCache>
            </c:strRef>
          </c:cat>
          <c:val>
            <c:numRef>
              <c:f>Лист2!$B$1:$B$5</c:f>
              <c:numCache>
                <c:formatCode>0.0</c:formatCode>
                <c:ptCount val="5"/>
                <c:pt idx="0">
                  <c:v>57.7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</c:ser>
        <c:dLbls>
          <c:showVal val="1"/>
        </c:dLbls>
        <c:shape val="box"/>
        <c:axId val="49737088"/>
        <c:axId val="49742976"/>
        <c:axId val="0"/>
      </c:bar3DChart>
      <c:catAx>
        <c:axId val="49737088"/>
        <c:scaling>
          <c:orientation val="minMax"/>
        </c:scaling>
        <c:axPos val="l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49742976"/>
        <c:crosses val="autoZero"/>
        <c:auto val="1"/>
        <c:lblAlgn val="r"/>
        <c:lblOffset val="100"/>
      </c:catAx>
      <c:valAx>
        <c:axId val="49742976"/>
        <c:scaling>
          <c:orientation val="minMax"/>
        </c:scaling>
        <c:delete val="1"/>
        <c:axPos val="b"/>
        <c:numFmt formatCode="0.0" sourceLinked="1"/>
        <c:tickLblPos val="none"/>
        <c:crossAx val="49737088"/>
        <c:crosses val="autoZero"/>
        <c:crossBetween val="between"/>
      </c:valAx>
    </c:plotArea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37"/>
  <c:chart>
    <c:title>
      <c:tx>
        <c:rich>
          <a:bodyPr/>
          <a:lstStyle/>
          <a:p>
            <a:pPr>
              <a:defRPr/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Увеличение показателя</a:t>
            </a:r>
          </a:p>
        </c:rich>
      </c:tx>
      <c:layout>
        <c:manualLayout>
          <c:xMode val="edge"/>
          <c:yMode val="edge"/>
          <c:x val="0.13241802350047382"/>
          <c:y val="5.0604123117287549E-2"/>
        </c:manualLayout>
      </c:layout>
      <c:overlay val="1"/>
    </c:title>
    <c:view3D>
      <c:rAngAx val="1"/>
    </c:view3D>
    <c:plotArea>
      <c:layout>
        <c:manualLayout>
          <c:layoutTarget val="inner"/>
          <c:xMode val="edge"/>
          <c:yMode val="edge"/>
          <c:x val="0.37534924845269685"/>
          <c:y val="0.15447701285383394"/>
          <c:w val="0.56958676682637177"/>
          <c:h val="0.78908547239524862"/>
        </c:manualLayout>
      </c:layout>
      <c:bar3DChart>
        <c:barDir val="bar"/>
        <c:grouping val="clustered"/>
        <c:ser>
          <c:idx val="0"/>
          <c:order val="0"/>
          <c:dLbls>
            <c:dLbl>
              <c:idx val="0"/>
              <c:layout>
                <c:manualLayout>
                  <c:x val="0"/>
                  <c:y val="-8.0814457006390707E-3"/>
                </c:manualLayout>
              </c:layout>
              <c:showVal val="1"/>
            </c:dLbl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Лист2!$A$36:$A$40</c:f>
              <c:strCache>
                <c:ptCount val="5"/>
                <c:pt idx="0">
                  <c:v>Георгиевский городской округ</c:v>
                </c:pt>
                <c:pt idx="1">
                  <c:v>Октябрьский район г. Ставрополя</c:v>
                </c:pt>
                <c:pt idx="2">
                  <c:v>Кировский городской округ</c:v>
                </c:pt>
                <c:pt idx="3">
                  <c:v>г. Кисловодск</c:v>
                </c:pt>
                <c:pt idx="4">
                  <c:v>Предгорный район</c:v>
                </c:pt>
              </c:strCache>
            </c:strRef>
          </c:cat>
          <c:val>
            <c:numRef>
              <c:f>Лист2!$B$36:$B$40</c:f>
              <c:numCache>
                <c:formatCode>0.0</c:formatCode>
                <c:ptCount val="5"/>
                <c:pt idx="0">
                  <c:v>400</c:v>
                </c:pt>
                <c:pt idx="1">
                  <c:v>300</c:v>
                </c:pt>
                <c:pt idx="2">
                  <c:v>200</c:v>
                </c:pt>
                <c:pt idx="3">
                  <c:v>150</c:v>
                </c:pt>
                <c:pt idx="4">
                  <c:v>120</c:v>
                </c:pt>
              </c:numCache>
            </c:numRef>
          </c:val>
        </c:ser>
        <c:dLbls>
          <c:showVal val="1"/>
        </c:dLbls>
        <c:shape val="box"/>
        <c:axId val="49763456"/>
        <c:axId val="49764992"/>
        <c:axId val="0"/>
      </c:bar3DChart>
      <c:catAx>
        <c:axId val="49763456"/>
        <c:scaling>
          <c:orientation val="minMax"/>
        </c:scaling>
        <c:axPos val="l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49764992"/>
        <c:crosses val="autoZero"/>
        <c:auto val="1"/>
        <c:lblAlgn val="r"/>
        <c:lblOffset val="100"/>
      </c:catAx>
      <c:valAx>
        <c:axId val="49764992"/>
        <c:scaling>
          <c:orientation val="minMax"/>
        </c:scaling>
        <c:delete val="1"/>
        <c:axPos val="b"/>
        <c:numFmt formatCode="0.0" sourceLinked="1"/>
        <c:tickLblPos val="none"/>
        <c:crossAx val="49763456"/>
        <c:crosses val="autoZero"/>
        <c:crossBetween val="between"/>
      </c:valAx>
    </c:plotArea>
    <c:plotVisOnly val="1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9"/>
  <c:chart>
    <c:title>
      <c:tx>
        <c:rich>
          <a:bodyPr/>
          <a:lstStyle/>
          <a:p>
            <a:pPr>
              <a:defRPr sz="1600">
                <a:latin typeface="Times New Roman" pitchFamily="18" charset="0"/>
                <a:cs typeface="Times New Roman" pitchFamily="18" charset="0"/>
              </a:defRPr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Уменьшение</a:t>
            </a:r>
          </a:p>
        </c:rich>
      </c:tx>
      <c:layout>
        <c:manualLayout>
          <c:xMode val="edge"/>
          <c:yMode val="edge"/>
          <c:x val="0.31358853783199464"/>
          <c:y val="5.5239819922616333E-2"/>
        </c:manualLayout>
      </c:layout>
      <c:overlay val="1"/>
    </c:title>
    <c:view3D>
      <c:rotX val="0"/>
      <c:perspective val="0"/>
    </c:view3D>
    <c:plotArea>
      <c:layout>
        <c:manualLayout>
          <c:layoutTarget val="inner"/>
          <c:xMode val="edge"/>
          <c:yMode val="edge"/>
          <c:x val="0.41785027617816495"/>
          <c:y val="0.12776752905886765"/>
          <c:w val="0.48464298685101731"/>
          <c:h val="0.83915535558055265"/>
        </c:manualLayout>
      </c:layout>
      <c:bar3DChart>
        <c:barDir val="bar"/>
        <c:grouping val="stacked"/>
        <c:ser>
          <c:idx val="0"/>
          <c:order val="0"/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Лист2!$A$1:$A$5</c:f>
              <c:strCache>
                <c:ptCount val="5"/>
                <c:pt idx="0">
                  <c:v>г. Пятигорск</c:v>
                </c:pt>
                <c:pt idx="1">
                  <c:v>Минераловодский городской округ</c:v>
                </c:pt>
                <c:pt idx="2">
                  <c:v>Левокумский район</c:v>
                </c:pt>
                <c:pt idx="3">
                  <c:v>Буденновский район</c:v>
                </c:pt>
                <c:pt idx="4">
                  <c:v>Арзгирский район</c:v>
                </c:pt>
              </c:strCache>
            </c:strRef>
          </c:cat>
          <c:val>
            <c:numRef>
              <c:f>Лист2!$B$1:$B$5</c:f>
              <c:numCache>
                <c:formatCode>0.0</c:formatCode>
                <c:ptCount val="5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</c:ser>
        <c:dLbls>
          <c:showVal val="1"/>
        </c:dLbls>
        <c:shape val="box"/>
        <c:axId val="49802624"/>
        <c:axId val="49804416"/>
        <c:axId val="0"/>
      </c:bar3DChart>
      <c:catAx>
        <c:axId val="49802624"/>
        <c:scaling>
          <c:orientation val="minMax"/>
        </c:scaling>
        <c:axPos val="l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49804416"/>
        <c:crosses val="autoZero"/>
        <c:auto val="1"/>
        <c:lblAlgn val="r"/>
        <c:lblOffset val="100"/>
      </c:catAx>
      <c:valAx>
        <c:axId val="49804416"/>
        <c:scaling>
          <c:orientation val="minMax"/>
        </c:scaling>
        <c:delete val="1"/>
        <c:axPos val="b"/>
        <c:numFmt formatCode="0.0" sourceLinked="1"/>
        <c:tickLblPos val="none"/>
        <c:crossAx val="49802624"/>
        <c:crosses val="autoZero"/>
        <c:crossBetween val="between"/>
      </c:valAx>
    </c:plotArea>
    <c:plotVisOnly val="1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6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Увеличение</a:t>
            </a:r>
          </a:p>
        </c:rich>
      </c:tx>
      <c:layout>
        <c:manualLayout>
          <c:xMode val="edge"/>
          <c:yMode val="edge"/>
          <c:x val="0.30487792661907737"/>
          <c:y val="6.3710483509897123E-2"/>
        </c:manualLayout>
      </c:layout>
      <c:overlay val="1"/>
    </c:title>
    <c:view3D>
      <c:rAngAx val="1"/>
    </c:view3D>
    <c:plotArea>
      <c:layout>
        <c:manualLayout>
          <c:layoutTarget val="inner"/>
          <c:xMode val="edge"/>
          <c:yMode val="edge"/>
          <c:x val="0.37534924845269685"/>
          <c:y val="0.13099415639082887"/>
          <c:w val="0.59922259929193622"/>
          <c:h val="0.81256821670876045"/>
        </c:manualLayout>
      </c:layout>
      <c:bar3DChart>
        <c:barDir val="bar"/>
        <c:grouping val="clustered"/>
        <c:ser>
          <c:idx val="0"/>
          <c:order val="0"/>
          <c:dLbls>
            <c:dLbl>
              <c:idx val="0"/>
              <c:layout>
                <c:manualLayout>
                  <c:x val="3.3925323551086572E-2"/>
                  <c:y val="-7.0598522600839033E-3"/>
                </c:manualLayout>
              </c:layout>
              <c:showVal val="1"/>
            </c:dLbl>
            <c:dLbl>
              <c:idx val="1"/>
              <c:layout>
                <c:manualLayout>
                  <c:x val="4.6647319882743996E-2"/>
                  <c:y val="0"/>
                </c:manualLayout>
              </c:layout>
              <c:showVal val="1"/>
            </c:dLbl>
            <c:dLbl>
              <c:idx val="2"/>
              <c:layout>
                <c:manualLayout>
                  <c:x val="3.3925323551086489E-2"/>
                  <c:y val="6.471456479593433E-17"/>
                </c:manualLayout>
              </c:layout>
              <c:showVal val="1"/>
            </c:dLbl>
            <c:dLbl>
              <c:idx val="3"/>
              <c:layout>
                <c:manualLayout>
                  <c:x val="4.2406654438859034E-2"/>
                  <c:y val="-3.5299261300419963E-3"/>
                </c:manualLayout>
              </c:layout>
              <c:showVal val="1"/>
            </c:dLbl>
            <c:dLbl>
              <c:idx val="4"/>
              <c:layout>
                <c:manualLayout>
                  <c:x val="2.9684658107200685E-2"/>
                  <c:y val="-3.5299261300420258E-3"/>
                </c:manualLayout>
              </c:layout>
              <c:showVal val="1"/>
            </c:dLbl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Лист2!$A$36:$A$40</c:f>
              <c:strCache>
                <c:ptCount val="5"/>
                <c:pt idx="0">
                  <c:v>Промышленный район г. Ставрополя</c:v>
                </c:pt>
                <c:pt idx="1">
                  <c:v>Предгорный район</c:v>
                </c:pt>
                <c:pt idx="2">
                  <c:v>Труновский район</c:v>
                </c:pt>
                <c:pt idx="3">
                  <c:v>Шпаковский район</c:v>
                </c:pt>
                <c:pt idx="4">
                  <c:v>Октябрьский район г. Ставрополя</c:v>
                </c:pt>
              </c:strCache>
            </c:strRef>
          </c:cat>
          <c:val>
            <c:numRef>
              <c:f>Лист2!$B$36:$B$40</c:f>
              <c:numCache>
                <c:formatCode>0.0</c:formatCode>
                <c:ptCount val="5"/>
                <c:pt idx="0">
                  <c:v>400</c:v>
                </c:pt>
                <c:pt idx="1">
                  <c:v>300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</c:ser>
        <c:dLbls>
          <c:showVal val="1"/>
        </c:dLbls>
        <c:shape val="box"/>
        <c:axId val="49820800"/>
        <c:axId val="49822336"/>
        <c:axId val="0"/>
      </c:bar3DChart>
      <c:catAx>
        <c:axId val="49820800"/>
        <c:scaling>
          <c:orientation val="minMax"/>
        </c:scaling>
        <c:axPos val="l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49822336"/>
        <c:crosses val="autoZero"/>
        <c:auto val="1"/>
        <c:lblAlgn val="r"/>
        <c:lblOffset val="100"/>
      </c:catAx>
      <c:valAx>
        <c:axId val="49822336"/>
        <c:scaling>
          <c:orientation val="minMax"/>
        </c:scaling>
        <c:delete val="1"/>
        <c:axPos val="b"/>
        <c:numFmt formatCode="0.0" sourceLinked="1"/>
        <c:tickLblPos val="none"/>
        <c:crossAx val="49820800"/>
        <c:crosses val="autoZero"/>
        <c:crossBetween val="between"/>
      </c:valAx>
    </c:plotArea>
    <c:plotVisOnly val="1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8"/>
  <c:chart>
    <c:title>
      <c:tx>
        <c:rich>
          <a:bodyPr/>
          <a:lstStyle/>
          <a:p>
            <a:pPr>
              <a:defRPr sz="1600"/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Рост</a:t>
            </a:r>
            <a:r>
              <a:rPr lang="ru-RU" sz="1600" baseline="0">
                <a:latin typeface="Times New Roman" pitchFamily="18" charset="0"/>
                <a:cs typeface="Times New Roman" pitchFamily="18" charset="0"/>
              </a:rPr>
              <a:t> </a:t>
            </a:r>
            <a:endParaRPr lang="ru-RU" sz="1600">
              <a:latin typeface="Times New Roman" pitchFamily="18" charset="0"/>
              <a:cs typeface="Times New Roman" pitchFamily="18" charset="0"/>
            </a:endParaRPr>
          </a:p>
        </c:rich>
      </c:tx>
      <c:layout/>
      <c:overlay val="1"/>
    </c:title>
    <c:view3D>
      <c:rAngAx val="1"/>
    </c:view3D>
    <c:plotArea>
      <c:layout>
        <c:manualLayout>
          <c:layoutTarget val="inner"/>
          <c:xMode val="edge"/>
          <c:yMode val="edge"/>
          <c:x val="0.35556614205094134"/>
          <c:y val="0.1516204615048119"/>
          <c:w val="0.58003227055633499"/>
          <c:h val="0.78703703703703709"/>
        </c:manualLayout>
      </c:layout>
      <c:bar3DChart>
        <c:barDir val="bar"/>
        <c:grouping val="clustered"/>
        <c:ser>
          <c:idx val="0"/>
          <c:order val="0"/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Лист2!$A$56:$A$62</c:f>
              <c:strCache>
                <c:ptCount val="7"/>
                <c:pt idx="0">
                  <c:v>Промышленный район г. Ставрополя</c:v>
                </c:pt>
                <c:pt idx="1">
                  <c:v>Ленинский район г. Ставрополя</c:v>
                </c:pt>
                <c:pt idx="2">
                  <c:v>Курский район</c:v>
                </c:pt>
                <c:pt idx="3">
                  <c:v>Грачевский район</c:v>
                </c:pt>
                <c:pt idx="4">
                  <c:v>г. Ставрополь</c:v>
                </c:pt>
                <c:pt idx="5">
                  <c:v>Минераловодский городской округ</c:v>
                </c:pt>
                <c:pt idx="6">
                  <c:v>Ипатовский городской округ</c:v>
                </c:pt>
              </c:strCache>
            </c:strRef>
          </c:cat>
          <c:val>
            <c:numRef>
              <c:f>Лист2!$B$56:$B$62</c:f>
              <c:numCache>
                <c:formatCode>0.0</c:formatCode>
                <c:ptCount val="7"/>
                <c:pt idx="0">
                  <c:v>395.2</c:v>
                </c:pt>
                <c:pt idx="1">
                  <c:v>344.40000000000003</c:v>
                </c:pt>
                <c:pt idx="2">
                  <c:v>325</c:v>
                </c:pt>
                <c:pt idx="3">
                  <c:v>300</c:v>
                </c:pt>
                <c:pt idx="4">
                  <c:v>295.3</c:v>
                </c:pt>
                <c:pt idx="5">
                  <c:v>150</c:v>
                </c:pt>
                <c:pt idx="6">
                  <c:v>100</c:v>
                </c:pt>
              </c:numCache>
            </c:numRef>
          </c:val>
        </c:ser>
        <c:dLbls>
          <c:showVal val="1"/>
        </c:dLbls>
        <c:shape val="cylinder"/>
        <c:axId val="49855488"/>
        <c:axId val="49865472"/>
        <c:axId val="0"/>
      </c:bar3DChart>
      <c:catAx>
        <c:axId val="49855488"/>
        <c:scaling>
          <c:orientation val="minMax"/>
        </c:scaling>
        <c:axPos val="l"/>
        <c:tickLblPos val="nextTo"/>
        <c:txPr>
          <a:bodyPr/>
          <a:lstStyle/>
          <a:p>
            <a:pPr>
              <a:defRPr sz="10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49865472"/>
        <c:crosses val="autoZero"/>
        <c:auto val="1"/>
        <c:lblAlgn val="ctr"/>
        <c:lblOffset val="100"/>
      </c:catAx>
      <c:valAx>
        <c:axId val="49865472"/>
        <c:scaling>
          <c:orientation val="minMax"/>
        </c:scaling>
        <c:delete val="1"/>
        <c:axPos val="b"/>
        <c:numFmt formatCode="0.0" sourceLinked="1"/>
        <c:tickLblPos val="none"/>
        <c:crossAx val="49855488"/>
        <c:crosses val="autoZero"/>
        <c:crossBetween val="between"/>
      </c:valAx>
    </c:plotArea>
    <c:plotVisOnly val="1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 sz="1600"/>
            </a:pPr>
            <a:r>
              <a:rPr lang="ru-RU" sz="1600"/>
              <a:t>Удельный вес преступлений, совершенных предпринимателями</a:t>
            </a:r>
            <a:r>
              <a:rPr lang="ru-RU" sz="1600" baseline="0"/>
              <a:t> и в отношении предпринимателей</a:t>
            </a:r>
            <a:endParaRPr lang="ru-RU" sz="1600"/>
          </a:p>
        </c:rich>
      </c:tx>
      <c:layout>
        <c:manualLayout>
          <c:xMode val="edge"/>
          <c:yMode val="edge"/>
          <c:x val="0.25648326118500225"/>
          <c:y val="2.9061126395345158E-3"/>
        </c:manualLayout>
      </c:layout>
    </c:title>
    <c:plotArea>
      <c:layout>
        <c:manualLayout>
          <c:layoutTarget val="inner"/>
          <c:xMode val="edge"/>
          <c:yMode val="edge"/>
          <c:x val="2.8505464382036477E-2"/>
          <c:y val="0.10847658605781105"/>
          <c:w val="0.40356489129517414"/>
          <c:h val="0.85284101623219866"/>
        </c:manualLayout>
      </c:layout>
      <c:doughnut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-4.4504467569425193E-2"/>
                  <c:y val="3.5404574428196472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2,1%</a:t>
                    </a:r>
                    <a:endParaRPr lang="en-US" b="1"/>
                  </a:p>
                </c:rich>
              </c:tx>
              <c:showPercent val="1"/>
            </c:dLbl>
            <c:dLbl>
              <c:idx val="1"/>
              <c:layout>
                <c:manualLayout>
                  <c:x val="5.0076167737838413E-2"/>
                  <c:y val="1.2965563039559825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0,5%</a:t>
                    </a:r>
                    <a:endParaRPr lang="en-US" b="1"/>
                  </a:p>
                </c:rich>
              </c:tx>
              <c:showPercent val="1"/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ru-RU" b="1"/>
                      <a:t>97,4%</a:t>
                    </a:r>
                    <a:endParaRPr lang="en-US" b="1"/>
                  </a:p>
                </c:rich>
              </c:tx>
              <c:showPercent val="1"/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 b="1"/>
                      <a:t>43</a:t>
                    </a:r>
                  </a:p>
                </c:rich>
              </c:tx>
              <c:showPercent val="1"/>
            </c:dLbl>
            <c:showPercent val="1"/>
            <c:showLeaderLines val="1"/>
          </c:dLbls>
          <c:cat>
            <c:strRef>
              <c:f>Лист3!$A$1:$A$4</c:f>
              <c:strCache>
                <c:ptCount val="3"/>
                <c:pt idx="0">
                  <c:v>Совершенные субъектом предпринимательской деятельности</c:v>
                </c:pt>
                <c:pt idx="1">
                  <c:v>Совершенные в отношении субъекта предпринимательской деятельности</c:v>
                </c:pt>
                <c:pt idx="2">
                  <c:v>Всего преступлений</c:v>
                </c:pt>
              </c:strCache>
            </c:strRef>
          </c:cat>
          <c:val>
            <c:numRef>
              <c:f>Лист3!$B$1:$B$4</c:f>
              <c:numCache>
                <c:formatCode>General</c:formatCode>
                <c:ptCount val="4"/>
                <c:pt idx="0">
                  <c:v>1.2</c:v>
                </c:pt>
                <c:pt idx="1">
                  <c:v>1.1000000000000001</c:v>
                </c:pt>
                <c:pt idx="2">
                  <c:v>97.7</c:v>
                </c:pt>
              </c:numCache>
            </c:numRef>
          </c:val>
        </c:ser>
        <c:dLbls>
          <c:showPercent val="1"/>
        </c:dLbls>
        <c:firstSliceAng val="0"/>
        <c:holeSize val="50"/>
      </c:doughnutChart>
    </c:plotArea>
    <c:legend>
      <c:legendPos val="r"/>
      <c:legendEntry>
        <c:idx val="3"/>
        <c:delete val="1"/>
      </c:legendEntry>
      <c:layout>
        <c:manualLayout>
          <c:xMode val="edge"/>
          <c:yMode val="edge"/>
          <c:x val="0.46860578874807585"/>
          <c:y val="0.28598244178984894"/>
          <c:w val="0.46809596733027165"/>
          <c:h val="0.71184131139580853"/>
        </c:manualLayout>
      </c:layout>
      <c:txPr>
        <a:bodyPr/>
        <a:lstStyle/>
        <a:p>
          <a:pPr>
            <a:defRPr sz="1100" b="1"/>
          </a:pPr>
          <a:endParaRPr lang="ru-RU"/>
        </a:p>
      </c:txPr>
    </c:legend>
    <c:plotVisOnly val="1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hart>
    <c:title>
      <c:tx>
        <c:rich>
          <a:bodyPr/>
          <a:lstStyle/>
          <a:p>
            <a:pPr>
              <a:defRPr sz="1600">
                <a:latin typeface="Times New Roman" pitchFamily="18" charset="0"/>
                <a:cs typeface="Times New Roman" pitchFamily="18" charset="0"/>
              </a:defRPr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Категории преступлений, совершенных несовершеннолетними и при их участии</a:t>
            </a:r>
          </a:p>
        </c:rich>
      </c:tx>
      <c:layout>
        <c:manualLayout>
          <c:xMode val="edge"/>
          <c:yMode val="edge"/>
          <c:x val="0.19289284631147224"/>
          <c:y val="0"/>
        </c:manualLayout>
      </c:layout>
    </c:title>
    <c:plotArea>
      <c:layout>
        <c:manualLayout>
          <c:layoutTarget val="inner"/>
          <c:xMode val="edge"/>
          <c:yMode val="edge"/>
          <c:x val="0.36169220568782262"/>
          <c:y val="0.28342108491859247"/>
          <c:w val="0.26032841105759147"/>
          <c:h val="0.61494447869351587"/>
        </c:manualLayout>
      </c:layout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9.5778327281129796E-2"/>
                  <c:y val="5.5368300736601504E-2"/>
                </c:manualLayout>
              </c:layout>
              <c:tx>
                <c:rich>
                  <a:bodyPr/>
                  <a:lstStyle/>
                  <a:p>
                    <a:pPr>
                      <a:defRPr b="1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 b="1">
                        <a:latin typeface="Times New Roman" pitchFamily="18" charset="0"/>
                        <a:cs typeface="Times New Roman" pitchFamily="18" charset="0"/>
                      </a:rPr>
                      <a:t>особо тяжкие</a:t>
                    </a:r>
                  </a:p>
                  <a:p>
                    <a:pPr>
                      <a:defRPr b="1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 b="1">
                        <a:latin typeface="Times New Roman" pitchFamily="18" charset="0"/>
                        <a:cs typeface="Times New Roman" pitchFamily="18" charset="0"/>
                      </a:rPr>
                      <a:t>(1) 3,6%</a:t>
                    </a:r>
                  </a:p>
                </c:rich>
              </c:tx>
              <c:spPr/>
              <c:showVal val="1"/>
              <c:showCatName val="1"/>
            </c:dLbl>
            <c:dLbl>
              <c:idx val="1"/>
              <c:layout>
                <c:manualLayout>
                  <c:x val="2.5740345224322076E-2"/>
                  <c:y val="7.6927863855727724E-2"/>
                </c:manualLayout>
              </c:layout>
              <c:tx>
                <c:rich>
                  <a:bodyPr/>
                  <a:lstStyle/>
                  <a:p>
                    <a:pPr>
                      <a:defRPr b="1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 b="1">
                        <a:latin typeface="Times New Roman" pitchFamily="18" charset="0"/>
                        <a:cs typeface="Times New Roman" pitchFamily="18" charset="0"/>
                      </a:rPr>
                      <a:t>тяжкие (2) 7,1%</a:t>
                    </a:r>
                  </a:p>
                </c:rich>
              </c:tx>
              <c:spPr/>
              <c:showVal val="1"/>
              <c:showCatName val="1"/>
            </c:dLbl>
            <c:dLbl>
              <c:idx val="2"/>
              <c:layout>
                <c:manualLayout>
                  <c:x val="6.8793251144457584E-2"/>
                  <c:y val="7.5641538212535891E-3"/>
                </c:manualLayout>
              </c:layout>
              <c:tx>
                <c:rich>
                  <a:bodyPr/>
                  <a:lstStyle/>
                  <a:p>
                    <a:pPr>
                      <a:defRPr b="1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 b="1">
                        <a:latin typeface="Times New Roman" pitchFamily="18" charset="0"/>
                        <a:cs typeface="Times New Roman" pitchFamily="18" charset="0"/>
                      </a:rPr>
                      <a:t>средней тяжести (17) 60,7%</a:t>
                    </a:r>
                  </a:p>
                </c:rich>
              </c:tx>
              <c:spPr/>
              <c:showVal val="1"/>
              <c:showCatName val="1"/>
            </c:dLbl>
            <c:dLbl>
              <c:idx val="3"/>
              <c:layout>
                <c:manualLayout>
                  <c:x val="-1.2183579192783021E-3"/>
                  <c:y val="4.5051930090083139E-2"/>
                </c:manualLayout>
              </c:layout>
              <c:tx>
                <c:rich>
                  <a:bodyPr/>
                  <a:lstStyle/>
                  <a:p>
                    <a:pPr>
                      <a:defRPr b="1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 b="1">
                        <a:latin typeface="Times New Roman" pitchFamily="18" charset="0"/>
                        <a:cs typeface="Times New Roman" pitchFamily="18" charset="0"/>
                      </a:rPr>
                      <a:t>небольшой тяжести (8)  28,6%</a:t>
                    </a:r>
                  </a:p>
                </c:rich>
              </c:tx>
              <c:spPr/>
              <c:showVal val="1"/>
              <c:showCatName val="1"/>
            </c:dLbl>
            <c:showVal val="1"/>
            <c:showCatName val="1"/>
            <c:showLeaderLines val="1"/>
          </c:dLbls>
          <c:cat>
            <c:strRef>
              <c:f>нераскрытые!$A$32:$A$35</c:f>
              <c:strCache>
                <c:ptCount val="4"/>
                <c:pt idx="0">
                  <c:v>особо тяжкие</c:v>
                </c:pt>
                <c:pt idx="1">
                  <c:v>тяжкие</c:v>
                </c:pt>
                <c:pt idx="2">
                  <c:v>средней тяжести</c:v>
                </c:pt>
                <c:pt idx="3">
                  <c:v>небольшой тяжести</c:v>
                </c:pt>
              </c:strCache>
            </c:strRef>
          </c:cat>
          <c:val>
            <c:numRef>
              <c:f>нераскрытые!$B$32:$B$35</c:f>
              <c:numCache>
                <c:formatCode>0.0%</c:formatCode>
                <c:ptCount val="4"/>
                <c:pt idx="0">
                  <c:v>2.9000000000000001E-2</c:v>
                </c:pt>
                <c:pt idx="1">
                  <c:v>0.14800000000000021</c:v>
                </c:pt>
                <c:pt idx="2">
                  <c:v>0.52600000000000002</c:v>
                </c:pt>
                <c:pt idx="3">
                  <c:v>0.29700000000000032</c:v>
                </c:pt>
              </c:numCache>
            </c:numRef>
          </c:val>
        </c:ser>
        <c:dLbls>
          <c:showVal val="1"/>
          <c:showCatName val="1"/>
        </c:dLbls>
        <c:firstSliceAng val="0"/>
      </c:pieChart>
    </c:plotArea>
    <c:plotVisOnly val="1"/>
  </c:chart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 sz="1600"/>
            </a:pPr>
            <a:r>
              <a:rPr lang="ru-RU" sz="1600"/>
              <a:t>Совершено преступлений лицами, ранее совершавшими преступные деяния</a:t>
            </a:r>
          </a:p>
        </c:rich>
      </c:tx>
      <c:layout/>
    </c:title>
    <c:view3D>
      <c:rAngAx val="1"/>
    </c:view3D>
    <c:plotArea>
      <c:layout>
        <c:manualLayout>
          <c:layoutTarget val="inner"/>
          <c:xMode val="edge"/>
          <c:yMode val="edge"/>
          <c:x val="8.1636512993128012E-3"/>
          <c:y val="0.20740740740741462"/>
          <c:w val="0.97756566688705859"/>
          <c:h val="0.68905713697719584"/>
        </c:manualLayout>
      </c:layout>
      <c:bar3DChart>
        <c:barDir val="col"/>
        <c:grouping val="clustered"/>
        <c:ser>
          <c:idx val="0"/>
          <c:order val="0"/>
          <c:dPt>
            <c:idx val="0"/>
            <c:spPr>
              <a:solidFill>
                <a:srgbClr val="92D050"/>
              </a:solidFill>
            </c:spPr>
          </c:dPt>
          <c:dLbls>
            <c:dLbl>
              <c:idx val="0"/>
              <c:layout>
                <c:manualLayout>
                  <c:x val="3.6716756904247798E-2"/>
                  <c:y val="-7.313704735122957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Val val="1"/>
            </c:dLbl>
            <c:dLbl>
              <c:idx val="1"/>
              <c:layout>
                <c:manualLayout>
                  <c:x val="3.5398230088495596E-2"/>
                  <c:y val="-6.0185185185185147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Val val="1"/>
            </c:dLbl>
            <c:showVal val="1"/>
          </c:dLbls>
          <c:cat>
            <c:strRef>
              <c:f>Лист7!$A$1:$A$2</c:f>
              <c:strCache>
                <c:ptCount val="2"/>
                <c:pt idx="0">
                  <c:v>1 мес. 2019</c:v>
                </c:pt>
                <c:pt idx="1">
                  <c:v>1 мес. 2020</c:v>
                </c:pt>
              </c:strCache>
            </c:strRef>
          </c:cat>
          <c:val>
            <c:numRef>
              <c:f>Лист7!$B$1:$B$2</c:f>
              <c:numCache>
                <c:formatCode>General</c:formatCode>
                <c:ptCount val="2"/>
                <c:pt idx="0">
                  <c:v>641</c:v>
                </c:pt>
                <c:pt idx="1">
                  <c:v>746</c:v>
                </c:pt>
              </c:numCache>
            </c:numRef>
          </c:val>
        </c:ser>
        <c:dLbls>
          <c:showVal val="1"/>
        </c:dLbls>
        <c:shape val="cylinder"/>
        <c:axId val="50529024"/>
        <c:axId val="50530560"/>
        <c:axId val="0"/>
      </c:bar3DChart>
      <c:catAx>
        <c:axId val="50529024"/>
        <c:scaling>
          <c:orientation val="minMax"/>
        </c:scaling>
        <c:axPos val="b"/>
        <c:numFmt formatCode="General" sourceLinked="1"/>
        <c:majorTickMark val="none"/>
        <c:tickLblPos val="nextTo"/>
        <c:txPr>
          <a:bodyPr/>
          <a:lstStyle/>
          <a:p>
            <a:pPr>
              <a:defRPr sz="1100" b="1"/>
            </a:pPr>
            <a:endParaRPr lang="ru-RU"/>
          </a:p>
        </c:txPr>
        <c:crossAx val="50530560"/>
        <c:crosses val="autoZero"/>
        <c:auto val="1"/>
        <c:lblAlgn val="ctr"/>
        <c:lblOffset val="100"/>
      </c:catAx>
      <c:valAx>
        <c:axId val="50530560"/>
        <c:scaling>
          <c:orientation val="minMax"/>
        </c:scaling>
        <c:delete val="1"/>
        <c:axPos val="l"/>
        <c:numFmt formatCode="General" sourceLinked="1"/>
        <c:tickLblPos val="none"/>
        <c:crossAx val="50529024"/>
        <c:crosses val="autoZero"/>
        <c:crossBetween val="between"/>
      </c:valAx>
      <c:spPr>
        <a:ln>
          <a:noFill/>
        </a:ln>
      </c:spPr>
    </c:plotArea>
    <c:plotVisOnly val="1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4"/>
  <c:chart>
    <c:title>
      <c:tx>
        <c:rich>
          <a:bodyPr/>
          <a:lstStyle/>
          <a:p>
            <a:pPr>
              <a:defRPr sz="1600">
                <a:latin typeface="Times New Roman" pitchFamily="18" charset="0"/>
                <a:cs typeface="Times New Roman" pitchFamily="18" charset="0"/>
              </a:defRPr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Увеличение</a:t>
            </a:r>
          </a:p>
        </c:rich>
      </c:tx>
      <c:layout>
        <c:manualLayout>
          <c:xMode val="edge"/>
          <c:yMode val="edge"/>
          <c:x val="0.32112383533850686"/>
          <c:y val="2.6881720430107604E-2"/>
        </c:manualLayout>
      </c:layout>
    </c:title>
    <c:view3D>
      <c:rAngAx val="1"/>
    </c:view3D>
    <c:plotArea>
      <c:layout>
        <c:manualLayout>
          <c:layoutTarget val="inner"/>
          <c:xMode val="edge"/>
          <c:yMode val="edge"/>
          <c:x val="0.46412306569787015"/>
          <c:y val="0.14143594953856611"/>
          <c:w val="0.4428775442493833"/>
          <c:h val="0.85397778264820545"/>
        </c:manualLayout>
      </c:layout>
      <c:bar3DChart>
        <c:barDir val="bar"/>
        <c:grouping val="clustered"/>
        <c:ser>
          <c:idx val="0"/>
          <c:order val="0"/>
          <c:dLbls>
            <c:txPr>
              <a:bodyPr/>
              <a:lstStyle/>
              <a:p>
                <a:pPr>
                  <a:defRPr sz="11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Лист9!$A$1:$A$5</c:f>
              <c:strCache>
                <c:ptCount val="5"/>
                <c:pt idx="0">
                  <c:v>Андроповский район</c:v>
                </c:pt>
                <c:pt idx="1">
                  <c:v>Советский городской округ</c:v>
                </c:pt>
                <c:pt idx="2">
                  <c:v>Ипатовский городской округ</c:v>
                </c:pt>
                <c:pt idx="3">
                  <c:v>г. Пятигорск</c:v>
                </c:pt>
                <c:pt idx="4">
                  <c:v>Труновский район</c:v>
                </c:pt>
              </c:strCache>
            </c:strRef>
          </c:cat>
          <c:val>
            <c:numRef>
              <c:f>Лист9!$B$1:$B$5</c:f>
              <c:numCache>
                <c:formatCode>0.0</c:formatCode>
                <c:ptCount val="5"/>
                <c:pt idx="0">
                  <c:v>166.70000000000002</c:v>
                </c:pt>
                <c:pt idx="1">
                  <c:v>142.9</c:v>
                </c:pt>
                <c:pt idx="2">
                  <c:v>109.10000000000001</c:v>
                </c:pt>
                <c:pt idx="3">
                  <c:v>90.5</c:v>
                </c:pt>
                <c:pt idx="4">
                  <c:v>83.3</c:v>
                </c:pt>
              </c:numCache>
            </c:numRef>
          </c:val>
        </c:ser>
        <c:dLbls>
          <c:showVal val="1"/>
        </c:dLbls>
        <c:shape val="box"/>
        <c:axId val="50571520"/>
        <c:axId val="50589696"/>
        <c:axId val="0"/>
      </c:bar3DChart>
      <c:catAx>
        <c:axId val="50571520"/>
        <c:scaling>
          <c:orientation val="minMax"/>
        </c:scaling>
        <c:axPos val="l"/>
        <c:tickLblPos val="nextTo"/>
        <c:txPr>
          <a:bodyPr/>
          <a:lstStyle/>
          <a:p>
            <a:pPr>
              <a:defRPr sz="11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0589696"/>
        <c:crosses val="autoZero"/>
        <c:auto val="1"/>
        <c:lblAlgn val="ctr"/>
        <c:lblOffset val="100"/>
      </c:catAx>
      <c:valAx>
        <c:axId val="50589696"/>
        <c:scaling>
          <c:orientation val="minMax"/>
        </c:scaling>
        <c:delete val="1"/>
        <c:axPos val="b"/>
        <c:numFmt formatCode="0.0" sourceLinked="1"/>
        <c:tickLblPos val="none"/>
        <c:crossAx val="50571520"/>
        <c:crosses val="autoZero"/>
        <c:crossBetween val="between"/>
      </c:valAx>
    </c:plotArea>
    <c:plotVisOnly val="1"/>
  </c:chart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"/>
  <c:chart>
    <c:title>
      <c:tx>
        <c:rich>
          <a:bodyPr/>
          <a:lstStyle/>
          <a:p>
            <a:pPr>
              <a:defRPr/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Снижение</a:t>
            </a:r>
          </a:p>
        </c:rich>
      </c:tx>
      <c:layout>
        <c:manualLayout>
          <c:xMode val="edge"/>
          <c:yMode val="edge"/>
          <c:x val="0.33865790039272514"/>
          <c:y val="2.0833333333333412E-2"/>
        </c:manualLayout>
      </c:layout>
    </c:title>
    <c:view3D>
      <c:rAngAx val="1"/>
    </c:view3D>
    <c:plotArea>
      <c:layout>
        <c:manualLayout>
          <c:layoutTarget val="inner"/>
          <c:xMode val="edge"/>
          <c:yMode val="edge"/>
          <c:x val="0.49418524177015188"/>
          <c:y val="9.8651957384511726E-2"/>
          <c:w val="0.46020945143051123"/>
          <c:h val="0.86443744631516262"/>
        </c:manualLayout>
      </c:layout>
      <c:bar3DChart>
        <c:barDir val="bar"/>
        <c:grouping val="clustered"/>
        <c:ser>
          <c:idx val="0"/>
          <c:order val="0"/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Лист9!$A$9:$A$13</c:f>
              <c:strCache>
                <c:ptCount val="5"/>
                <c:pt idx="0">
                  <c:v>Новоселицкий район</c:v>
                </c:pt>
                <c:pt idx="1">
                  <c:v>Нефтекумский городской округ</c:v>
                </c:pt>
                <c:pt idx="2">
                  <c:v>Апанасенковский район</c:v>
                </c:pt>
                <c:pt idx="3">
                  <c:v>г. Железноводск</c:v>
                </c:pt>
                <c:pt idx="4">
                  <c:v>г. Лермонтов</c:v>
                </c:pt>
              </c:strCache>
            </c:strRef>
          </c:cat>
          <c:val>
            <c:numRef>
              <c:f>Лист9!$B$9:$B$13</c:f>
              <c:numCache>
                <c:formatCode>0.0</c:formatCode>
                <c:ptCount val="5"/>
                <c:pt idx="0">
                  <c:v>33.300000000000004</c:v>
                </c:pt>
                <c:pt idx="1">
                  <c:v>35.700000000000003</c:v>
                </c:pt>
                <c:pt idx="2">
                  <c:v>45.5</c:v>
                </c:pt>
                <c:pt idx="3">
                  <c:v>54.5</c:v>
                </c:pt>
                <c:pt idx="4">
                  <c:v>60</c:v>
                </c:pt>
              </c:numCache>
            </c:numRef>
          </c:val>
        </c:ser>
        <c:dLbls>
          <c:showVal val="1"/>
        </c:dLbls>
        <c:shape val="box"/>
        <c:axId val="51859456"/>
        <c:axId val="51860992"/>
        <c:axId val="0"/>
      </c:bar3DChart>
      <c:catAx>
        <c:axId val="51859456"/>
        <c:scaling>
          <c:orientation val="minMax"/>
        </c:scaling>
        <c:axPos val="l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1860992"/>
        <c:crosses val="autoZero"/>
        <c:auto val="1"/>
        <c:lblAlgn val="ctr"/>
        <c:lblOffset val="100"/>
      </c:catAx>
      <c:valAx>
        <c:axId val="51860992"/>
        <c:scaling>
          <c:orientation val="minMax"/>
        </c:scaling>
        <c:delete val="1"/>
        <c:axPos val="b"/>
        <c:numFmt formatCode="0.0" sourceLinked="1"/>
        <c:tickLblPos val="none"/>
        <c:crossAx val="51859456"/>
        <c:crosses val="autoZero"/>
        <c:crossBetween val="between"/>
      </c:valAx>
    </c:plotArea>
    <c:plotVisOnly val="1"/>
  </c:chart>
  <c:externalData r:id="rId1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 algn="ctr">
              <a:defRPr sz="1400"/>
            </a:pPr>
            <a:r>
              <a:rPr lang="ru-RU" sz="1600"/>
              <a:t>Совершенные в состоянии алкогольного опьянения</a:t>
            </a:r>
            <a:r>
              <a:rPr lang="ru-RU" sz="1600" baseline="0"/>
              <a:t> </a:t>
            </a:r>
            <a:endParaRPr lang="ru-RU" sz="1600"/>
          </a:p>
        </c:rich>
      </c:tx>
      <c:layout>
        <c:manualLayout>
          <c:xMode val="edge"/>
          <c:yMode val="edge"/>
          <c:x val="0.10819714656290735"/>
          <c:y val="4.3564376980547083E-2"/>
        </c:manualLayout>
      </c:layout>
    </c:title>
    <c:plotArea>
      <c:layout>
        <c:manualLayout>
          <c:layoutTarget val="inner"/>
          <c:xMode val="edge"/>
          <c:yMode val="edge"/>
          <c:x val="0.20022404412943376"/>
          <c:y val="0.21478904124887921"/>
          <c:w val="0.41552682216967546"/>
          <c:h val="0.63349495072288065"/>
        </c:manualLayout>
      </c:layout>
      <c:pieChart>
        <c:varyColors val="1"/>
        <c:ser>
          <c:idx val="0"/>
          <c:order val="0"/>
          <c:dPt>
            <c:idx val="3"/>
            <c:explosion val="2"/>
          </c:dPt>
          <c:dLbls>
            <c:dLbl>
              <c:idx val="0"/>
              <c:layout>
                <c:manualLayout>
                  <c:x val="-2.8614847268605092E-2"/>
                  <c:y val="-1.4374312644573138E-2"/>
                </c:manualLayout>
              </c:layout>
              <c:tx>
                <c:rich>
                  <a:bodyPr/>
                  <a:lstStyle/>
                  <a:p>
                    <a:r>
                      <a:rPr lang="ru-RU" sz="1000" b="1"/>
                      <a:t>1,6%</a:t>
                    </a:r>
                    <a:endParaRPr lang="en-US" sz="1000" b="1"/>
                  </a:p>
                </c:rich>
              </c:tx>
              <c:showPercent val="1"/>
            </c:dLbl>
            <c:dLbl>
              <c:idx val="1"/>
              <c:layout>
                <c:manualLayout>
                  <c:x val="2.4013194848698387E-2"/>
                  <c:y val="-7.0731528974902974E-3"/>
                </c:manualLayout>
              </c:layout>
              <c:tx>
                <c:rich>
                  <a:bodyPr/>
                  <a:lstStyle/>
                  <a:p>
                    <a:r>
                      <a:rPr lang="ru-RU" sz="1000" b="1"/>
                      <a:t>8,4%</a:t>
                    </a:r>
                    <a:endParaRPr lang="en-US" sz="1000" b="1"/>
                  </a:p>
                </c:rich>
              </c:tx>
              <c:showPercent val="1"/>
            </c:dLbl>
            <c:dLbl>
              <c:idx val="2"/>
              <c:layout>
                <c:manualLayout>
                  <c:x val="-0.10174572641817635"/>
                  <c:y val="1.2455861902493518E-2"/>
                </c:manualLayout>
              </c:layout>
              <c:tx>
                <c:rich>
                  <a:bodyPr/>
                  <a:lstStyle/>
                  <a:p>
                    <a:r>
                      <a:rPr lang="ru-RU" sz="1000" b="1"/>
                      <a:t>23,3%</a:t>
                    </a:r>
                    <a:endParaRPr lang="en-US" sz="1000" b="1"/>
                  </a:p>
                </c:rich>
              </c:tx>
              <c:showPercent val="1"/>
            </c:dLbl>
            <c:dLbl>
              <c:idx val="3"/>
              <c:layout>
                <c:manualLayout>
                  <c:x val="9.9900116900340397E-2"/>
                  <c:y val="-9.8553498419777605E-2"/>
                </c:manualLayout>
              </c:layout>
              <c:tx>
                <c:rich>
                  <a:bodyPr/>
                  <a:lstStyle/>
                  <a:p>
                    <a:r>
                      <a:rPr lang="ru-RU" sz="1000" b="1"/>
                      <a:t>66,7</a:t>
                    </a:r>
                    <a:r>
                      <a:rPr lang="ru-RU" sz="1000" b="1" baseline="0"/>
                      <a:t>%</a:t>
                    </a:r>
                    <a:endParaRPr lang="en-US" sz="1000" b="1"/>
                  </a:p>
                </c:rich>
              </c:tx>
              <c:showPercent val="1"/>
            </c:dLbl>
            <c:txPr>
              <a:bodyPr/>
              <a:lstStyle/>
              <a:p>
                <a:pPr>
                  <a:defRPr sz="1000"/>
                </a:pPr>
                <a:endParaRPr lang="ru-RU"/>
              </a:p>
            </c:txPr>
            <c:showPercent val="1"/>
            <c:showLeaderLines val="1"/>
          </c:dLbls>
          <c:cat>
            <c:strRef>
              <c:f>Лист3!$A$1:$A$4</c:f>
              <c:strCache>
                <c:ptCount val="4"/>
                <c:pt idx="0">
                  <c:v>Особо тяжкие</c:v>
                </c:pt>
                <c:pt idx="1">
                  <c:v>Тяжкие</c:v>
                </c:pt>
                <c:pt idx="2">
                  <c:v>Средней тяжести</c:v>
                </c:pt>
                <c:pt idx="3">
                  <c:v>Небольшой тяжести </c:v>
                </c:pt>
              </c:strCache>
            </c:strRef>
          </c:cat>
          <c:val>
            <c:numRef>
              <c:f>Лист3!$B$1:$B$4</c:f>
              <c:numCache>
                <c:formatCode>General</c:formatCode>
                <c:ptCount val="4"/>
                <c:pt idx="0">
                  <c:v>4</c:v>
                </c:pt>
                <c:pt idx="1">
                  <c:v>21</c:v>
                </c:pt>
                <c:pt idx="2">
                  <c:v>58</c:v>
                </c:pt>
                <c:pt idx="3">
                  <c:v>166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  <c:layout>
        <c:manualLayout>
          <c:xMode val="edge"/>
          <c:yMode val="edge"/>
          <c:x val="0.70276958023977465"/>
          <c:y val="0.38631670732427975"/>
          <c:w val="0.28488076505625093"/>
          <c:h val="0.26313910337805302"/>
        </c:manualLayout>
      </c:layout>
      <c:txPr>
        <a:bodyPr/>
        <a:lstStyle/>
        <a:p>
          <a:pPr>
            <a:defRPr sz="1200" b="1"/>
          </a:pPr>
          <a:endParaRPr lang="ru-RU"/>
        </a:p>
      </c:txPr>
    </c:legend>
    <c:plotVisOnly val="1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 algn="ctr">
              <a:defRPr sz="1600"/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Структура зарегистрированных преступлений в состоянии алкогольного опьянения по категориям</a:t>
            </a:r>
          </a:p>
        </c:rich>
      </c:tx>
      <c:layout>
        <c:manualLayout>
          <c:xMode val="edge"/>
          <c:yMode val="edge"/>
          <c:x val="0.15090813648294635"/>
          <c:y val="6.3849765258215965E-2"/>
        </c:manualLayout>
      </c:layout>
    </c:title>
    <c:plotArea>
      <c:layout>
        <c:manualLayout>
          <c:layoutTarget val="inner"/>
          <c:xMode val="edge"/>
          <c:yMode val="edge"/>
          <c:x val="2.5287356321839212E-2"/>
          <c:y val="0.15389686148386394"/>
          <c:w val="0.69412761335869755"/>
          <c:h val="0.80103271598091186"/>
        </c:manualLayout>
      </c:layout>
      <c:ofPieChart>
        <c:ofPieType val="bar"/>
        <c:varyColors val="1"/>
        <c:ser>
          <c:idx val="0"/>
          <c:order val="0"/>
          <c:explosion val="25"/>
          <c:dLbls>
            <c:dLbl>
              <c:idx val="4"/>
              <c:layout>
                <c:manualLayout>
                  <c:x val="-0.1010788424174251"/>
                  <c:y val="6.6244341635229734E-17"/>
                </c:manualLayout>
              </c:layout>
              <c:tx>
                <c:rich>
                  <a:bodyPr/>
                  <a:lstStyle/>
                  <a:p>
                    <a:r>
                      <a:rPr lang="ru-RU" b="1">
                        <a:latin typeface="Times New Roman" pitchFamily="18" charset="0"/>
                        <a:cs typeface="Times New Roman" pitchFamily="18" charset="0"/>
                      </a:rPr>
                      <a:t>249</a:t>
                    </a:r>
                    <a:endParaRPr lang="en-US"/>
                  </a:p>
                </c:rich>
              </c:tx>
              <c:dLblPos val="bestFit"/>
              <c:showVal val="1"/>
            </c:dLbl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inEnd"/>
            <c:showVal val="1"/>
          </c:dLbls>
          <c:cat>
            <c:strRef>
              <c:f>Лист3!$A$1:$A$4</c:f>
              <c:strCache>
                <c:ptCount val="4"/>
                <c:pt idx="0">
                  <c:v>Особо тяжкие</c:v>
                </c:pt>
                <c:pt idx="1">
                  <c:v>Тяжкие</c:v>
                </c:pt>
                <c:pt idx="2">
                  <c:v>Средней тяжести</c:v>
                </c:pt>
                <c:pt idx="3">
                  <c:v>Небольшой тяжести </c:v>
                </c:pt>
              </c:strCache>
            </c:strRef>
          </c:cat>
          <c:val>
            <c:numRef>
              <c:f>Лист3!$B$1:$B$4</c:f>
              <c:numCache>
                <c:formatCode>General</c:formatCode>
                <c:ptCount val="4"/>
                <c:pt idx="0">
                  <c:v>4</c:v>
                </c:pt>
                <c:pt idx="1">
                  <c:v>21</c:v>
                </c:pt>
                <c:pt idx="2">
                  <c:v>58</c:v>
                </c:pt>
                <c:pt idx="3">
                  <c:v>166</c:v>
                </c:pt>
              </c:numCache>
            </c:numRef>
          </c:val>
        </c:ser>
        <c:dLbls>
          <c:showVal val="1"/>
        </c:dLbls>
        <c:gapWidth val="150"/>
        <c:secondPieSize val="75"/>
        <c:serLines/>
      </c:ofPieChart>
    </c:plotArea>
    <c:legend>
      <c:legendPos val="r"/>
      <c:layout/>
      <c:txPr>
        <a:bodyPr/>
        <a:lstStyle/>
        <a:p>
          <a:pPr>
            <a:defRPr sz="12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externalData r:id="rId1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40"/>
  <c:chart>
    <c:title>
      <c:tx>
        <c:rich>
          <a:bodyPr/>
          <a:lstStyle/>
          <a:p>
            <a:pPr>
              <a:defRPr sz="1600">
                <a:latin typeface="Times New Roman" pitchFamily="18" charset="0"/>
                <a:cs typeface="Times New Roman" pitchFamily="18" charset="0"/>
              </a:defRPr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Рост числа преступлений, совершенных в состоянии алкогольного опьянения</a:t>
            </a:r>
          </a:p>
        </c:rich>
      </c:tx>
      <c:layout>
        <c:manualLayout>
          <c:xMode val="edge"/>
          <c:yMode val="edge"/>
          <c:x val="0.13761561122893537"/>
          <c:y val="0"/>
        </c:manualLayout>
      </c:layout>
      <c:overlay val="1"/>
    </c:title>
    <c:view3D>
      <c:rAngAx val="1"/>
    </c:view3D>
    <c:plotArea>
      <c:layout>
        <c:manualLayout>
          <c:layoutTarget val="inner"/>
          <c:xMode val="edge"/>
          <c:yMode val="edge"/>
          <c:x val="0.32860696728076844"/>
          <c:y val="0.14670159016648343"/>
          <c:w val="0.60850145421012913"/>
          <c:h val="0.83164996420903292"/>
        </c:manualLayout>
      </c:layout>
      <c:bar3DChart>
        <c:barDir val="bar"/>
        <c:grouping val="stacked"/>
        <c:ser>
          <c:idx val="0"/>
          <c:order val="0"/>
          <c:dLbls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Лист2!$A$105:$A$114</c:f>
              <c:strCache>
                <c:ptCount val="10"/>
                <c:pt idx="0">
                  <c:v>Ипатовский городской округ</c:v>
                </c:pt>
                <c:pt idx="1">
                  <c:v>Новоалександровский городской округ</c:v>
                </c:pt>
                <c:pt idx="2">
                  <c:v>Советский городской округ</c:v>
                </c:pt>
                <c:pt idx="3">
                  <c:v>Степновский район</c:v>
                </c:pt>
                <c:pt idx="4">
                  <c:v>Грачевский район</c:v>
                </c:pt>
                <c:pt idx="5">
                  <c:v>г. Невинномысск</c:v>
                </c:pt>
                <c:pt idx="6">
                  <c:v>Кировский городской округ</c:v>
                </c:pt>
                <c:pt idx="7">
                  <c:v>Курский район</c:v>
                </c:pt>
                <c:pt idx="8">
                  <c:v>Минераловодский городской округ</c:v>
                </c:pt>
                <c:pt idx="9">
                  <c:v>г. Пятигорск</c:v>
                </c:pt>
              </c:strCache>
            </c:strRef>
          </c:cat>
          <c:val>
            <c:numRef>
              <c:f>Лист2!$B$105:$B$114</c:f>
              <c:numCache>
                <c:formatCode>0.0</c:formatCode>
                <c:ptCount val="10"/>
                <c:pt idx="0">
                  <c:v>300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75</c:v>
                </c:pt>
                <c:pt idx="5">
                  <c:v>71.400000000000006</c:v>
                </c:pt>
                <c:pt idx="6">
                  <c:v>66.7</c:v>
                </c:pt>
                <c:pt idx="7">
                  <c:v>60</c:v>
                </c:pt>
                <c:pt idx="8">
                  <c:v>46.2</c:v>
                </c:pt>
                <c:pt idx="9">
                  <c:v>44.4</c:v>
                </c:pt>
              </c:numCache>
            </c:numRef>
          </c:val>
        </c:ser>
        <c:shape val="box"/>
        <c:axId val="51935104"/>
        <c:axId val="51936640"/>
        <c:axId val="0"/>
      </c:bar3DChart>
      <c:catAx>
        <c:axId val="51935104"/>
        <c:scaling>
          <c:orientation val="minMax"/>
        </c:scaling>
        <c:axPos val="l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1936640"/>
        <c:crosses val="autoZero"/>
        <c:auto val="1"/>
        <c:lblAlgn val="ctr"/>
        <c:lblOffset val="100"/>
      </c:catAx>
      <c:valAx>
        <c:axId val="51936640"/>
        <c:scaling>
          <c:orientation val="minMax"/>
        </c:scaling>
        <c:delete val="1"/>
        <c:axPos val="b"/>
        <c:numFmt formatCode="0.0" sourceLinked="1"/>
        <c:tickLblPos val="none"/>
        <c:crossAx val="51935104"/>
        <c:crosses val="autoZero"/>
        <c:crossBetween val="between"/>
      </c:valAx>
    </c:plotArea>
    <c:plotVisOnly val="1"/>
  </c:chart>
  <c:externalData r:id="rId1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ysClr val="windowText" lastClr="000000"/>
                </a:solidFill>
                <a:latin typeface="Times New Roman" pitchFamily="18" charset="0"/>
                <a:ea typeface="+mn-ea"/>
                <a:cs typeface="Times New Roman" pitchFamily="18" charset="0"/>
              </a:defRPr>
            </a:pPr>
            <a:r>
              <a:rPr lang="ru-RU" sz="1600" b="1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Динамика преступлений, совершенных в общественных местах </a:t>
            </a:r>
            <a:endParaRPr lang="ru-RU" sz="1600" b="1" baseline="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endParaRPr>
          </a:p>
          <a:p>
            <a:pPr>
              <a:defRPr sz="1600" b="1" i="0" u="none" strike="noStrike" kern="1200" baseline="0">
                <a:solidFill>
                  <a:sysClr val="windowText" lastClr="000000"/>
                </a:solidFill>
                <a:latin typeface="Times New Roman" pitchFamily="18" charset="0"/>
                <a:ea typeface="+mn-ea"/>
                <a:cs typeface="Times New Roman" pitchFamily="18" charset="0"/>
              </a:defRPr>
            </a:pPr>
            <a:r>
              <a:rPr lang="ru-RU" sz="1600" b="1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 </a:t>
            </a:r>
          </a:p>
        </c:rich>
      </c:tx>
      <c:layout/>
      <c:spPr>
        <a:noFill/>
        <a:ln>
          <a:noFill/>
        </a:ln>
        <a:effectLst/>
      </c:spPr>
    </c:title>
    <c:plotArea>
      <c:layout>
        <c:manualLayout>
          <c:layoutTarget val="inner"/>
          <c:xMode val="edge"/>
          <c:yMode val="edge"/>
          <c:x val="7.9796992637293979E-2"/>
          <c:y val="0.27743779427191839"/>
          <c:w val="0.80020791996163299"/>
          <c:h val="0.56544371415694616"/>
        </c:manualLayout>
      </c:layout>
      <c:barChart>
        <c:barDir val="col"/>
        <c:grouping val="clustered"/>
        <c:ser>
          <c:idx val="0"/>
          <c:order val="0"/>
          <c:tx>
            <c:strRef>
              <c:f>'обществ места'!$D$2</c:f>
              <c:strCache>
                <c:ptCount val="1"/>
                <c:pt idx="0">
                  <c:v>Кол-во преступ.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dLbls>
            <c:dLbl>
              <c:idx val="6"/>
              <c:layout>
                <c:manualLayout>
                  <c:x val="-1.8182217314243122E-2"/>
                  <c:y val="8.4286142827183028E-3"/>
                </c:manualLayout>
              </c:layout>
              <c:showVal val="1"/>
            </c:dLbl>
            <c:dLbl>
              <c:idx val="7"/>
              <c:layout>
                <c:manualLayout>
                  <c:x val="1.212147820949562E-2"/>
                  <c:y val="0"/>
                </c:manualLayout>
              </c:layout>
              <c:showVal val="1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Times New Roman" pitchFamily="18" charset="0"/>
                    <a:ea typeface="+mn-ea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'обществ места'!$E$1:$L$1</c:f>
              <c:strCache>
                <c:ptCount val="8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  <c:pt idx="6">
                  <c:v>1 мес.                 2019 г.</c:v>
                </c:pt>
                <c:pt idx="7">
                  <c:v>1 мес.                          2020 г.</c:v>
                </c:pt>
              </c:strCache>
            </c:strRef>
          </c:cat>
          <c:val>
            <c:numRef>
              <c:f>'обществ места'!$E$2:$L$2</c:f>
              <c:numCache>
                <c:formatCode>General</c:formatCode>
                <c:ptCount val="8"/>
                <c:pt idx="0">
                  <c:v>11021</c:v>
                </c:pt>
                <c:pt idx="1">
                  <c:v>9822</c:v>
                </c:pt>
                <c:pt idx="2">
                  <c:v>9000</c:v>
                </c:pt>
                <c:pt idx="3">
                  <c:v>9910</c:v>
                </c:pt>
                <c:pt idx="4">
                  <c:v>10398</c:v>
                </c:pt>
                <c:pt idx="6">
                  <c:v>836</c:v>
                </c:pt>
                <c:pt idx="7">
                  <c:v>808</c:v>
                </c:pt>
              </c:numCache>
            </c:numRef>
          </c:val>
        </c:ser>
        <c:dLbls>
          <c:showVal val="1"/>
        </c:dLbls>
        <c:gapWidth val="247"/>
        <c:overlap val="-27"/>
        <c:axId val="52130944"/>
        <c:axId val="52132480"/>
      </c:barChart>
      <c:lineChart>
        <c:grouping val="standard"/>
        <c:ser>
          <c:idx val="1"/>
          <c:order val="1"/>
          <c:tx>
            <c:strRef>
              <c:f>'обществ места'!$D$3</c:f>
              <c:strCache>
                <c:ptCount val="1"/>
                <c:pt idx="0">
                  <c:v>прирост (+/-)</c:v>
                </c:pt>
              </c:strCache>
            </c:strRef>
          </c:tx>
          <c:spPr>
            <a:ln w="34925" cap="rnd">
              <a:solidFill>
                <a:schemeClr val="accent2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dLbls>
            <c:dLbl>
              <c:idx val="4"/>
              <c:layout>
                <c:manualLayout>
                  <c:x val="0"/>
                  <c:y val="3.1372536103119242E-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3.0239431040330652E-6"/>
                  <c:y val="4.6184204813822433E-2"/>
                </c:manualLayout>
              </c:layout>
              <c:showVal val="1"/>
            </c:dLbl>
            <c:dLbl>
              <c:idx val="7"/>
              <c:layout>
                <c:manualLayout>
                  <c:x val="-8.0820449876791538E-3"/>
                  <c:y val="3.2752101318091698E-2"/>
                </c:manualLayout>
              </c:layout>
              <c:showVal val="1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itchFamily="18" charset="0"/>
                    <a:ea typeface="+mn-ea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'обществ места'!$E$1:$L$1</c:f>
              <c:strCache>
                <c:ptCount val="8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  <c:pt idx="6">
                  <c:v>1 мес.                 2019 г.</c:v>
                </c:pt>
                <c:pt idx="7">
                  <c:v>1 мес.                          2020 г.</c:v>
                </c:pt>
              </c:strCache>
            </c:strRef>
          </c:cat>
          <c:val>
            <c:numRef>
              <c:f>'обществ места'!$E$3:$L$3</c:f>
              <c:numCache>
                <c:formatCode>0.0%</c:formatCode>
                <c:ptCount val="8"/>
                <c:pt idx="0">
                  <c:v>1.4999999999999998E-2</c:v>
                </c:pt>
                <c:pt idx="1">
                  <c:v>-0.10900000000000012</c:v>
                </c:pt>
                <c:pt idx="2">
                  <c:v>-8.3000000000000046E-2</c:v>
                </c:pt>
                <c:pt idx="3">
                  <c:v>0.10100000000000002</c:v>
                </c:pt>
                <c:pt idx="4">
                  <c:v>4.9000000000000113E-2</c:v>
                </c:pt>
                <c:pt idx="6">
                  <c:v>0.22</c:v>
                </c:pt>
                <c:pt idx="7">
                  <c:v>-3.3000000000000002E-2</c:v>
                </c:pt>
              </c:numCache>
            </c:numRef>
          </c:val>
        </c:ser>
        <c:dLbls>
          <c:showVal val="1"/>
        </c:dLbls>
        <c:marker val="1"/>
        <c:axId val="52152192"/>
        <c:axId val="52150656"/>
      </c:lineChart>
      <c:catAx>
        <c:axId val="52130944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/>
                </a:solidFill>
                <a:latin typeface="Times New Roman" pitchFamily="18" charset="0"/>
                <a:ea typeface="+mn-ea"/>
                <a:cs typeface="Times New Roman" pitchFamily="18" charset="0"/>
              </a:defRPr>
            </a:pPr>
            <a:endParaRPr lang="ru-RU"/>
          </a:p>
        </c:txPr>
        <c:crossAx val="52132480"/>
        <c:crosses val="autoZero"/>
        <c:auto val="1"/>
        <c:lblAlgn val="ctr"/>
        <c:lblOffset val="100"/>
      </c:catAx>
      <c:valAx>
        <c:axId val="5213248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/>
                </a:solidFill>
                <a:latin typeface="Times New Roman" pitchFamily="18" charset="0"/>
                <a:ea typeface="+mn-ea"/>
                <a:cs typeface="Times New Roman" pitchFamily="18" charset="0"/>
              </a:defRPr>
            </a:pPr>
            <a:endParaRPr lang="ru-RU"/>
          </a:p>
        </c:txPr>
        <c:crossAx val="52130944"/>
        <c:crosses val="autoZero"/>
        <c:crossBetween val="between"/>
      </c:valAx>
      <c:valAx>
        <c:axId val="52150656"/>
        <c:scaling>
          <c:orientation val="minMax"/>
        </c:scaling>
        <c:axPos val="r"/>
        <c:numFmt formatCode="0.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/>
                </a:solidFill>
                <a:latin typeface="Times New Roman" pitchFamily="18" charset="0"/>
                <a:ea typeface="+mn-ea"/>
                <a:cs typeface="Times New Roman" pitchFamily="18" charset="0"/>
              </a:defRPr>
            </a:pPr>
            <a:endParaRPr lang="ru-RU"/>
          </a:p>
        </c:txPr>
        <c:crossAx val="52152192"/>
        <c:crosses val="max"/>
        <c:crossBetween val="between"/>
      </c:valAx>
      <c:catAx>
        <c:axId val="52152192"/>
        <c:scaling>
          <c:orientation val="minMax"/>
        </c:scaling>
        <c:delete val="1"/>
        <c:axPos val="b"/>
        <c:numFmt formatCode="General" sourceLinked="1"/>
        <c:majorTickMark val="none"/>
        <c:tickLblPos val="none"/>
        <c:crossAx val="52150656"/>
        <c:crosses val="autoZero"/>
        <c:auto val="1"/>
        <c:lblAlgn val="ctr"/>
        <c:lblOffset val="100"/>
      </c:catAx>
      <c:spPr>
        <a:noFill/>
        <a:ln>
          <a:noFill/>
        </a:ln>
        <a:effectLst/>
      </c:spPr>
    </c:plotArea>
    <c:legend>
      <c:legendPos val="b"/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chemeClr val="tx1"/>
              </a:solidFill>
              <a:latin typeface="Times New Roman" pitchFamily="18" charset="0"/>
              <a:ea typeface="+mn-ea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800"/>
            </a:pPr>
            <a:r>
              <a:rPr lang="ru-RU" sz="1800"/>
              <a:t>Увеличение числа преступлений, совершенных в общественных местах </a:t>
            </a:r>
          </a:p>
        </c:rich>
      </c:tx>
      <c:layout/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Лист10!$A$1</c:f>
              <c:strCache>
                <c:ptCount val="1"/>
                <c:pt idx="0">
                  <c:v>Андроповский район</c:v>
                </c:pt>
              </c:strCache>
            </c:strRef>
          </c:tx>
          <c:dLbls>
            <c:dLbl>
              <c:idx val="0"/>
              <c:layout>
                <c:manualLayout>
                  <c:x val="1.6666666666666701E-2"/>
                  <c:y val="-3.2407407407408217E-2"/>
                </c:manualLayout>
              </c:layout>
              <c:showVal val="1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</c:dLbls>
          <c:cat>
            <c:numLit>
              <c:formatCode>General</c:formatCode>
              <c:ptCount val="1"/>
              <c:pt idx="0">
                <c:v>64</c:v>
              </c:pt>
            </c:numLit>
          </c:cat>
          <c:val>
            <c:numRef>
              <c:f>Лист10!$B$1</c:f>
              <c:numCache>
                <c:formatCode>0.0</c:formatCode>
                <c:ptCount val="1"/>
                <c:pt idx="0">
                  <c:v>200</c:v>
                </c:pt>
              </c:numCache>
            </c:numRef>
          </c:val>
        </c:ser>
        <c:ser>
          <c:idx val="1"/>
          <c:order val="1"/>
          <c:tx>
            <c:strRef>
              <c:f>Лист10!$A$2</c:f>
              <c:strCache>
                <c:ptCount val="1"/>
                <c:pt idx="0">
                  <c:v>Туркменский район</c:v>
                </c:pt>
              </c:strCache>
            </c:strRef>
          </c:tx>
          <c:dLbls>
            <c:dLbl>
              <c:idx val="0"/>
              <c:layout>
                <c:manualLayout>
                  <c:x val="1.4646371852597741E-2"/>
                  <c:y val="-4.6296296296296523E-2"/>
                </c:manualLayout>
              </c:layout>
              <c:showVal val="1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</c:dLbls>
          <c:cat>
            <c:numLit>
              <c:formatCode>General</c:formatCode>
              <c:ptCount val="1"/>
              <c:pt idx="0">
                <c:v>64</c:v>
              </c:pt>
            </c:numLit>
          </c:cat>
          <c:val>
            <c:numRef>
              <c:f>Лист10!$B$2</c:f>
              <c:numCache>
                <c:formatCode>0.0</c:formatCode>
                <c:ptCount val="1"/>
                <c:pt idx="0">
                  <c:v>100</c:v>
                </c:pt>
              </c:numCache>
            </c:numRef>
          </c:val>
        </c:ser>
        <c:ser>
          <c:idx val="2"/>
          <c:order val="2"/>
          <c:tx>
            <c:strRef>
              <c:f>Лист10!$A$3</c:f>
              <c:strCache>
                <c:ptCount val="1"/>
                <c:pt idx="0">
                  <c:v>Красногвардейский район</c:v>
                </c:pt>
              </c:strCache>
            </c:strRef>
          </c:tx>
          <c:dLbls>
            <c:dLbl>
              <c:idx val="0"/>
              <c:layout>
                <c:manualLayout>
                  <c:x val="1.8686881943135746E-2"/>
                  <c:y val="-6.4814814814816171E-2"/>
                </c:manualLayout>
              </c:layout>
              <c:showVal val="1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</c:dLbls>
          <c:cat>
            <c:numLit>
              <c:formatCode>General</c:formatCode>
              <c:ptCount val="1"/>
              <c:pt idx="0">
                <c:v>64</c:v>
              </c:pt>
            </c:numLit>
          </c:cat>
          <c:val>
            <c:numRef>
              <c:f>Лист10!$B$3</c:f>
              <c:numCache>
                <c:formatCode>0.0</c:formatCode>
                <c:ptCount val="1"/>
                <c:pt idx="0">
                  <c:v>66.7</c:v>
                </c:pt>
              </c:numCache>
            </c:numRef>
          </c:val>
        </c:ser>
        <c:ser>
          <c:idx val="3"/>
          <c:order val="3"/>
          <c:tx>
            <c:strRef>
              <c:f>Лист10!$A$4</c:f>
              <c:strCache>
                <c:ptCount val="1"/>
                <c:pt idx="0">
                  <c:v>Предгорный район</c:v>
                </c:pt>
              </c:strCache>
            </c:strRef>
          </c:tx>
          <c:dLbls>
            <c:dLbl>
              <c:idx val="0"/>
              <c:layout>
                <c:manualLayout>
                  <c:x val="1.8939811511795027E-2"/>
                  <c:y val="-5.555555555555545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61,5</a:t>
                    </a:r>
                    <a:endParaRPr lang="ru-RU"/>
                  </a:p>
                </c:rich>
              </c:tx>
              <c:showVal val="1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</c:dLbls>
          <c:cat>
            <c:numLit>
              <c:formatCode>General</c:formatCode>
              <c:ptCount val="1"/>
              <c:pt idx="0">
                <c:v>64</c:v>
              </c:pt>
            </c:numLit>
          </c:cat>
          <c:val>
            <c:numRef>
              <c:f>Лист10!$B$4</c:f>
              <c:numCache>
                <c:formatCode>0.0</c:formatCode>
                <c:ptCount val="1"/>
                <c:pt idx="0">
                  <c:v>61.5</c:v>
                </c:pt>
              </c:numCache>
            </c:numRef>
          </c:val>
        </c:ser>
        <c:ser>
          <c:idx val="4"/>
          <c:order val="4"/>
          <c:tx>
            <c:strRef>
              <c:f>Лист10!$A$5</c:f>
              <c:strCache>
                <c:ptCount val="1"/>
                <c:pt idx="0">
                  <c:v>Кировский городской округ</c:v>
                </c:pt>
              </c:strCache>
            </c:strRef>
          </c:tx>
          <c:dLbls>
            <c:dLbl>
              <c:idx val="0"/>
              <c:layout>
                <c:manualLayout>
                  <c:x val="2.2222805497957212E-2"/>
                  <c:y val="-4.629629629629652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55,6</a:t>
                    </a:r>
                    <a:endParaRPr lang="en-US"/>
                  </a:p>
                </c:rich>
              </c:tx>
              <c:showVal val="1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</c:dLbls>
          <c:cat>
            <c:numLit>
              <c:formatCode>General</c:formatCode>
              <c:ptCount val="1"/>
              <c:pt idx="0">
                <c:v>64</c:v>
              </c:pt>
            </c:numLit>
          </c:cat>
          <c:val>
            <c:numRef>
              <c:f>Лист10!$B$5</c:f>
              <c:numCache>
                <c:formatCode>0.0</c:formatCode>
                <c:ptCount val="1"/>
                <c:pt idx="0">
                  <c:v>55.6</c:v>
                </c:pt>
              </c:numCache>
            </c:numRef>
          </c:val>
        </c:ser>
        <c:dLbls>
          <c:showVal val="1"/>
        </c:dLbls>
        <c:shape val="box"/>
        <c:axId val="52755840"/>
        <c:axId val="55850112"/>
        <c:axId val="0"/>
      </c:bar3DChart>
      <c:catAx>
        <c:axId val="52755840"/>
        <c:scaling>
          <c:orientation val="minMax"/>
        </c:scaling>
        <c:delete val="1"/>
        <c:axPos val="b"/>
        <c:numFmt formatCode="General" sourceLinked="1"/>
        <c:tickLblPos val="none"/>
        <c:crossAx val="55850112"/>
        <c:crosses val="autoZero"/>
        <c:auto val="1"/>
        <c:lblAlgn val="ctr"/>
        <c:lblOffset val="100"/>
      </c:catAx>
      <c:valAx>
        <c:axId val="55850112"/>
        <c:scaling>
          <c:orientation val="minMax"/>
        </c:scaling>
        <c:delete val="1"/>
        <c:axPos val="l"/>
        <c:numFmt formatCode="0.0" sourceLinked="1"/>
        <c:tickLblPos val="none"/>
        <c:crossAx val="527558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3939588801401104"/>
          <c:y val="0.31015419947507106"/>
          <c:w val="0.31115966754155738"/>
          <c:h val="0.64648950131233596"/>
        </c:manualLayout>
      </c:layout>
      <c:txPr>
        <a:bodyPr/>
        <a:lstStyle/>
        <a:p>
          <a:pPr>
            <a:defRPr b="1"/>
          </a:pPr>
          <a:endParaRPr lang="ru-RU"/>
        </a:p>
      </c:txPr>
    </c:legend>
    <c:plotVisOnly val="1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vert="horz"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>
                <a:latin typeface="Times New Roman" pitchFamily="18" charset="0"/>
                <a:cs typeface="Times New Roman" pitchFamily="18" charset="0"/>
              </a:rPr>
              <a:t>Динамика нераскрытых преступлений</a:t>
            </a:r>
          </a:p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>
                <a:latin typeface="Times New Roman" pitchFamily="18" charset="0"/>
                <a:cs typeface="Times New Roman" pitchFamily="18" charset="0"/>
              </a:rPr>
              <a:t> </a:t>
            </a:r>
          </a:p>
        </c:rich>
      </c:tx>
      <c:layout>
        <c:manualLayout>
          <c:xMode val="edge"/>
          <c:yMode val="edge"/>
          <c:x val="0.18880606011250994"/>
          <c:y val="5.5773401433843933E-2"/>
        </c:manualLayout>
      </c:layout>
    </c:title>
    <c:plotArea>
      <c:layout>
        <c:manualLayout>
          <c:layoutTarget val="inner"/>
          <c:xMode val="edge"/>
          <c:yMode val="edge"/>
          <c:x val="7.9796992637293826E-2"/>
          <c:y val="0.27743779427191839"/>
          <c:w val="0.84893934738261001"/>
          <c:h val="0.56544371415694616"/>
        </c:manualLayout>
      </c:layout>
      <c:barChart>
        <c:barDir val="col"/>
        <c:grouping val="clustered"/>
        <c:ser>
          <c:idx val="0"/>
          <c:order val="0"/>
          <c:tx>
            <c:strRef>
              <c:f>'обществ места'!$D$2</c:f>
              <c:strCache>
                <c:ptCount val="1"/>
                <c:pt idx="0">
                  <c:v>Кол-во нераскрыт. преступ.</c:v>
                </c:pt>
              </c:strCache>
            </c:strRef>
          </c:tx>
          <c:dLbls>
            <c:dLbl>
              <c:idx val="0"/>
              <c:layout>
                <c:manualLayout>
                  <c:x val="-4.0824113485892297E-3"/>
                  <c:y val="-2.2496087983440046E-2"/>
                </c:manualLayout>
              </c:layout>
              <c:showVal val="1"/>
            </c:dLbl>
            <c:dLbl>
              <c:idx val="6"/>
              <c:layout>
                <c:manualLayout>
                  <c:x val="-5.1030141857365374E-2"/>
                  <c:y val="4.4992175966880092E-2"/>
                </c:manualLayout>
              </c:layout>
              <c:showVal val="1"/>
            </c:dLbl>
            <c:dLbl>
              <c:idx val="7"/>
              <c:layout>
                <c:manualLayout>
                  <c:x val="-4.8988936183070764E-2"/>
                  <c:y val="4.0492249831988077E-2"/>
                </c:manualLayout>
              </c:layout>
              <c:showVal val="1"/>
            </c:dLbl>
            <c:txPr>
              <a:bodyPr rot="0" vert="horz"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'обществ места'!$E$1:$L$1</c:f>
              <c:strCache>
                <c:ptCount val="8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  <c:pt idx="6">
                  <c:v>1 мес.                 2019 г.</c:v>
                </c:pt>
                <c:pt idx="7">
                  <c:v>1 мес.                          2020 г.</c:v>
                </c:pt>
              </c:strCache>
            </c:strRef>
          </c:cat>
          <c:val>
            <c:numRef>
              <c:f>'обществ места'!$E$2:$L$2</c:f>
              <c:numCache>
                <c:formatCode>General</c:formatCode>
                <c:ptCount val="8"/>
                <c:pt idx="0">
                  <c:v>14505</c:v>
                </c:pt>
                <c:pt idx="1">
                  <c:v>14799</c:v>
                </c:pt>
                <c:pt idx="2">
                  <c:v>13698</c:v>
                </c:pt>
                <c:pt idx="3">
                  <c:v>14329</c:v>
                </c:pt>
                <c:pt idx="4">
                  <c:v>16041</c:v>
                </c:pt>
                <c:pt idx="6">
                  <c:v>1246</c:v>
                </c:pt>
                <c:pt idx="7">
                  <c:v>1115</c:v>
                </c:pt>
              </c:numCache>
            </c:numRef>
          </c:val>
        </c:ser>
        <c:dLbls>
          <c:showVal val="1"/>
        </c:dLbls>
        <c:gapWidth val="247"/>
        <c:overlap val="-27"/>
        <c:axId val="55900416"/>
        <c:axId val="56049664"/>
      </c:barChart>
      <c:lineChart>
        <c:grouping val="standard"/>
        <c:ser>
          <c:idx val="1"/>
          <c:order val="1"/>
          <c:tx>
            <c:strRef>
              <c:f>'обществ места'!$D$3</c:f>
              <c:strCache>
                <c:ptCount val="1"/>
                <c:pt idx="0">
                  <c:v>прирост (+/-)</c:v>
                </c:pt>
              </c:strCache>
            </c:strRef>
          </c:tx>
          <c:marker>
            <c:symbol val="none"/>
          </c:marker>
          <c:dLbls>
            <c:dLbl>
              <c:idx val="0"/>
              <c:layout>
                <c:manualLayout>
                  <c:x val="1.8710835865195E-17"/>
                  <c:y val="3.5993740773504222E-2"/>
                </c:manualLayout>
              </c:layout>
              <c:showVal val="1"/>
            </c:dLbl>
            <c:dLbl>
              <c:idx val="4"/>
              <c:layout>
                <c:manualLayout>
                  <c:x val="0"/>
                  <c:y val="3.1372536103119242E-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7.5386065122818924E-2"/>
                  <c:y val="-3.6847529309568562E-3"/>
                </c:manualLayout>
              </c:layout>
              <c:showVal val="1"/>
            </c:dLbl>
            <c:dLbl>
              <c:idx val="7"/>
              <c:layout>
                <c:manualLayout>
                  <c:x val="-2.8576879440124651E-2"/>
                  <c:y val="-7.198748154700832E-2"/>
                </c:manualLayout>
              </c:layout>
              <c:showVal val="1"/>
            </c:dLbl>
            <c:txPr>
              <a:bodyPr rot="0" vert="horz"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'обществ места'!$E$1:$L$1</c:f>
              <c:strCache>
                <c:ptCount val="8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  <c:pt idx="3">
                  <c:v>2018 г.</c:v>
                </c:pt>
                <c:pt idx="4">
                  <c:v>2019 г.</c:v>
                </c:pt>
                <c:pt idx="6">
                  <c:v>1 мес.                 2019 г.</c:v>
                </c:pt>
                <c:pt idx="7">
                  <c:v>1 мес.                          2020 г.</c:v>
                </c:pt>
              </c:strCache>
            </c:strRef>
          </c:cat>
          <c:val>
            <c:numRef>
              <c:f>'обществ места'!$E$3:$L$3</c:f>
              <c:numCache>
                <c:formatCode>0.0%</c:formatCode>
                <c:ptCount val="8"/>
                <c:pt idx="0">
                  <c:v>0.15500000000000044</c:v>
                </c:pt>
                <c:pt idx="1">
                  <c:v>2.0000000000000011E-2</c:v>
                </c:pt>
                <c:pt idx="2">
                  <c:v>-7.0000000000000021E-2</c:v>
                </c:pt>
                <c:pt idx="3">
                  <c:v>4.5999999999999999E-2</c:v>
                </c:pt>
                <c:pt idx="4">
                  <c:v>0.11899999999999998</c:v>
                </c:pt>
                <c:pt idx="6">
                  <c:v>5.3000000000000012E-2</c:v>
                </c:pt>
                <c:pt idx="7">
                  <c:v>-0.10500000000000002</c:v>
                </c:pt>
              </c:numCache>
            </c:numRef>
          </c:val>
        </c:ser>
        <c:dLbls>
          <c:showVal val="1"/>
        </c:dLbls>
        <c:marker val="1"/>
        <c:axId val="56052736"/>
        <c:axId val="56051200"/>
      </c:lineChart>
      <c:catAx>
        <c:axId val="55900416"/>
        <c:scaling>
          <c:orientation val="minMax"/>
        </c:scaling>
        <c:axPos val="b"/>
        <c:numFmt formatCode="General" sourceLinked="1"/>
        <c:majorTickMark val="none"/>
        <c:tickLblPos val="nextTo"/>
        <c:txPr>
          <a:bodyPr rot="-60000000" vert="horz"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6049664"/>
        <c:crosses val="autoZero"/>
        <c:auto val="1"/>
        <c:lblAlgn val="ctr"/>
        <c:lblOffset val="100"/>
      </c:catAx>
      <c:valAx>
        <c:axId val="56049664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txPr>
          <a:bodyPr rot="-60000000" vert="horz"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5900416"/>
        <c:crosses val="autoZero"/>
        <c:crossBetween val="between"/>
      </c:valAx>
      <c:valAx>
        <c:axId val="56051200"/>
        <c:scaling>
          <c:orientation val="minMax"/>
        </c:scaling>
        <c:axPos val="r"/>
        <c:numFmt formatCode="0.0%" sourceLinked="1"/>
        <c:majorTickMark val="none"/>
        <c:tickLblPos val="nextTo"/>
        <c:txPr>
          <a:bodyPr rot="-60000000" vert="horz"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6052736"/>
        <c:crosses val="max"/>
        <c:crossBetween val="between"/>
      </c:valAx>
      <c:catAx>
        <c:axId val="56052736"/>
        <c:scaling>
          <c:orientation val="minMax"/>
        </c:scaling>
        <c:delete val="1"/>
        <c:axPos val="b"/>
        <c:numFmt formatCode="General" sourceLinked="1"/>
        <c:majorTickMark val="none"/>
        <c:tickLblPos val="none"/>
        <c:crossAx val="56051200"/>
        <c:crosses val="autoZero"/>
        <c:auto val="1"/>
        <c:lblAlgn val="ctr"/>
        <c:lblOffset val="100"/>
      </c:catAx>
    </c:plotArea>
    <c:legend>
      <c:legendPos val="b"/>
      <c:layout>
        <c:manualLayout>
          <c:xMode val="edge"/>
          <c:yMode val="edge"/>
          <c:x val="0.14861231964676094"/>
          <c:y val="0.91444558232124717"/>
          <c:w val="0.5541548654095616"/>
          <c:h val="6.3201054421638994E-2"/>
        </c:manualLayout>
      </c:layout>
      <c:txPr>
        <a:bodyPr rot="0" vert="horz"/>
        <a:lstStyle/>
        <a:p>
          <a:pPr>
            <a:defRPr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>
                <a:latin typeface="Times New Roman" pitchFamily="18" charset="0"/>
                <a:cs typeface="Times New Roman" pitchFamily="18" charset="0"/>
              </a:rPr>
              <a:t>Сведения о предварительно-расследованных  и нераскрытых преступлениях</a:t>
            </a:r>
          </a:p>
        </c:rich>
      </c:tx>
      <c:layout>
        <c:manualLayout>
          <c:xMode val="edge"/>
          <c:yMode val="edge"/>
          <c:x val="0.13409559126493614"/>
          <c:y val="2.0253164556962036E-2"/>
        </c:manualLayout>
      </c:layout>
    </c:title>
    <c:plotArea>
      <c:layout>
        <c:manualLayout>
          <c:layoutTarget val="inner"/>
          <c:xMode val="edge"/>
          <c:yMode val="edge"/>
          <c:x val="7.2298680526491826E-2"/>
          <c:y val="0.24899033190471473"/>
          <c:w val="0.81952765816904294"/>
          <c:h val="0.49373622492089381"/>
        </c:manualLayout>
      </c:layout>
      <c:barChart>
        <c:barDir val="col"/>
        <c:grouping val="clustered"/>
        <c:ser>
          <c:idx val="0"/>
          <c:order val="0"/>
          <c:tx>
            <c:strRef>
              <c:f>нераскрытые!$A$68</c:f>
              <c:strCache>
                <c:ptCount val="1"/>
                <c:pt idx="0">
                  <c:v>Количество предварительно-расследованных преступлений</c:v>
                </c:pt>
              </c:strCache>
            </c:strRef>
          </c:tx>
          <c:dPt>
            <c:idx val="0"/>
            <c:invertIfNegative val="1"/>
          </c:dPt>
          <c:dLbls>
            <c:dLbl>
              <c:idx val="3"/>
              <c:layout>
                <c:manualLayout>
                  <c:x val="-1.2361603173395488E-2"/>
                  <c:y val="-4.1165468978415333E-3"/>
                </c:manualLayout>
              </c:layout>
              <c:showVal val="1"/>
            </c:dLbl>
            <c:dLbl>
              <c:idx val="5"/>
              <c:layout>
                <c:manualLayout>
                  <c:x val="-2.0604794524770816E-2"/>
                  <c:y val="8.2364950665340178E-3"/>
                </c:manualLayout>
              </c:layout>
              <c:showVal val="1"/>
            </c:dLbl>
            <c:dLbl>
              <c:idx val="6"/>
              <c:layout>
                <c:manualLayout>
                  <c:x val="-1.2362212836097659E-2"/>
                  <c:y val="0"/>
                </c:manualLayout>
              </c:layout>
              <c:showVal val="1"/>
            </c:dLbl>
            <c:txPr>
              <a:bodyPr rot="0" vert="horz"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нераскрытые!$B$67:$H$67</c:f>
              <c:strCache>
                <c:ptCount val="7"/>
                <c:pt idx="0">
                  <c:v>2016 г.</c:v>
                </c:pt>
                <c:pt idx="1">
                  <c:v>2017 г.</c:v>
                </c:pt>
                <c:pt idx="2">
                  <c:v>2018 г.</c:v>
                </c:pt>
                <c:pt idx="3">
                  <c:v>2019 г.</c:v>
                </c:pt>
                <c:pt idx="5">
                  <c:v>2019 г.</c:v>
                </c:pt>
                <c:pt idx="6">
                  <c:v>2020 г.</c:v>
                </c:pt>
              </c:strCache>
            </c:strRef>
          </c:cat>
          <c:val>
            <c:numRef>
              <c:f>нераскрытые!$B$68:$H$68</c:f>
              <c:numCache>
                <c:formatCode>General</c:formatCode>
                <c:ptCount val="7"/>
                <c:pt idx="0">
                  <c:v>19333</c:v>
                </c:pt>
                <c:pt idx="1">
                  <c:v>17161</c:v>
                </c:pt>
                <c:pt idx="2">
                  <c:v>16925</c:v>
                </c:pt>
                <c:pt idx="3">
                  <c:v>16443</c:v>
                </c:pt>
                <c:pt idx="5">
                  <c:v>1286</c:v>
                </c:pt>
                <c:pt idx="6">
                  <c:v>1360</c:v>
                </c:pt>
              </c:numCache>
            </c:numRef>
          </c:val>
        </c:ser>
        <c:ser>
          <c:idx val="1"/>
          <c:order val="1"/>
          <c:tx>
            <c:strRef>
              <c:f>нераскрытые!$A$69</c:f>
              <c:strCache>
                <c:ptCount val="1"/>
                <c:pt idx="0">
                  <c:v>Количество нераскрытых преступлений</c:v>
                </c:pt>
              </c:strCache>
            </c:strRef>
          </c:tx>
          <c:dLbls>
            <c:dLbl>
              <c:idx val="0"/>
              <c:layout/>
              <c:showVal val="1"/>
            </c:dLbl>
            <c:dLbl>
              <c:idx val="1"/>
              <c:layout/>
              <c:showVal val="1"/>
            </c:dLbl>
            <c:dLbl>
              <c:idx val="2"/>
              <c:layout/>
              <c:showVal val="1"/>
            </c:dLbl>
            <c:dLbl>
              <c:idx val="3"/>
              <c:layout>
                <c:manualLayout>
                  <c:x val="1.2361603173395488E-2"/>
                  <c:y val="0"/>
                </c:manualLayout>
              </c:layout>
              <c:showVal val="1"/>
            </c:dLbl>
            <c:dLbl>
              <c:idx val="5"/>
              <c:layout>
                <c:manualLayout>
                  <c:x val="-4.1185876819706804E-3"/>
                  <c:y val="-1.2352882069034815E-2"/>
                </c:manualLayout>
              </c:layout>
              <c:showVal val="1"/>
            </c:dLbl>
            <c:dLbl>
              <c:idx val="6"/>
              <c:layout/>
              <c:showVal val="1"/>
            </c:dLbl>
            <c:delete val="1"/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</c:dLbls>
          <c:cat>
            <c:strRef>
              <c:f>нераскрытые!$B$67:$H$67</c:f>
              <c:strCache>
                <c:ptCount val="7"/>
                <c:pt idx="0">
                  <c:v>2016 г.</c:v>
                </c:pt>
                <c:pt idx="1">
                  <c:v>2017 г.</c:v>
                </c:pt>
                <c:pt idx="2">
                  <c:v>2018 г.</c:v>
                </c:pt>
                <c:pt idx="3">
                  <c:v>2019 г.</c:v>
                </c:pt>
                <c:pt idx="5">
                  <c:v>2019 г.</c:v>
                </c:pt>
                <c:pt idx="6">
                  <c:v>2020 г.</c:v>
                </c:pt>
              </c:strCache>
            </c:strRef>
          </c:cat>
          <c:val>
            <c:numRef>
              <c:f>нераскрытые!$B$69:$H$69</c:f>
              <c:numCache>
                <c:formatCode>General</c:formatCode>
                <c:ptCount val="7"/>
                <c:pt idx="0">
                  <c:v>14799</c:v>
                </c:pt>
                <c:pt idx="1">
                  <c:v>13698</c:v>
                </c:pt>
                <c:pt idx="2">
                  <c:v>14329</c:v>
                </c:pt>
                <c:pt idx="3">
                  <c:v>16041</c:v>
                </c:pt>
                <c:pt idx="5">
                  <c:v>1246</c:v>
                </c:pt>
                <c:pt idx="6">
                  <c:v>1115</c:v>
                </c:pt>
              </c:numCache>
            </c:numRef>
          </c:val>
        </c:ser>
        <c:gapWidth val="75"/>
        <c:overlap val="-25"/>
        <c:axId val="56089216"/>
        <c:axId val="56492416"/>
      </c:barChart>
      <c:lineChart>
        <c:grouping val="standard"/>
        <c:ser>
          <c:idx val="2"/>
          <c:order val="2"/>
          <c:tx>
            <c:strRef>
              <c:f>нераскрытые!$A$70</c:f>
              <c:strCache>
                <c:ptCount val="1"/>
                <c:pt idx="0">
                  <c:v>доля нераскрытых от числа расследованных (%)</c:v>
                </c:pt>
              </c:strCache>
            </c:strRef>
          </c:tx>
          <c:dLbls>
            <c:dLbl>
              <c:idx val="0"/>
              <c:layout>
                <c:manualLayout>
                  <c:x val="-1.5828351876250486E-2"/>
                  <c:y val="-2.9283824767822392E-2"/>
                </c:manualLayout>
              </c:layout>
              <c:showVal val="1"/>
            </c:dLbl>
            <c:dLbl>
              <c:idx val="1"/>
              <c:layout>
                <c:manualLayout>
                  <c:x val="-9.6417864982188857E-3"/>
                  <c:y val="-6.1843501788334886E-2"/>
                </c:manualLayout>
              </c:layout>
              <c:showVal val="1"/>
            </c:dLbl>
            <c:dLbl>
              <c:idx val="2"/>
              <c:layout>
                <c:manualLayout>
                  <c:x val="-1.1426310212249529E-2"/>
                  <c:y val="-4.0986251051234081E-2"/>
                </c:manualLayout>
              </c:layout>
              <c:showVal val="1"/>
            </c:dLbl>
            <c:dLbl>
              <c:idx val="3"/>
              <c:layout>
                <c:manualLayout>
                  <c:x val="2.3966851700720922E-3"/>
                  <c:y val="-3.001859007205742E-2"/>
                </c:manualLayout>
              </c:layout>
              <c:showVal val="1"/>
            </c:dLbl>
            <c:dLbl>
              <c:idx val="4"/>
              <c:layout>
                <c:manualLayout>
                  <c:x val="-5.3170126362958765E-3"/>
                  <c:y val="-3.4347011248116684E-2"/>
                </c:manualLayout>
              </c:layout>
              <c:showVal val="1"/>
            </c:dLbl>
            <c:dLbl>
              <c:idx val="5"/>
              <c:layout>
                <c:manualLayout>
                  <c:x val="-5.1041416399629495E-2"/>
                  <c:y val="8.6150574857946693E-2"/>
                </c:manualLayout>
              </c:layout>
              <c:showVal val="1"/>
            </c:dLbl>
            <c:dLbl>
              <c:idx val="6"/>
              <c:layout>
                <c:manualLayout>
                  <c:x val="-4.3375600174490027E-2"/>
                  <c:y val="8.4681583476764188E-2"/>
                </c:manualLayout>
              </c:layout>
              <c:showVal val="1"/>
            </c:dLbl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нераскрытые!$B$67:$H$67</c:f>
              <c:strCache>
                <c:ptCount val="7"/>
                <c:pt idx="0">
                  <c:v>2016 г.</c:v>
                </c:pt>
                <c:pt idx="1">
                  <c:v>2017 г.</c:v>
                </c:pt>
                <c:pt idx="2">
                  <c:v>2018 г.</c:v>
                </c:pt>
                <c:pt idx="3">
                  <c:v>2019 г.</c:v>
                </c:pt>
                <c:pt idx="5">
                  <c:v>2019 г.</c:v>
                </c:pt>
                <c:pt idx="6">
                  <c:v>2020 г.</c:v>
                </c:pt>
              </c:strCache>
            </c:strRef>
          </c:cat>
          <c:val>
            <c:numRef>
              <c:f>нераскрытые!$B$70:$H$70</c:f>
              <c:numCache>
                <c:formatCode>0.0%</c:formatCode>
                <c:ptCount val="7"/>
                <c:pt idx="0">
                  <c:v>0.76500000000000201</c:v>
                </c:pt>
                <c:pt idx="1">
                  <c:v>0.79800000000000004</c:v>
                </c:pt>
                <c:pt idx="2">
                  <c:v>0.84600000000000064</c:v>
                </c:pt>
                <c:pt idx="3" formatCode="0.0">
                  <c:v>97.555190658638878</c:v>
                </c:pt>
                <c:pt idx="5" formatCode="0.0">
                  <c:v>96.889580093312603</c:v>
                </c:pt>
                <c:pt idx="6" formatCode="0.0">
                  <c:v>81.985294117647072</c:v>
                </c:pt>
              </c:numCache>
            </c:numRef>
          </c:val>
        </c:ser>
        <c:marker val="1"/>
        <c:axId val="56495488"/>
        <c:axId val="56493952"/>
      </c:lineChart>
      <c:catAx>
        <c:axId val="56089216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6492416"/>
        <c:crosses val="autoZero"/>
        <c:auto val="1"/>
        <c:lblAlgn val="ctr"/>
        <c:lblOffset val="100"/>
      </c:catAx>
      <c:valAx>
        <c:axId val="56492416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6089216"/>
        <c:crosses val="autoZero"/>
        <c:crossBetween val="between"/>
      </c:valAx>
      <c:valAx>
        <c:axId val="56493952"/>
        <c:scaling>
          <c:orientation val="minMax"/>
        </c:scaling>
        <c:axPos val="r"/>
        <c:numFmt formatCode="0.0%" sourceLinked="1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6495488"/>
        <c:crosses val="max"/>
        <c:crossBetween val="between"/>
      </c:valAx>
      <c:catAx>
        <c:axId val="56495488"/>
        <c:scaling>
          <c:orientation val="minMax"/>
        </c:scaling>
        <c:delete val="1"/>
        <c:axPos val="b"/>
        <c:tickLblPos val="none"/>
        <c:crossAx val="56493952"/>
        <c:crosses val="autoZero"/>
        <c:auto val="1"/>
        <c:lblAlgn val="ctr"/>
        <c:lblOffset val="100"/>
      </c:catAx>
    </c:plotArea>
    <c:legend>
      <c:legendPos val="b"/>
      <c:layout>
        <c:manualLayout>
          <c:xMode val="edge"/>
          <c:yMode val="edge"/>
          <c:x val="8.8888456310081548E-3"/>
          <c:y val="0.83118987123415455"/>
          <c:w val="0.97875018479018394"/>
          <c:h val="0.13248104527350368"/>
        </c:manualLayout>
      </c:layout>
      <c:txPr>
        <a:bodyPr/>
        <a:lstStyle/>
        <a:p>
          <a:pPr>
            <a:defRPr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F9E616-BD13-48C5-86C8-288448D62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2715</Words>
  <Characters>16847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ПРОКУРАТУРА СТАВРОПОЛЬСКОГО КРАЯ</vt:lpstr>
    </vt:vector>
  </TitlesOfParts>
  <Company>Reanimator Extreme Edition</Company>
  <LinksUpToDate>false</LinksUpToDate>
  <CharactersWithSpaces>19523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ПРОКУРАТУРА СТАВРОПОЛЬСКОГО КРАЯ</dc:title>
  <dc:creator>matochkina</dc:creator>
  <cp:lastModifiedBy>kuzmina.m</cp:lastModifiedBy>
  <cp:revision>3</cp:revision>
  <cp:lastPrinted>2020-02-10T13:08:00Z</cp:lastPrinted>
  <dcterms:created xsi:type="dcterms:W3CDTF">2020-02-13T08:55:00Z</dcterms:created>
  <dcterms:modified xsi:type="dcterms:W3CDTF">2020-02-13T08:56:00Z</dcterms:modified>
</cp:coreProperties>
</file>